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rPr>
          <w:rFonts w:ascii="黑体" w:hAnsi="黑体" w:eastAsia="黑体"/>
          <w:b/>
          <w:color w:val="1C416A"/>
          <w:sz w:val="30"/>
        </w:rPr>
        <w:t>第二周佐证材料（10.09—10.15）</w:t>
      </w:r>
    </w:p>
    <w:p>
      <w:pPr>
        <w:spacing w:after="60"/>
      </w:pPr>
      <w:r>
        <w:rPr>
          <w:b/>
          <w:sz w:val="22"/>
        </w:rPr>
        <w:t>图1  工程基础配置与代码目录</w:t>
      </w:r>
    </w:p>
    <w:p>
      <w:pPr>
        <w:spacing w:after="100"/>
      </w:pPr>
      <w:r>
        <w:t>对应本周工作：核对 SDK、Java 和工程入口配置，并划分基础代码目录。图片为真实源文件与目录信息的浏览器预览。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063999" cy="566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工程配置与目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566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rFonts w:ascii="黑体" w:hAnsi="黑体" w:eastAsia="黑体"/>
          <w:b/>
          <w:color w:val="1C416A"/>
          <w:sz w:val="30"/>
        </w:rPr>
        <w:t>第二周佐证材料（10.09—10.15）</w:t>
      </w:r>
    </w:p>
    <w:p>
      <w:pPr>
        <w:spacing w:after="60"/>
      </w:pPr>
      <w:r>
        <w:rPr>
          <w:b/>
          <w:sz w:val="22"/>
        </w:rPr>
        <w:t>图2  Debug 基础构建复核</w:t>
      </w:r>
    </w:p>
    <w:p>
      <w:pPr>
        <w:spacing w:after="100"/>
      </w:pPr>
      <w:r>
        <w:t>实际执行 ./gradlew :app:assembleDebug --no-daemon，退出码为 0。任务为 UP-TO-DATE，表示现有工程状态通过增量构建检查。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063999" cy="566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bug基础构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566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rFonts w:ascii="黑体" w:hAnsi="黑体" w:eastAsia="黑体"/>
          <w:b/>
          <w:color w:val="1C416A"/>
          <w:sz w:val="30"/>
        </w:rPr>
        <w:t>第二周佐证材料（10.09—10.15）</w:t>
      </w:r>
    </w:p>
    <w:p>
      <w:pPr>
        <w:spacing w:after="60"/>
      </w:pPr>
      <w:r>
        <w:rPr>
          <w:b/>
          <w:sz w:val="22"/>
        </w:rPr>
        <w:t>图3  API 兼容问题与修复对照</w:t>
      </w:r>
    </w:p>
    <w:p>
      <w:pPr>
        <w:spacing w:after="100"/>
      </w:pPr>
      <w:r>
        <w:t>历史 Lint 报告提示最低 API 26 与 API 27 界面属性不兼容；已将专属属性移入 values-v27。图片标注了历史问题与当前修复状态。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063999" cy="566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I兼容性调试记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566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rFonts w:ascii="黑体" w:hAnsi="黑体" w:eastAsia="黑体"/>
          <w:b/>
          <w:color w:val="1C416A"/>
          <w:sz w:val="30"/>
        </w:rPr>
        <w:t>第二周佐证材料（10.09—10.15）</w:t>
      </w:r>
    </w:p>
    <w:p>
      <w:pPr>
        <w:spacing w:after="60"/>
      </w:pPr>
      <w:r>
        <w:rPr>
          <w:b/>
          <w:sz w:val="22"/>
        </w:rPr>
        <w:t>图4  Android 模拟器中的基础页面</w:t>
      </w:r>
    </w:p>
    <w:p>
      <w:pPr>
        <w:spacing w:after="100"/>
      </w:pPr>
      <w:r>
        <w:t>已有的 Android 8.0 / API 26 模拟器原始截屏：测试档案、空训练记录状态，仅说明基础页面已能启动显示。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04000" cy="53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拟器基础页面运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53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6838" w:h="11906" w:orient="landscape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487"/>
        <w:sz w:val="18"/>
      </w:rPr>
      <w:t>佐证范围：基础工程与启动调试；源文件/日志预览及模拟器截屏分别标注来源。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