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Author statement: institutional ethics-review exemption</w:t>
      </w:r>
    </w:p>
    <w:p>
      <w:r>
        <w:rPr>
          <w:b/>
        </w:rPr>
        <w:t>Manuscript:</w:t>
      </w:r>
      <w:r>
        <w:rPr/>
        <w:t xml:space="preserve"> Source-cohort expansion improves weaker-class coverage in cross-subject motor-imagery EEG decoding</w:t>
        <w:br/>
      </w:r>
      <w:r>
        <w:rPr>
          <w:b/>
        </w:rPr>
        <w:t>Existing manuscript identifier:</w:t>
      </w:r>
      <w:r>
        <w:rPr/>
        <w:t xml:space="preserve"> PONE-D-26-50597, author-reported submission on 9 October 2026</w:t>
        <w:br/>
      </w:r>
      <w:r>
        <w:rPr>
          <w:b/>
        </w:rPr>
        <w:t>Author and correspondent:</w:t>
      </w:r>
      <w:r>
        <w:rPr/>
        <w:t xml:space="preserve"> Ziyuan Zhu</w:t>
        <w:br/>
      </w:r>
      <w:r>
        <w:rPr>
          <w:b/>
        </w:rPr>
        <w:t>Affiliation:</w:t>
      </w:r>
      <w:r>
        <w:rPr/>
        <w:t xml:space="preserve"> College of Artificial Intelligence Medicine, Chongqing Medical University</w:t>
        <w:br/>
      </w:r>
      <w:r>
        <w:rPr>
          <w:b/>
        </w:rPr>
        <w:t>Email:</w:t>
      </w:r>
      <w:r>
        <w:rPr/>
        <w:t xml:space="preserve"> zzy2630816871@gmail.com</w:t>
        <w:br/>
      </w:r>
      <w:r>
        <w:rPr>
          <w:b/>
        </w:rPr>
        <w:t>ORCID:</w:t>
      </w:r>
      <w:r>
        <w:rPr/>
        <w:t xml:space="preserve"> 0009-0005-1153-4926</w:t>
      </w:r>
    </w:p>
    <w:p>
      <w:r>
        <w:rPr/>
        <w:t xml:space="preserve">I confirm that the research administration office of Chongqing Medical University (科研处) confirmed on </w:t>
      </w:r>
      <w:r>
        <w:rPr>
          <w:b/>
        </w:rPr>
        <w:t>17 October 2026</w:t>
      </w:r>
      <w:r>
        <w:rPr/>
        <w:t xml:space="preserve"> that my secondary analysis of the public </w:t>
      </w:r>
      <w:r>
        <w:rPr>
          <w:b/>
        </w:rPr>
        <w:t>BNCI2014-001, Yang and Dreyer</w:t>
      </w:r>
      <w:r>
        <w:rPr/>
        <w:t xml:space="preserve"> EEG datasets was exempt from ethics review under </w:t>
      </w:r>
      <w:r>
        <w:rPr>
          <w:b/>
        </w:rPr>
        <w:t>Article 32(1)</w:t>
      </w:r>
      <w:r>
        <w:rPr/>
        <w:t xml:space="preserve"> of the 2023 </w:t>
      </w:r>
      <w:r>
        <w:rPr>
          <w:i/>
        </w:rPr>
        <w:t>Measures for Ethical Review of Life Science and Medical Research Involving Human Participants</w:t>
      </w:r>
      <w:r>
        <w:rPr/>
        <w:t xml:space="preserve"> (《涉及人的生命科学和医学研究伦理审查办法》).</w:t>
      </w:r>
    </w:p>
    <w:p>
      <w:r>
        <w:rPr/>
        <w:t>The study recruited no new participants and involved no new intervention or data collection from participants. I had access to provider participant codes and basic metadata, without names, contact details or an identity linkage key. The original collection ethics and consent arrangements are attributed to the data providers and are separate from the secondary-use determination reported here.</w:t>
      </w:r>
    </w:p>
    <w:p>
      <w:r>
        <w:rPr/>
        <w:t xml:space="preserve">This document records my confirmation for manuscript preparation. It is </w:t>
      </w:r>
      <w:r>
        <w:rPr>
          <w:b/>
        </w:rPr>
        <w:t>an author statement, not a letter issued by the university, an institutional seal or a formal IRB approval certificate</w:t>
      </w:r>
      <w:r>
        <w:rPr/>
        <w:t>. No approval or exemption identifier is entered because none has been supplied in the author confirmation. Any original institutional correspondence or documentary evidence requested by the journal should be provided by me through the appropriate submission channel.</w:t>
      </w:r>
    </w:p>
    <w:p>
      <w:r>
        <w:rPr/>
        <w:t xml:space="preserve">Author name: </w:t>
      </w:r>
      <w:r>
        <w:rPr>
          <w:b/>
        </w:rPr>
        <w:t>Ziyuan Zhu</w:t>
      </w:r>
      <w:r>
        <w:rPr/>
        <w:br/>
        <w:t xml:space="preserve">Given name: </w:t>
      </w:r>
      <w:r>
        <w:rPr>
          <w:b/>
        </w:rPr>
        <w:t>Ziyuan</w:t>
      </w:r>
      <w:r>
        <w:rPr/>
        <w:t xml:space="preserve">; Family name: </w:t>
      </w:r>
      <w:r>
        <w:rPr>
          <w:b/>
        </w:rPr>
        <w:t>Zhu</w:t>
      </w:r>
      <w:r>
        <w:rPr/>
        <w:br/>
        <w:t xml:space="preserve">Statement prepared: </w:t>
      </w:r>
      <w:r>
        <w:rPr>
          <w:b/>
        </w:rPr>
        <w:t>18 October 2026</w:t>
      </w:r>
      <w:r>
        <w:rPr/>
        <w:br/>
        <w:t>Personal review/signature, if requested by the journal: ____________________</w:t>
      </w:r>
    </w:p>
    <w:p>
      <w:r>
        <w:rPr/>
        <w:t>Regulatory source: National Health Commission, 2023 Measures, Article 32(1), &lt;https:/​/​www.nhc.gov.cn/​wjw/​c100375/​202302/​902b4a1dc3af4aba862a6387e6e376dc.shtml&gt;.</w:t>
      </w:r>
    </w:p>
    <w:sectPr w:rsidR="00FC693F" w:rsidRPr="0006063C" w:rsidSect="00034616">
      <w:footerReference w:type="default" r:id="rId9"/>
      <w:pgSz w:w="11909" w:h="16834"/>
      <w:pgMar w:top="1224" w:right="1152" w:bottom="1224"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Liberation Serif" w:hAnsi="Liberation Serif" w:cs="Liberation Serif"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Liberation Serif" w:hAnsi="Liberation Serif" w:cs="Liberation Serif"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Liberation Serif" w:hAnsi="Liberation Serif" w:cs="Liberation Serif"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Liberation Serif" w:hAnsi="Liberation Serif" w:cs="Liberation Serif"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Liberation Serif" w:hAnsi="Liberation Serif" w:cs="Liberation Serif" w:eastAsia="Noto Serif CJK S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0"/>
      <w:contextualSpacing/>
    </w:pPr>
    <w:rPr>
      <w:rFonts w:ascii="Liberation Serif" w:hAnsi="Liberation Serif" w:cs="Liberation Serif" w:eastAsia="Noto Serif CJK SC"/>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0"/>
      <w:contextualSpacing/>
    </w:pPr>
    <w:rPr>
      <w:rFonts w:ascii="Liberation Serif" w:hAnsi="Liberation Serif" w:cs="Liberation Serif" w:eastAsia="Noto Serif CJK SC"/>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statement: institutional ethics-review exemption</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2026-10-18T07:22:47Z</dcterms:created>
  <dcterms:modified xsi:type="dcterms:W3CDTF">2026-10-18T07:22:47Z</dcterms:modified>
  <cp:category/>
</cp:coreProperties>
</file>