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18 October 2026</w:t>
      </w:r>
    </w:p>
    <w:p>
      <w:r>
        <w:rPr/>
        <w:t>Dear Editors of PLOS ONE,</w:t>
      </w:r>
    </w:p>
    <w:p>
      <w:r>
        <w:rPr/>
        <w:t xml:space="preserve">Re: </w:t>
      </w:r>
      <w:r>
        <w:rPr>
          <w:b/>
        </w:rPr>
        <w:t>PONE-D-26-50597 — author-prepared updated manuscript</w:t>
      </w:r>
    </w:p>
    <w:p>
      <w:r>
        <w:rPr/>
        <w:t xml:space="preserve">I have prepared an update to my manuscript submitted on 9 October 2026. The proposed updated title is </w:t>
      </w:r>
      <w:r>
        <w:rPr>
          <w:b/>
        </w:rPr>
        <w:t>“Source-cohort expansion improves weaker-class coverage in cross-subject motor-imagery EEG decoding.”</w:t>
      </w:r>
      <w:r>
        <w:rPr/>
        <w:t xml:space="preserve"> Please advise whether you would like the completed additional experiment incorporated into the manuscript under consideration. The accompanying files are an author-prepared candidate pending your instructions.</w:t>
      </w:r>
    </w:p>
    <w:p>
      <w:r>
        <w:rPr/>
        <w:t>The completed experiment compares 9, 29 and 60 source participants using common 18-channel, dimensionless processing and participant-held-out source validation, followed by evaluation on 85 participants from a separate acquisition programme. Each neural trajectory received the same maximum of 5,120 optimizer updates, making computational allocation explicit alongside source composition and available trials.</w:t>
      </w:r>
    </w:p>
    <w:p>
      <w:r>
        <w:rPr/>
        <w:t>In the primary BROAD/tail-minimum-recall comparison, S60 increased mean weaker-class recall from 27.31% to 48.48% relative to S9: a 21.17-percentage-point difference (95% CI 17.12–25.21); 72 of 85 participants improved. Balanced accuracy increased by 5.85 points. Descriptive follow-up analyses show a 21.72-point weaker-class gain for S29 over S9 and a 13.82-point gain for conventional CSP from S9 to S60. All prespecified comparisons accompany these findings.</w:t>
      </w:r>
    </w:p>
    <w:p>
      <w:r>
        <w:rPr/>
        <w:t>The contribution is a fixed-budget evaluation of source-cohort expansion and participant-level class coverage, with source-only checkpoint selection and a reproducible evidence chain. Frozen code, predictions and source-selection records are public; independent saved-prediction auditing passed 1,179 checks. The external analysis is identified as exploratory because historical first-use independence remains uncertain.</w:t>
      </w:r>
    </w:p>
    <w:p>
      <w:r>
        <w:rPr/>
        <w:t>This secondary public-data study recruited no new participants. I confirm that Chongqing Medical University's research administration office confirmed on 17 October 2026 that the BNCI2014-001, Yang and Dreyer analysis was exempt from ethics review under Article 32(1) of the 2023 national measures. Ethics, data availability, contributions and AI assistance are reported. Third-party recordings remain with their providers; research materials are public on GitHub.</w:t>
      </w:r>
    </w:p>
    <w:p>
      <w:r>
        <w:rPr/>
        <w:t>Thank you for considering this work.</w:t>
      </w:r>
    </w:p>
    <w:p>
      <w:r>
        <w:rPr/>
        <w:t>Sincerely,</w:t>
      </w:r>
    </w:p>
    <w:p>
      <w:r>
        <w:rPr/>
        <w:t>Ziyuan Zhu, sole and corresponding author</w:t>
        <w:br/>
        <w:t>College of Artificial Intelligence Medicine, Chongqing Medical University</w:t>
        <w:br/>
        <w:t>Jinyun Campus, No. 61 Daxuecheng Middle Road, Shapingba District, Chongqing 401331, China</w:t>
        <w:br/>
        <w:t>zzy2630816871@gmail.com</w:t>
        <w:br/>
        <w:t>ORCID: 0009-0005-1153-4926</w:t>
      </w:r>
    </w:p>
    <w:sectPr w:rsidR="00FC693F" w:rsidRPr="0006063C" w:rsidSect="00034616">
      <w:footerReference w:type="default" r:id="rId9"/>
      <w:pgSz w:w="11909" w:h="16834"/>
      <w:pgMar w:top="1224" w:right="1152" w:bottom="1224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sz w:val="20"/>
      </w:rPr>
      <w:t xml:space="preserve">Page </w:t>
    </w:r>
    <w:r>
      <w:rPr>
        <w:rFonts w:ascii="Liberation Serif" w:hAnsi="Liberation Serif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Liberation Serif" w:hAnsi="Liberation Serif" w:cs="Liberation Serif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="Liberation Serif" w:hAnsi="Liberation Serif" w:cs="Liberation Serif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="Liberation Serif" w:hAnsi="Liberation Serif" w:cs="Liberation Serif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="Liberation Serif" w:hAnsi="Liberation Serif" w:cs="Liberation Serif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240"/>
      <w:contextualSpacing/>
    </w:pPr>
    <w:rPr>
      <w:rFonts w:ascii="Liberation Serif" w:hAnsi="Liberation Serif" w:cs="Liberation Serif" w:eastAsia="Noto Serif CJK SC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0"/>
      <w:contextualSpacing/>
    </w:pPr>
    <w:rPr>
      <w:rFonts w:ascii="Liberation Serif" w:hAnsi="Liberation Serif" w:cs="Liberation Serif" w:eastAsia="Noto Serif CJK SC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0"/>
      <w:contextualSpacing/>
    </w:pPr>
    <w:rPr>
      <w:rFonts w:ascii="Liberation Serif" w:hAnsi="Liberation Serif" w:cs="Liberation Serif" w:eastAsia="Noto Serif CJK SC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>PLOS ONE manuscript materials</dc:subject>
  <dc:creator>Ziyuan Zhu</dc:creator>
  <cp:keywords>motor imagery; EEG; source-only selection; source-cohort expansion</cp:keywords>
  <dc:description>generated by python-docx</dc:description>
  <cp:lastModifiedBy/>
  <cp:revision>1</cp:revision>
  <dcterms:created xsi:type="dcterms:W3CDTF">2026-10-18T06:18:45Z</dcterms:created>
  <dcterms:modified xsi:type="dcterms:W3CDTF">2026-10-18T06:18:45Z</dcterms:modified>
  <cp:category/>
</cp:coreProperties>
</file>