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S2 Text. Audit and saved-result reproduction</w:t>
      </w:r>
    </w:p>
    <w:p>
      <w:pPr>
        <w:pStyle w:val="FirstParagraph"/>
      </w:pPr>
      <w:r>
        <w:t xml:space="preserve">This appendix separates computational provenance and operational preservation</w:t>
      </w:r>
      <w:r>
        <w:t xml:space="preserve"> </w:t>
      </w:r>
      <w:r>
        <w:t xml:space="preserve">from scientific results. It is not an independent participant sample, a new</w:t>
      </w:r>
      <w:r>
        <w:t xml:space="preserve"> </w:t>
      </w:r>
      <w:r>
        <w:t xml:space="preserve">experiment or proof that task labels isolate sustained motor imagery. The</w:t>
      </w:r>
      <w:r>
        <w:t xml:space="preserve"> </w:t>
      </w:r>
      <w:r>
        <w:t xml:space="preserve">scientific definitions and new exploratory QC rules are in S1 Text.</w:t>
      </w:r>
    </w:p>
    <w:bookmarkStart w:id="20" w:name="original-scientific-identities"/>
    <w:p>
      <w:pPr>
        <w:pStyle w:val="Heading1"/>
      </w:pPr>
      <w:r>
        <w:t xml:space="preserve">Original scientific identities</w:t>
      </w:r>
    </w:p>
    <w:p>
      <w:pPr>
        <w:pStyle w:val="FirstParagraph"/>
      </w:pPr>
      <w:r>
        <w:t xml:space="preserve">The original CPU baselines, 54 source-only EEGNet fits and the single frozen</w:t>
      </w:r>
      <w:r>
        <w:t xml:space="preserve"> </w:t>
      </w:r>
      <w:r>
        <w:t xml:space="preserve">checkpoint query evaluation remain distinct stages. The original accepted18</w:t>
      </w:r>
      <w:r>
        <w:t xml:space="preserve"> </w:t>
      </w:r>
      <w:r>
        <w:t xml:space="preserve">ledger was not rewritten when the separately accepted36 were appended. The</w:t>
      </w:r>
      <w:r>
        <w:t xml:space="preserve"> </w:t>
      </w:r>
      <w:r>
        <w:t xml:space="preserve">combined source ledger has54unique jobs and SHA256</w:t>
      </w:r>
      <w:r>
        <w:t xml:space="preserve"> </w:t>
      </w:r>
      <w:r>
        <w:rPr>
          <w:rStyle w:val="VerbatimChar"/>
        </w:rPr>
        <w:t xml:space="preserve">013668c8d1b1c5d6061f3701d495cf7770743a1c6fda8678f5db7ffd50992670</w:t>
      </w:r>
      <w:r>
        <w:t xml:space="preserve">.</w:t>
      </w:r>
      <w:r>
        <w:t xml:space="preserve"> </w:t>
      </w:r>
      <w:r>
        <w:t xml:space="preserve">The seeds are20261012/20261013/20261014 for18published participant identities.</w:t>
      </w:r>
      <w:r>
        <w:t xml:space="preserve"> </w:t>
      </w:r>
      <w:r>
        <w:t xml:space="preserve">Their number does not increase the independent participant count above18.</w:t>
      </w:r>
    </w:p>
    <w:p>
      <w:pPr>
        <w:pStyle w:val="BodyText"/>
      </w:pPr>
      <w:r>
        <w:t xml:space="preserve">The original query operation used execution commit</w:t>
      </w:r>
      <w:r>
        <w:t xml:space="preserve"> </w:t>
      </w:r>
      <w:r>
        <w:rPr>
          <w:rStyle w:val="VerbatimChar"/>
        </w:rPr>
        <w:t xml:space="preserve">d34703ca5bccf7a5b88a91c2ffb2cba893f7cec8</w:t>
      </w:r>
      <w:r>
        <w:t xml:space="preserve">, contract</w:t>
      </w:r>
      <w:r>
        <w:t xml:space="preserve"> </w:t>
      </w:r>
      <w:r>
        <w:rPr>
          <w:rStyle w:val="VerbatimChar"/>
        </w:rPr>
        <w:t xml:space="preserve">fb3a429776e77a4ee8de96c8c7f2a833a4d311cedd8f0a9bcec3d0c6e8df225a</w:t>
      </w:r>
      <w:r>
        <w:t xml:space="preserve">.</w:t>
      </w:r>
      <w:r>
        <w:t xml:space="preserve"> </w:t>
      </w:r>
      <w:r>
        <w:t xml:space="preserve">It used54original checkpoints, no optimizer or support update, and preserved</w:t>
      </w:r>
      <w:r>
        <w:t xml:space="preserve"> </w:t>
      </w:r>
      <w:r>
        <w:t xml:space="preserve">model parameters, batch-normalization and source normalization states. Existing</w:t>
      </w:r>
      <w:r>
        <w:t xml:space="preserve"> </w:t>
      </w:r>
      <w:r>
        <w:t xml:space="preserve">computational audits bound54archives,1,189inputs and the4290query identities.</w:t>
      </w:r>
      <w:r>
        <w:t xml:space="preserve"> </w:t>
      </w:r>
      <w:r>
        <w:t xml:space="preserve">The original source54ledger is unchanged by the separate acceptance of these</w:t>
      </w:r>
      <w:r>
        <w:t xml:space="preserve"> </w:t>
      </w:r>
      <w:r>
        <w:t xml:space="preserve">query results. This submission revision performs no model forward or fit.</w:t>
      </w:r>
    </w:p>
    <w:bookmarkEnd w:id="20"/>
    <w:bookmarkStart w:id="21" w:name="X5fdb97e4086990cdca44ed3f685fccd98c2e15d"/>
    <w:p>
      <w:pPr>
        <w:pStyle w:val="Heading1"/>
      </w:pPr>
      <w:r>
        <w:t xml:space="preserve">Historical failure and preservation boundaries</w:t>
      </w:r>
    </w:p>
    <w:p>
      <w:pPr>
        <w:pStyle w:val="FirstParagraph"/>
      </w:pPr>
      <w:r>
        <w:t xml:space="preserve">The CSP diagnostic’s first attempt stopped after the process monitor could not</w:t>
      </w:r>
      <w:r>
        <w:t xml:space="preserve"> </w:t>
      </w:r>
      <w:r>
        <w:t xml:space="preserve">read a procfs interface; its claim, authorization, real exception and private</w:t>
      </w:r>
      <w:r>
        <w:t xml:space="preserve"> </w:t>
      </w:r>
      <w:r>
        <w:t xml:space="preserve">backup were retained. An explicitly authorized run02 used the compatibility</w:t>
      </w:r>
      <w:r>
        <w:t xml:space="preserve"> </w:t>
      </w:r>
      <w:r>
        <w:t xml:space="preserve">fix, retained the scientific consumer and source/support-only scope, and</w:t>
      </w:r>
      <w:r>
        <w:t xml:space="preserve"> </w:t>
      </w:r>
      <w:r>
        <w:t xml:space="preserve">completed240prescribed SOURCE20pipeline attempts. This is not an automatic</w:t>
      </w:r>
      <w:r>
        <w:t xml:space="preserve"> </w:t>
      </w:r>
      <w:r>
        <w:t xml:space="preserve">retry or a newly chosen scientific analysis. The former broad-except preparation</w:t>
      </w:r>
      <w:r>
        <w:t xml:space="preserve"> </w:t>
      </w:r>
      <w:r>
        <w:t xml:space="preserve">script remains archived as superseded; its old synthetic test pass does not</w:t>
      </w:r>
      <w:r>
        <w:t xml:space="preserve"> </w:t>
      </w:r>
      <w:r>
        <w:t xml:space="preserve">make it an authorized current entry point.</w:t>
      </w:r>
    </w:p>
    <w:p>
      <w:pPr>
        <w:pStyle w:val="BodyText"/>
      </w:pPr>
      <w:r>
        <w:t xml:space="preserve">Two source-model batch controllers paused at off-machine receipt boundaries;</w:t>
      </w:r>
      <w:r>
        <w:t xml:space="preserve"> </w:t>
      </w:r>
      <w:r>
        <w:t xml:space="preserve">their same-state resumes and original deadlines remain preserved in the full</w:t>
      </w:r>
      <w:r>
        <w:t xml:space="preserve"> </w:t>
      </w:r>
      <w:r>
        <w:t xml:space="preserve">repository audit tree. Training, actual off-machine export, scientific audit,</w:t>
      </w:r>
      <w:r>
        <w:t xml:space="preserve"> </w:t>
      </w:r>
      <w:r>
        <w:t xml:space="preserve">full private R2 GET verification and real parent acceptance were separate states.</w:t>
      </w:r>
      <w:r>
        <w:t xml:space="preserve"> </w:t>
      </w:r>
      <w:r>
        <w:t xml:space="preserve">No training-complete flag was treated as acceptance. Historical false/pending</w:t>
      </w:r>
      <w:r>
        <w:t xml:space="preserve"> </w:t>
      </w:r>
      <w:r>
        <w:t xml:space="preserve">producer flags and the actual failure logs were not silently rewritten.</w:t>
      </w:r>
    </w:p>
    <w:p>
      <w:pPr>
        <w:pStyle w:val="BodyText"/>
      </w:pPr>
      <w:r>
        <w:t xml:space="preserve">The full repository retains these records. Journal files omit live host/session</w:t>
      </w:r>
      <w:r>
        <w:t xml:space="preserve"> </w:t>
      </w:r>
      <w:r>
        <w:t xml:space="preserve">access details, credentials and the original weights/EEG packages. A signed-off</w:t>
      </w:r>
      <w:r>
        <w:t xml:space="preserve"> </w:t>
      </w:r>
      <w:r>
        <w:t xml:space="preserve">receipt in this project is a recorded operational acknowledgement, not an</w:t>
      </w:r>
      <w:r>
        <w:t xml:space="preserve"> </w:t>
      </w:r>
      <w:r>
        <w:t xml:space="preserve">independent human replication or a cryptographic signature unless explicitly</w:t>
      </w:r>
      <w:r>
        <w:t xml:space="preserve"> </w:t>
      </w:r>
      <w:r>
        <w:t xml:space="preserve">identified as such. In particular, the actual query parent acknowledgement</w:t>
      </w:r>
      <w:r>
        <w:t xml:space="preserve"> </w:t>
      </w:r>
      <w:r>
        <w:t xml:space="preserve">reports complete-receipt and result-identity review and saved arithmetic; it</w:t>
      </w:r>
      <w:r>
        <w:t xml:space="preserve"> </w:t>
      </w:r>
      <w:r>
        <w:t xml:space="preserve">does not report another networkGET, model forward or complete original-byte</w:t>
      </w:r>
      <w:r>
        <w:t xml:space="preserve"> </w:t>
      </w:r>
      <w:r>
        <w:t xml:space="preserve">rehash of all147objects. The operator’s original fullGET verification remains</w:t>
      </w:r>
      <w:r>
        <w:t xml:space="preserve"> </w:t>
      </w:r>
      <w:r>
        <w:t xml:space="preserve">separate from that subsequent review.</w:t>
      </w:r>
    </w:p>
    <w:bookmarkEnd w:id="21"/>
    <w:bookmarkStart w:id="22" w:name="new-saved-prediction-qc-lineage"/>
    <w:p>
      <w:pPr>
        <w:pStyle w:val="Heading1"/>
      </w:pPr>
      <w:r>
        <w:t xml:space="preserve">New saved-prediction QC lineage</w:t>
      </w:r>
    </w:p>
    <w:p>
      <w:pPr>
        <w:pStyle w:val="FirstParagraph"/>
      </w:pPr>
      <w:r>
        <w:t xml:space="preserve">The new post-observation protocol was recorded before its computation and</w:t>
      </w:r>
      <w:r>
        <w:t xml:space="preserve"> </w:t>
      </w:r>
      <w:r>
        <w:t xml:space="preserve">retains the original250µV maximum-channel peak-to-peak flag. It maps25,740saved</w:t>
      </w:r>
      <w:r>
        <w:t xml:space="preserve"> </w:t>
      </w:r>
      <w:r>
        <w:t xml:space="preserve">prediction rows to4290unique included query events, retaining the30excluded</w:t>
      </w:r>
      <w:r>
        <w:t xml:space="preserve"> </w:t>
      </w:r>
      <w:r>
        <w:t xml:space="preserve">partial query identities in the broader4320-row query ledger. All144original</w:t>
      </w:r>
      <w:r>
        <w:t xml:space="preserve"> </w:t>
      </w:r>
      <w:r>
        <w:t xml:space="preserve">participant endpoint reconstructions matched saved results exactly. Public</w:t>
      </w:r>
      <w:r>
        <w:t xml:space="preserve"> </w:t>
      </w:r>
      <w:r>
        <w:t xml:space="preserve">predictions and metadata were independently reconciled to their original CPU</w:t>
      </w:r>
      <w:r>
        <w:t xml:space="preserve"> </w:t>
      </w:r>
      <w:r>
        <w:t xml:space="preserve">and EEGNet text sources without loading a model or EEG. Every source hash and</w:t>
      </w:r>
      <w:r>
        <w:t xml:space="preserve"> </w:t>
      </w:r>
      <w:r>
        <w:t xml:space="preserve">mapping is recorded in the accompanying input manifests.</w:t>
      </w:r>
    </w:p>
    <w:p>
      <w:pPr>
        <w:pStyle w:val="BodyText"/>
      </w:pPr>
      <w:r>
        <w:t xml:space="preserve">The public minimal inputs include all7200frozen event metadata rows, all saved</w:t>
      </w:r>
      <w:r>
        <w:t xml:space="preserve"> </w:t>
      </w:r>
      <w:r>
        <w:t xml:space="preserve">method/seed predictions, the existing analysis configuration and original</w:t>
      </w:r>
      <w:r>
        <w:t xml:space="preserve"> </w:t>
      </w:r>
      <w:r>
        <w:t xml:space="preserve">participant endpoints. The joined output includes sample/class counts and</w:t>
      </w:r>
      <w:r>
        <w:t xml:space="preserve"> </w:t>
      </w:r>
      <w:r>
        <w:t xml:space="preserve">explicit missing-class states. No EEG samples, learned parameters or checkpoint</w:t>
      </w:r>
      <w:r>
        <w:t xml:space="preserve"> </w:t>
      </w:r>
      <w:r>
        <w:t xml:space="preserve">archive are present. The non-numeric path strings in provenance records identify</w:t>
      </w:r>
      <w:r>
        <w:t xml:space="preserve"> </w:t>
      </w:r>
      <w:r>
        <w:t xml:space="preserve">historical inputs; the public reproducer uses explicit portable paths instead.</w:t>
      </w:r>
    </w:p>
    <w:p>
      <w:pPr>
        <w:pStyle w:val="BodyText"/>
      </w:pPr>
      <w:r>
        <w:t xml:space="preserve">Only10/12remaining participants have a complete unflagged five-session endpoint.</w:t>
      </w:r>
      <w:r>
        <w:t xml:space="preserve"> </w:t>
      </w:r>
      <w:r>
        <w:t xml:space="preserve">The subset comparison therefore uses the same ten participants and does not</w:t>
      </w:r>
      <w:r>
        <w:t xml:space="preserve"> </w:t>
      </w:r>
      <w:r>
        <w:t xml:space="preserve">mislabel a12-versus10difference as a paired QC effect. Pooled-query endpoints</w:t>
      </w:r>
      <w:r>
        <w:t xml:space="preserve"> </w:t>
      </w:r>
      <w:r>
        <w:t xml:space="preserve">are separate because they weight sessions differently. The data dictionary</w:t>
      </w:r>
      <w:r>
        <w:t xml:space="preserve"> </w:t>
      </w:r>
      <w:r>
        <w:t xml:space="preserve">records units, participant/session ordering, subset and method names and every</w:t>
      </w:r>
      <w:r>
        <w:t xml:space="preserve"> </w:t>
      </w:r>
      <w:r>
        <w:t xml:space="preserve">missing value convention. No missing BA is recoded as zero or chance.</w:t>
      </w:r>
    </w:p>
    <w:bookmarkEnd w:id="22"/>
    <w:bookmarkStart w:id="23" w:name="X587fc37d115b8d0873a9aeeb9476470b4a16871"/>
    <w:p>
      <w:pPr>
        <w:pStyle w:val="Heading1"/>
      </w:pPr>
      <w:r>
        <w:t xml:space="preserve">Reproducing paper arithmetic without EEG or weights</w:t>
      </w:r>
    </w:p>
    <w:p>
      <w:pPr>
        <w:pStyle w:val="FirstParagraph"/>
      </w:pPr>
      <w:r>
        <w:t xml:space="preserve">Unpack S1 Data and use the exact command in its REPRODUCE.md. The new</w:t>
      </w:r>
      <w:r>
        <w:t xml:space="preserve"> </w:t>
      </w:r>
      <w:r>
        <w:rPr>
          <w:rStyle w:val="VerbatimChar"/>
        </w:rPr>
        <w:t xml:space="preserve">scripts/analyze_kumar_saved_query_qc_20261015.py</w:t>
      </w:r>
      <w:r>
        <w:t xml:space="preserve"> </w:t>
      </w:r>
      <w:r>
        <w:t xml:space="preserve">supports an explicit</w:t>
      </w:r>
      <w:r>
        <w:t xml:space="preserve"> </w:t>
      </w:r>
      <w:r>
        <w:rPr>
          <w:rStyle w:val="VerbatimChar"/>
        </w:rPr>
        <w:t xml:space="preserve">--portable-inputs</w:t>
      </w:r>
      <w:r>
        <w:t xml:space="preserve"> </w:t>
      </w:r>
      <w:r>
        <w:t xml:space="preserve">path and a fresh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directory. It reads saved text</w:t>
      </w:r>
      <w:r>
        <w:t xml:space="preserve"> </w:t>
      </w:r>
      <w:r>
        <w:t xml:space="preserve">only and must not invoke any training or checkpoint-query launcher. An actual</w:t>
      </w:r>
      <w:r>
        <w:t xml:space="preserve"> </w:t>
      </w:r>
      <w:r>
        <w:t xml:space="preserve">public-input replay reproduced all13scientific CSVs byte-for-byte. Separately</w:t>
      </w:r>
      <w:r>
        <w:t xml:space="preserve"> </w:t>
      </w:r>
      <w:r>
        <w:t xml:space="preserve">implemented arithmetic and source-lineage checks also matched the joins,</w:t>
      </w:r>
      <w:r>
        <w:t xml:space="preserve"> </w:t>
      </w:r>
      <w:r>
        <w:t xml:space="preserve">class eligibility, seed averaging, five-session weighting, percentile bootstrap</w:t>
      </w:r>
      <w:r>
        <w:t xml:space="preserve"> </w:t>
      </w:r>
      <w:r>
        <w:t xml:space="preserve">and leave-one-participant-out results. These computational checks were themselves</w:t>
      </w:r>
      <w:r>
        <w:t xml:space="preserve"> </w:t>
      </w:r>
      <w:r>
        <w:t xml:space="preserve">AI-assisted and do not replace the author’s final human review.</w:t>
      </w:r>
    </w:p>
    <w:p>
      <w:pPr>
        <w:pStyle w:val="BodyText"/>
      </w:pPr>
      <w:r>
        <w:t xml:space="preserve">S1 Data also supplies all2871saved epoch history rows and54fit summaries. Their</w:t>
      </w:r>
      <w:r>
        <w:t xml:space="preserve"> </w:t>
      </w:r>
      <w:r>
        <w:t xml:space="preserve">export uses training text, not deserialized weights. Thirty-seven console logs</w:t>
      </w:r>
      <w:r>
        <w:t xml:space="preserve"> </w:t>
      </w:r>
      <w:r>
        <w:t xml:space="preserve">are empty, while all54JSON histories are complete; an empty log does not prove</w:t>
      </w:r>
      <w:r>
        <w:t xml:space="preserve"> </w:t>
      </w:r>
      <w:r>
        <w:t xml:space="preserve">zero execution. Source/target metrics and every seed/collapse remain visible.</w:t>
      </w:r>
      <w:r>
        <w:t xml:space="preserve"> </w:t>
      </w:r>
      <w:r>
        <w:t xml:space="preserve">The original archive audit hashes binary members without decoding them.</w:t>
      </w:r>
    </w:p>
    <w:p>
      <w:pPr>
        <w:pStyle w:val="BodyText"/>
      </w:pPr>
      <w:r>
        <w:t xml:space="preserve">Exact figure data are supplied for all four figures. The new Fig4 contains</w:t>
      </w:r>
      <w:r>
        <w:t xml:space="preserve"> </w:t>
      </w:r>
      <w:r>
        <w:t xml:space="preserve">180participant/session contrast cells, preserving both cohorts and all negative</w:t>
      </w:r>
      <w:r>
        <w:t xml:space="preserve"> </w:t>
      </w:r>
      <w:r>
        <w:t xml:space="preserve">values. Reproduction reads saved CSV/JSON and writes a new output directory;</w:t>
      </w:r>
      <w:r>
        <w:t xml:space="preserve"> </w:t>
      </w:r>
      <w:r>
        <w:t xml:space="preserve">it neither reruns a scientific pipeline nor recomputes the original bootstrap</w:t>
      </w:r>
      <w:r>
        <w:t xml:space="preserve"> </w:t>
      </w:r>
      <w:r>
        <w:t xml:space="preserve">intervals. Main-figure TIFFs are actual flattened600dpi RGB/LZW exports. Their</w:t>
      </w:r>
      <w:r>
        <w:t xml:space="preserve"> </w:t>
      </w:r>
      <w:r>
        <w:t xml:space="preserve">physical dimensions and hashes are checked. The installed typeface is Liberation</w:t>
      </w:r>
      <w:r>
        <w:t xml:space="preserve"> </w:t>
      </w:r>
      <w:r>
        <w:t xml:space="preserve">Sans rather than a claim of installed Arial; this remaining production-font</w:t>
      </w:r>
      <w:r>
        <w:t xml:space="preserve"> </w:t>
      </w:r>
      <w:r>
        <w:t xml:space="preserve">choice is noted in the author worksheet.</w:t>
      </w:r>
    </w:p>
    <w:bookmarkEnd w:id="23"/>
    <w:bookmarkStart w:id="24" w:name="availability-licenses-and-scope"/>
    <w:p>
      <w:pPr>
        <w:pStyle w:val="Heading1"/>
      </w:pPr>
      <w:r>
        <w:t xml:space="preserve">Availability, licenses and scope</w:t>
      </w:r>
    </w:p>
    <w:p>
      <w:pPr>
        <w:pStyle w:val="FirstParagraph"/>
      </w:pPr>
      <w:r>
        <w:t xml:space="preserve">Public source EEG is obtained from the exact NEMAR version cited in the main</w:t>
      </w:r>
      <w:r>
        <w:t xml:space="preserve"> </w:t>
      </w:r>
      <w:r>
        <w:t xml:space="preserve">paper, under its original terms. Private R2 preserves original experiment</w:t>
      </w:r>
      <w:r>
        <w:t xml:space="preserve"> </w:t>
      </w:r>
      <w:r>
        <w:t xml:space="preserve">packages, but is not a public data endpoint. The paper-specific public allowlist</w:t>
      </w:r>
      <w:r>
        <w:t xml:space="preserve"> </w:t>
      </w:r>
      <w:r>
        <w:t xml:space="preserve">contains saved predictions/metrics, QC metadata, graph data, original code and</w:t>
      </w:r>
      <w:r>
        <w:t xml:space="preserve"> </w:t>
      </w:r>
      <w:r>
        <w:t xml:space="preserve">reproduction instructions, not unrelated datasets or complete software wheels.</w:t>
      </w:r>
      <w:r>
        <w:t xml:space="preserve"> </w:t>
      </w:r>
      <w:r>
        <w:t xml:space="preserve">The proposed MIT-original-code and CC BY4.0-derived-content choices remain for</w:t>
      </w:r>
      <w:r>
        <w:t xml:space="preserve"> </w:t>
      </w:r>
      <w:r>
        <w:t xml:space="preserve">the author’s selection, with third-party notices preserved separately. CSL</w:t>
      </w:r>
      <w:r>
        <w:t xml:space="preserve"> </w:t>
      </w:r>
      <w:r>
        <w:t xml:space="preserve">CC BY-SA source and noncommercial optional software are not included as journal</w:t>
      </w:r>
      <w:r>
        <w:t xml:space="preserve"> </w:t>
      </w:r>
      <w:r>
        <w:t xml:space="preserve">article content. No archive DOI or journal release is invented.</w:t>
      </w:r>
    </w:p>
    <w:p>
      <w:pPr>
        <w:pStyle w:val="BodyText"/>
      </w:pPr>
      <w:r>
        <w:t xml:space="preserve">The final artifact manifest binds the source commit, exact file lengths and</w:t>
      </w:r>
      <w:r>
        <w:t xml:space="preserve"> </w:t>
      </w:r>
      <w:r>
        <w:t xml:space="preserve">SHA256s. The current revision does not alter prior scientific configurations,</w:t>
      </w:r>
      <w:r>
        <w:t xml:space="preserve"> </w:t>
      </w:r>
      <w:r>
        <w:t xml:space="preserve">accepted ledgers, partial-window exclusions or failure evidence. Any unavailable</w:t>
      </w:r>
      <w:r>
        <w:t xml:space="preserve"> </w:t>
      </w:r>
      <w:r>
        <w:t xml:space="preserve">new R2 synchronization is reported as a transport limitation and is not replaced</w:t>
      </w:r>
      <w:r>
        <w:t xml:space="preserve"> </w:t>
      </w:r>
      <w:r>
        <w:t xml:space="preserve">by a fabricated fullGET receipt. The fixed Git version and local document paths</w:t>
      </w:r>
      <w:r>
        <w:t xml:space="preserve"> </w:t>
      </w:r>
      <w:r>
        <w:t xml:space="preserve">remain independently inspectable. This task does not submit the manuscript.</w:t>
      </w:r>
    </w:p>
    <w:bookmarkEnd w:id="24"/>
    <w:sectPr>
      <w:footerReference w:type="default" ns1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Text. Audit and saved-result reproduction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