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494E6" w14:textId="77777777" w:rsidR="009B49EE" w:rsidRDefault="009B49EE" w:rsidP="009B49EE">
      <w:pPr>
        <w:tabs>
          <w:tab w:val="left" w:pos="972"/>
        </w:tabs>
        <w:spacing w:after="0" w:line="240" w:lineRule="auto"/>
        <w:jc w:val="both"/>
        <w:rPr>
          <w:sz w:val="24"/>
          <w:szCs w:val="24"/>
        </w:rPr>
      </w:pPr>
      <w:r>
        <w:rPr>
          <w:sz w:val="24"/>
          <w:szCs w:val="24"/>
        </w:rPr>
        <w:t>For APTS finalised 28 May 21</w:t>
      </w:r>
    </w:p>
    <w:p w14:paraId="2A5131DE" w14:textId="77777777" w:rsidR="009B49EE" w:rsidRPr="00630771" w:rsidRDefault="009B49EE" w:rsidP="009B49EE">
      <w:pPr>
        <w:tabs>
          <w:tab w:val="left" w:pos="972"/>
        </w:tabs>
        <w:spacing w:after="0" w:line="240" w:lineRule="auto"/>
        <w:jc w:val="both"/>
        <w:rPr>
          <w:sz w:val="24"/>
          <w:szCs w:val="24"/>
        </w:rPr>
      </w:pPr>
    </w:p>
    <w:p w14:paraId="07F2E439" w14:textId="77777777" w:rsidR="009B49EE" w:rsidRPr="002F7016" w:rsidRDefault="009B49EE" w:rsidP="009B49EE">
      <w:pPr>
        <w:spacing w:after="240"/>
        <w:ind w:left="210"/>
        <w:jc w:val="center"/>
        <w:rPr>
          <w:rFonts w:ascii="Arial" w:hAnsi="Arial" w:cs="Arial"/>
          <w:b/>
          <w:bCs/>
          <w:color w:val="000000"/>
        </w:rPr>
      </w:pPr>
      <w:r w:rsidRPr="002F7016">
        <w:rPr>
          <w:rFonts w:ascii="Arial" w:hAnsi="Arial" w:cs="Arial"/>
          <w:b/>
          <w:bCs/>
          <w:noProof/>
          <w:color w:val="000000"/>
          <w:lang w:eastAsia="en-ZA"/>
        </w:rPr>
        <w:drawing>
          <wp:anchor distT="0" distB="0" distL="114300" distR="114300" simplePos="0" relativeHeight="251661312" behindDoc="1" locked="0" layoutInCell="1" allowOverlap="1" wp14:anchorId="0B328B8B" wp14:editId="2D200686">
            <wp:simplePos x="0" y="0"/>
            <wp:positionH relativeFrom="column">
              <wp:posOffset>872766</wp:posOffset>
            </wp:positionH>
            <wp:positionV relativeFrom="paragraph">
              <wp:posOffset>4031</wp:posOffset>
            </wp:positionV>
            <wp:extent cx="3676015" cy="932815"/>
            <wp:effectExtent l="0" t="0" r="635" b="635"/>
            <wp:wrapTight wrapText="bothSides">
              <wp:wrapPolygon edited="0">
                <wp:start x="0" y="0"/>
                <wp:lineTo x="0" y="21174"/>
                <wp:lineTo x="21492" y="21174"/>
                <wp:lineTo x="214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6015" cy="932815"/>
                    </a:xfrm>
                    <a:prstGeom prst="rect">
                      <a:avLst/>
                    </a:prstGeom>
                    <a:noFill/>
                  </pic:spPr>
                </pic:pic>
              </a:graphicData>
            </a:graphic>
            <wp14:sizeRelH relativeFrom="page">
              <wp14:pctWidth>0</wp14:pctWidth>
            </wp14:sizeRelH>
            <wp14:sizeRelV relativeFrom="page">
              <wp14:pctHeight>0</wp14:pctHeight>
            </wp14:sizeRelV>
          </wp:anchor>
        </w:drawing>
      </w:r>
    </w:p>
    <w:p w14:paraId="0C2A18A1" w14:textId="77777777" w:rsidR="009B49EE" w:rsidRDefault="009B49EE" w:rsidP="009B49EE">
      <w:pPr>
        <w:spacing w:after="240"/>
        <w:rPr>
          <w:rFonts w:ascii="Arial" w:hAnsi="Arial" w:cs="Arial"/>
          <w:b/>
          <w:bCs/>
          <w:color w:val="000000"/>
        </w:rPr>
      </w:pPr>
    </w:p>
    <w:p w14:paraId="45FF9BA0" w14:textId="77777777" w:rsidR="009B49EE" w:rsidRPr="002F7016" w:rsidRDefault="009B49EE" w:rsidP="009B49EE">
      <w:pPr>
        <w:spacing w:after="240"/>
        <w:rPr>
          <w:rFonts w:ascii="Arial" w:hAnsi="Arial" w:cs="Arial"/>
          <w:b/>
          <w:bCs/>
          <w:color w:val="000000"/>
        </w:rPr>
      </w:pPr>
    </w:p>
    <w:p w14:paraId="7A02195F" w14:textId="77777777" w:rsidR="009B49EE" w:rsidRPr="002F7016" w:rsidRDefault="009B49EE" w:rsidP="009B49EE">
      <w:pPr>
        <w:spacing w:after="240"/>
        <w:ind w:left="210"/>
        <w:rPr>
          <w:rFonts w:ascii="Arial" w:hAnsi="Arial" w:cs="Arial"/>
          <w:color w:val="000000"/>
        </w:rPr>
      </w:pPr>
      <w:r w:rsidRPr="002F7016">
        <w:rPr>
          <w:rFonts w:ascii="Arial" w:hAnsi="Arial" w:cs="Arial"/>
          <w:b/>
          <w:bCs/>
          <w:color w:val="000000"/>
        </w:rPr>
        <w:t>APPLICATION FORM FOR PROGRAMME ACCREDITATION:</w:t>
      </w:r>
      <w:r w:rsidRPr="002F7016">
        <w:rPr>
          <w:rFonts w:ascii="Arial" w:hAnsi="Arial" w:cs="Arial"/>
          <w:color w:val="000000"/>
        </w:rPr>
        <w:t xml:space="preserve"> </w:t>
      </w:r>
      <w:r w:rsidRPr="002F7016">
        <w:rPr>
          <w:rFonts w:ascii="Arial" w:hAnsi="Arial" w:cs="Arial"/>
          <w:color w:val="000000"/>
        </w:rPr>
        <w:br/>
      </w:r>
      <w:r w:rsidRPr="002F7016">
        <w:rPr>
          <w:rFonts w:ascii="Arial" w:hAnsi="Arial" w:cs="Arial"/>
          <w:color w:val="000000"/>
        </w:rPr>
        <w:br/>
        <w:t xml:space="preserve">The first part of the form requires information about the programme submitted for accreditation.  Once the application is submitted a reference number will be issued. This reference number is for use </w:t>
      </w:r>
      <w:r>
        <w:rPr>
          <w:rFonts w:ascii="Arial" w:hAnsi="Arial" w:cs="Arial"/>
          <w:color w:val="000000"/>
        </w:rPr>
        <w:t xml:space="preserve">in subsequent correspondence.  </w:t>
      </w:r>
    </w:p>
    <w:p w14:paraId="3D943FF5" w14:textId="03108B69" w:rsidR="009B49EE" w:rsidRDefault="009B49EE" w:rsidP="009B49EE">
      <w:pPr>
        <w:spacing w:after="240"/>
        <w:ind w:left="210"/>
        <w:rPr>
          <w:rFonts w:ascii="Arial" w:hAnsi="Arial" w:cs="Arial"/>
          <w:bCs/>
          <w:color w:val="000000"/>
        </w:rPr>
      </w:pPr>
      <w:r w:rsidRPr="002F7016">
        <w:rPr>
          <w:rFonts w:ascii="Arial" w:hAnsi="Arial" w:cs="Arial"/>
          <w:color w:val="000000"/>
        </w:rPr>
        <w:t>P</w:t>
      </w:r>
      <w:r w:rsidRPr="002F7016">
        <w:rPr>
          <w:rFonts w:ascii="Arial" w:hAnsi="Arial" w:cs="Arial"/>
          <w:bCs/>
          <w:color w:val="000000"/>
        </w:rPr>
        <w:t>lease indicate all delivery sites for the proposed programme.  (Tuition Centres to be used for Distance Education should not be listed in this form.)</w:t>
      </w:r>
    </w:p>
    <w:p w14:paraId="2CC0DDD6" w14:textId="46EDA149" w:rsidR="00491DB7" w:rsidRPr="00491DB7" w:rsidRDefault="00491DB7" w:rsidP="00491DB7">
      <w:pPr>
        <w:spacing w:after="240"/>
        <w:ind w:left="210"/>
        <w:rPr>
          <w:rFonts w:ascii="Arial" w:hAnsi="Arial" w:cs="Arial"/>
          <w:b/>
          <w:color w:val="000000"/>
        </w:rPr>
      </w:pPr>
      <w:r>
        <w:rPr>
          <w:rFonts w:ascii="Arial" w:hAnsi="Arial" w:cs="Arial"/>
          <w:b/>
          <w:color w:val="000000"/>
        </w:rPr>
        <w:t>FREE ENTRY</w:t>
      </w:r>
    </w:p>
    <w:tbl>
      <w:tblPr>
        <w:tblW w:w="9478"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7"/>
        <w:gridCol w:w="1253"/>
        <w:gridCol w:w="1243"/>
        <w:gridCol w:w="1201"/>
        <w:gridCol w:w="1201"/>
        <w:gridCol w:w="1201"/>
        <w:gridCol w:w="1201"/>
        <w:gridCol w:w="1201"/>
      </w:tblGrid>
      <w:tr w:rsidR="00D81DCC" w:rsidRPr="002F7016" w14:paraId="53361D06" w14:textId="77777777" w:rsidTr="004A1C30">
        <w:trPr>
          <w:trHeight w:val="602"/>
        </w:trPr>
        <w:tc>
          <w:tcPr>
            <w:tcW w:w="977" w:type="dxa"/>
          </w:tcPr>
          <w:p w14:paraId="7B6669F3" w14:textId="77777777" w:rsidR="009B49EE" w:rsidRPr="002F7016" w:rsidRDefault="009B49EE" w:rsidP="004A1C30">
            <w:pPr>
              <w:spacing w:after="240"/>
              <w:ind w:left="210"/>
              <w:rPr>
                <w:rFonts w:ascii="Arial" w:hAnsi="Arial" w:cs="Arial"/>
                <w:bCs/>
                <w:color w:val="000000"/>
              </w:rPr>
            </w:pPr>
            <w:r w:rsidRPr="002F7016">
              <w:rPr>
                <w:rFonts w:ascii="Arial" w:hAnsi="Arial" w:cs="Arial"/>
                <w:bCs/>
                <w:color w:val="000000"/>
              </w:rPr>
              <w:t>Site name</w:t>
            </w:r>
          </w:p>
        </w:tc>
        <w:tc>
          <w:tcPr>
            <w:tcW w:w="1253" w:type="dxa"/>
          </w:tcPr>
          <w:p w14:paraId="22FB8837" w14:textId="77777777" w:rsidR="009B49EE" w:rsidRPr="002F7016" w:rsidRDefault="009B49EE" w:rsidP="004A1C30">
            <w:pPr>
              <w:spacing w:after="240"/>
              <w:ind w:left="210"/>
              <w:rPr>
                <w:rFonts w:ascii="Arial" w:hAnsi="Arial" w:cs="Arial"/>
                <w:bCs/>
                <w:color w:val="000000"/>
              </w:rPr>
            </w:pPr>
            <w:r w:rsidRPr="002F7016">
              <w:rPr>
                <w:rFonts w:ascii="Arial" w:hAnsi="Arial" w:cs="Arial"/>
                <w:bCs/>
                <w:color w:val="000000"/>
              </w:rPr>
              <w:t>Physical Address</w:t>
            </w:r>
          </w:p>
        </w:tc>
        <w:tc>
          <w:tcPr>
            <w:tcW w:w="1243" w:type="dxa"/>
          </w:tcPr>
          <w:p w14:paraId="26A5600D" w14:textId="77777777" w:rsidR="009B49EE" w:rsidRPr="002F7016" w:rsidRDefault="009B49EE" w:rsidP="004A1C30">
            <w:pPr>
              <w:spacing w:after="240"/>
              <w:ind w:left="210"/>
              <w:rPr>
                <w:rFonts w:ascii="Arial" w:hAnsi="Arial" w:cs="Arial"/>
                <w:bCs/>
                <w:color w:val="000000"/>
              </w:rPr>
            </w:pPr>
            <w:r w:rsidRPr="002F7016">
              <w:rPr>
                <w:rFonts w:ascii="Arial" w:hAnsi="Arial" w:cs="Arial"/>
                <w:bCs/>
                <w:color w:val="000000"/>
              </w:rPr>
              <w:t>Postal Address</w:t>
            </w:r>
          </w:p>
        </w:tc>
        <w:tc>
          <w:tcPr>
            <w:tcW w:w="1201" w:type="dxa"/>
          </w:tcPr>
          <w:p w14:paraId="3162A3CC" w14:textId="77777777" w:rsidR="009B49EE" w:rsidRPr="002F7016" w:rsidRDefault="009B49EE" w:rsidP="004A1C30">
            <w:pPr>
              <w:spacing w:after="240"/>
              <w:ind w:left="210"/>
              <w:rPr>
                <w:rFonts w:ascii="Arial" w:hAnsi="Arial" w:cs="Arial"/>
                <w:bCs/>
                <w:color w:val="000000"/>
              </w:rPr>
            </w:pPr>
            <w:r w:rsidRPr="002F7016">
              <w:rPr>
                <w:rFonts w:ascii="Arial" w:hAnsi="Arial" w:cs="Arial"/>
                <w:bCs/>
                <w:color w:val="000000"/>
              </w:rPr>
              <w:t>Contact Name</w:t>
            </w:r>
          </w:p>
        </w:tc>
        <w:tc>
          <w:tcPr>
            <w:tcW w:w="1201" w:type="dxa"/>
          </w:tcPr>
          <w:p w14:paraId="3032911E" w14:textId="77777777" w:rsidR="009B49EE" w:rsidRPr="002F7016" w:rsidRDefault="009B49EE" w:rsidP="004A1C30">
            <w:pPr>
              <w:spacing w:after="240"/>
              <w:ind w:left="210"/>
              <w:rPr>
                <w:rFonts w:ascii="Arial" w:hAnsi="Arial" w:cs="Arial"/>
                <w:bCs/>
                <w:color w:val="000000"/>
              </w:rPr>
            </w:pPr>
            <w:r w:rsidRPr="002F7016">
              <w:rPr>
                <w:rFonts w:ascii="Arial" w:hAnsi="Arial" w:cs="Arial"/>
                <w:bCs/>
                <w:color w:val="000000"/>
              </w:rPr>
              <w:t>Contact Title</w:t>
            </w:r>
          </w:p>
        </w:tc>
        <w:tc>
          <w:tcPr>
            <w:tcW w:w="1201" w:type="dxa"/>
          </w:tcPr>
          <w:p w14:paraId="1EF5F4BB" w14:textId="77777777" w:rsidR="009B49EE" w:rsidRPr="002F7016" w:rsidRDefault="009B49EE" w:rsidP="004A1C30">
            <w:pPr>
              <w:spacing w:after="240"/>
              <w:ind w:left="210"/>
              <w:rPr>
                <w:rFonts w:ascii="Arial" w:hAnsi="Arial" w:cs="Arial"/>
                <w:bCs/>
                <w:color w:val="000000"/>
              </w:rPr>
            </w:pPr>
            <w:r w:rsidRPr="002F7016">
              <w:rPr>
                <w:rFonts w:ascii="Arial" w:hAnsi="Arial" w:cs="Arial"/>
                <w:bCs/>
                <w:color w:val="000000"/>
              </w:rPr>
              <w:t>Contact email</w:t>
            </w:r>
          </w:p>
        </w:tc>
        <w:tc>
          <w:tcPr>
            <w:tcW w:w="1201" w:type="dxa"/>
          </w:tcPr>
          <w:p w14:paraId="5CBA72B0" w14:textId="77777777" w:rsidR="009B49EE" w:rsidRPr="002F7016" w:rsidRDefault="009B49EE" w:rsidP="004A1C30">
            <w:pPr>
              <w:spacing w:after="240"/>
              <w:ind w:left="210"/>
              <w:rPr>
                <w:rFonts w:ascii="Arial" w:hAnsi="Arial" w:cs="Arial"/>
                <w:bCs/>
                <w:color w:val="000000"/>
              </w:rPr>
            </w:pPr>
            <w:r w:rsidRPr="002F7016">
              <w:rPr>
                <w:rFonts w:ascii="Arial" w:hAnsi="Arial" w:cs="Arial"/>
                <w:bCs/>
                <w:color w:val="000000"/>
              </w:rPr>
              <w:t>Contact Tel. No.</w:t>
            </w:r>
          </w:p>
        </w:tc>
        <w:tc>
          <w:tcPr>
            <w:tcW w:w="1201" w:type="dxa"/>
          </w:tcPr>
          <w:p w14:paraId="77CEB216" w14:textId="77777777" w:rsidR="009B49EE" w:rsidRPr="002F7016" w:rsidRDefault="009B49EE" w:rsidP="004A1C30">
            <w:pPr>
              <w:spacing w:after="240"/>
              <w:ind w:left="210"/>
              <w:rPr>
                <w:rFonts w:ascii="Arial" w:hAnsi="Arial" w:cs="Arial"/>
                <w:bCs/>
                <w:color w:val="000000"/>
              </w:rPr>
            </w:pPr>
            <w:r w:rsidRPr="002F7016">
              <w:rPr>
                <w:rFonts w:ascii="Arial" w:hAnsi="Arial" w:cs="Arial"/>
                <w:bCs/>
                <w:color w:val="000000"/>
              </w:rPr>
              <w:t>Contact Fax No.</w:t>
            </w:r>
          </w:p>
        </w:tc>
      </w:tr>
      <w:tr w:rsidR="00D81DCC" w:rsidRPr="002F7016" w14:paraId="78FAF6B9" w14:textId="77777777" w:rsidTr="004A1C30">
        <w:trPr>
          <w:trHeight w:val="594"/>
        </w:trPr>
        <w:tc>
          <w:tcPr>
            <w:tcW w:w="977" w:type="dxa"/>
          </w:tcPr>
          <w:p w14:paraId="50FF1050" w14:textId="77777777" w:rsidR="009B49EE" w:rsidRPr="002F7016" w:rsidRDefault="009B49EE" w:rsidP="004A1C30">
            <w:pPr>
              <w:spacing w:after="240"/>
              <w:ind w:left="210"/>
              <w:rPr>
                <w:rFonts w:ascii="Arial" w:hAnsi="Arial" w:cs="Arial"/>
                <w:bCs/>
                <w:color w:val="000000"/>
              </w:rPr>
            </w:pPr>
          </w:p>
        </w:tc>
        <w:tc>
          <w:tcPr>
            <w:tcW w:w="1253" w:type="dxa"/>
          </w:tcPr>
          <w:p w14:paraId="64219D16" w14:textId="77777777" w:rsidR="009B49EE" w:rsidRPr="002F7016" w:rsidRDefault="009B49EE" w:rsidP="004A1C30">
            <w:pPr>
              <w:spacing w:after="240"/>
              <w:ind w:left="210"/>
              <w:rPr>
                <w:rFonts w:ascii="Arial" w:hAnsi="Arial" w:cs="Arial"/>
                <w:bCs/>
                <w:color w:val="000000"/>
              </w:rPr>
            </w:pPr>
          </w:p>
        </w:tc>
        <w:tc>
          <w:tcPr>
            <w:tcW w:w="1243" w:type="dxa"/>
          </w:tcPr>
          <w:p w14:paraId="78942E87" w14:textId="77777777" w:rsidR="009B49EE" w:rsidRPr="002F7016" w:rsidRDefault="009B49EE" w:rsidP="004A1C30">
            <w:pPr>
              <w:spacing w:after="240"/>
              <w:ind w:left="210"/>
              <w:rPr>
                <w:rFonts w:ascii="Arial" w:hAnsi="Arial" w:cs="Arial"/>
                <w:bCs/>
                <w:color w:val="000000"/>
              </w:rPr>
            </w:pPr>
          </w:p>
        </w:tc>
        <w:tc>
          <w:tcPr>
            <w:tcW w:w="1201" w:type="dxa"/>
          </w:tcPr>
          <w:p w14:paraId="67C9F391" w14:textId="77777777" w:rsidR="009B49EE" w:rsidRPr="002F7016" w:rsidRDefault="009B49EE" w:rsidP="004A1C30">
            <w:pPr>
              <w:spacing w:after="240"/>
              <w:ind w:left="210"/>
              <w:rPr>
                <w:rFonts w:ascii="Arial" w:hAnsi="Arial" w:cs="Arial"/>
                <w:bCs/>
                <w:color w:val="000000"/>
              </w:rPr>
            </w:pPr>
          </w:p>
        </w:tc>
        <w:tc>
          <w:tcPr>
            <w:tcW w:w="1201" w:type="dxa"/>
          </w:tcPr>
          <w:p w14:paraId="4991EBB3" w14:textId="77777777" w:rsidR="009B49EE" w:rsidRPr="002F7016" w:rsidRDefault="009B49EE" w:rsidP="004A1C30">
            <w:pPr>
              <w:spacing w:after="240"/>
              <w:ind w:left="210"/>
              <w:rPr>
                <w:rFonts w:ascii="Arial" w:hAnsi="Arial" w:cs="Arial"/>
                <w:bCs/>
                <w:color w:val="000000"/>
              </w:rPr>
            </w:pPr>
          </w:p>
        </w:tc>
        <w:tc>
          <w:tcPr>
            <w:tcW w:w="1201" w:type="dxa"/>
          </w:tcPr>
          <w:p w14:paraId="7E0C0CB0" w14:textId="77777777" w:rsidR="009B49EE" w:rsidRPr="002F7016" w:rsidRDefault="009B49EE" w:rsidP="004A1C30">
            <w:pPr>
              <w:spacing w:after="240"/>
              <w:ind w:left="210"/>
              <w:rPr>
                <w:rFonts w:ascii="Arial" w:hAnsi="Arial" w:cs="Arial"/>
                <w:bCs/>
                <w:color w:val="000000"/>
              </w:rPr>
            </w:pPr>
          </w:p>
        </w:tc>
        <w:tc>
          <w:tcPr>
            <w:tcW w:w="1201" w:type="dxa"/>
          </w:tcPr>
          <w:p w14:paraId="2F4FB3E6" w14:textId="77777777" w:rsidR="009B49EE" w:rsidRPr="002F7016" w:rsidRDefault="009B49EE" w:rsidP="004A1C30">
            <w:pPr>
              <w:spacing w:after="240"/>
              <w:ind w:left="210"/>
              <w:rPr>
                <w:rFonts w:ascii="Arial" w:hAnsi="Arial" w:cs="Arial"/>
                <w:bCs/>
                <w:color w:val="000000"/>
              </w:rPr>
            </w:pPr>
          </w:p>
        </w:tc>
        <w:tc>
          <w:tcPr>
            <w:tcW w:w="1201" w:type="dxa"/>
          </w:tcPr>
          <w:p w14:paraId="1FB5510E" w14:textId="77777777" w:rsidR="009B49EE" w:rsidRPr="002F7016" w:rsidRDefault="009B49EE" w:rsidP="004A1C30">
            <w:pPr>
              <w:spacing w:after="240"/>
              <w:ind w:left="210"/>
              <w:rPr>
                <w:rFonts w:ascii="Arial" w:hAnsi="Arial" w:cs="Arial"/>
                <w:bCs/>
                <w:color w:val="000000"/>
              </w:rPr>
            </w:pPr>
          </w:p>
        </w:tc>
      </w:tr>
      <w:tr w:rsidR="00D81DCC" w:rsidRPr="002F7016" w14:paraId="5C6F7419" w14:textId="77777777" w:rsidTr="004A1C30">
        <w:trPr>
          <w:trHeight w:val="594"/>
        </w:trPr>
        <w:tc>
          <w:tcPr>
            <w:tcW w:w="977" w:type="dxa"/>
          </w:tcPr>
          <w:p w14:paraId="52DFFBE4" w14:textId="77777777" w:rsidR="009B49EE" w:rsidRPr="002F7016" w:rsidRDefault="009B49EE" w:rsidP="004A1C30">
            <w:pPr>
              <w:spacing w:after="240"/>
              <w:ind w:left="210"/>
              <w:rPr>
                <w:rFonts w:ascii="Arial" w:hAnsi="Arial" w:cs="Arial"/>
                <w:bCs/>
                <w:color w:val="000000"/>
              </w:rPr>
            </w:pPr>
          </w:p>
        </w:tc>
        <w:tc>
          <w:tcPr>
            <w:tcW w:w="1253" w:type="dxa"/>
          </w:tcPr>
          <w:p w14:paraId="75CF29B3" w14:textId="77777777" w:rsidR="009B49EE" w:rsidRPr="002F7016" w:rsidRDefault="009B49EE" w:rsidP="004A1C30">
            <w:pPr>
              <w:spacing w:after="240"/>
              <w:ind w:left="210"/>
              <w:rPr>
                <w:rFonts w:ascii="Arial" w:hAnsi="Arial" w:cs="Arial"/>
                <w:bCs/>
                <w:color w:val="000000"/>
              </w:rPr>
            </w:pPr>
          </w:p>
        </w:tc>
        <w:tc>
          <w:tcPr>
            <w:tcW w:w="1243" w:type="dxa"/>
          </w:tcPr>
          <w:p w14:paraId="277FA9FF" w14:textId="77777777" w:rsidR="009B49EE" w:rsidRPr="002F7016" w:rsidRDefault="009B49EE" w:rsidP="004A1C30">
            <w:pPr>
              <w:spacing w:after="240"/>
              <w:ind w:left="210"/>
              <w:rPr>
                <w:rFonts w:ascii="Arial" w:hAnsi="Arial" w:cs="Arial"/>
                <w:bCs/>
                <w:color w:val="000000"/>
              </w:rPr>
            </w:pPr>
          </w:p>
        </w:tc>
        <w:tc>
          <w:tcPr>
            <w:tcW w:w="1201" w:type="dxa"/>
          </w:tcPr>
          <w:p w14:paraId="67A959C0" w14:textId="77777777" w:rsidR="009B49EE" w:rsidRPr="002F7016" w:rsidRDefault="009B49EE" w:rsidP="004A1C30">
            <w:pPr>
              <w:spacing w:after="240"/>
              <w:ind w:left="210"/>
              <w:rPr>
                <w:rFonts w:ascii="Arial" w:hAnsi="Arial" w:cs="Arial"/>
                <w:bCs/>
                <w:color w:val="000000"/>
              </w:rPr>
            </w:pPr>
          </w:p>
        </w:tc>
        <w:tc>
          <w:tcPr>
            <w:tcW w:w="1201" w:type="dxa"/>
          </w:tcPr>
          <w:p w14:paraId="66E50AD7" w14:textId="77777777" w:rsidR="009B49EE" w:rsidRPr="002F7016" w:rsidRDefault="009B49EE" w:rsidP="004A1C30">
            <w:pPr>
              <w:spacing w:after="240"/>
              <w:ind w:left="210"/>
              <w:rPr>
                <w:rFonts w:ascii="Arial" w:hAnsi="Arial" w:cs="Arial"/>
                <w:bCs/>
                <w:color w:val="000000"/>
              </w:rPr>
            </w:pPr>
          </w:p>
        </w:tc>
        <w:tc>
          <w:tcPr>
            <w:tcW w:w="1201" w:type="dxa"/>
          </w:tcPr>
          <w:p w14:paraId="7BDDD01D" w14:textId="77777777" w:rsidR="009B49EE" w:rsidRPr="002F7016" w:rsidRDefault="009B49EE" w:rsidP="004A1C30">
            <w:pPr>
              <w:spacing w:after="240"/>
              <w:ind w:left="210"/>
              <w:rPr>
                <w:rFonts w:ascii="Arial" w:hAnsi="Arial" w:cs="Arial"/>
                <w:bCs/>
                <w:color w:val="000000"/>
              </w:rPr>
            </w:pPr>
          </w:p>
        </w:tc>
        <w:tc>
          <w:tcPr>
            <w:tcW w:w="1201" w:type="dxa"/>
          </w:tcPr>
          <w:p w14:paraId="0785EBF7" w14:textId="77777777" w:rsidR="009B49EE" w:rsidRPr="002F7016" w:rsidRDefault="009B49EE" w:rsidP="004A1C30">
            <w:pPr>
              <w:spacing w:after="240"/>
              <w:ind w:left="210"/>
              <w:rPr>
                <w:rFonts w:ascii="Arial" w:hAnsi="Arial" w:cs="Arial"/>
                <w:bCs/>
                <w:color w:val="000000"/>
              </w:rPr>
            </w:pPr>
          </w:p>
        </w:tc>
        <w:tc>
          <w:tcPr>
            <w:tcW w:w="1201" w:type="dxa"/>
          </w:tcPr>
          <w:p w14:paraId="37BA06EC" w14:textId="77777777" w:rsidR="009B49EE" w:rsidRPr="002F7016" w:rsidRDefault="009B49EE" w:rsidP="004A1C30">
            <w:pPr>
              <w:spacing w:after="240"/>
              <w:ind w:left="210"/>
              <w:rPr>
                <w:rFonts w:ascii="Arial" w:hAnsi="Arial" w:cs="Arial"/>
                <w:bCs/>
                <w:color w:val="000000"/>
              </w:rPr>
            </w:pPr>
          </w:p>
        </w:tc>
      </w:tr>
      <w:tr w:rsidR="00D81DCC" w:rsidRPr="002F7016" w14:paraId="09F4B3B5" w14:textId="77777777" w:rsidTr="004A1C30">
        <w:trPr>
          <w:trHeight w:val="594"/>
        </w:trPr>
        <w:tc>
          <w:tcPr>
            <w:tcW w:w="977" w:type="dxa"/>
          </w:tcPr>
          <w:p w14:paraId="33C3BBCB" w14:textId="77777777" w:rsidR="009B49EE" w:rsidRPr="002F7016" w:rsidRDefault="009B49EE" w:rsidP="004A1C30">
            <w:pPr>
              <w:spacing w:after="240"/>
              <w:ind w:left="210"/>
              <w:rPr>
                <w:rFonts w:ascii="Arial" w:hAnsi="Arial" w:cs="Arial"/>
                <w:bCs/>
                <w:color w:val="000000"/>
              </w:rPr>
            </w:pPr>
          </w:p>
        </w:tc>
        <w:tc>
          <w:tcPr>
            <w:tcW w:w="1253" w:type="dxa"/>
          </w:tcPr>
          <w:p w14:paraId="77082958" w14:textId="77777777" w:rsidR="009B49EE" w:rsidRPr="002F7016" w:rsidRDefault="009B49EE" w:rsidP="004A1C30">
            <w:pPr>
              <w:spacing w:after="240"/>
              <w:ind w:left="210"/>
              <w:rPr>
                <w:rFonts w:ascii="Arial" w:hAnsi="Arial" w:cs="Arial"/>
                <w:bCs/>
                <w:color w:val="000000"/>
              </w:rPr>
            </w:pPr>
          </w:p>
        </w:tc>
        <w:tc>
          <w:tcPr>
            <w:tcW w:w="1243" w:type="dxa"/>
          </w:tcPr>
          <w:p w14:paraId="0F270391" w14:textId="77777777" w:rsidR="009B49EE" w:rsidRPr="002F7016" w:rsidRDefault="009B49EE" w:rsidP="004A1C30">
            <w:pPr>
              <w:spacing w:after="240"/>
              <w:ind w:left="210"/>
              <w:rPr>
                <w:rFonts w:ascii="Arial" w:hAnsi="Arial" w:cs="Arial"/>
                <w:bCs/>
                <w:color w:val="000000"/>
              </w:rPr>
            </w:pPr>
          </w:p>
        </w:tc>
        <w:tc>
          <w:tcPr>
            <w:tcW w:w="1201" w:type="dxa"/>
          </w:tcPr>
          <w:p w14:paraId="66C0890C" w14:textId="77777777" w:rsidR="009B49EE" w:rsidRPr="002F7016" w:rsidRDefault="009B49EE" w:rsidP="004A1C30">
            <w:pPr>
              <w:spacing w:after="240"/>
              <w:ind w:left="210"/>
              <w:rPr>
                <w:rFonts w:ascii="Arial" w:hAnsi="Arial" w:cs="Arial"/>
                <w:bCs/>
                <w:color w:val="000000"/>
              </w:rPr>
            </w:pPr>
          </w:p>
        </w:tc>
        <w:tc>
          <w:tcPr>
            <w:tcW w:w="1201" w:type="dxa"/>
          </w:tcPr>
          <w:p w14:paraId="0356741E" w14:textId="77777777" w:rsidR="009B49EE" w:rsidRPr="002F7016" w:rsidRDefault="009B49EE" w:rsidP="004A1C30">
            <w:pPr>
              <w:spacing w:after="240"/>
              <w:ind w:left="210"/>
              <w:rPr>
                <w:rFonts w:ascii="Arial" w:hAnsi="Arial" w:cs="Arial"/>
                <w:bCs/>
                <w:color w:val="000000"/>
              </w:rPr>
            </w:pPr>
          </w:p>
        </w:tc>
        <w:tc>
          <w:tcPr>
            <w:tcW w:w="1201" w:type="dxa"/>
          </w:tcPr>
          <w:p w14:paraId="26B165D0" w14:textId="77777777" w:rsidR="009B49EE" w:rsidRPr="002F7016" w:rsidRDefault="009B49EE" w:rsidP="004A1C30">
            <w:pPr>
              <w:spacing w:after="240"/>
              <w:ind w:left="210"/>
              <w:rPr>
                <w:rFonts w:ascii="Arial" w:hAnsi="Arial" w:cs="Arial"/>
                <w:bCs/>
                <w:color w:val="000000"/>
              </w:rPr>
            </w:pPr>
          </w:p>
        </w:tc>
        <w:tc>
          <w:tcPr>
            <w:tcW w:w="1201" w:type="dxa"/>
          </w:tcPr>
          <w:p w14:paraId="7E9B97E7" w14:textId="77777777" w:rsidR="009B49EE" w:rsidRPr="002F7016" w:rsidRDefault="009B49EE" w:rsidP="004A1C30">
            <w:pPr>
              <w:spacing w:after="240"/>
              <w:ind w:left="210"/>
              <w:rPr>
                <w:rFonts w:ascii="Arial" w:hAnsi="Arial" w:cs="Arial"/>
                <w:bCs/>
                <w:color w:val="000000"/>
              </w:rPr>
            </w:pPr>
          </w:p>
        </w:tc>
        <w:tc>
          <w:tcPr>
            <w:tcW w:w="1201" w:type="dxa"/>
          </w:tcPr>
          <w:p w14:paraId="321F73BA" w14:textId="77777777" w:rsidR="009B49EE" w:rsidRPr="002F7016" w:rsidRDefault="009B49EE" w:rsidP="004A1C30">
            <w:pPr>
              <w:spacing w:after="240"/>
              <w:ind w:left="210"/>
              <w:rPr>
                <w:rFonts w:ascii="Arial" w:hAnsi="Arial" w:cs="Arial"/>
                <w:bCs/>
                <w:color w:val="000000"/>
              </w:rPr>
            </w:pPr>
          </w:p>
        </w:tc>
      </w:tr>
    </w:tbl>
    <w:p w14:paraId="624CA0F4" w14:textId="77777777" w:rsidR="009B49EE" w:rsidRPr="002F7016" w:rsidRDefault="009B49EE" w:rsidP="009B49EE">
      <w:pPr>
        <w:spacing w:after="240"/>
        <w:rPr>
          <w:rFonts w:ascii="Arial" w:hAnsi="Arial" w:cs="Arial"/>
          <w:color w:val="000000"/>
        </w:rPr>
      </w:pPr>
    </w:p>
    <w:p w14:paraId="30C7ACA6" w14:textId="77777777" w:rsidR="009B49EE" w:rsidRPr="002F7016" w:rsidRDefault="009B49EE" w:rsidP="009B49EE">
      <w:pPr>
        <w:spacing w:after="240"/>
        <w:rPr>
          <w:rFonts w:ascii="Arial" w:hAnsi="Arial" w:cs="Arial"/>
          <w:color w:val="000000"/>
        </w:rPr>
      </w:pPr>
    </w:p>
    <w:p w14:paraId="77372761" w14:textId="77777777" w:rsidR="009B49EE" w:rsidRPr="002F7016" w:rsidRDefault="009B49EE" w:rsidP="009B49EE">
      <w:pPr>
        <w:spacing w:after="240"/>
        <w:ind w:left="210"/>
        <w:rPr>
          <w:rFonts w:ascii="Arial" w:hAnsi="Arial" w:cs="Arial"/>
          <w:b/>
          <w:bCs/>
          <w:color w:val="000000"/>
        </w:rPr>
      </w:pPr>
      <w:r w:rsidRPr="002F7016">
        <w:rPr>
          <w:rFonts w:ascii="Arial" w:hAnsi="Arial" w:cs="Arial"/>
          <w:b/>
          <w:bCs/>
          <w:color w:val="000000"/>
        </w:rPr>
        <w:t>A</w:t>
      </w:r>
      <w:r w:rsidRPr="002F7016">
        <w:rPr>
          <w:rFonts w:ascii="Arial" w:hAnsi="Arial" w:cs="Arial"/>
          <w:b/>
          <w:bCs/>
          <w:color w:val="000000"/>
        </w:rPr>
        <w:tab/>
        <w:t xml:space="preserve">PROGRAMME INFORMATION </w:t>
      </w:r>
    </w:p>
    <w:tbl>
      <w:tblPr>
        <w:tblW w:w="9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5"/>
        <w:gridCol w:w="1732"/>
        <w:gridCol w:w="1865"/>
        <w:gridCol w:w="1364"/>
      </w:tblGrid>
      <w:tr w:rsidR="009B49EE" w:rsidRPr="00302CB0" w14:paraId="7592E489" w14:textId="77777777" w:rsidTr="004A1C30">
        <w:trPr>
          <w:trHeight w:val="156"/>
        </w:trPr>
        <w:tc>
          <w:tcPr>
            <w:tcW w:w="9926" w:type="dxa"/>
            <w:gridSpan w:val="4"/>
          </w:tcPr>
          <w:p w14:paraId="19EEB498" w14:textId="5756C1BF" w:rsidR="009B49EE" w:rsidRPr="00302CB0" w:rsidRDefault="009B49EE" w:rsidP="004A1C30">
            <w:pPr>
              <w:rPr>
                <w:rFonts w:ascii="Verdana" w:hAnsi="Verdana"/>
                <w:sz w:val="20"/>
                <w:szCs w:val="20"/>
              </w:rPr>
            </w:pPr>
            <w:r w:rsidRPr="00302CB0">
              <w:rPr>
                <w:rFonts w:ascii="Verdana" w:hAnsi="Verdana"/>
                <w:b/>
                <w:sz w:val="20"/>
                <w:szCs w:val="20"/>
              </w:rPr>
              <w:t>Programme Name:</w:t>
            </w:r>
            <w:r w:rsidRPr="00302CB0">
              <w:rPr>
                <w:rFonts w:ascii="Verdana" w:hAnsi="Verdana"/>
                <w:b/>
                <w:sz w:val="20"/>
                <w:szCs w:val="20"/>
              </w:rPr>
              <w:tab/>
            </w:r>
            <w:r w:rsidR="00B72B4C" w:rsidRPr="00B72B4C">
              <w:rPr>
                <w:rFonts w:ascii="Verdana" w:hAnsi="Verdana"/>
                <w:bCs/>
                <w:sz w:val="20"/>
                <w:szCs w:val="20"/>
              </w:rPr>
              <w:t>#HEDA_Programme_Name#</w:t>
            </w:r>
          </w:p>
        </w:tc>
      </w:tr>
      <w:tr w:rsidR="009B49EE" w:rsidRPr="00302CB0" w14:paraId="5EAC8B36" w14:textId="77777777" w:rsidTr="004A1C30">
        <w:trPr>
          <w:trHeight w:val="1184"/>
        </w:trPr>
        <w:tc>
          <w:tcPr>
            <w:tcW w:w="4965" w:type="dxa"/>
          </w:tcPr>
          <w:p w14:paraId="1F565A40" w14:textId="77777777" w:rsidR="009B49EE" w:rsidRPr="00302CB0" w:rsidRDefault="009B49EE" w:rsidP="004A1C30">
            <w:pPr>
              <w:rPr>
                <w:rFonts w:ascii="Verdana" w:hAnsi="Verdana"/>
                <w:b/>
                <w:sz w:val="20"/>
                <w:szCs w:val="20"/>
              </w:rPr>
            </w:pPr>
            <w:r w:rsidRPr="00302CB0">
              <w:rPr>
                <w:rFonts w:ascii="Verdana" w:hAnsi="Verdana"/>
                <w:b/>
                <w:sz w:val="20"/>
                <w:szCs w:val="20"/>
              </w:rPr>
              <w:t>Mode of Delivery</w:t>
            </w:r>
            <w:r>
              <w:rPr>
                <w:rFonts w:ascii="Verdana" w:hAnsi="Verdana"/>
                <w:b/>
                <w:sz w:val="20"/>
                <w:szCs w:val="20"/>
              </w:rPr>
              <w:t>:</w:t>
            </w:r>
          </w:p>
        </w:tc>
        <w:tc>
          <w:tcPr>
            <w:tcW w:w="4943" w:type="dxa"/>
            <w:gridSpan w:val="3"/>
          </w:tcPr>
          <w:tbl>
            <w:tblPr>
              <w:tblStyle w:val="TableGrid"/>
              <w:tblpPr w:leftFromText="180" w:rightFromText="180" w:vertAnchor="page" w:tblpY="1"/>
              <w:tblOverlap w:val="never"/>
              <w:tblW w:w="0" w:type="auto"/>
              <w:tblLayout w:type="fixed"/>
              <w:tblLook w:val="01E0" w:firstRow="1" w:lastRow="1" w:firstColumn="1" w:lastColumn="1" w:noHBand="0" w:noVBand="0"/>
            </w:tblPr>
            <w:tblGrid>
              <w:gridCol w:w="3487"/>
              <w:gridCol w:w="1225"/>
            </w:tblGrid>
            <w:tr w:rsidR="009B49EE" w:rsidRPr="00F01284" w14:paraId="19175ACD" w14:textId="77777777" w:rsidTr="004A1C30">
              <w:tc>
                <w:tcPr>
                  <w:tcW w:w="3487" w:type="dxa"/>
                </w:tcPr>
                <w:p w14:paraId="4ED1141A" w14:textId="77777777" w:rsidR="009B49EE" w:rsidRPr="00F01284" w:rsidRDefault="009B49EE" w:rsidP="004A1C30">
                  <w:pPr>
                    <w:rPr>
                      <w:rFonts w:ascii="Verdana" w:hAnsi="Verdana"/>
                    </w:rPr>
                  </w:pPr>
                  <w:r w:rsidRPr="00F01284">
                    <w:rPr>
                      <w:rFonts w:ascii="Verdana" w:hAnsi="Verdana"/>
                    </w:rPr>
                    <w:t>Contact</w:t>
                  </w:r>
                </w:p>
              </w:tc>
              <w:tc>
                <w:tcPr>
                  <w:tcW w:w="1225" w:type="dxa"/>
                </w:tcPr>
                <w:p w14:paraId="45FD14E4" w14:textId="1F413AC6" w:rsidR="009B49EE" w:rsidRPr="004A1C30" w:rsidRDefault="004568EB" w:rsidP="004A1C30">
                  <w:pPr>
                    <w:autoSpaceDE w:val="0"/>
                    <w:autoSpaceDN w:val="0"/>
                    <w:adjustRightInd w:val="0"/>
                    <w:rPr>
                      <w:rFonts w:ascii="Verdana" w:hAnsi="Verdana" w:cs="Arial"/>
                    </w:rPr>
                  </w:pPr>
                  <w:r>
                    <w:rPr>
                      <w:rFonts w:ascii="Verdana" w:hAnsi="Verdana" w:cs="Arial"/>
                    </w:rPr>
                    <w:t xml:space="preserve">/* </w:t>
                  </w:r>
                  <w:r w:rsidR="009B49EE" w:rsidRPr="004A1C30">
                    <w:rPr>
                      <w:rFonts w:ascii="Verdana" w:hAnsi="Verdana" w:cs="Arial"/>
                    </w:rPr>
                    <w:t>#HEDA_DCSM_DeliveryName#</w:t>
                  </w:r>
                  <w:r>
                    <w:rPr>
                      <w:rFonts w:ascii="Verdana" w:hAnsi="Verdana" w:cs="Arial"/>
                    </w:rPr>
                    <w:t xml:space="preserve"> |</w:t>
                  </w:r>
                  <w:r w:rsidR="00493AA4">
                    <w:rPr>
                      <w:rFonts w:ascii="Verdana" w:hAnsi="Verdana" w:cs="Arial"/>
                    </w:rPr>
                    <w:t>C</w:t>
                  </w:r>
                  <w:r>
                    <w:rPr>
                      <w:rFonts w:ascii="Verdana" w:hAnsi="Verdana" w:cs="Arial"/>
                    </w:rPr>
                    <w:t>ontac</w:t>
                  </w:r>
                  <w:r w:rsidR="00493AA4">
                    <w:rPr>
                      <w:rFonts w:ascii="Verdana" w:hAnsi="Verdana" w:cs="Arial"/>
                    </w:rPr>
                    <w:t>t</w:t>
                  </w:r>
                  <w:r>
                    <w:rPr>
                      <w:rFonts w:ascii="Verdana" w:hAnsi="Verdana" w:cs="Arial"/>
                    </w:rPr>
                    <w:t>|X| */</w:t>
                  </w:r>
                </w:p>
              </w:tc>
            </w:tr>
            <w:tr w:rsidR="009B49EE" w:rsidRPr="00F01284" w14:paraId="0B7C1003" w14:textId="77777777" w:rsidTr="004A1C30">
              <w:tc>
                <w:tcPr>
                  <w:tcW w:w="3487" w:type="dxa"/>
                </w:tcPr>
                <w:p w14:paraId="30033A7F" w14:textId="77777777" w:rsidR="009B49EE" w:rsidRPr="00F01284" w:rsidRDefault="009B49EE" w:rsidP="004A1C30">
                  <w:pPr>
                    <w:rPr>
                      <w:rFonts w:ascii="Verdana" w:hAnsi="Verdana"/>
                    </w:rPr>
                  </w:pPr>
                  <w:r w:rsidRPr="00F01284">
                    <w:rPr>
                      <w:rFonts w:ascii="Verdana" w:hAnsi="Verdana"/>
                    </w:rPr>
                    <w:t>Contact and Distance</w:t>
                  </w:r>
                </w:p>
              </w:tc>
              <w:tc>
                <w:tcPr>
                  <w:tcW w:w="1225" w:type="dxa"/>
                </w:tcPr>
                <w:p w14:paraId="06E7F3AE" w14:textId="6D698A7C" w:rsidR="009B49EE" w:rsidRPr="004A1C30" w:rsidRDefault="004568EB" w:rsidP="004A1C30">
                  <w:pPr>
                    <w:autoSpaceDE w:val="0"/>
                    <w:autoSpaceDN w:val="0"/>
                    <w:adjustRightInd w:val="0"/>
                    <w:rPr>
                      <w:rFonts w:ascii="Verdana" w:hAnsi="Verdana" w:cs="Arial"/>
                    </w:rPr>
                  </w:pPr>
                  <w:r>
                    <w:rPr>
                      <w:rFonts w:ascii="Verdana" w:hAnsi="Verdana" w:cs="Arial"/>
                    </w:rPr>
                    <w:t xml:space="preserve">/* </w:t>
                  </w:r>
                  <w:r w:rsidR="009B49EE" w:rsidRPr="004A1C30">
                    <w:rPr>
                      <w:rFonts w:ascii="Verdana" w:hAnsi="Verdana" w:cs="Arial"/>
                    </w:rPr>
                    <w:t>#HEDA_DCSM_DeliveryName#</w:t>
                  </w:r>
                  <w:r>
                    <w:rPr>
                      <w:rFonts w:ascii="Verdana" w:hAnsi="Verdana" w:cs="Arial"/>
                    </w:rPr>
                    <w:t xml:space="preserve"> |Contact and Distance|X| */</w:t>
                  </w:r>
                </w:p>
              </w:tc>
            </w:tr>
            <w:tr w:rsidR="009B49EE" w:rsidRPr="00F01284" w14:paraId="6898B652" w14:textId="77777777" w:rsidTr="004A1C30">
              <w:tc>
                <w:tcPr>
                  <w:tcW w:w="3487" w:type="dxa"/>
                </w:tcPr>
                <w:p w14:paraId="317F069A" w14:textId="77777777" w:rsidR="009B49EE" w:rsidRPr="00F01284" w:rsidRDefault="009B49EE" w:rsidP="004A1C30">
                  <w:pPr>
                    <w:rPr>
                      <w:rFonts w:ascii="Verdana" w:hAnsi="Verdana"/>
                    </w:rPr>
                  </w:pPr>
                  <w:r w:rsidRPr="00F01284">
                    <w:rPr>
                      <w:rFonts w:ascii="Verdana" w:hAnsi="Verdana"/>
                    </w:rPr>
                    <w:lastRenderedPageBreak/>
                    <w:t>Distance</w:t>
                  </w:r>
                </w:p>
              </w:tc>
              <w:tc>
                <w:tcPr>
                  <w:tcW w:w="1225" w:type="dxa"/>
                </w:tcPr>
                <w:p w14:paraId="712D0EAB" w14:textId="6B4912F7" w:rsidR="009B49EE" w:rsidRPr="004A1C30" w:rsidRDefault="004568EB" w:rsidP="004A1C30">
                  <w:pPr>
                    <w:autoSpaceDE w:val="0"/>
                    <w:autoSpaceDN w:val="0"/>
                    <w:adjustRightInd w:val="0"/>
                    <w:rPr>
                      <w:rFonts w:ascii="Verdana" w:hAnsi="Verdana" w:cs="Arial"/>
                    </w:rPr>
                  </w:pPr>
                  <w:r>
                    <w:rPr>
                      <w:rFonts w:ascii="Verdana" w:hAnsi="Verdana" w:cs="Arial"/>
                    </w:rPr>
                    <w:t xml:space="preserve">/* </w:t>
                  </w:r>
                  <w:r w:rsidR="009B49EE" w:rsidRPr="004A1C30">
                    <w:rPr>
                      <w:rFonts w:ascii="Verdana" w:hAnsi="Verdana" w:cs="Arial"/>
                    </w:rPr>
                    <w:t>#HEDA_DCSM_DeliveryName#</w:t>
                  </w:r>
                  <w:r>
                    <w:rPr>
                      <w:rFonts w:ascii="Verdana" w:hAnsi="Verdana" w:cs="Arial"/>
                    </w:rPr>
                    <w:t xml:space="preserve"> |Distance|X| */</w:t>
                  </w:r>
                </w:p>
              </w:tc>
            </w:tr>
            <w:tr w:rsidR="009B49EE" w:rsidRPr="00F01284" w14:paraId="48490D1D" w14:textId="77777777" w:rsidTr="004A1C30">
              <w:tc>
                <w:tcPr>
                  <w:tcW w:w="3487" w:type="dxa"/>
                </w:tcPr>
                <w:p w14:paraId="45975FE6" w14:textId="77777777" w:rsidR="009B49EE" w:rsidRPr="00F01284" w:rsidRDefault="009B49EE" w:rsidP="004A1C30">
                  <w:pPr>
                    <w:rPr>
                      <w:rFonts w:ascii="Verdana" w:hAnsi="Verdana"/>
                    </w:rPr>
                  </w:pPr>
                  <w:r w:rsidRPr="00F01284">
                    <w:rPr>
                      <w:rFonts w:ascii="Verdana" w:hAnsi="Verdana"/>
                    </w:rPr>
                    <w:t>Mixed mode</w:t>
                  </w:r>
                </w:p>
              </w:tc>
              <w:tc>
                <w:tcPr>
                  <w:tcW w:w="1225" w:type="dxa"/>
                </w:tcPr>
                <w:p w14:paraId="5B46DAE9" w14:textId="57477464" w:rsidR="009B49EE" w:rsidRPr="004A1C30" w:rsidRDefault="004568EB" w:rsidP="004A1C30">
                  <w:pPr>
                    <w:autoSpaceDE w:val="0"/>
                    <w:autoSpaceDN w:val="0"/>
                    <w:adjustRightInd w:val="0"/>
                    <w:rPr>
                      <w:rFonts w:ascii="Verdana" w:hAnsi="Verdana" w:cs="Arial"/>
                    </w:rPr>
                  </w:pPr>
                  <w:r>
                    <w:rPr>
                      <w:rFonts w:ascii="Verdana" w:hAnsi="Verdana" w:cs="Arial"/>
                    </w:rPr>
                    <w:t xml:space="preserve">/* </w:t>
                  </w:r>
                  <w:r w:rsidR="009B49EE" w:rsidRPr="004A1C30">
                    <w:rPr>
                      <w:rFonts w:ascii="Verdana" w:hAnsi="Verdana" w:cs="Arial"/>
                    </w:rPr>
                    <w:t>#HEDA_DCSM_DeliveryName#</w:t>
                  </w:r>
                  <w:r>
                    <w:rPr>
                      <w:rFonts w:ascii="Verdana" w:hAnsi="Verdana" w:cs="Arial"/>
                    </w:rPr>
                    <w:t xml:space="preserve"> |Mixed Mode|X| */</w:t>
                  </w:r>
                </w:p>
              </w:tc>
            </w:tr>
          </w:tbl>
          <w:p w14:paraId="3588DDAA" w14:textId="77777777" w:rsidR="009B49EE" w:rsidRPr="00F01284" w:rsidRDefault="009B49EE" w:rsidP="004A1C30">
            <w:pPr>
              <w:rPr>
                <w:rFonts w:ascii="Verdana" w:hAnsi="Verdana"/>
                <w:sz w:val="20"/>
                <w:szCs w:val="20"/>
              </w:rPr>
            </w:pPr>
          </w:p>
        </w:tc>
      </w:tr>
      <w:tr w:rsidR="009B49EE" w:rsidRPr="00302CB0" w14:paraId="7669D65E" w14:textId="77777777" w:rsidTr="004A1C30">
        <w:trPr>
          <w:trHeight w:val="879"/>
        </w:trPr>
        <w:tc>
          <w:tcPr>
            <w:tcW w:w="4965" w:type="dxa"/>
          </w:tcPr>
          <w:p w14:paraId="1C658943" w14:textId="77777777" w:rsidR="009B49EE" w:rsidRPr="00302CB0" w:rsidRDefault="009B49EE" w:rsidP="004A1C30">
            <w:pPr>
              <w:rPr>
                <w:rFonts w:ascii="Verdana" w:hAnsi="Verdana"/>
                <w:b/>
                <w:sz w:val="20"/>
                <w:szCs w:val="20"/>
              </w:rPr>
            </w:pPr>
            <w:r w:rsidRPr="00302CB0">
              <w:rPr>
                <w:rFonts w:ascii="Verdana" w:hAnsi="Verdana"/>
                <w:b/>
                <w:sz w:val="20"/>
                <w:szCs w:val="20"/>
              </w:rPr>
              <w:lastRenderedPageBreak/>
              <w:t>Programme Type:</w:t>
            </w:r>
          </w:p>
        </w:tc>
        <w:tc>
          <w:tcPr>
            <w:tcW w:w="4943" w:type="dxa"/>
            <w:gridSpan w:val="3"/>
          </w:tcPr>
          <w:tbl>
            <w:tblPr>
              <w:tblStyle w:val="TableGrid"/>
              <w:tblpPr w:leftFromText="180" w:rightFromText="180" w:vertAnchor="page" w:tblpY="1"/>
              <w:tblOverlap w:val="never"/>
              <w:tblW w:w="0" w:type="auto"/>
              <w:tblLayout w:type="fixed"/>
              <w:tblLook w:val="01E0" w:firstRow="1" w:lastRow="1" w:firstColumn="1" w:lastColumn="1" w:noHBand="0" w:noVBand="0"/>
            </w:tblPr>
            <w:tblGrid>
              <w:gridCol w:w="3487"/>
              <w:gridCol w:w="1225"/>
            </w:tblGrid>
            <w:tr w:rsidR="009B49EE" w14:paraId="141E8901" w14:textId="77777777" w:rsidTr="004A1C30">
              <w:tc>
                <w:tcPr>
                  <w:tcW w:w="3487" w:type="dxa"/>
                </w:tcPr>
                <w:p w14:paraId="7E4F7F5E" w14:textId="77777777" w:rsidR="009B49EE" w:rsidRDefault="009B49EE" w:rsidP="004A1C30">
                  <w:pPr>
                    <w:rPr>
                      <w:rFonts w:ascii="Verdana" w:hAnsi="Verdana"/>
                    </w:rPr>
                  </w:pPr>
                  <w:r w:rsidRPr="00302CB0">
                    <w:rPr>
                      <w:rFonts w:ascii="Verdana" w:hAnsi="Verdana"/>
                    </w:rPr>
                    <w:t>Professional</w:t>
                  </w:r>
                </w:p>
              </w:tc>
              <w:tc>
                <w:tcPr>
                  <w:tcW w:w="1225" w:type="dxa"/>
                </w:tcPr>
                <w:p w14:paraId="4AD6238C" w14:textId="2D22AD07" w:rsidR="009B49EE" w:rsidRPr="00491DB7" w:rsidRDefault="00491DB7" w:rsidP="00491DB7">
                  <w:pPr>
                    <w:spacing w:after="240"/>
                    <w:rPr>
                      <w:rFonts w:ascii="Arial" w:hAnsi="Arial" w:cs="Arial"/>
                      <w:b/>
                      <w:color w:val="000000"/>
                    </w:rPr>
                  </w:pPr>
                  <w:r>
                    <w:rPr>
                      <w:rFonts w:ascii="Arial" w:hAnsi="Arial" w:cs="Arial"/>
                      <w:b/>
                      <w:color w:val="000000"/>
                    </w:rPr>
                    <w:t>FREE ENTRY</w:t>
                  </w:r>
                </w:p>
              </w:tc>
            </w:tr>
            <w:tr w:rsidR="009B49EE" w14:paraId="29B786E0" w14:textId="77777777" w:rsidTr="004A1C30">
              <w:tc>
                <w:tcPr>
                  <w:tcW w:w="3487" w:type="dxa"/>
                </w:tcPr>
                <w:p w14:paraId="727AA85A" w14:textId="77777777" w:rsidR="009B49EE" w:rsidRDefault="009B49EE" w:rsidP="004A1C30">
                  <w:pPr>
                    <w:rPr>
                      <w:rFonts w:ascii="Verdana" w:hAnsi="Verdana"/>
                    </w:rPr>
                  </w:pPr>
                  <w:r w:rsidRPr="00302CB0">
                    <w:rPr>
                      <w:rFonts w:ascii="Verdana" w:hAnsi="Verdana"/>
                    </w:rPr>
                    <w:t>Non-professional</w:t>
                  </w:r>
                </w:p>
              </w:tc>
              <w:tc>
                <w:tcPr>
                  <w:tcW w:w="1225" w:type="dxa"/>
                </w:tcPr>
                <w:p w14:paraId="66997F5A" w14:textId="4FA17C5B" w:rsidR="009B49EE" w:rsidRPr="00491DB7" w:rsidRDefault="00491DB7" w:rsidP="00491DB7">
                  <w:pPr>
                    <w:spacing w:after="240"/>
                    <w:rPr>
                      <w:rFonts w:ascii="Arial" w:hAnsi="Arial" w:cs="Arial"/>
                      <w:b/>
                      <w:color w:val="000000"/>
                    </w:rPr>
                  </w:pPr>
                  <w:r>
                    <w:rPr>
                      <w:rFonts w:ascii="Arial" w:hAnsi="Arial" w:cs="Arial"/>
                      <w:b/>
                      <w:color w:val="000000"/>
                    </w:rPr>
                    <w:t>FREE ENTRY</w:t>
                  </w:r>
                </w:p>
              </w:tc>
            </w:tr>
            <w:tr w:rsidR="009B49EE" w14:paraId="60B0675E" w14:textId="77777777" w:rsidTr="004A1C30">
              <w:tc>
                <w:tcPr>
                  <w:tcW w:w="3487" w:type="dxa"/>
                </w:tcPr>
                <w:p w14:paraId="00BDF76D" w14:textId="77777777" w:rsidR="009B49EE" w:rsidRDefault="009B49EE" w:rsidP="004A1C30">
                  <w:pPr>
                    <w:rPr>
                      <w:rFonts w:ascii="Verdana" w:hAnsi="Verdana"/>
                    </w:rPr>
                  </w:pPr>
                  <w:r w:rsidRPr="00302CB0">
                    <w:rPr>
                      <w:rFonts w:ascii="Verdana" w:hAnsi="Verdana"/>
                    </w:rPr>
                    <w:t>Teacher Education Programme</w:t>
                  </w:r>
                </w:p>
              </w:tc>
              <w:tc>
                <w:tcPr>
                  <w:tcW w:w="1225" w:type="dxa"/>
                </w:tcPr>
                <w:p w14:paraId="12C9BEFB" w14:textId="7AD1BEF3" w:rsidR="009B49EE" w:rsidRPr="00491DB7" w:rsidRDefault="00491DB7" w:rsidP="00491DB7">
                  <w:pPr>
                    <w:spacing w:after="240"/>
                    <w:rPr>
                      <w:rFonts w:ascii="Arial" w:hAnsi="Arial" w:cs="Arial"/>
                      <w:b/>
                      <w:color w:val="000000"/>
                    </w:rPr>
                  </w:pPr>
                  <w:r>
                    <w:rPr>
                      <w:rFonts w:ascii="Arial" w:hAnsi="Arial" w:cs="Arial"/>
                      <w:b/>
                      <w:color w:val="000000"/>
                    </w:rPr>
                    <w:t>FREE ENTRY</w:t>
                  </w:r>
                </w:p>
              </w:tc>
            </w:tr>
          </w:tbl>
          <w:p w14:paraId="6A7A71BA" w14:textId="77777777" w:rsidR="009B49EE" w:rsidRPr="00302CB0" w:rsidRDefault="009B49EE" w:rsidP="004A1C30">
            <w:pPr>
              <w:rPr>
                <w:rFonts w:ascii="Verdana" w:hAnsi="Verdana"/>
                <w:sz w:val="20"/>
                <w:szCs w:val="20"/>
              </w:rPr>
            </w:pPr>
          </w:p>
        </w:tc>
      </w:tr>
      <w:tr w:rsidR="009B49EE" w:rsidRPr="00302CB0" w14:paraId="1C5A8EED" w14:textId="77777777" w:rsidTr="004A1C30">
        <w:trPr>
          <w:trHeight w:val="2695"/>
        </w:trPr>
        <w:tc>
          <w:tcPr>
            <w:tcW w:w="4965" w:type="dxa"/>
          </w:tcPr>
          <w:p w14:paraId="5551C045" w14:textId="77777777" w:rsidR="009B49EE" w:rsidRPr="00302CB0" w:rsidRDefault="009B49EE" w:rsidP="004A1C30">
            <w:pPr>
              <w:rPr>
                <w:rFonts w:ascii="Verdana" w:hAnsi="Verdana"/>
                <w:b/>
                <w:sz w:val="20"/>
                <w:szCs w:val="20"/>
              </w:rPr>
            </w:pPr>
            <w:r>
              <w:rPr>
                <w:rFonts w:ascii="Verdana" w:hAnsi="Verdana"/>
                <w:b/>
                <w:sz w:val="20"/>
                <w:szCs w:val="20"/>
              </w:rPr>
              <w:t>Qualification Type:</w:t>
            </w:r>
          </w:p>
        </w:tc>
        <w:tc>
          <w:tcPr>
            <w:tcW w:w="4943" w:type="dxa"/>
            <w:gridSpan w:val="3"/>
          </w:tcPr>
          <w:tbl>
            <w:tblPr>
              <w:tblStyle w:val="TableGrid"/>
              <w:tblpPr w:leftFromText="180" w:rightFromText="180" w:vertAnchor="page" w:tblpY="1"/>
              <w:tblOverlap w:val="never"/>
              <w:tblW w:w="0" w:type="auto"/>
              <w:tblLayout w:type="fixed"/>
              <w:tblLook w:val="01E0" w:firstRow="1" w:lastRow="1" w:firstColumn="1" w:lastColumn="1" w:noHBand="0" w:noVBand="0"/>
            </w:tblPr>
            <w:tblGrid>
              <w:gridCol w:w="3487"/>
              <w:gridCol w:w="1225"/>
            </w:tblGrid>
            <w:tr w:rsidR="009B49EE" w:rsidRPr="00F01284" w14:paraId="273D24E9" w14:textId="77777777" w:rsidTr="004A1C30">
              <w:tc>
                <w:tcPr>
                  <w:tcW w:w="3487" w:type="dxa"/>
                </w:tcPr>
                <w:p w14:paraId="3C49F51A" w14:textId="77777777" w:rsidR="009B49EE" w:rsidRPr="00F01284" w:rsidRDefault="009B49EE" w:rsidP="004A1C30">
                  <w:pPr>
                    <w:rPr>
                      <w:rFonts w:ascii="Verdana" w:hAnsi="Verdana"/>
                    </w:rPr>
                  </w:pPr>
                  <w:r w:rsidRPr="00F01284">
                    <w:rPr>
                      <w:rFonts w:ascii="Verdana" w:hAnsi="Verdana"/>
                    </w:rPr>
                    <w:t>Higher certificate</w:t>
                  </w:r>
                </w:p>
              </w:tc>
              <w:tc>
                <w:tcPr>
                  <w:tcW w:w="1225" w:type="dxa"/>
                </w:tcPr>
                <w:p w14:paraId="7C4CBEB5" w14:textId="2F9B9AC4" w:rsidR="009B49EE" w:rsidRPr="004A1C30" w:rsidRDefault="009B49EE" w:rsidP="004A1C30">
                  <w:pPr>
                    <w:autoSpaceDE w:val="0"/>
                    <w:autoSpaceDN w:val="0"/>
                    <w:adjustRightInd w:val="0"/>
                    <w:rPr>
                      <w:rFonts w:ascii="Verdana" w:hAnsi="Verdana" w:cs="Arial"/>
                    </w:rPr>
                  </w:pPr>
                  <w:r w:rsidRPr="004A1C30">
                    <w:rPr>
                      <w:rFonts w:ascii="Verdana" w:hAnsi="Verdana" w:cs="Arial"/>
                    </w:rPr>
                    <w:t>/*</w:t>
                  </w:r>
                  <w:r w:rsidR="00D33326">
                    <w:rPr>
                      <w:rFonts w:ascii="Verdana" w:hAnsi="Verdana" w:cs="Arial"/>
                    </w:rPr>
                    <w:t xml:space="preserve"> </w:t>
                  </w:r>
                  <w:r w:rsidRPr="004A1C30">
                    <w:rPr>
                      <w:rFonts w:ascii="Verdana" w:hAnsi="Verdana" w:cs="Arial"/>
                    </w:rPr>
                    <w:t>#HEDA_Programme_QualificationType#</w:t>
                  </w:r>
                  <w:r w:rsidR="00D33326">
                    <w:rPr>
                      <w:rFonts w:ascii="Verdana" w:hAnsi="Verdana" w:cs="Arial"/>
                    </w:rPr>
                    <w:t xml:space="preserve"> </w:t>
                  </w:r>
                  <w:r w:rsidRPr="004A1C30">
                    <w:rPr>
                      <w:rFonts w:ascii="Verdana" w:hAnsi="Verdana" w:cs="Arial"/>
                    </w:rPr>
                    <w:t>|60|X| */</w:t>
                  </w:r>
                </w:p>
              </w:tc>
            </w:tr>
            <w:tr w:rsidR="009B49EE" w:rsidRPr="00F01284" w14:paraId="650F686F" w14:textId="77777777" w:rsidTr="004A1C30">
              <w:tc>
                <w:tcPr>
                  <w:tcW w:w="3487" w:type="dxa"/>
                </w:tcPr>
                <w:p w14:paraId="6FBDBB8F" w14:textId="77777777" w:rsidR="009B49EE" w:rsidRPr="00F01284" w:rsidRDefault="009B49EE" w:rsidP="004A1C30">
                  <w:pPr>
                    <w:rPr>
                      <w:rFonts w:ascii="Verdana" w:hAnsi="Verdana"/>
                    </w:rPr>
                  </w:pPr>
                  <w:r w:rsidRPr="00F01284">
                    <w:rPr>
                      <w:rFonts w:ascii="Verdana" w:hAnsi="Verdana"/>
                    </w:rPr>
                    <w:t>Advanced certificate</w:t>
                  </w:r>
                </w:p>
              </w:tc>
              <w:tc>
                <w:tcPr>
                  <w:tcW w:w="1225" w:type="dxa"/>
                </w:tcPr>
                <w:p w14:paraId="5CD150A3" w14:textId="637750A9" w:rsidR="009B49EE" w:rsidRPr="004A1C30" w:rsidRDefault="009B49EE" w:rsidP="004A1C30">
                  <w:pPr>
                    <w:autoSpaceDE w:val="0"/>
                    <w:autoSpaceDN w:val="0"/>
                    <w:adjustRightInd w:val="0"/>
                    <w:rPr>
                      <w:rFonts w:ascii="Verdana" w:hAnsi="Verdana" w:cs="Arial"/>
                    </w:rPr>
                  </w:pPr>
                  <w:r w:rsidRPr="004A1C30">
                    <w:rPr>
                      <w:rFonts w:ascii="Verdana" w:hAnsi="Verdana" w:cs="Arial"/>
                    </w:rPr>
                    <w:t>/*</w:t>
                  </w:r>
                  <w:r w:rsidR="00D33326">
                    <w:rPr>
                      <w:rFonts w:ascii="Verdana" w:hAnsi="Verdana" w:cs="Arial"/>
                    </w:rPr>
                    <w:t xml:space="preserve"> </w:t>
                  </w:r>
                  <w:r w:rsidRPr="004A1C30">
                    <w:rPr>
                      <w:rFonts w:ascii="Verdana" w:hAnsi="Verdana" w:cs="Arial"/>
                    </w:rPr>
                    <w:t>#HEDA_Programme_QualificationType#</w:t>
                  </w:r>
                  <w:r w:rsidR="00D33326">
                    <w:rPr>
                      <w:rFonts w:ascii="Verdana" w:hAnsi="Verdana" w:cs="Arial"/>
                    </w:rPr>
                    <w:t xml:space="preserve"> </w:t>
                  </w:r>
                  <w:r w:rsidRPr="004A1C30">
                    <w:rPr>
                      <w:rFonts w:ascii="Verdana" w:hAnsi="Verdana" w:cs="Arial"/>
                    </w:rPr>
                    <w:t>|61|X| */</w:t>
                  </w:r>
                </w:p>
              </w:tc>
            </w:tr>
            <w:tr w:rsidR="009B49EE" w:rsidRPr="00F01284" w14:paraId="312F8DEB" w14:textId="77777777" w:rsidTr="004A1C30">
              <w:tc>
                <w:tcPr>
                  <w:tcW w:w="3487" w:type="dxa"/>
                </w:tcPr>
                <w:p w14:paraId="1B2667C2" w14:textId="77777777" w:rsidR="009B49EE" w:rsidRPr="00F01284" w:rsidRDefault="009B49EE" w:rsidP="004A1C30">
                  <w:pPr>
                    <w:rPr>
                      <w:rFonts w:ascii="Verdana" w:hAnsi="Verdana"/>
                    </w:rPr>
                  </w:pPr>
                  <w:r w:rsidRPr="00F01284">
                    <w:rPr>
                      <w:rFonts w:ascii="Verdana" w:hAnsi="Verdana"/>
                    </w:rPr>
                    <w:t>Diploma</w:t>
                  </w:r>
                </w:p>
              </w:tc>
              <w:tc>
                <w:tcPr>
                  <w:tcW w:w="1225" w:type="dxa"/>
                </w:tcPr>
                <w:p w14:paraId="1E5F41F6" w14:textId="678D929B" w:rsidR="009B49EE" w:rsidRDefault="009B49EE" w:rsidP="004A1C30">
                  <w:pPr>
                    <w:autoSpaceDE w:val="0"/>
                    <w:autoSpaceDN w:val="0"/>
                    <w:adjustRightInd w:val="0"/>
                    <w:rPr>
                      <w:rFonts w:ascii="Verdana" w:hAnsi="Verdana" w:cs="Arial"/>
                    </w:rPr>
                  </w:pPr>
                  <w:r w:rsidRPr="004A1C30">
                    <w:rPr>
                      <w:rFonts w:ascii="Verdana" w:hAnsi="Verdana" w:cs="Arial"/>
                    </w:rPr>
                    <w:t>/*</w:t>
                  </w:r>
                  <w:r w:rsidR="00D33326">
                    <w:rPr>
                      <w:rFonts w:ascii="Verdana" w:hAnsi="Verdana" w:cs="Arial"/>
                    </w:rPr>
                    <w:t xml:space="preserve"> </w:t>
                  </w:r>
                  <w:r w:rsidRPr="004A1C30">
                    <w:rPr>
                      <w:rFonts w:ascii="Verdana" w:hAnsi="Verdana" w:cs="Arial"/>
                    </w:rPr>
                    <w:t>#HEDA_Programme_QualificationType#</w:t>
                  </w:r>
                  <w:r w:rsidR="00D33326">
                    <w:rPr>
                      <w:rFonts w:ascii="Verdana" w:hAnsi="Verdana" w:cs="Arial"/>
                    </w:rPr>
                    <w:t xml:space="preserve"> </w:t>
                  </w:r>
                  <w:r w:rsidRPr="004A1C30">
                    <w:rPr>
                      <w:rFonts w:ascii="Verdana" w:hAnsi="Verdana" w:cs="Arial"/>
                    </w:rPr>
                    <w:t>|62|X| */</w:t>
                  </w:r>
                  <w:r w:rsidR="003A6A6A" w:rsidRPr="004A1C30">
                    <w:rPr>
                      <w:rFonts w:ascii="Verdana" w:hAnsi="Verdana" w:cs="Arial"/>
                    </w:rPr>
                    <w:t>/*</w:t>
                  </w:r>
                  <w:r w:rsidR="003A6A6A">
                    <w:rPr>
                      <w:rFonts w:ascii="Verdana" w:hAnsi="Verdana" w:cs="Arial"/>
                    </w:rPr>
                    <w:t xml:space="preserve"> </w:t>
                  </w:r>
                  <w:r w:rsidR="003A6A6A" w:rsidRPr="004A1C30">
                    <w:rPr>
                      <w:rFonts w:ascii="Verdana" w:hAnsi="Verdana" w:cs="Arial"/>
                    </w:rPr>
                    <w:t>#HEDA_Programme_QualificationType#</w:t>
                  </w:r>
                  <w:r w:rsidR="003A6A6A">
                    <w:rPr>
                      <w:rFonts w:ascii="Verdana" w:hAnsi="Verdana" w:cs="Arial"/>
                    </w:rPr>
                    <w:t xml:space="preserve"> </w:t>
                  </w:r>
                  <w:r w:rsidR="003A6A6A" w:rsidRPr="004A1C30">
                    <w:rPr>
                      <w:rFonts w:ascii="Verdana" w:hAnsi="Verdana" w:cs="Arial"/>
                    </w:rPr>
                    <w:lastRenderedPageBreak/>
                    <w:t>|6</w:t>
                  </w:r>
                  <w:r w:rsidR="003A6A6A">
                    <w:rPr>
                      <w:rFonts w:ascii="Verdana" w:hAnsi="Verdana" w:cs="Arial"/>
                    </w:rPr>
                    <w:t>3</w:t>
                  </w:r>
                  <w:r w:rsidR="003A6A6A" w:rsidRPr="004A1C30">
                    <w:rPr>
                      <w:rFonts w:ascii="Verdana" w:hAnsi="Verdana" w:cs="Arial"/>
                    </w:rPr>
                    <w:t>|X| */</w:t>
                  </w:r>
                </w:p>
                <w:p w14:paraId="2B673380" w14:textId="1245E497" w:rsidR="003A6A6A" w:rsidRPr="004A1C30" w:rsidRDefault="003A6A6A" w:rsidP="004A1C30">
                  <w:pPr>
                    <w:autoSpaceDE w:val="0"/>
                    <w:autoSpaceDN w:val="0"/>
                    <w:adjustRightInd w:val="0"/>
                    <w:rPr>
                      <w:rFonts w:ascii="Verdana" w:hAnsi="Verdana" w:cs="Arial"/>
                    </w:rPr>
                  </w:pPr>
                </w:p>
              </w:tc>
            </w:tr>
            <w:tr w:rsidR="009B49EE" w:rsidRPr="00F01284" w14:paraId="6E220C72" w14:textId="77777777" w:rsidTr="004A1C30">
              <w:tc>
                <w:tcPr>
                  <w:tcW w:w="3487" w:type="dxa"/>
                </w:tcPr>
                <w:p w14:paraId="086430BD" w14:textId="77777777" w:rsidR="009B49EE" w:rsidRPr="00F01284" w:rsidRDefault="009B49EE" w:rsidP="004A1C30">
                  <w:pPr>
                    <w:rPr>
                      <w:rFonts w:ascii="Verdana" w:hAnsi="Verdana"/>
                    </w:rPr>
                  </w:pPr>
                  <w:r w:rsidRPr="00F01284">
                    <w:rPr>
                      <w:rFonts w:ascii="Verdana" w:hAnsi="Verdana"/>
                    </w:rPr>
                    <w:lastRenderedPageBreak/>
                    <w:t>Advanced diploma</w:t>
                  </w:r>
                </w:p>
              </w:tc>
              <w:tc>
                <w:tcPr>
                  <w:tcW w:w="1225" w:type="dxa"/>
                </w:tcPr>
                <w:p w14:paraId="06AE7743" w14:textId="5624AA32" w:rsidR="009B49EE" w:rsidRPr="004A1C30" w:rsidRDefault="009B49EE" w:rsidP="004A1C30">
                  <w:pPr>
                    <w:rPr>
                      <w:rFonts w:ascii="Verdana" w:hAnsi="Verdana" w:cs="Arial"/>
                    </w:rPr>
                  </w:pPr>
                  <w:r w:rsidRPr="004A1C30">
                    <w:rPr>
                      <w:rFonts w:ascii="Verdana" w:hAnsi="Verdana" w:cs="Arial"/>
                    </w:rPr>
                    <w:t>/*</w:t>
                  </w:r>
                  <w:r w:rsidR="00D33326">
                    <w:rPr>
                      <w:rFonts w:ascii="Verdana" w:hAnsi="Verdana" w:cs="Arial"/>
                    </w:rPr>
                    <w:t xml:space="preserve"> </w:t>
                  </w:r>
                  <w:r w:rsidRPr="004A1C30">
                    <w:rPr>
                      <w:rFonts w:ascii="Verdana" w:hAnsi="Verdana" w:cs="Arial"/>
                    </w:rPr>
                    <w:t>#HEDA_Programme_QualificationType#</w:t>
                  </w:r>
                  <w:r w:rsidR="00D33326">
                    <w:rPr>
                      <w:rFonts w:ascii="Verdana" w:hAnsi="Verdana" w:cs="Arial"/>
                    </w:rPr>
                    <w:t xml:space="preserve"> </w:t>
                  </w:r>
                  <w:r w:rsidRPr="004A1C30">
                    <w:rPr>
                      <w:rFonts w:ascii="Verdana" w:hAnsi="Verdana" w:cs="Arial"/>
                    </w:rPr>
                    <w:t>|64|X| */</w:t>
                  </w:r>
                </w:p>
              </w:tc>
            </w:tr>
            <w:tr w:rsidR="009B49EE" w:rsidRPr="00F01284" w14:paraId="479774CF" w14:textId="77777777" w:rsidTr="004A1C30">
              <w:tc>
                <w:tcPr>
                  <w:tcW w:w="3487" w:type="dxa"/>
                </w:tcPr>
                <w:p w14:paraId="2B4459B7" w14:textId="77777777" w:rsidR="009B49EE" w:rsidRPr="00F01284" w:rsidRDefault="009B49EE" w:rsidP="004A1C30">
                  <w:pPr>
                    <w:rPr>
                      <w:rFonts w:ascii="Verdana" w:hAnsi="Verdana"/>
                    </w:rPr>
                  </w:pPr>
                  <w:r w:rsidRPr="00F01284">
                    <w:rPr>
                      <w:rFonts w:ascii="Verdana" w:hAnsi="Verdana"/>
                    </w:rPr>
                    <w:t>Bachelor’s degree (3 years)</w:t>
                  </w:r>
                </w:p>
              </w:tc>
              <w:tc>
                <w:tcPr>
                  <w:tcW w:w="1225" w:type="dxa"/>
                </w:tcPr>
                <w:p w14:paraId="78329552" w14:textId="026497AD" w:rsidR="009B49EE" w:rsidRPr="004A1C30" w:rsidRDefault="009B49EE" w:rsidP="004A1C30">
                  <w:pPr>
                    <w:autoSpaceDE w:val="0"/>
                    <w:autoSpaceDN w:val="0"/>
                    <w:adjustRightInd w:val="0"/>
                    <w:rPr>
                      <w:rFonts w:ascii="Verdana" w:hAnsi="Verdana" w:cs="Arial"/>
                    </w:rPr>
                  </w:pPr>
                  <w:r w:rsidRPr="004A1C30">
                    <w:rPr>
                      <w:rFonts w:ascii="Verdana" w:hAnsi="Verdana" w:cs="Arial"/>
                    </w:rPr>
                    <w:t>/*</w:t>
                  </w:r>
                  <w:r w:rsidR="00D33326">
                    <w:rPr>
                      <w:rFonts w:ascii="Verdana" w:hAnsi="Verdana" w:cs="Arial"/>
                    </w:rPr>
                    <w:t xml:space="preserve"> </w:t>
                  </w:r>
                  <w:r w:rsidRPr="004A1C30">
                    <w:rPr>
                      <w:rFonts w:ascii="Verdana" w:hAnsi="Verdana" w:cs="Arial"/>
                    </w:rPr>
                    <w:t>#HEDA_Programme_QualificationType#</w:t>
                  </w:r>
                  <w:r w:rsidR="00D33326">
                    <w:rPr>
                      <w:rFonts w:ascii="Verdana" w:hAnsi="Verdana" w:cs="Arial"/>
                    </w:rPr>
                    <w:t xml:space="preserve"> </w:t>
                  </w:r>
                  <w:r w:rsidRPr="004A1C30">
                    <w:rPr>
                      <w:rFonts w:ascii="Verdana" w:hAnsi="Verdana" w:cs="Arial"/>
                    </w:rPr>
                    <w:t>|66|X| */</w:t>
                  </w:r>
                </w:p>
              </w:tc>
            </w:tr>
            <w:tr w:rsidR="009B49EE" w:rsidRPr="00F01284" w14:paraId="18A5AFD0" w14:textId="77777777" w:rsidTr="004A1C30">
              <w:tc>
                <w:tcPr>
                  <w:tcW w:w="3487" w:type="dxa"/>
                </w:tcPr>
                <w:p w14:paraId="1868F328" w14:textId="77777777" w:rsidR="009B49EE" w:rsidRPr="00F01284" w:rsidRDefault="009B49EE" w:rsidP="004A1C30">
                  <w:pPr>
                    <w:rPr>
                      <w:rFonts w:ascii="Verdana" w:hAnsi="Verdana"/>
                    </w:rPr>
                  </w:pPr>
                  <w:r w:rsidRPr="00F01284">
                    <w:rPr>
                      <w:rFonts w:ascii="Verdana" w:hAnsi="Verdana"/>
                    </w:rPr>
                    <w:t>Bachelor’s degree (4 years)</w:t>
                  </w:r>
                </w:p>
              </w:tc>
              <w:tc>
                <w:tcPr>
                  <w:tcW w:w="1225" w:type="dxa"/>
                </w:tcPr>
                <w:p w14:paraId="2BACA0E8" w14:textId="231706FD" w:rsidR="009B49EE" w:rsidRPr="004A1C30" w:rsidRDefault="009B49EE" w:rsidP="004A1C30">
                  <w:pPr>
                    <w:autoSpaceDE w:val="0"/>
                    <w:autoSpaceDN w:val="0"/>
                    <w:adjustRightInd w:val="0"/>
                    <w:rPr>
                      <w:rFonts w:ascii="Verdana" w:hAnsi="Verdana" w:cs="Arial"/>
                    </w:rPr>
                  </w:pPr>
                  <w:r w:rsidRPr="004A1C30">
                    <w:rPr>
                      <w:rFonts w:ascii="Verdana" w:hAnsi="Verdana" w:cs="Arial"/>
                    </w:rPr>
                    <w:t>/*</w:t>
                  </w:r>
                  <w:r w:rsidR="00D33326">
                    <w:rPr>
                      <w:rFonts w:ascii="Verdana" w:hAnsi="Verdana" w:cs="Arial"/>
                    </w:rPr>
                    <w:t xml:space="preserve"> </w:t>
                  </w:r>
                  <w:r w:rsidRPr="004A1C30">
                    <w:rPr>
                      <w:rFonts w:ascii="Verdana" w:hAnsi="Verdana" w:cs="Arial"/>
                    </w:rPr>
                    <w:t>#HEDA_Programme_QualificationType#</w:t>
                  </w:r>
                  <w:r w:rsidR="00D33326">
                    <w:rPr>
                      <w:rFonts w:ascii="Verdana" w:hAnsi="Verdana" w:cs="Arial"/>
                    </w:rPr>
                    <w:t xml:space="preserve"> </w:t>
                  </w:r>
                  <w:r w:rsidRPr="004A1C30">
                    <w:rPr>
                      <w:rFonts w:ascii="Verdana" w:hAnsi="Verdana" w:cs="Arial"/>
                    </w:rPr>
                    <w:t>|67|X| */</w:t>
                  </w:r>
                  <w:r w:rsidR="003A6A6A" w:rsidRPr="004A1C30">
                    <w:rPr>
                      <w:rFonts w:ascii="Verdana" w:hAnsi="Verdana" w:cs="Arial"/>
                    </w:rPr>
                    <w:t>/*</w:t>
                  </w:r>
                  <w:r w:rsidR="003A6A6A">
                    <w:rPr>
                      <w:rFonts w:ascii="Verdana" w:hAnsi="Verdana" w:cs="Arial"/>
                    </w:rPr>
                    <w:t xml:space="preserve"> </w:t>
                  </w:r>
                  <w:r w:rsidR="003A6A6A" w:rsidRPr="004A1C30">
                    <w:rPr>
                      <w:rFonts w:ascii="Verdana" w:hAnsi="Verdana" w:cs="Arial"/>
                    </w:rPr>
                    <w:t>#HEDA_Programme_QualificationType#</w:t>
                  </w:r>
                  <w:r w:rsidR="003A6A6A">
                    <w:rPr>
                      <w:rFonts w:ascii="Verdana" w:hAnsi="Verdana" w:cs="Arial"/>
                    </w:rPr>
                    <w:t xml:space="preserve"> </w:t>
                  </w:r>
                  <w:r w:rsidR="003A6A6A" w:rsidRPr="004A1C30">
                    <w:rPr>
                      <w:rFonts w:ascii="Verdana" w:hAnsi="Verdana" w:cs="Arial"/>
                    </w:rPr>
                    <w:t>|6</w:t>
                  </w:r>
                  <w:r w:rsidR="003A6A6A">
                    <w:rPr>
                      <w:rFonts w:ascii="Verdana" w:hAnsi="Verdana" w:cs="Arial"/>
                    </w:rPr>
                    <w:t>8</w:t>
                  </w:r>
                  <w:r w:rsidR="003A6A6A" w:rsidRPr="004A1C30">
                    <w:rPr>
                      <w:rFonts w:ascii="Verdana" w:hAnsi="Verdana" w:cs="Arial"/>
                    </w:rPr>
                    <w:t>|X| */</w:t>
                  </w:r>
                </w:p>
              </w:tc>
            </w:tr>
            <w:tr w:rsidR="009B49EE" w:rsidRPr="00F01284" w14:paraId="7F8F5379" w14:textId="77777777" w:rsidTr="004A1C30">
              <w:tc>
                <w:tcPr>
                  <w:tcW w:w="3487" w:type="dxa"/>
                </w:tcPr>
                <w:p w14:paraId="275675A3" w14:textId="77777777" w:rsidR="009B49EE" w:rsidRPr="00F01284" w:rsidRDefault="009B49EE" w:rsidP="004A1C30">
                  <w:pPr>
                    <w:rPr>
                      <w:rFonts w:ascii="Verdana" w:hAnsi="Verdana"/>
                    </w:rPr>
                  </w:pPr>
                  <w:r w:rsidRPr="00F01284">
                    <w:rPr>
                      <w:rFonts w:ascii="Verdana" w:hAnsi="Verdana"/>
                    </w:rPr>
                    <w:t>Postgraduate diploma</w:t>
                  </w:r>
                </w:p>
              </w:tc>
              <w:tc>
                <w:tcPr>
                  <w:tcW w:w="1225" w:type="dxa"/>
                </w:tcPr>
                <w:p w14:paraId="3AEBB519" w14:textId="236058F2" w:rsidR="009B49EE" w:rsidRPr="004A1C30" w:rsidRDefault="009B49EE" w:rsidP="004A1C30">
                  <w:pPr>
                    <w:autoSpaceDE w:val="0"/>
                    <w:autoSpaceDN w:val="0"/>
                    <w:adjustRightInd w:val="0"/>
                    <w:rPr>
                      <w:rFonts w:ascii="Verdana" w:hAnsi="Verdana" w:cs="Arial"/>
                    </w:rPr>
                  </w:pPr>
                  <w:r w:rsidRPr="004A1C30">
                    <w:rPr>
                      <w:rFonts w:ascii="Verdana" w:hAnsi="Verdana" w:cs="Arial"/>
                    </w:rPr>
                    <w:t>/*</w:t>
                  </w:r>
                  <w:r w:rsidR="00D33326">
                    <w:rPr>
                      <w:rFonts w:ascii="Verdana" w:hAnsi="Verdana" w:cs="Arial"/>
                    </w:rPr>
                    <w:t xml:space="preserve"> </w:t>
                  </w:r>
                  <w:r w:rsidRPr="004A1C30">
                    <w:rPr>
                      <w:rFonts w:ascii="Verdana" w:hAnsi="Verdana" w:cs="Arial"/>
                    </w:rPr>
                    <w:t>#HEDA_Programme_QualificationType#</w:t>
                  </w:r>
                  <w:r w:rsidR="00D33326">
                    <w:rPr>
                      <w:rFonts w:ascii="Verdana" w:hAnsi="Verdana" w:cs="Arial"/>
                    </w:rPr>
                    <w:t xml:space="preserve"> </w:t>
                  </w:r>
                  <w:r w:rsidRPr="004A1C30">
                    <w:rPr>
                      <w:rFonts w:ascii="Verdana" w:hAnsi="Verdana" w:cs="Arial"/>
                    </w:rPr>
                    <w:t>|69|X| */</w:t>
                  </w:r>
                </w:p>
              </w:tc>
            </w:tr>
            <w:tr w:rsidR="009B49EE" w:rsidRPr="00F01284" w14:paraId="641B6BC5" w14:textId="77777777" w:rsidTr="004A1C30">
              <w:tc>
                <w:tcPr>
                  <w:tcW w:w="3487" w:type="dxa"/>
                </w:tcPr>
                <w:p w14:paraId="38824F87" w14:textId="77777777" w:rsidR="009B49EE" w:rsidRPr="00F01284" w:rsidRDefault="009B49EE" w:rsidP="004A1C30">
                  <w:pPr>
                    <w:rPr>
                      <w:rFonts w:ascii="Verdana" w:hAnsi="Verdana"/>
                    </w:rPr>
                  </w:pPr>
                  <w:r w:rsidRPr="00F01284">
                    <w:rPr>
                      <w:rFonts w:ascii="Verdana" w:hAnsi="Verdana"/>
                    </w:rPr>
                    <w:t>Bachelor Honours degree</w:t>
                  </w:r>
                </w:p>
              </w:tc>
              <w:tc>
                <w:tcPr>
                  <w:tcW w:w="1225" w:type="dxa"/>
                </w:tcPr>
                <w:p w14:paraId="7A31D092" w14:textId="50F8B7D1" w:rsidR="009B49EE" w:rsidRPr="004A1C30" w:rsidRDefault="009B49EE" w:rsidP="004A1C30">
                  <w:pPr>
                    <w:autoSpaceDE w:val="0"/>
                    <w:autoSpaceDN w:val="0"/>
                    <w:adjustRightInd w:val="0"/>
                    <w:rPr>
                      <w:rFonts w:ascii="Verdana" w:hAnsi="Verdana" w:cs="Arial"/>
                    </w:rPr>
                  </w:pPr>
                  <w:r w:rsidRPr="004A1C30">
                    <w:rPr>
                      <w:rFonts w:ascii="Verdana" w:hAnsi="Verdana" w:cs="Arial"/>
                    </w:rPr>
                    <w:t>/*</w:t>
                  </w:r>
                  <w:r w:rsidR="00D33326">
                    <w:rPr>
                      <w:rFonts w:ascii="Verdana" w:hAnsi="Verdana" w:cs="Arial"/>
                    </w:rPr>
                    <w:t xml:space="preserve"> </w:t>
                  </w:r>
                  <w:r w:rsidRPr="004A1C30">
                    <w:rPr>
                      <w:rFonts w:ascii="Verdana" w:hAnsi="Verdana" w:cs="Arial"/>
                    </w:rPr>
                    <w:t>#HEDA_Programme_QualificationType#</w:t>
                  </w:r>
                  <w:r w:rsidR="00D33326">
                    <w:rPr>
                      <w:rFonts w:ascii="Verdana" w:hAnsi="Verdana" w:cs="Arial"/>
                    </w:rPr>
                    <w:t xml:space="preserve"> </w:t>
                  </w:r>
                  <w:r w:rsidRPr="004A1C30">
                    <w:rPr>
                      <w:rFonts w:ascii="Verdana" w:hAnsi="Verdana" w:cs="Arial"/>
                    </w:rPr>
                    <w:t>|70|X| */</w:t>
                  </w:r>
                </w:p>
              </w:tc>
            </w:tr>
            <w:tr w:rsidR="009B49EE" w:rsidRPr="00F01284" w14:paraId="1EC6EADC" w14:textId="77777777" w:rsidTr="004A1C30">
              <w:tc>
                <w:tcPr>
                  <w:tcW w:w="3487" w:type="dxa"/>
                </w:tcPr>
                <w:p w14:paraId="0B0252CA" w14:textId="77777777" w:rsidR="009B49EE" w:rsidRPr="00F01284" w:rsidRDefault="009B49EE" w:rsidP="004A1C30">
                  <w:pPr>
                    <w:rPr>
                      <w:rFonts w:ascii="Verdana" w:hAnsi="Verdana"/>
                    </w:rPr>
                  </w:pPr>
                  <w:r w:rsidRPr="00F01284">
                    <w:rPr>
                      <w:rFonts w:ascii="Verdana" w:hAnsi="Verdana"/>
                    </w:rPr>
                    <w:t>Master's degree</w:t>
                  </w:r>
                </w:p>
              </w:tc>
              <w:tc>
                <w:tcPr>
                  <w:tcW w:w="1225" w:type="dxa"/>
                </w:tcPr>
                <w:p w14:paraId="6512D6CA" w14:textId="1826D16B" w:rsidR="009B49EE" w:rsidRPr="004A1C30" w:rsidRDefault="009B49EE" w:rsidP="004A1C30">
                  <w:pPr>
                    <w:autoSpaceDE w:val="0"/>
                    <w:autoSpaceDN w:val="0"/>
                    <w:adjustRightInd w:val="0"/>
                    <w:rPr>
                      <w:rFonts w:ascii="Verdana" w:hAnsi="Verdana" w:cs="Arial"/>
                    </w:rPr>
                  </w:pPr>
                  <w:r w:rsidRPr="004A1C30">
                    <w:rPr>
                      <w:rFonts w:ascii="Verdana" w:hAnsi="Verdana" w:cs="Arial"/>
                    </w:rPr>
                    <w:t>/*</w:t>
                  </w:r>
                  <w:r w:rsidR="00D33326">
                    <w:rPr>
                      <w:rFonts w:ascii="Verdana" w:hAnsi="Verdana" w:cs="Arial"/>
                    </w:rPr>
                    <w:t xml:space="preserve"> </w:t>
                  </w:r>
                  <w:r w:rsidRPr="004A1C30">
                    <w:rPr>
                      <w:rFonts w:ascii="Verdana" w:hAnsi="Verdana" w:cs="Arial"/>
                    </w:rPr>
                    <w:t>#HEDA_Program</w:t>
                  </w:r>
                  <w:r w:rsidRPr="004A1C30">
                    <w:rPr>
                      <w:rFonts w:ascii="Verdana" w:hAnsi="Verdana" w:cs="Arial"/>
                    </w:rPr>
                    <w:lastRenderedPageBreak/>
                    <w:t>me_QualificationType#</w:t>
                  </w:r>
                  <w:r w:rsidR="00D33326">
                    <w:rPr>
                      <w:rFonts w:ascii="Verdana" w:hAnsi="Verdana" w:cs="Arial"/>
                    </w:rPr>
                    <w:t xml:space="preserve"> </w:t>
                  </w:r>
                  <w:r w:rsidRPr="004A1C30">
                    <w:rPr>
                      <w:rFonts w:ascii="Verdana" w:hAnsi="Verdana" w:cs="Arial"/>
                    </w:rPr>
                    <w:t>|72|X| */</w:t>
                  </w:r>
                  <w:r w:rsidR="003A6A6A" w:rsidRPr="004A1C30">
                    <w:rPr>
                      <w:rFonts w:ascii="Verdana" w:hAnsi="Verdana" w:cs="Arial"/>
                    </w:rPr>
                    <w:t>/*</w:t>
                  </w:r>
                  <w:r w:rsidR="003A6A6A">
                    <w:rPr>
                      <w:rFonts w:ascii="Verdana" w:hAnsi="Verdana" w:cs="Arial"/>
                    </w:rPr>
                    <w:t xml:space="preserve"> </w:t>
                  </w:r>
                  <w:r w:rsidR="003A6A6A" w:rsidRPr="004A1C30">
                    <w:rPr>
                      <w:rFonts w:ascii="Verdana" w:hAnsi="Verdana" w:cs="Arial"/>
                    </w:rPr>
                    <w:t>#HEDA_Programme_QualificationType#</w:t>
                  </w:r>
                  <w:r w:rsidR="003A6A6A">
                    <w:rPr>
                      <w:rFonts w:ascii="Verdana" w:hAnsi="Verdana" w:cs="Arial"/>
                    </w:rPr>
                    <w:t xml:space="preserve"> </w:t>
                  </w:r>
                  <w:r w:rsidR="003A6A6A" w:rsidRPr="004A1C30">
                    <w:rPr>
                      <w:rFonts w:ascii="Verdana" w:hAnsi="Verdana" w:cs="Arial"/>
                    </w:rPr>
                    <w:t>|7</w:t>
                  </w:r>
                  <w:r w:rsidR="003A6A6A">
                    <w:rPr>
                      <w:rFonts w:ascii="Verdana" w:hAnsi="Verdana" w:cs="Arial"/>
                    </w:rPr>
                    <w:t>3</w:t>
                  </w:r>
                  <w:r w:rsidR="003A6A6A" w:rsidRPr="004A1C30">
                    <w:rPr>
                      <w:rFonts w:ascii="Verdana" w:hAnsi="Verdana" w:cs="Arial"/>
                    </w:rPr>
                    <w:t>|X| */</w:t>
                  </w:r>
                </w:p>
              </w:tc>
            </w:tr>
            <w:tr w:rsidR="009B49EE" w:rsidRPr="00F01284" w14:paraId="15A9F665" w14:textId="77777777" w:rsidTr="004A1C30">
              <w:tc>
                <w:tcPr>
                  <w:tcW w:w="3487" w:type="dxa"/>
                </w:tcPr>
                <w:p w14:paraId="502CCDD7" w14:textId="77777777" w:rsidR="009B49EE" w:rsidRPr="00F01284" w:rsidRDefault="009B49EE" w:rsidP="004A1C30">
                  <w:pPr>
                    <w:rPr>
                      <w:rFonts w:ascii="Verdana" w:hAnsi="Verdana"/>
                    </w:rPr>
                  </w:pPr>
                  <w:r w:rsidRPr="00F01284">
                    <w:rPr>
                      <w:rFonts w:ascii="Verdana" w:hAnsi="Verdana"/>
                    </w:rPr>
                    <w:lastRenderedPageBreak/>
                    <w:t>Doctoral degree</w:t>
                  </w:r>
                </w:p>
              </w:tc>
              <w:tc>
                <w:tcPr>
                  <w:tcW w:w="1225" w:type="dxa"/>
                </w:tcPr>
                <w:p w14:paraId="27201A9E" w14:textId="0F043266" w:rsidR="009B49EE" w:rsidRPr="00D81DCC" w:rsidRDefault="009B49EE" w:rsidP="004A1C30">
                  <w:pPr>
                    <w:autoSpaceDE w:val="0"/>
                    <w:autoSpaceDN w:val="0"/>
                    <w:adjustRightInd w:val="0"/>
                    <w:rPr>
                      <w:rFonts w:ascii="Verdana" w:hAnsi="Verdana" w:cs="Arial"/>
                    </w:rPr>
                  </w:pPr>
                  <w:r w:rsidRPr="004A1C30">
                    <w:rPr>
                      <w:rFonts w:ascii="Verdana" w:hAnsi="Verdana" w:cs="Arial"/>
                    </w:rPr>
                    <w:t>/*</w:t>
                  </w:r>
                  <w:r w:rsidR="00D33326">
                    <w:rPr>
                      <w:rFonts w:ascii="Verdana" w:hAnsi="Verdana" w:cs="Arial"/>
                    </w:rPr>
                    <w:t xml:space="preserve"> </w:t>
                  </w:r>
                  <w:r w:rsidRPr="004A1C30">
                    <w:rPr>
                      <w:rFonts w:ascii="Verdana" w:hAnsi="Verdana" w:cs="Arial"/>
                    </w:rPr>
                    <w:t>#HEDA_Programme_QualificationType#</w:t>
                  </w:r>
                  <w:r w:rsidR="00D33326">
                    <w:rPr>
                      <w:rFonts w:ascii="Verdana" w:hAnsi="Verdana" w:cs="Arial"/>
                    </w:rPr>
                    <w:t xml:space="preserve"> </w:t>
                  </w:r>
                  <w:r w:rsidRPr="004A1C30">
                    <w:rPr>
                      <w:rFonts w:ascii="Verdana" w:hAnsi="Verdana" w:cs="Arial"/>
                    </w:rPr>
                    <w:t>|74|X| */</w:t>
                  </w:r>
                  <w:r w:rsidR="003A6A6A" w:rsidRPr="004A1C30">
                    <w:rPr>
                      <w:rFonts w:ascii="Verdana" w:hAnsi="Verdana" w:cs="Arial"/>
                    </w:rPr>
                    <w:t>/*</w:t>
                  </w:r>
                  <w:r w:rsidR="003A6A6A">
                    <w:rPr>
                      <w:rFonts w:ascii="Verdana" w:hAnsi="Verdana" w:cs="Arial"/>
                    </w:rPr>
                    <w:t xml:space="preserve"> </w:t>
                  </w:r>
                  <w:r w:rsidR="003A6A6A" w:rsidRPr="004A1C30">
                    <w:rPr>
                      <w:rFonts w:ascii="Verdana" w:hAnsi="Verdana" w:cs="Arial"/>
                    </w:rPr>
                    <w:t>#HEDA_Programme_QualificationType#</w:t>
                  </w:r>
                  <w:r w:rsidR="003A6A6A">
                    <w:rPr>
                      <w:rFonts w:ascii="Verdana" w:hAnsi="Verdana" w:cs="Arial"/>
                    </w:rPr>
                    <w:t xml:space="preserve"> </w:t>
                  </w:r>
                  <w:r w:rsidR="003A6A6A" w:rsidRPr="004A1C30">
                    <w:rPr>
                      <w:rFonts w:ascii="Verdana" w:hAnsi="Verdana" w:cs="Arial"/>
                    </w:rPr>
                    <w:t>|7</w:t>
                  </w:r>
                  <w:r w:rsidR="003A6A6A">
                    <w:rPr>
                      <w:rFonts w:ascii="Verdana" w:hAnsi="Verdana" w:cs="Arial"/>
                    </w:rPr>
                    <w:t>5</w:t>
                  </w:r>
                  <w:r w:rsidR="003A6A6A" w:rsidRPr="004A1C30">
                    <w:rPr>
                      <w:rFonts w:ascii="Verdana" w:hAnsi="Verdana" w:cs="Arial"/>
                    </w:rPr>
                    <w:t>|X| */</w:t>
                  </w:r>
                </w:p>
              </w:tc>
            </w:tr>
          </w:tbl>
          <w:p w14:paraId="345E2FBF" w14:textId="77777777" w:rsidR="009B49EE" w:rsidRPr="00F01284" w:rsidRDefault="009B49EE" w:rsidP="004A1C30">
            <w:pPr>
              <w:rPr>
                <w:rFonts w:ascii="Verdana" w:hAnsi="Verdana"/>
                <w:sz w:val="20"/>
                <w:szCs w:val="20"/>
              </w:rPr>
            </w:pPr>
          </w:p>
        </w:tc>
      </w:tr>
      <w:tr w:rsidR="009B49EE" w:rsidRPr="00302CB0" w14:paraId="6FD7FDAF" w14:textId="77777777" w:rsidTr="004A1C30">
        <w:trPr>
          <w:trHeight w:val="2499"/>
        </w:trPr>
        <w:tc>
          <w:tcPr>
            <w:tcW w:w="4965" w:type="dxa"/>
          </w:tcPr>
          <w:p w14:paraId="5929DA16" w14:textId="77777777" w:rsidR="009B49EE" w:rsidRPr="00302CB0" w:rsidRDefault="009B49EE" w:rsidP="004A1C30">
            <w:pPr>
              <w:rPr>
                <w:rFonts w:ascii="Verdana" w:hAnsi="Verdana"/>
                <w:b/>
                <w:sz w:val="20"/>
                <w:szCs w:val="20"/>
              </w:rPr>
            </w:pPr>
            <w:r w:rsidRPr="00302CB0">
              <w:rPr>
                <w:rFonts w:ascii="Verdana" w:hAnsi="Verdana"/>
                <w:b/>
                <w:sz w:val="20"/>
                <w:szCs w:val="20"/>
              </w:rPr>
              <w:lastRenderedPageBreak/>
              <w:t xml:space="preserve">Qualification Designation: </w:t>
            </w:r>
            <w:r w:rsidRPr="003A20F7">
              <w:rPr>
                <w:rFonts w:ascii="Verdana" w:hAnsi="Verdana"/>
                <w:i/>
                <w:sz w:val="18"/>
                <w:szCs w:val="18"/>
              </w:rPr>
              <w:t>(This only applies to degree programmes)</w:t>
            </w:r>
          </w:p>
        </w:tc>
        <w:tc>
          <w:tcPr>
            <w:tcW w:w="4943" w:type="dxa"/>
            <w:gridSpan w:val="3"/>
          </w:tcPr>
          <w:tbl>
            <w:tblPr>
              <w:tblStyle w:val="TableGrid"/>
              <w:tblpPr w:leftFromText="180" w:rightFromText="180" w:vertAnchor="page" w:tblpY="1"/>
              <w:tblOverlap w:val="never"/>
              <w:tblW w:w="4687" w:type="dxa"/>
              <w:tblLayout w:type="fixed"/>
              <w:tblLook w:val="01E0" w:firstRow="1" w:lastRow="1" w:firstColumn="1" w:lastColumn="1" w:noHBand="0" w:noVBand="0"/>
            </w:tblPr>
            <w:tblGrid>
              <w:gridCol w:w="3487"/>
              <w:gridCol w:w="1200"/>
            </w:tblGrid>
            <w:tr w:rsidR="009B49EE" w14:paraId="378A6956" w14:textId="77777777" w:rsidTr="004A1C30">
              <w:tc>
                <w:tcPr>
                  <w:tcW w:w="3487" w:type="dxa"/>
                </w:tcPr>
                <w:p w14:paraId="35A05C7A" w14:textId="77777777" w:rsidR="009B49EE" w:rsidRDefault="009B49EE" w:rsidP="004A1C30">
                  <w:pPr>
                    <w:rPr>
                      <w:rFonts w:ascii="Verdana" w:hAnsi="Verdana"/>
                    </w:rPr>
                  </w:pPr>
                  <w:r>
                    <w:rPr>
                      <w:rFonts w:ascii="Verdana" w:hAnsi="Verdana"/>
                    </w:rPr>
                    <w:t>Art</w:t>
                  </w:r>
                </w:p>
              </w:tc>
              <w:tc>
                <w:tcPr>
                  <w:tcW w:w="1200" w:type="dxa"/>
                </w:tcPr>
                <w:p w14:paraId="64089008" w14:textId="5DC8F25A" w:rsidR="009B49EE" w:rsidRPr="004A1C30" w:rsidRDefault="009B49EE" w:rsidP="004A1C30">
                  <w:pPr>
                    <w:autoSpaceDE w:val="0"/>
                    <w:autoSpaceDN w:val="0"/>
                    <w:adjustRightInd w:val="0"/>
                    <w:rPr>
                      <w:rFonts w:ascii="Verdana" w:hAnsi="Verdana" w:cs="Arial"/>
                    </w:rPr>
                  </w:pPr>
                  <w:r w:rsidRPr="004A1C30">
                    <w:rPr>
                      <w:rFonts w:ascii="Verdana" w:hAnsi="Verdana" w:cs="Arial"/>
                    </w:rPr>
                    <w:t>/*</w:t>
                  </w:r>
                  <w:r w:rsidR="00D33326">
                    <w:rPr>
                      <w:rFonts w:ascii="Verdana" w:hAnsi="Verdana" w:cs="Arial"/>
                    </w:rPr>
                    <w:t xml:space="preserve"> </w:t>
                  </w:r>
                  <w:r w:rsidRPr="004A1C30">
                    <w:rPr>
                      <w:rFonts w:ascii="Verdana" w:hAnsi="Verdana" w:cs="Arial"/>
                    </w:rPr>
                    <w:t>#HEDA_Qualification_Designation#</w:t>
                  </w:r>
                  <w:r w:rsidR="00D33326">
                    <w:rPr>
                      <w:rFonts w:ascii="Verdana" w:hAnsi="Verdana" w:cs="Arial"/>
                    </w:rPr>
                    <w:t xml:space="preserve"> </w:t>
                  </w:r>
                  <w:r w:rsidRPr="004A1C30">
                    <w:rPr>
                      <w:rFonts w:ascii="Verdana" w:hAnsi="Verdana" w:cs="Arial"/>
                    </w:rPr>
                    <w:t>|8|X| */</w:t>
                  </w:r>
                </w:p>
              </w:tc>
            </w:tr>
            <w:tr w:rsidR="009B49EE" w14:paraId="13D7E566" w14:textId="77777777" w:rsidTr="004A1C30">
              <w:tc>
                <w:tcPr>
                  <w:tcW w:w="3487" w:type="dxa"/>
                </w:tcPr>
                <w:p w14:paraId="53F7C755" w14:textId="77777777" w:rsidR="009B49EE" w:rsidRDefault="009B49EE" w:rsidP="004A1C30">
                  <w:pPr>
                    <w:rPr>
                      <w:rFonts w:ascii="Verdana" w:hAnsi="Verdana"/>
                    </w:rPr>
                  </w:pPr>
                  <w:r>
                    <w:rPr>
                      <w:rFonts w:ascii="Verdana" w:hAnsi="Verdana"/>
                    </w:rPr>
                    <w:t>Commerce</w:t>
                  </w:r>
                </w:p>
              </w:tc>
              <w:tc>
                <w:tcPr>
                  <w:tcW w:w="1200" w:type="dxa"/>
                </w:tcPr>
                <w:p w14:paraId="63A6DF78" w14:textId="689E912A" w:rsidR="009B49EE" w:rsidRPr="004A1C30" w:rsidRDefault="009B49EE" w:rsidP="004A1C30">
                  <w:pPr>
                    <w:autoSpaceDE w:val="0"/>
                    <w:autoSpaceDN w:val="0"/>
                    <w:adjustRightInd w:val="0"/>
                    <w:rPr>
                      <w:rFonts w:ascii="Verdana" w:hAnsi="Verdana" w:cs="Arial"/>
                    </w:rPr>
                  </w:pPr>
                  <w:r w:rsidRPr="004A1C30">
                    <w:rPr>
                      <w:rFonts w:ascii="Verdana" w:hAnsi="Verdana" w:cs="Arial"/>
                    </w:rPr>
                    <w:t>/*</w:t>
                  </w:r>
                  <w:r w:rsidR="00D33326">
                    <w:rPr>
                      <w:rFonts w:ascii="Verdana" w:hAnsi="Verdana" w:cs="Arial"/>
                    </w:rPr>
                    <w:t xml:space="preserve"> </w:t>
                  </w:r>
                  <w:r w:rsidRPr="004A1C30">
                    <w:rPr>
                      <w:rFonts w:ascii="Verdana" w:hAnsi="Verdana" w:cs="Arial"/>
                    </w:rPr>
                    <w:t>#HEDA_Qualification_Designation#</w:t>
                  </w:r>
                  <w:r w:rsidR="00D33326">
                    <w:rPr>
                      <w:rFonts w:ascii="Verdana" w:hAnsi="Verdana" w:cs="Arial"/>
                    </w:rPr>
                    <w:t xml:space="preserve"> </w:t>
                  </w:r>
                  <w:r w:rsidRPr="004A1C30">
                    <w:rPr>
                      <w:rFonts w:ascii="Verdana" w:hAnsi="Verdana" w:cs="Arial"/>
                    </w:rPr>
                    <w:t>|9|X| */</w:t>
                  </w:r>
                </w:p>
              </w:tc>
            </w:tr>
            <w:tr w:rsidR="009B49EE" w14:paraId="2C8A60D9" w14:textId="77777777" w:rsidTr="004A1C30">
              <w:tc>
                <w:tcPr>
                  <w:tcW w:w="3487" w:type="dxa"/>
                </w:tcPr>
                <w:p w14:paraId="5C88359F" w14:textId="77777777" w:rsidR="009B49EE" w:rsidRDefault="009B49EE" w:rsidP="004A1C30">
                  <w:pPr>
                    <w:rPr>
                      <w:rFonts w:ascii="Verdana" w:hAnsi="Verdana"/>
                    </w:rPr>
                  </w:pPr>
                  <w:r>
                    <w:rPr>
                      <w:rFonts w:ascii="Verdana" w:hAnsi="Verdana"/>
                    </w:rPr>
                    <w:t>Education</w:t>
                  </w:r>
                </w:p>
              </w:tc>
              <w:tc>
                <w:tcPr>
                  <w:tcW w:w="1200" w:type="dxa"/>
                </w:tcPr>
                <w:p w14:paraId="707DFE1C" w14:textId="2DB69EB8" w:rsidR="009B49EE" w:rsidRPr="004A1C30" w:rsidRDefault="009B49EE" w:rsidP="004A1C30">
                  <w:pPr>
                    <w:autoSpaceDE w:val="0"/>
                    <w:autoSpaceDN w:val="0"/>
                    <w:adjustRightInd w:val="0"/>
                    <w:rPr>
                      <w:rFonts w:ascii="Verdana" w:hAnsi="Verdana" w:cs="Arial"/>
                    </w:rPr>
                  </w:pPr>
                  <w:r w:rsidRPr="004A1C30">
                    <w:rPr>
                      <w:rFonts w:ascii="Verdana" w:hAnsi="Verdana" w:cs="Arial"/>
                    </w:rPr>
                    <w:t>/*</w:t>
                  </w:r>
                  <w:r w:rsidR="00D33326">
                    <w:rPr>
                      <w:rFonts w:ascii="Verdana" w:hAnsi="Verdana" w:cs="Arial"/>
                    </w:rPr>
                    <w:t xml:space="preserve"> </w:t>
                  </w:r>
                  <w:r w:rsidRPr="004A1C30">
                    <w:rPr>
                      <w:rFonts w:ascii="Verdana" w:hAnsi="Verdana" w:cs="Arial"/>
                    </w:rPr>
                    <w:t>#HEDA_Qualification_Designation#</w:t>
                  </w:r>
                  <w:r w:rsidR="00D33326">
                    <w:rPr>
                      <w:rFonts w:ascii="Verdana" w:hAnsi="Verdana" w:cs="Arial"/>
                    </w:rPr>
                    <w:t xml:space="preserve"> </w:t>
                  </w:r>
                  <w:r w:rsidRPr="004A1C30">
                    <w:rPr>
                      <w:rFonts w:ascii="Verdana" w:hAnsi="Verdana" w:cs="Arial"/>
                    </w:rPr>
                    <w:t>|10|X| */</w:t>
                  </w:r>
                </w:p>
              </w:tc>
            </w:tr>
            <w:tr w:rsidR="009B49EE" w14:paraId="7CB89FB2" w14:textId="77777777" w:rsidTr="004A1C30">
              <w:tc>
                <w:tcPr>
                  <w:tcW w:w="3487" w:type="dxa"/>
                </w:tcPr>
                <w:p w14:paraId="53B2353B" w14:textId="77777777" w:rsidR="009B49EE" w:rsidRDefault="009B49EE" w:rsidP="004A1C30">
                  <w:pPr>
                    <w:rPr>
                      <w:rFonts w:ascii="Verdana" w:hAnsi="Verdana"/>
                    </w:rPr>
                  </w:pPr>
                  <w:r>
                    <w:rPr>
                      <w:rFonts w:ascii="Verdana" w:hAnsi="Verdana"/>
                    </w:rPr>
                    <w:t>Engineering</w:t>
                  </w:r>
                </w:p>
              </w:tc>
              <w:tc>
                <w:tcPr>
                  <w:tcW w:w="1200" w:type="dxa"/>
                </w:tcPr>
                <w:p w14:paraId="76B0EE73" w14:textId="0F4E5320" w:rsidR="009B49EE" w:rsidRPr="004A1C30" w:rsidRDefault="009B49EE" w:rsidP="004A1C30">
                  <w:pPr>
                    <w:autoSpaceDE w:val="0"/>
                    <w:autoSpaceDN w:val="0"/>
                    <w:adjustRightInd w:val="0"/>
                    <w:rPr>
                      <w:rFonts w:ascii="Verdana" w:hAnsi="Verdana" w:cs="Arial"/>
                    </w:rPr>
                  </w:pPr>
                  <w:r w:rsidRPr="004A1C30">
                    <w:rPr>
                      <w:rFonts w:ascii="Verdana" w:hAnsi="Verdana" w:cs="Arial"/>
                    </w:rPr>
                    <w:t>/*</w:t>
                  </w:r>
                  <w:r w:rsidR="00D33326">
                    <w:rPr>
                      <w:rFonts w:ascii="Verdana" w:hAnsi="Verdana" w:cs="Arial"/>
                    </w:rPr>
                    <w:t xml:space="preserve"> </w:t>
                  </w:r>
                  <w:r w:rsidRPr="004A1C30">
                    <w:rPr>
                      <w:rFonts w:ascii="Verdana" w:hAnsi="Verdana" w:cs="Arial"/>
                    </w:rPr>
                    <w:t>#HEDA_Qualification_Des</w:t>
                  </w:r>
                  <w:r w:rsidRPr="004A1C30">
                    <w:rPr>
                      <w:rFonts w:ascii="Verdana" w:hAnsi="Verdana" w:cs="Arial"/>
                    </w:rPr>
                    <w:lastRenderedPageBreak/>
                    <w:t>ignation#</w:t>
                  </w:r>
                  <w:r w:rsidR="00D33326">
                    <w:rPr>
                      <w:rFonts w:ascii="Verdana" w:hAnsi="Verdana" w:cs="Arial"/>
                    </w:rPr>
                    <w:t xml:space="preserve"> </w:t>
                  </w:r>
                  <w:r w:rsidRPr="004A1C30">
                    <w:rPr>
                      <w:rFonts w:ascii="Verdana" w:hAnsi="Verdana" w:cs="Arial"/>
                    </w:rPr>
                    <w:t>|11|X| */</w:t>
                  </w:r>
                </w:p>
              </w:tc>
            </w:tr>
            <w:tr w:rsidR="009B49EE" w14:paraId="5042A5CA" w14:textId="77777777" w:rsidTr="004A1C30">
              <w:tc>
                <w:tcPr>
                  <w:tcW w:w="3487" w:type="dxa"/>
                </w:tcPr>
                <w:p w14:paraId="51D35B7C" w14:textId="77777777" w:rsidR="009B49EE" w:rsidRDefault="009B49EE" w:rsidP="004A1C30">
                  <w:pPr>
                    <w:rPr>
                      <w:rFonts w:ascii="Verdana" w:hAnsi="Verdana"/>
                    </w:rPr>
                  </w:pPr>
                  <w:r>
                    <w:rPr>
                      <w:rFonts w:ascii="Verdana" w:hAnsi="Verdana"/>
                    </w:rPr>
                    <w:lastRenderedPageBreak/>
                    <w:t>Law</w:t>
                  </w:r>
                </w:p>
              </w:tc>
              <w:tc>
                <w:tcPr>
                  <w:tcW w:w="1200" w:type="dxa"/>
                </w:tcPr>
                <w:p w14:paraId="34698C93" w14:textId="4CE9B22E" w:rsidR="009B49EE" w:rsidRPr="004A1C30" w:rsidRDefault="009B49EE" w:rsidP="004A1C30">
                  <w:pPr>
                    <w:autoSpaceDE w:val="0"/>
                    <w:autoSpaceDN w:val="0"/>
                    <w:adjustRightInd w:val="0"/>
                    <w:rPr>
                      <w:rFonts w:ascii="Verdana" w:hAnsi="Verdana" w:cs="Arial"/>
                    </w:rPr>
                  </w:pPr>
                  <w:r w:rsidRPr="004A1C30">
                    <w:rPr>
                      <w:rFonts w:ascii="Verdana" w:hAnsi="Verdana" w:cs="Arial"/>
                    </w:rPr>
                    <w:t>/*</w:t>
                  </w:r>
                  <w:r w:rsidR="00D33326">
                    <w:rPr>
                      <w:rFonts w:ascii="Verdana" w:hAnsi="Verdana" w:cs="Arial"/>
                    </w:rPr>
                    <w:t xml:space="preserve"> </w:t>
                  </w:r>
                  <w:r w:rsidRPr="004A1C30">
                    <w:rPr>
                      <w:rFonts w:ascii="Verdana" w:hAnsi="Verdana" w:cs="Arial"/>
                    </w:rPr>
                    <w:t>#HEDA_Qualification_Designation#</w:t>
                  </w:r>
                  <w:r w:rsidR="00D33326">
                    <w:rPr>
                      <w:rFonts w:ascii="Verdana" w:hAnsi="Verdana" w:cs="Arial"/>
                    </w:rPr>
                    <w:t xml:space="preserve"> </w:t>
                  </w:r>
                  <w:r w:rsidRPr="004A1C30">
                    <w:rPr>
                      <w:rFonts w:ascii="Verdana" w:hAnsi="Verdana" w:cs="Arial"/>
                    </w:rPr>
                    <w:t>|12|X| */</w:t>
                  </w:r>
                </w:p>
              </w:tc>
            </w:tr>
            <w:tr w:rsidR="009B49EE" w14:paraId="651F4E58" w14:textId="77777777" w:rsidTr="004A1C30">
              <w:tc>
                <w:tcPr>
                  <w:tcW w:w="3487" w:type="dxa"/>
                </w:tcPr>
                <w:p w14:paraId="27DF0DAD" w14:textId="77777777" w:rsidR="009B49EE" w:rsidRDefault="009B49EE" w:rsidP="004A1C30">
                  <w:pPr>
                    <w:rPr>
                      <w:rFonts w:ascii="Verdana" w:hAnsi="Verdana"/>
                    </w:rPr>
                  </w:pPr>
                  <w:r>
                    <w:rPr>
                      <w:rFonts w:ascii="Verdana" w:hAnsi="Verdana"/>
                    </w:rPr>
                    <w:t>Medicine</w:t>
                  </w:r>
                </w:p>
              </w:tc>
              <w:tc>
                <w:tcPr>
                  <w:tcW w:w="1200" w:type="dxa"/>
                </w:tcPr>
                <w:p w14:paraId="331C70C7" w14:textId="187A25A2" w:rsidR="009B49EE" w:rsidRPr="004A1C30" w:rsidRDefault="009B49EE" w:rsidP="004A1C30">
                  <w:pPr>
                    <w:autoSpaceDE w:val="0"/>
                    <w:autoSpaceDN w:val="0"/>
                    <w:adjustRightInd w:val="0"/>
                    <w:rPr>
                      <w:rFonts w:ascii="Verdana" w:hAnsi="Verdana" w:cs="Arial"/>
                    </w:rPr>
                  </w:pPr>
                  <w:r w:rsidRPr="004A1C30">
                    <w:rPr>
                      <w:rFonts w:ascii="Verdana" w:hAnsi="Verdana" w:cs="Arial"/>
                    </w:rPr>
                    <w:t>/*</w:t>
                  </w:r>
                  <w:r w:rsidR="00D33326">
                    <w:rPr>
                      <w:rFonts w:ascii="Verdana" w:hAnsi="Verdana" w:cs="Arial"/>
                    </w:rPr>
                    <w:t xml:space="preserve"> </w:t>
                  </w:r>
                  <w:r w:rsidRPr="004A1C30">
                    <w:rPr>
                      <w:rFonts w:ascii="Verdana" w:hAnsi="Verdana" w:cs="Arial"/>
                    </w:rPr>
                    <w:t>#HEDA_Qualification_Designation#</w:t>
                  </w:r>
                  <w:r w:rsidR="00D33326">
                    <w:rPr>
                      <w:rFonts w:ascii="Verdana" w:hAnsi="Verdana" w:cs="Arial"/>
                    </w:rPr>
                    <w:t xml:space="preserve"> </w:t>
                  </w:r>
                  <w:r w:rsidRPr="004A1C30">
                    <w:rPr>
                      <w:rFonts w:ascii="Verdana" w:hAnsi="Verdana" w:cs="Arial"/>
                    </w:rPr>
                    <w:t>|16|X| */</w:t>
                  </w:r>
                </w:p>
              </w:tc>
            </w:tr>
            <w:tr w:rsidR="009B49EE" w14:paraId="78F0F307" w14:textId="77777777" w:rsidTr="004A1C30">
              <w:tc>
                <w:tcPr>
                  <w:tcW w:w="3487" w:type="dxa"/>
                </w:tcPr>
                <w:p w14:paraId="7D0D6DD1" w14:textId="77777777" w:rsidR="009B49EE" w:rsidRDefault="009B49EE" w:rsidP="004A1C30">
                  <w:pPr>
                    <w:rPr>
                      <w:rFonts w:ascii="Verdana" w:hAnsi="Verdana"/>
                    </w:rPr>
                  </w:pPr>
                  <w:r>
                    <w:rPr>
                      <w:rFonts w:ascii="Verdana" w:hAnsi="Verdana"/>
                    </w:rPr>
                    <w:t>Science</w:t>
                  </w:r>
                </w:p>
              </w:tc>
              <w:tc>
                <w:tcPr>
                  <w:tcW w:w="1200" w:type="dxa"/>
                </w:tcPr>
                <w:p w14:paraId="073AE1B1" w14:textId="744F6D86" w:rsidR="009B49EE" w:rsidRPr="004A1C30" w:rsidRDefault="009B49EE" w:rsidP="004A1C30">
                  <w:pPr>
                    <w:autoSpaceDE w:val="0"/>
                    <w:autoSpaceDN w:val="0"/>
                    <w:adjustRightInd w:val="0"/>
                    <w:rPr>
                      <w:rFonts w:ascii="Verdana" w:hAnsi="Verdana" w:cs="Arial"/>
                    </w:rPr>
                  </w:pPr>
                  <w:r w:rsidRPr="004A1C30">
                    <w:rPr>
                      <w:rFonts w:ascii="Verdana" w:hAnsi="Verdana" w:cs="Arial"/>
                    </w:rPr>
                    <w:t>/*</w:t>
                  </w:r>
                  <w:r w:rsidR="00D33326">
                    <w:rPr>
                      <w:rFonts w:ascii="Verdana" w:hAnsi="Verdana" w:cs="Arial"/>
                    </w:rPr>
                    <w:t xml:space="preserve"> </w:t>
                  </w:r>
                  <w:r w:rsidRPr="004A1C30">
                    <w:rPr>
                      <w:rFonts w:ascii="Verdana" w:hAnsi="Verdana" w:cs="Arial"/>
                    </w:rPr>
                    <w:t>#HEDA_Qualification_Designation#</w:t>
                  </w:r>
                  <w:r w:rsidR="00D33326">
                    <w:rPr>
                      <w:rFonts w:ascii="Verdana" w:hAnsi="Verdana" w:cs="Arial"/>
                    </w:rPr>
                    <w:t xml:space="preserve"> </w:t>
                  </w:r>
                  <w:r w:rsidRPr="004A1C30">
                    <w:rPr>
                      <w:rFonts w:ascii="Verdana" w:hAnsi="Verdana" w:cs="Arial"/>
                    </w:rPr>
                    <w:t>|13|X| */</w:t>
                  </w:r>
                </w:p>
              </w:tc>
            </w:tr>
            <w:tr w:rsidR="009B49EE" w14:paraId="08CADB5A" w14:textId="77777777" w:rsidTr="004A1C30">
              <w:tc>
                <w:tcPr>
                  <w:tcW w:w="3487" w:type="dxa"/>
                </w:tcPr>
                <w:p w14:paraId="4EA8486E" w14:textId="77777777" w:rsidR="009B49EE" w:rsidRDefault="009B49EE" w:rsidP="004A1C30">
                  <w:pPr>
                    <w:rPr>
                      <w:rFonts w:ascii="Verdana" w:hAnsi="Verdana"/>
                    </w:rPr>
                  </w:pPr>
                  <w:r>
                    <w:rPr>
                      <w:rFonts w:ascii="Verdana" w:hAnsi="Verdana"/>
                    </w:rPr>
                    <w:t>Social Science</w:t>
                  </w:r>
                </w:p>
              </w:tc>
              <w:tc>
                <w:tcPr>
                  <w:tcW w:w="1200" w:type="dxa"/>
                </w:tcPr>
                <w:p w14:paraId="28EF8B97" w14:textId="23B39A4F" w:rsidR="009B49EE" w:rsidRPr="004A1C30" w:rsidRDefault="009B49EE" w:rsidP="004A1C30">
                  <w:pPr>
                    <w:autoSpaceDE w:val="0"/>
                    <w:autoSpaceDN w:val="0"/>
                    <w:adjustRightInd w:val="0"/>
                    <w:rPr>
                      <w:rFonts w:ascii="Verdana" w:hAnsi="Verdana" w:cs="Arial"/>
                    </w:rPr>
                  </w:pPr>
                  <w:r w:rsidRPr="004A1C30">
                    <w:rPr>
                      <w:rFonts w:ascii="Verdana" w:hAnsi="Verdana" w:cs="Arial"/>
                    </w:rPr>
                    <w:t>/*</w:t>
                  </w:r>
                  <w:r w:rsidR="00D33326">
                    <w:rPr>
                      <w:rFonts w:ascii="Verdana" w:hAnsi="Verdana" w:cs="Arial"/>
                    </w:rPr>
                    <w:t xml:space="preserve"> </w:t>
                  </w:r>
                  <w:r w:rsidRPr="004A1C30">
                    <w:rPr>
                      <w:rFonts w:ascii="Verdana" w:hAnsi="Verdana" w:cs="Arial"/>
                    </w:rPr>
                    <w:t>#HEDA_Qualification_Designation#</w:t>
                  </w:r>
                  <w:r w:rsidR="00D33326">
                    <w:rPr>
                      <w:rFonts w:ascii="Verdana" w:hAnsi="Verdana" w:cs="Arial"/>
                    </w:rPr>
                    <w:t xml:space="preserve"> </w:t>
                  </w:r>
                  <w:r w:rsidRPr="004A1C30">
                    <w:rPr>
                      <w:rFonts w:ascii="Verdana" w:hAnsi="Verdana" w:cs="Arial"/>
                    </w:rPr>
                    <w:t>|15|X| */</w:t>
                  </w:r>
                </w:p>
              </w:tc>
            </w:tr>
            <w:tr w:rsidR="009B49EE" w14:paraId="033249F6" w14:textId="77777777" w:rsidTr="004A1C30">
              <w:tc>
                <w:tcPr>
                  <w:tcW w:w="3487" w:type="dxa"/>
                </w:tcPr>
                <w:p w14:paraId="694DC7B6" w14:textId="77777777" w:rsidR="009B49EE" w:rsidRDefault="009B49EE" w:rsidP="004A1C30">
                  <w:pPr>
                    <w:rPr>
                      <w:rFonts w:ascii="Verdana" w:hAnsi="Verdana"/>
                    </w:rPr>
                  </w:pPr>
                  <w:r>
                    <w:rPr>
                      <w:rFonts w:ascii="Verdana" w:hAnsi="Verdana"/>
                    </w:rPr>
                    <w:t>Other-Alternative Designator</w:t>
                  </w:r>
                </w:p>
              </w:tc>
              <w:tc>
                <w:tcPr>
                  <w:tcW w:w="1200" w:type="dxa"/>
                </w:tcPr>
                <w:p w14:paraId="67F37DE9" w14:textId="1EF0335B" w:rsidR="009B49EE" w:rsidRPr="004A1C30" w:rsidRDefault="009B49EE" w:rsidP="004A1C30">
                  <w:pPr>
                    <w:autoSpaceDE w:val="0"/>
                    <w:autoSpaceDN w:val="0"/>
                    <w:adjustRightInd w:val="0"/>
                    <w:rPr>
                      <w:rFonts w:ascii="Verdana" w:hAnsi="Verdana" w:cs="Arial"/>
                    </w:rPr>
                  </w:pPr>
                  <w:r w:rsidRPr="004A1C30">
                    <w:rPr>
                      <w:rFonts w:ascii="Verdana" w:hAnsi="Verdana" w:cs="Arial"/>
                    </w:rPr>
                    <w:t>/*</w:t>
                  </w:r>
                  <w:r w:rsidR="00D33326">
                    <w:rPr>
                      <w:rFonts w:ascii="Verdana" w:hAnsi="Verdana" w:cs="Arial"/>
                    </w:rPr>
                    <w:t xml:space="preserve"> </w:t>
                  </w:r>
                  <w:r w:rsidRPr="004A1C30">
                    <w:rPr>
                      <w:rFonts w:ascii="Verdana" w:hAnsi="Verdana" w:cs="Arial"/>
                    </w:rPr>
                    <w:t>#HEDA_Qualification_Designation#</w:t>
                  </w:r>
                  <w:r w:rsidR="00D33326">
                    <w:rPr>
                      <w:rFonts w:ascii="Verdana" w:hAnsi="Verdana" w:cs="Arial"/>
                    </w:rPr>
                    <w:t xml:space="preserve"> </w:t>
                  </w:r>
                  <w:r w:rsidRPr="004A1C30">
                    <w:rPr>
                      <w:rFonts w:ascii="Verdana" w:hAnsi="Verdana" w:cs="Arial"/>
                    </w:rPr>
                    <w:t>|14|X| */</w:t>
                  </w:r>
                </w:p>
              </w:tc>
            </w:tr>
          </w:tbl>
          <w:p w14:paraId="3B4C0E93" w14:textId="77777777" w:rsidR="009B49EE" w:rsidRPr="00302CB0" w:rsidRDefault="009B49EE" w:rsidP="004A1C30">
            <w:pPr>
              <w:rPr>
                <w:rFonts w:ascii="Verdana" w:hAnsi="Verdana"/>
                <w:sz w:val="20"/>
                <w:szCs w:val="20"/>
              </w:rPr>
            </w:pPr>
          </w:p>
        </w:tc>
      </w:tr>
      <w:tr w:rsidR="009B49EE" w:rsidRPr="00302CB0" w14:paraId="48BE4D8E" w14:textId="77777777" w:rsidTr="004A1C30">
        <w:trPr>
          <w:trHeight w:val="390"/>
        </w:trPr>
        <w:tc>
          <w:tcPr>
            <w:tcW w:w="4965" w:type="dxa"/>
          </w:tcPr>
          <w:p w14:paraId="4C2C2313" w14:textId="77777777" w:rsidR="009B49EE" w:rsidRPr="00302CB0" w:rsidRDefault="009B49EE" w:rsidP="004A1C30">
            <w:pPr>
              <w:rPr>
                <w:rFonts w:ascii="Verdana" w:hAnsi="Verdana"/>
                <w:b/>
                <w:sz w:val="20"/>
                <w:szCs w:val="20"/>
              </w:rPr>
            </w:pPr>
            <w:r>
              <w:rPr>
                <w:rFonts w:ascii="Verdana" w:hAnsi="Verdana"/>
                <w:b/>
                <w:sz w:val="20"/>
                <w:szCs w:val="20"/>
              </w:rPr>
              <w:lastRenderedPageBreak/>
              <w:t>Alternative designator</w:t>
            </w:r>
            <w:r w:rsidRPr="00302CB0">
              <w:rPr>
                <w:rFonts w:ascii="Verdana" w:hAnsi="Verdana"/>
                <w:b/>
                <w:sz w:val="20"/>
                <w:szCs w:val="20"/>
              </w:rPr>
              <w:t xml:space="preserve">: </w:t>
            </w:r>
            <w:r w:rsidRPr="003A20F7">
              <w:rPr>
                <w:rFonts w:ascii="Verdana" w:hAnsi="Verdana"/>
                <w:i/>
                <w:sz w:val="18"/>
                <w:szCs w:val="18"/>
              </w:rPr>
              <w:t>(This only applies if Other-Alternative Designator was selected as Qualification Designation above)</w:t>
            </w:r>
          </w:p>
        </w:tc>
        <w:tc>
          <w:tcPr>
            <w:tcW w:w="4943" w:type="dxa"/>
            <w:gridSpan w:val="3"/>
          </w:tcPr>
          <w:p w14:paraId="544A7D86" w14:textId="77777777" w:rsidR="009B49EE" w:rsidRPr="004A1C30" w:rsidRDefault="009B49EE" w:rsidP="004A1C30">
            <w:pPr>
              <w:rPr>
                <w:rFonts w:ascii="Verdana" w:hAnsi="Verdana"/>
              </w:rPr>
            </w:pPr>
            <w:r w:rsidRPr="004A1C30">
              <w:rPr>
                <w:rFonts w:ascii="Verdana" w:hAnsi="Verdana"/>
              </w:rPr>
              <w:t>#HEDA_Programme_AltDesignator#</w:t>
            </w:r>
          </w:p>
        </w:tc>
      </w:tr>
      <w:tr w:rsidR="009B49EE" w:rsidRPr="00302CB0" w14:paraId="1E3E2E3B" w14:textId="77777777" w:rsidTr="004A1C30">
        <w:trPr>
          <w:trHeight w:val="390"/>
        </w:trPr>
        <w:tc>
          <w:tcPr>
            <w:tcW w:w="4965" w:type="dxa"/>
          </w:tcPr>
          <w:p w14:paraId="47B20C30" w14:textId="77777777" w:rsidR="009B49EE" w:rsidRPr="00302CB0" w:rsidRDefault="009B49EE" w:rsidP="004A1C30">
            <w:pPr>
              <w:rPr>
                <w:rFonts w:ascii="Verdana" w:hAnsi="Verdana"/>
                <w:b/>
                <w:sz w:val="20"/>
                <w:szCs w:val="20"/>
              </w:rPr>
            </w:pPr>
            <w:r>
              <w:rPr>
                <w:rFonts w:ascii="Verdana" w:hAnsi="Verdana"/>
                <w:b/>
                <w:sz w:val="20"/>
                <w:szCs w:val="20"/>
              </w:rPr>
              <w:t>Motivation for use of designator alternative</w:t>
            </w:r>
            <w:r w:rsidRPr="00302CB0">
              <w:rPr>
                <w:rFonts w:ascii="Verdana" w:hAnsi="Verdana"/>
                <w:b/>
                <w:sz w:val="20"/>
                <w:szCs w:val="20"/>
              </w:rPr>
              <w:t xml:space="preserve">: </w:t>
            </w:r>
            <w:r w:rsidRPr="003A20F7">
              <w:rPr>
                <w:rFonts w:ascii="Verdana" w:hAnsi="Verdana"/>
                <w:i/>
                <w:sz w:val="18"/>
                <w:szCs w:val="18"/>
              </w:rPr>
              <w:t xml:space="preserve">(This only applies if </w:t>
            </w:r>
            <w:r>
              <w:rPr>
                <w:rFonts w:ascii="Verdana" w:hAnsi="Verdana"/>
                <w:i/>
                <w:sz w:val="18"/>
                <w:szCs w:val="18"/>
              </w:rPr>
              <w:t>an alternative designator is specified</w:t>
            </w:r>
            <w:r w:rsidRPr="003A20F7">
              <w:rPr>
                <w:rFonts w:ascii="Verdana" w:hAnsi="Verdana"/>
                <w:i/>
                <w:sz w:val="18"/>
                <w:szCs w:val="18"/>
              </w:rPr>
              <w:t>)</w:t>
            </w:r>
          </w:p>
        </w:tc>
        <w:tc>
          <w:tcPr>
            <w:tcW w:w="4943" w:type="dxa"/>
            <w:gridSpan w:val="3"/>
          </w:tcPr>
          <w:p w14:paraId="148A71D8" w14:textId="77777777" w:rsidR="009B49EE" w:rsidRPr="004A1C30" w:rsidRDefault="009B49EE" w:rsidP="004A1C30">
            <w:pPr>
              <w:rPr>
                <w:rFonts w:ascii="Verdana" w:hAnsi="Verdana"/>
              </w:rPr>
            </w:pPr>
            <w:r w:rsidRPr="004A1C30">
              <w:rPr>
                <w:rFonts w:ascii="Verdana" w:hAnsi="Verdana"/>
              </w:rPr>
              <w:t>#HEDA_Programme_AltDesignator_Motivation#</w:t>
            </w:r>
          </w:p>
        </w:tc>
      </w:tr>
      <w:tr w:rsidR="009B49EE" w:rsidRPr="00302CB0" w14:paraId="6FD6CFB0" w14:textId="77777777" w:rsidTr="004A1C30">
        <w:trPr>
          <w:trHeight w:val="390"/>
        </w:trPr>
        <w:tc>
          <w:tcPr>
            <w:tcW w:w="4965" w:type="dxa"/>
          </w:tcPr>
          <w:p w14:paraId="52806134" w14:textId="77777777" w:rsidR="009B49EE" w:rsidRPr="00302CB0" w:rsidRDefault="009B49EE" w:rsidP="004A1C30">
            <w:pPr>
              <w:rPr>
                <w:rFonts w:ascii="Verdana" w:hAnsi="Verdana"/>
                <w:b/>
                <w:sz w:val="20"/>
                <w:szCs w:val="20"/>
              </w:rPr>
            </w:pPr>
            <w:r>
              <w:rPr>
                <w:rFonts w:ascii="Verdana" w:hAnsi="Verdana"/>
                <w:b/>
                <w:sz w:val="20"/>
                <w:szCs w:val="20"/>
              </w:rPr>
              <w:t>CESM Classification</w:t>
            </w:r>
            <w:r w:rsidRPr="00302CB0">
              <w:rPr>
                <w:rFonts w:ascii="Verdana" w:hAnsi="Verdana"/>
                <w:b/>
                <w:sz w:val="20"/>
                <w:szCs w:val="20"/>
              </w:rPr>
              <w:t xml:space="preserve">: </w:t>
            </w:r>
            <w:r w:rsidRPr="00302CB0">
              <w:rPr>
                <w:rFonts w:ascii="Verdana" w:hAnsi="Verdana"/>
                <w:sz w:val="20"/>
                <w:szCs w:val="20"/>
              </w:rPr>
              <w:t>(e.g.</w:t>
            </w:r>
            <w:r>
              <w:rPr>
                <w:rFonts w:ascii="Verdana" w:hAnsi="Verdana"/>
                <w:sz w:val="20"/>
                <w:szCs w:val="20"/>
              </w:rPr>
              <w:t>,</w:t>
            </w:r>
            <w:r w:rsidRPr="00302CB0">
              <w:rPr>
                <w:rFonts w:ascii="Verdana" w:hAnsi="Verdana"/>
                <w:sz w:val="20"/>
                <w:szCs w:val="20"/>
              </w:rPr>
              <w:t xml:space="preserve"> </w:t>
            </w:r>
            <w:r>
              <w:rPr>
                <w:rFonts w:ascii="Verdana" w:hAnsi="Verdana"/>
                <w:sz w:val="20"/>
                <w:szCs w:val="20"/>
              </w:rPr>
              <w:t>Education</w:t>
            </w:r>
            <w:r w:rsidRPr="00302CB0">
              <w:rPr>
                <w:rFonts w:ascii="Verdana" w:hAnsi="Verdana"/>
                <w:sz w:val="20"/>
                <w:szCs w:val="20"/>
              </w:rPr>
              <w:t>)</w:t>
            </w:r>
            <w:r w:rsidRPr="00302CB0">
              <w:rPr>
                <w:rFonts w:ascii="Verdana" w:hAnsi="Verdana"/>
                <w:b/>
                <w:sz w:val="20"/>
                <w:szCs w:val="20"/>
              </w:rPr>
              <w:t xml:space="preserve"> </w:t>
            </w:r>
            <w:r w:rsidRPr="00681D90">
              <w:rPr>
                <w:rFonts w:ascii="Verdana" w:hAnsi="Verdana"/>
                <w:i/>
                <w:sz w:val="18"/>
                <w:szCs w:val="18"/>
              </w:rPr>
              <w:t>(refers to DOE CESM classification)</w:t>
            </w:r>
          </w:p>
        </w:tc>
        <w:tc>
          <w:tcPr>
            <w:tcW w:w="4943" w:type="dxa"/>
            <w:gridSpan w:val="3"/>
          </w:tcPr>
          <w:p w14:paraId="221DE494" w14:textId="77777777" w:rsidR="009B49EE" w:rsidRPr="004A1C30" w:rsidRDefault="009B49EE" w:rsidP="004A1C30">
            <w:pPr>
              <w:rPr>
                <w:rFonts w:ascii="Verdana" w:hAnsi="Verdana"/>
              </w:rPr>
            </w:pPr>
            <w:r w:rsidRPr="004A1C30">
              <w:rPr>
                <w:rFonts w:ascii="Verdana" w:hAnsi="Verdana"/>
              </w:rPr>
              <w:t>#HEDA_DCSM_MFOS#</w:t>
            </w:r>
          </w:p>
        </w:tc>
      </w:tr>
      <w:tr w:rsidR="009B49EE" w:rsidRPr="00302CB0" w14:paraId="194EAD43" w14:textId="77777777" w:rsidTr="004A1C30">
        <w:trPr>
          <w:trHeight w:val="390"/>
        </w:trPr>
        <w:tc>
          <w:tcPr>
            <w:tcW w:w="4965" w:type="dxa"/>
          </w:tcPr>
          <w:p w14:paraId="1EEA8F8C" w14:textId="77777777" w:rsidR="009B49EE" w:rsidRPr="00302CB0" w:rsidRDefault="009B49EE" w:rsidP="004A1C30">
            <w:pPr>
              <w:rPr>
                <w:rFonts w:ascii="Verdana" w:hAnsi="Verdana"/>
                <w:b/>
                <w:sz w:val="20"/>
                <w:szCs w:val="20"/>
              </w:rPr>
            </w:pPr>
            <w:r>
              <w:rPr>
                <w:rFonts w:ascii="Verdana" w:hAnsi="Verdana"/>
                <w:b/>
                <w:sz w:val="20"/>
                <w:szCs w:val="20"/>
              </w:rPr>
              <w:lastRenderedPageBreak/>
              <w:t>First</w:t>
            </w:r>
            <w:r w:rsidRPr="00302CB0">
              <w:rPr>
                <w:rFonts w:ascii="Verdana" w:hAnsi="Verdana"/>
                <w:b/>
                <w:sz w:val="20"/>
                <w:szCs w:val="20"/>
              </w:rPr>
              <w:t xml:space="preserve"> Qualifier:</w:t>
            </w:r>
            <w:r w:rsidRPr="00302CB0">
              <w:rPr>
                <w:rFonts w:ascii="Verdana" w:hAnsi="Verdana"/>
                <w:sz w:val="20"/>
                <w:szCs w:val="20"/>
              </w:rPr>
              <w:t xml:space="preserve"> (e.g.</w:t>
            </w:r>
            <w:r>
              <w:rPr>
                <w:rFonts w:ascii="Verdana" w:hAnsi="Verdana"/>
                <w:sz w:val="20"/>
                <w:szCs w:val="20"/>
              </w:rPr>
              <w:t>,</w:t>
            </w:r>
            <w:r w:rsidRPr="00302CB0">
              <w:rPr>
                <w:rFonts w:ascii="Verdana" w:hAnsi="Verdana"/>
                <w:sz w:val="20"/>
                <w:szCs w:val="20"/>
              </w:rPr>
              <w:t xml:space="preserve"> </w:t>
            </w:r>
            <w:r>
              <w:rPr>
                <w:rFonts w:ascii="Verdana" w:hAnsi="Verdana"/>
                <w:sz w:val="20"/>
                <w:szCs w:val="20"/>
              </w:rPr>
              <w:t>0703 – Education Management and Leadership</w:t>
            </w:r>
            <w:r w:rsidRPr="00302CB0">
              <w:rPr>
                <w:rFonts w:ascii="Verdana" w:hAnsi="Verdana"/>
                <w:sz w:val="20"/>
                <w:szCs w:val="20"/>
              </w:rPr>
              <w:t>)</w:t>
            </w:r>
            <w:r>
              <w:rPr>
                <w:rFonts w:ascii="Verdana" w:hAnsi="Verdana"/>
                <w:sz w:val="20"/>
                <w:szCs w:val="20"/>
              </w:rPr>
              <w:t xml:space="preserve"> </w:t>
            </w:r>
            <w:r w:rsidRPr="00681D90">
              <w:rPr>
                <w:rFonts w:ascii="Verdana" w:hAnsi="Verdana"/>
                <w:i/>
                <w:sz w:val="18"/>
                <w:szCs w:val="18"/>
              </w:rPr>
              <w:t>(refers to DOE CESM classification)</w:t>
            </w:r>
          </w:p>
        </w:tc>
        <w:tc>
          <w:tcPr>
            <w:tcW w:w="4943" w:type="dxa"/>
            <w:gridSpan w:val="3"/>
          </w:tcPr>
          <w:p w14:paraId="2791A409" w14:textId="553CB969" w:rsidR="009B49EE" w:rsidRPr="00ED6134" w:rsidRDefault="00ED6134" w:rsidP="00ED6134">
            <w:pPr>
              <w:autoSpaceDE w:val="0"/>
              <w:autoSpaceDN w:val="0"/>
              <w:adjustRightInd w:val="0"/>
              <w:spacing w:after="0" w:line="240" w:lineRule="auto"/>
              <w:rPr>
                <w:rFonts w:ascii="Verdana" w:hAnsi="Verdana"/>
              </w:rPr>
            </w:pPr>
            <w:r w:rsidRPr="00ED6134">
              <w:rPr>
                <w:rFonts w:ascii="Verdana" w:hAnsi="Verdana" w:cs="Consolas"/>
              </w:rPr>
              <w:t>#HEDA_First_Qualifier_Full#</w:t>
            </w:r>
          </w:p>
        </w:tc>
      </w:tr>
      <w:tr w:rsidR="009B49EE" w:rsidRPr="00302CB0" w14:paraId="5A80E931" w14:textId="77777777" w:rsidTr="004A1C30">
        <w:trPr>
          <w:trHeight w:val="390"/>
        </w:trPr>
        <w:tc>
          <w:tcPr>
            <w:tcW w:w="4965" w:type="dxa"/>
          </w:tcPr>
          <w:p w14:paraId="7A599B75" w14:textId="77777777" w:rsidR="009B49EE" w:rsidRPr="00302CB0" w:rsidRDefault="009B49EE" w:rsidP="004A1C30">
            <w:pPr>
              <w:rPr>
                <w:rFonts w:ascii="Verdana" w:hAnsi="Verdana"/>
                <w:b/>
                <w:sz w:val="20"/>
                <w:szCs w:val="20"/>
              </w:rPr>
            </w:pPr>
            <w:r>
              <w:rPr>
                <w:rFonts w:ascii="Verdana" w:hAnsi="Verdana"/>
                <w:b/>
                <w:sz w:val="20"/>
                <w:szCs w:val="20"/>
              </w:rPr>
              <w:t>Second</w:t>
            </w:r>
            <w:r w:rsidRPr="00302CB0">
              <w:rPr>
                <w:rFonts w:ascii="Verdana" w:hAnsi="Verdana"/>
                <w:b/>
                <w:sz w:val="20"/>
                <w:szCs w:val="20"/>
              </w:rPr>
              <w:t xml:space="preserve"> Qualifier:</w:t>
            </w:r>
            <w:r w:rsidRPr="00302CB0">
              <w:rPr>
                <w:rFonts w:ascii="Verdana" w:hAnsi="Verdana"/>
                <w:sz w:val="20"/>
                <w:szCs w:val="20"/>
              </w:rPr>
              <w:t xml:space="preserve"> (e.g.</w:t>
            </w:r>
            <w:r>
              <w:rPr>
                <w:rFonts w:ascii="Verdana" w:hAnsi="Verdana"/>
                <w:sz w:val="20"/>
                <w:szCs w:val="20"/>
              </w:rPr>
              <w:t>,</w:t>
            </w:r>
            <w:r w:rsidRPr="00302CB0">
              <w:rPr>
                <w:rFonts w:ascii="Verdana" w:hAnsi="Verdana"/>
                <w:sz w:val="20"/>
                <w:szCs w:val="20"/>
              </w:rPr>
              <w:t xml:space="preserve"> </w:t>
            </w:r>
            <w:r>
              <w:rPr>
                <w:rFonts w:ascii="Verdana" w:hAnsi="Verdana"/>
                <w:sz w:val="20"/>
                <w:szCs w:val="20"/>
              </w:rPr>
              <w:t>070305 Higher Education</w:t>
            </w:r>
            <w:r w:rsidRPr="00302CB0">
              <w:rPr>
                <w:rFonts w:ascii="Verdana" w:hAnsi="Verdana"/>
                <w:sz w:val="20"/>
                <w:szCs w:val="20"/>
              </w:rPr>
              <w:t>)</w:t>
            </w:r>
            <w:r>
              <w:rPr>
                <w:rFonts w:ascii="Verdana" w:hAnsi="Verdana"/>
                <w:sz w:val="20"/>
                <w:szCs w:val="20"/>
              </w:rPr>
              <w:t xml:space="preserve"> </w:t>
            </w:r>
            <w:r w:rsidRPr="00681D90">
              <w:rPr>
                <w:rFonts w:ascii="Verdana" w:hAnsi="Verdana"/>
                <w:i/>
                <w:sz w:val="18"/>
                <w:szCs w:val="18"/>
              </w:rPr>
              <w:t>(refers to DOE CESM classification)</w:t>
            </w:r>
          </w:p>
        </w:tc>
        <w:tc>
          <w:tcPr>
            <w:tcW w:w="4943" w:type="dxa"/>
            <w:gridSpan w:val="3"/>
          </w:tcPr>
          <w:p w14:paraId="5AADD994" w14:textId="204DA8C5" w:rsidR="009B49EE" w:rsidRPr="00ED6134" w:rsidRDefault="00ED6134" w:rsidP="004A1C30">
            <w:pPr>
              <w:rPr>
                <w:rFonts w:ascii="Verdana" w:hAnsi="Verdana"/>
              </w:rPr>
            </w:pPr>
            <w:r w:rsidRPr="00ED6134">
              <w:rPr>
                <w:rFonts w:ascii="Verdana" w:hAnsi="Verdana" w:cs="Consolas"/>
              </w:rPr>
              <w:t>#HEDA_Second_Qualifier_Full#</w:t>
            </w:r>
          </w:p>
        </w:tc>
      </w:tr>
      <w:tr w:rsidR="009B49EE" w:rsidRPr="00302CB0" w14:paraId="08E044B2" w14:textId="77777777" w:rsidTr="004A1C30">
        <w:trPr>
          <w:trHeight w:val="390"/>
        </w:trPr>
        <w:tc>
          <w:tcPr>
            <w:tcW w:w="4965" w:type="dxa"/>
          </w:tcPr>
          <w:p w14:paraId="1E7EE242" w14:textId="77777777" w:rsidR="009B49EE" w:rsidRPr="00302CB0" w:rsidRDefault="009B49EE" w:rsidP="004A1C30">
            <w:pPr>
              <w:rPr>
                <w:rFonts w:ascii="Verdana" w:hAnsi="Verdana"/>
                <w:b/>
                <w:sz w:val="20"/>
                <w:szCs w:val="20"/>
              </w:rPr>
            </w:pPr>
            <w:r w:rsidRPr="00302CB0">
              <w:rPr>
                <w:rFonts w:ascii="Verdana" w:hAnsi="Verdana"/>
                <w:b/>
                <w:sz w:val="20"/>
                <w:szCs w:val="20"/>
              </w:rPr>
              <w:t>NQF Level:</w:t>
            </w:r>
            <w:r>
              <w:rPr>
                <w:rFonts w:ascii="Verdana" w:hAnsi="Verdana"/>
                <w:b/>
                <w:sz w:val="20"/>
                <w:szCs w:val="20"/>
              </w:rPr>
              <w:t xml:space="preserve"> </w:t>
            </w:r>
            <w:r w:rsidRPr="00302CB0">
              <w:rPr>
                <w:rFonts w:ascii="Verdana" w:hAnsi="Verdana"/>
                <w:sz w:val="20"/>
                <w:szCs w:val="20"/>
              </w:rPr>
              <w:t>(e.g.</w:t>
            </w:r>
            <w:r>
              <w:rPr>
                <w:rFonts w:ascii="Verdana" w:hAnsi="Verdana"/>
                <w:sz w:val="20"/>
                <w:szCs w:val="20"/>
              </w:rPr>
              <w:t>,</w:t>
            </w:r>
            <w:r w:rsidRPr="00302CB0">
              <w:rPr>
                <w:rFonts w:ascii="Verdana" w:hAnsi="Verdana"/>
                <w:sz w:val="20"/>
                <w:szCs w:val="20"/>
              </w:rPr>
              <w:t xml:space="preserve"> Level 5</w:t>
            </w:r>
            <w:r>
              <w:rPr>
                <w:rFonts w:ascii="Verdana" w:hAnsi="Verdana"/>
                <w:sz w:val="20"/>
                <w:szCs w:val="20"/>
              </w:rPr>
              <w:t xml:space="preserve">,6,7,8,9 or </w:t>
            </w:r>
            <w:r w:rsidRPr="00302CB0">
              <w:rPr>
                <w:rFonts w:ascii="Verdana" w:hAnsi="Verdana"/>
                <w:sz w:val="20"/>
                <w:szCs w:val="20"/>
              </w:rPr>
              <w:t>10</w:t>
            </w:r>
            <w:r>
              <w:rPr>
                <w:rFonts w:ascii="Verdana" w:hAnsi="Verdana"/>
                <w:sz w:val="20"/>
                <w:szCs w:val="20"/>
              </w:rPr>
              <w:t>)</w:t>
            </w:r>
          </w:p>
        </w:tc>
        <w:tc>
          <w:tcPr>
            <w:tcW w:w="4943" w:type="dxa"/>
            <w:gridSpan w:val="3"/>
          </w:tcPr>
          <w:p w14:paraId="04BAAF35" w14:textId="7D738671" w:rsidR="009B49EE" w:rsidRPr="004A1C30" w:rsidRDefault="00ED6134" w:rsidP="004A1C30">
            <w:pPr>
              <w:rPr>
                <w:rFonts w:ascii="Verdana" w:hAnsi="Verdana"/>
              </w:rPr>
            </w:pPr>
            <w:r>
              <w:rPr>
                <w:rFonts w:ascii="Verdana" w:hAnsi="Verdana"/>
              </w:rPr>
              <w:t xml:space="preserve">Level </w:t>
            </w:r>
            <w:r w:rsidR="009B49EE" w:rsidRPr="004A1C30">
              <w:rPr>
                <w:rFonts w:ascii="Verdana" w:hAnsi="Verdana"/>
              </w:rPr>
              <w:t>#HEDA_NQF_NQFLevel#</w:t>
            </w:r>
          </w:p>
        </w:tc>
      </w:tr>
      <w:tr w:rsidR="009B49EE" w:rsidRPr="00302CB0" w14:paraId="1BCB9D55" w14:textId="77777777" w:rsidTr="004A1C30">
        <w:trPr>
          <w:trHeight w:val="390"/>
        </w:trPr>
        <w:tc>
          <w:tcPr>
            <w:tcW w:w="4965" w:type="dxa"/>
          </w:tcPr>
          <w:p w14:paraId="1EB81C3C" w14:textId="77777777" w:rsidR="009B49EE" w:rsidRPr="00302CB0" w:rsidRDefault="009B49EE" w:rsidP="004A1C30">
            <w:pPr>
              <w:rPr>
                <w:rFonts w:ascii="Verdana" w:hAnsi="Verdana"/>
                <w:b/>
                <w:sz w:val="20"/>
                <w:szCs w:val="20"/>
              </w:rPr>
            </w:pPr>
            <w:r>
              <w:rPr>
                <w:rFonts w:ascii="Verdana" w:hAnsi="Verdana"/>
                <w:b/>
                <w:sz w:val="20"/>
                <w:szCs w:val="20"/>
              </w:rPr>
              <w:t>Total N</w:t>
            </w:r>
            <w:r w:rsidRPr="00302CB0">
              <w:rPr>
                <w:rFonts w:ascii="Verdana" w:hAnsi="Verdana"/>
                <w:b/>
                <w:sz w:val="20"/>
                <w:szCs w:val="20"/>
              </w:rPr>
              <w:t>umber of Credits:</w:t>
            </w:r>
            <w:r w:rsidRPr="00302CB0">
              <w:rPr>
                <w:rFonts w:ascii="Verdana" w:hAnsi="Verdana"/>
                <w:b/>
                <w:sz w:val="20"/>
                <w:szCs w:val="20"/>
              </w:rPr>
              <w:tab/>
              <w:t xml:space="preserve"> </w:t>
            </w:r>
          </w:p>
        </w:tc>
        <w:tc>
          <w:tcPr>
            <w:tcW w:w="4956" w:type="dxa"/>
            <w:gridSpan w:val="3"/>
          </w:tcPr>
          <w:p w14:paraId="181FECC9" w14:textId="77777777" w:rsidR="009B49EE" w:rsidRPr="004A1C30" w:rsidRDefault="009B49EE" w:rsidP="004A1C30">
            <w:pPr>
              <w:rPr>
                <w:rFonts w:ascii="Verdana" w:hAnsi="Verdana"/>
              </w:rPr>
            </w:pPr>
            <w:r w:rsidRPr="004A1C30">
              <w:rPr>
                <w:rFonts w:ascii="Verdana" w:hAnsi="Verdana"/>
              </w:rPr>
              <w:t>#HEDA_NQF_TotalCredits#</w:t>
            </w:r>
          </w:p>
        </w:tc>
      </w:tr>
      <w:tr w:rsidR="009B49EE" w:rsidRPr="00302CB0" w14:paraId="5C2D444D" w14:textId="77777777" w:rsidTr="004A1C30">
        <w:trPr>
          <w:trHeight w:val="390"/>
        </w:trPr>
        <w:tc>
          <w:tcPr>
            <w:tcW w:w="8562" w:type="dxa"/>
            <w:gridSpan w:val="3"/>
          </w:tcPr>
          <w:p w14:paraId="6D5F9633" w14:textId="77777777" w:rsidR="009B49EE" w:rsidRPr="00302CB0" w:rsidRDefault="009B49EE" w:rsidP="004A1C30">
            <w:pPr>
              <w:rPr>
                <w:rFonts w:ascii="Verdana" w:hAnsi="Verdana"/>
                <w:sz w:val="20"/>
                <w:szCs w:val="20"/>
              </w:rPr>
            </w:pPr>
            <w:r w:rsidRPr="00302CB0">
              <w:rPr>
                <w:rFonts w:ascii="Verdana" w:hAnsi="Verdana"/>
                <w:b/>
                <w:sz w:val="20"/>
                <w:szCs w:val="20"/>
              </w:rPr>
              <w:t xml:space="preserve">Minimum </w:t>
            </w:r>
            <w:r>
              <w:rPr>
                <w:rFonts w:ascii="Verdana" w:hAnsi="Verdana"/>
                <w:b/>
                <w:sz w:val="20"/>
                <w:szCs w:val="20"/>
              </w:rPr>
              <w:t>duration</w:t>
            </w:r>
            <w:r w:rsidRPr="00302CB0">
              <w:rPr>
                <w:rFonts w:ascii="Verdana" w:hAnsi="Verdana"/>
                <w:b/>
                <w:sz w:val="20"/>
                <w:szCs w:val="20"/>
              </w:rPr>
              <w:t xml:space="preserve"> for completion - Full Time: </w:t>
            </w:r>
            <w:r w:rsidRPr="00302CB0">
              <w:rPr>
                <w:rFonts w:ascii="Verdana" w:hAnsi="Verdana"/>
                <w:sz w:val="20"/>
                <w:szCs w:val="20"/>
              </w:rPr>
              <w:t>(number of years)</w:t>
            </w:r>
          </w:p>
        </w:tc>
        <w:tc>
          <w:tcPr>
            <w:tcW w:w="1364" w:type="dxa"/>
            <w:shd w:val="clear" w:color="auto" w:fill="auto"/>
          </w:tcPr>
          <w:p w14:paraId="071217F2" w14:textId="77777777" w:rsidR="009B49EE" w:rsidRPr="00F01284" w:rsidRDefault="009B49EE" w:rsidP="004A1C30">
            <w:pPr>
              <w:rPr>
                <w:rFonts w:ascii="Verdana" w:hAnsi="Verdana"/>
                <w:sz w:val="20"/>
                <w:szCs w:val="20"/>
              </w:rPr>
            </w:pPr>
            <w:r w:rsidRPr="00F01284">
              <w:rPr>
                <w:rFonts w:ascii="Verdana" w:hAnsi="Verdana"/>
                <w:sz w:val="20"/>
                <w:szCs w:val="20"/>
              </w:rPr>
              <w:t>#HEDA_DurCompletion_FT#</w:t>
            </w:r>
          </w:p>
        </w:tc>
      </w:tr>
      <w:tr w:rsidR="009B49EE" w:rsidRPr="00302CB0" w14:paraId="37CF116F" w14:textId="77777777" w:rsidTr="004A1C30">
        <w:trPr>
          <w:trHeight w:val="390"/>
        </w:trPr>
        <w:tc>
          <w:tcPr>
            <w:tcW w:w="8562" w:type="dxa"/>
            <w:gridSpan w:val="3"/>
          </w:tcPr>
          <w:p w14:paraId="4FA23050" w14:textId="77777777" w:rsidR="009B49EE" w:rsidRPr="00302CB0" w:rsidRDefault="009B49EE" w:rsidP="004A1C30">
            <w:pPr>
              <w:rPr>
                <w:rFonts w:ascii="Verdana" w:hAnsi="Verdana"/>
                <w:b/>
                <w:sz w:val="20"/>
                <w:szCs w:val="20"/>
              </w:rPr>
            </w:pPr>
            <w:r>
              <w:rPr>
                <w:rFonts w:ascii="Verdana" w:hAnsi="Verdana"/>
                <w:b/>
                <w:sz w:val="20"/>
                <w:szCs w:val="20"/>
              </w:rPr>
              <w:t>Minimum duration</w:t>
            </w:r>
            <w:r w:rsidRPr="00302CB0">
              <w:rPr>
                <w:rFonts w:ascii="Verdana" w:hAnsi="Verdana"/>
                <w:b/>
                <w:sz w:val="20"/>
                <w:szCs w:val="20"/>
              </w:rPr>
              <w:t xml:space="preserve"> for completion - Part Time: </w:t>
            </w:r>
            <w:r w:rsidRPr="00302CB0">
              <w:rPr>
                <w:rFonts w:ascii="Verdana" w:hAnsi="Verdana"/>
                <w:sz w:val="20"/>
                <w:szCs w:val="20"/>
              </w:rPr>
              <w:t>(number of years)</w:t>
            </w:r>
          </w:p>
        </w:tc>
        <w:tc>
          <w:tcPr>
            <w:tcW w:w="1364" w:type="dxa"/>
            <w:shd w:val="clear" w:color="auto" w:fill="auto"/>
          </w:tcPr>
          <w:p w14:paraId="1C244DF3" w14:textId="77777777" w:rsidR="009B49EE" w:rsidRPr="004A1C30" w:rsidRDefault="009B49EE" w:rsidP="004A1C30">
            <w:pPr>
              <w:rPr>
                <w:rFonts w:ascii="Verdana" w:hAnsi="Verdana"/>
                <w:bCs/>
                <w:sz w:val="20"/>
                <w:szCs w:val="20"/>
              </w:rPr>
            </w:pPr>
            <w:r w:rsidRPr="004A1C30">
              <w:rPr>
                <w:rFonts w:ascii="Verdana" w:hAnsi="Verdana"/>
                <w:bCs/>
                <w:sz w:val="20"/>
                <w:szCs w:val="20"/>
              </w:rPr>
              <w:t>#HEDA_DurCompletion_PT#</w:t>
            </w:r>
          </w:p>
        </w:tc>
      </w:tr>
      <w:tr w:rsidR="009B49EE" w:rsidRPr="00302CB0" w14:paraId="19E836FA" w14:textId="77777777" w:rsidTr="004A1C30">
        <w:trPr>
          <w:trHeight w:val="390"/>
        </w:trPr>
        <w:tc>
          <w:tcPr>
            <w:tcW w:w="8562" w:type="dxa"/>
            <w:gridSpan w:val="3"/>
          </w:tcPr>
          <w:p w14:paraId="1DDCA4F8" w14:textId="77777777" w:rsidR="009B49EE" w:rsidRPr="00302CB0" w:rsidRDefault="009B49EE" w:rsidP="004A1C30">
            <w:pPr>
              <w:rPr>
                <w:rFonts w:ascii="Verdana" w:hAnsi="Verdana"/>
                <w:b/>
                <w:sz w:val="20"/>
                <w:szCs w:val="20"/>
              </w:rPr>
            </w:pPr>
            <w:r w:rsidRPr="00302CB0">
              <w:rPr>
                <w:rFonts w:ascii="Verdana" w:hAnsi="Verdana"/>
                <w:b/>
                <w:sz w:val="20"/>
                <w:szCs w:val="20"/>
              </w:rPr>
              <w:t>Has the programme been approved by the relevant governance structure within the institution?</w:t>
            </w:r>
            <w:r>
              <w:rPr>
                <w:rFonts w:ascii="Verdana" w:hAnsi="Verdana"/>
                <w:b/>
                <w:sz w:val="20"/>
                <w:szCs w:val="20"/>
              </w:rPr>
              <w:t xml:space="preserve"> </w:t>
            </w:r>
            <w:r w:rsidRPr="00A2399E">
              <w:rPr>
                <w:rFonts w:ascii="Verdana" w:hAnsi="Verdana"/>
                <w:sz w:val="20"/>
                <w:szCs w:val="20"/>
              </w:rPr>
              <w:t>(yes or no)</w:t>
            </w:r>
          </w:p>
        </w:tc>
        <w:tc>
          <w:tcPr>
            <w:tcW w:w="1364" w:type="dxa"/>
            <w:shd w:val="clear" w:color="auto" w:fill="auto"/>
          </w:tcPr>
          <w:p w14:paraId="34B1892C" w14:textId="77777777" w:rsidR="009B49EE" w:rsidRPr="004A1C30" w:rsidRDefault="009B49EE" w:rsidP="004A1C30">
            <w:pPr>
              <w:rPr>
                <w:rFonts w:ascii="Verdana" w:hAnsi="Verdana"/>
                <w:bCs/>
                <w:sz w:val="20"/>
                <w:szCs w:val="20"/>
              </w:rPr>
            </w:pPr>
            <w:r w:rsidRPr="004A1C30">
              <w:rPr>
                <w:rFonts w:ascii="Verdana" w:hAnsi="Verdana"/>
                <w:bCs/>
                <w:sz w:val="20"/>
                <w:szCs w:val="20"/>
              </w:rPr>
              <w:t>#HEDA_Status_Gov_Approved#</w:t>
            </w:r>
          </w:p>
        </w:tc>
      </w:tr>
      <w:tr w:rsidR="009B49EE" w:rsidRPr="00302CB0" w14:paraId="5D0CC633" w14:textId="77777777" w:rsidTr="004A1C30">
        <w:trPr>
          <w:trHeight w:val="156"/>
        </w:trPr>
        <w:tc>
          <w:tcPr>
            <w:tcW w:w="6697" w:type="dxa"/>
            <w:gridSpan w:val="2"/>
          </w:tcPr>
          <w:p w14:paraId="7C91CE10" w14:textId="77777777" w:rsidR="009B49EE" w:rsidRPr="00302CB0" w:rsidRDefault="009B49EE" w:rsidP="004A1C30">
            <w:pPr>
              <w:rPr>
                <w:rFonts w:ascii="Verdana" w:hAnsi="Verdana"/>
                <w:b/>
                <w:sz w:val="20"/>
                <w:szCs w:val="20"/>
              </w:rPr>
            </w:pPr>
            <w:r>
              <w:rPr>
                <w:rFonts w:ascii="Verdana" w:hAnsi="Verdana"/>
                <w:b/>
                <w:sz w:val="20"/>
                <w:szCs w:val="20"/>
              </w:rPr>
              <w:t xml:space="preserve">If Yes: </w:t>
            </w:r>
            <w:r w:rsidRPr="00302CB0">
              <w:rPr>
                <w:rFonts w:ascii="Verdana" w:hAnsi="Verdana"/>
                <w:b/>
                <w:sz w:val="20"/>
                <w:szCs w:val="20"/>
              </w:rPr>
              <w:t xml:space="preserve">Date of approval:  </w:t>
            </w:r>
          </w:p>
        </w:tc>
        <w:tc>
          <w:tcPr>
            <w:tcW w:w="3229" w:type="dxa"/>
            <w:gridSpan w:val="2"/>
          </w:tcPr>
          <w:p w14:paraId="009B3354" w14:textId="036CE16C" w:rsidR="009B49EE" w:rsidRPr="00491DB7" w:rsidRDefault="00491DB7" w:rsidP="00491DB7">
            <w:pPr>
              <w:spacing w:after="240"/>
              <w:rPr>
                <w:rFonts w:ascii="Arial" w:hAnsi="Arial" w:cs="Arial"/>
                <w:b/>
                <w:color w:val="000000"/>
              </w:rPr>
            </w:pPr>
            <w:r>
              <w:rPr>
                <w:rFonts w:ascii="Arial" w:hAnsi="Arial" w:cs="Arial"/>
                <w:b/>
                <w:color w:val="000000"/>
              </w:rPr>
              <w:t>FREE ENTRY</w:t>
            </w:r>
          </w:p>
        </w:tc>
      </w:tr>
      <w:tr w:rsidR="009B49EE" w:rsidRPr="00302CB0" w14:paraId="7AD86F93" w14:textId="77777777" w:rsidTr="004A1C30">
        <w:trPr>
          <w:trHeight w:val="311"/>
        </w:trPr>
        <w:tc>
          <w:tcPr>
            <w:tcW w:w="6697" w:type="dxa"/>
            <w:gridSpan w:val="2"/>
          </w:tcPr>
          <w:p w14:paraId="4E1C8492" w14:textId="77777777" w:rsidR="009B49EE" w:rsidRPr="00302CB0" w:rsidRDefault="009B49EE" w:rsidP="004A1C30">
            <w:pPr>
              <w:rPr>
                <w:rFonts w:ascii="Verdana" w:hAnsi="Verdana"/>
                <w:b/>
                <w:sz w:val="20"/>
                <w:szCs w:val="20"/>
              </w:rPr>
            </w:pPr>
            <w:r w:rsidRPr="00302CB0">
              <w:rPr>
                <w:rFonts w:ascii="Verdana" w:hAnsi="Verdana"/>
                <w:b/>
                <w:sz w:val="20"/>
                <w:szCs w:val="20"/>
              </w:rPr>
              <w:t>Date by which you plan to start offering the programme</w:t>
            </w:r>
          </w:p>
        </w:tc>
        <w:tc>
          <w:tcPr>
            <w:tcW w:w="3229" w:type="dxa"/>
            <w:gridSpan w:val="2"/>
          </w:tcPr>
          <w:p w14:paraId="3716A583" w14:textId="2DC8F8D0" w:rsidR="009B49EE" w:rsidRPr="00E2363D" w:rsidRDefault="00E2363D" w:rsidP="004A1C30">
            <w:pPr>
              <w:rPr>
                <w:rFonts w:ascii="Verdana" w:hAnsi="Verdana"/>
                <w:sz w:val="20"/>
                <w:szCs w:val="20"/>
              </w:rPr>
            </w:pPr>
            <w:r w:rsidRPr="00E2363D">
              <w:rPr>
                <w:rFonts w:ascii="Verdana" w:hAnsi="Verdana"/>
                <w:sz w:val="20"/>
                <w:szCs w:val="20"/>
              </w:rPr>
              <w:t>#HEDA_PQM_FirstEnrolmentDate#</w:t>
            </w:r>
          </w:p>
        </w:tc>
      </w:tr>
    </w:tbl>
    <w:p w14:paraId="5C3D4433" w14:textId="77777777" w:rsidR="009B49EE" w:rsidRPr="002F7016" w:rsidRDefault="009B49EE" w:rsidP="009B49EE">
      <w:pPr>
        <w:spacing w:after="240"/>
        <w:rPr>
          <w:rFonts w:ascii="Arial" w:hAnsi="Arial" w:cs="Arial"/>
          <w:b/>
          <w:bCs/>
          <w:color w:val="000000"/>
        </w:rPr>
      </w:pPr>
    </w:p>
    <w:p w14:paraId="356E44A6" w14:textId="77777777" w:rsidR="009B49EE" w:rsidRPr="002F7016" w:rsidRDefault="009B49EE" w:rsidP="009B49EE">
      <w:pPr>
        <w:spacing w:after="240"/>
        <w:ind w:left="210"/>
        <w:rPr>
          <w:rFonts w:ascii="Arial" w:hAnsi="Arial" w:cs="Arial"/>
        </w:rPr>
      </w:pPr>
      <w:r w:rsidRPr="002F7016">
        <w:rPr>
          <w:rFonts w:ascii="Arial" w:hAnsi="Arial" w:cs="Arial"/>
          <w:b/>
          <w:bCs/>
          <w:color w:val="000000"/>
        </w:rPr>
        <w:t>B) APPLICATION FORM FOR PROGRAMME ACCREDITATION</w:t>
      </w:r>
      <w:r w:rsidRPr="002F7016">
        <w:rPr>
          <w:rFonts w:ascii="Arial" w:hAnsi="Arial" w:cs="Arial"/>
          <w:color w:val="000000"/>
        </w:rPr>
        <w:t xml:space="preserve"> </w:t>
      </w:r>
      <w:r w:rsidRPr="002F7016">
        <w:rPr>
          <w:rFonts w:ascii="Arial" w:hAnsi="Arial" w:cs="Arial"/>
          <w:color w:val="000000"/>
        </w:rPr>
        <w:br/>
      </w:r>
      <w:r w:rsidRPr="002F7016">
        <w:rPr>
          <w:rFonts w:ascii="Arial" w:hAnsi="Arial" w:cs="Arial"/>
          <w:color w:val="000000"/>
        </w:rPr>
        <w:br/>
      </w:r>
      <w:r w:rsidRPr="002F7016">
        <w:rPr>
          <w:rFonts w:ascii="Arial" w:hAnsi="Arial" w:cs="Arial"/>
        </w:rPr>
        <w:t>This part of the form requires an evaluation of the extent to which the proposed programme fulfils the HEQC accreditation criteria. Please note that the information provided should demonstrate compliance with the minimum standards.</w:t>
      </w:r>
    </w:p>
    <w:p w14:paraId="624C7243" w14:textId="77777777" w:rsidR="009B49EE" w:rsidRPr="005D7D33" w:rsidRDefault="009B49EE" w:rsidP="009B49EE">
      <w:pPr>
        <w:spacing w:after="240"/>
        <w:ind w:left="210"/>
        <w:rPr>
          <w:rFonts w:ascii="Arial" w:hAnsi="Arial" w:cs="Arial"/>
        </w:rPr>
      </w:pPr>
      <w:r w:rsidRPr="002F7016">
        <w:rPr>
          <w:rFonts w:ascii="Arial" w:hAnsi="Arial" w:cs="Arial"/>
        </w:rPr>
        <w:t xml:space="preserve">Minimum standards provide the full text of the minimum standards programmes are expected to meet </w:t>
      </w:r>
      <w:r>
        <w:rPr>
          <w:rFonts w:ascii="Arial" w:hAnsi="Arial" w:cs="Arial"/>
        </w:rPr>
        <w:t>in relation to each criterion.</w:t>
      </w:r>
    </w:p>
    <w:p w14:paraId="29C86C01" w14:textId="77777777" w:rsidR="009B49EE" w:rsidRPr="002F7016" w:rsidRDefault="009B49EE" w:rsidP="009B49EE">
      <w:pPr>
        <w:pStyle w:val="ListParagraph"/>
        <w:numPr>
          <w:ilvl w:val="0"/>
          <w:numId w:val="8"/>
        </w:numPr>
        <w:spacing w:after="240" w:line="240" w:lineRule="auto"/>
        <w:ind w:left="210" w:firstLine="0"/>
        <w:rPr>
          <w:rFonts w:ascii="Arial" w:hAnsi="Arial" w:cs="Arial"/>
          <w:color w:val="000000"/>
          <w:u w:val="single"/>
        </w:rPr>
      </w:pPr>
      <w:r w:rsidRPr="002F7016">
        <w:rPr>
          <w:rFonts w:ascii="Arial" w:hAnsi="Arial" w:cs="Arial"/>
          <w:b/>
          <w:bCs/>
          <w:color w:val="000000"/>
          <w:u w:val="single"/>
        </w:rPr>
        <w:t>PROGRAMME DESIGN (criterion 1)</w:t>
      </w:r>
    </w:p>
    <w:p w14:paraId="08E418EA" w14:textId="77777777" w:rsidR="009B49EE" w:rsidRPr="002F7016" w:rsidRDefault="009B49EE" w:rsidP="009B49EE">
      <w:pPr>
        <w:pBdr>
          <w:top w:val="single" w:sz="4" w:space="1" w:color="auto"/>
          <w:left w:val="single" w:sz="4" w:space="1" w:color="auto"/>
          <w:bottom w:val="single" w:sz="4" w:space="1" w:color="auto"/>
          <w:right w:val="single" w:sz="4" w:space="4" w:color="auto"/>
        </w:pBdr>
        <w:spacing w:after="240"/>
        <w:ind w:left="210"/>
        <w:rPr>
          <w:rFonts w:ascii="Arial" w:hAnsi="Arial" w:cs="Arial"/>
          <w:color w:val="000000"/>
        </w:rPr>
      </w:pPr>
      <w:r w:rsidRPr="002F7016">
        <w:rPr>
          <w:rFonts w:ascii="Arial" w:hAnsi="Arial" w:cs="Arial"/>
          <w:color w:val="000000"/>
          <w:u w:val="single"/>
        </w:rPr>
        <w:t>Minimum standards</w:t>
      </w:r>
      <w:r w:rsidRPr="002F7016">
        <w:rPr>
          <w:rFonts w:ascii="Arial" w:hAnsi="Arial" w:cs="Arial"/>
          <w:color w:val="000000"/>
        </w:rPr>
        <w:t>:</w:t>
      </w:r>
      <w:r w:rsidRPr="002F7016">
        <w:rPr>
          <w:rFonts w:ascii="Arial" w:hAnsi="Arial" w:cs="Arial"/>
          <w:color w:val="000000"/>
        </w:rPr>
        <w:br/>
        <w:t>The programme is consonant with the institution's mission, forms part of institutional planning and resource allocation, meets national requirements, the needs of students and other stakeholders, and is intellectually credible. It is designed coherently, and articulates well with other relevant programmes, where possible.</w:t>
      </w:r>
    </w:p>
    <w:p w14:paraId="319C857A" w14:textId="77777777" w:rsidR="009B49EE" w:rsidRPr="002F7016" w:rsidRDefault="009B49EE" w:rsidP="009B49EE">
      <w:pPr>
        <w:pStyle w:val="ListParagraph"/>
        <w:numPr>
          <w:ilvl w:val="1"/>
          <w:numId w:val="3"/>
        </w:numPr>
        <w:spacing w:after="0" w:line="240" w:lineRule="auto"/>
        <w:ind w:left="210" w:firstLine="0"/>
        <w:rPr>
          <w:rFonts w:ascii="Arial" w:hAnsi="Arial" w:cs="Arial"/>
          <w:b/>
          <w:color w:val="000000"/>
        </w:rPr>
      </w:pPr>
      <w:r w:rsidRPr="002F7016">
        <w:rPr>
          <w:rFonts w:ascii="Arial" w:hAnsi="Arial" w:cs="Arial"/>
          <w:b/>
          <w:color w:val="000000"/>
        </w:rPr>
        <w:t>How does this programme fit in with the mission and plan of the institution?</w:t>
      </w:r>
    </w:p>
    <w:p w14:paraId="5CB96333" w14:textId="77777777" w:rsidR="009B49EE" w:rsidRPr="002F7016" w:rsidRDefault="009B49EE" w:rsidP="009B49EE">
      <w:pPr>
        <w:spacing w:after="0"/>
        <w:ind w:left="210"/>
        <w:jc w:val="both"/>
        <w:outlineLvl w:val="0"/>
        <w:rPr>
          <w:rFonts w:ascii="Arial" w:hAnsi="Arial" w:cs="Arial"/>
          <w:u w:val="single"/>
        </w:rPr>
      </w:pPr>
    </w:p>
    <w:p w14:paraId="4F1F791D" w14:textId="77777777" w:rsidR="009B49EE" w:rsidRPr="00FE2F6A" w:rsidRDefault="009B49EE" w:rsidP="009B49EE">
      <w:pPr>
        <w:spacing w:after="0"/>
        <w:ind w:left="210"/>
        <w:jc w:val="both"/>
        <w:outlineLvl w:val="0"/>
        <w:rPr>
          <w:rFonts w:ascii="Arial" w:hAnsi="Arial" w:cs="Arial"/>
          <w:i/>
          <w:iCs/>
          <w:color w:val="ED7D31" w:themeColor="accent2"/>
        </w:rPr>
      </w:pPr>
      <w:r w:rsidRPr="00FE2F6A">
        <w:rPr>
          <w:rFonts w:ascii="Arial" w:hAnsi="Arial" w:cs="Arial"/>
          <w:i/>
          <w:iCs/>
          <w:color w:val="ED7D31" w:themeColor="accent2"/>
        </w:rPr>
        <w:t xml:space="preserve">Write a narrative indicating how the programme aligns to UJ current </w:t>
      </w:r>
      <w:r w:rsidRPr="00FE2F6A">
        <w:rPr>
          <w:rFonts w:ascii="Arial" w:hAnsi="Arial" w:cs="Arial"/>
          <w:b/>
          <w:bCs/>
          <w:i/>
          <w:iCs/>
          <w:color w:val="ED7D31" w:themeColor="accent2"/>
          <w:u w:val="single"/>
        </w:rPr>
        <w:t>mission</w:t>
      </w:r>
      <w:r w:rsidRPr="00FE2F6A">
        <w:rPr>
          <w:rFonts w:ascii="Arial" w:hAnsi="Arial" w:cs="Arial"/>
          <w:i/>
          <w:iCs/>
          <w:color w:val="ED7D31" w:themeColor="accent2"/>
        </w:rPr>
        <w:t>. Brief references to the vision, values, and strategic objectives where necessary:</w:t>
      </w:r>
    </w:p>
    <w:p w14:paraId="0576225C" w14:textId="77777777" w:rsidR="009B49EE" w:rsidRPr="00FE2F6A" w:rsidRDefault="009B49EE" w:rsidP="009B49EE">
      <w:pPr>
        <w:spacing w:after="0"/>
        <w:ind w:left="210"/>
        <w:jc w:val="both"/>
        <w:outlineLvl w:val="0"/>
        <w:rPr>
          <w:rFonts w:ascii="Arial" w:hAnsi="Arial" w:cs="Arial"/>
          <w:i/>
          <w:iCs/>
          <w:color w:val="2F5496" w:themeColor="accent5" w:themeShade="BF"/>
        </w:rPr>
      </w:pPr>
    </w:p>
    <w:p w14:paraId="2010C837" w14:textId="77777777" w:rsidR="009B49EE" w:rsidRPr="00FE2F6A" w:rsidRDefault="009B49EE" w:rsidP="009B49EE">
      <w:pPr>
        <w:spacing w:after="0"/>
        <w:ind w:left="210"/>
        <w:jc w:val="both"/>
        <w:outlineLvl w:val="0"/>
        <w:rPr>
          <w:rFonts w:ascii="Arial" w:hAnsi="Arial" w:cs="Arial"/>
          <w:color w:val="2F5496" w:themeColor="accent5" w:themeShade="BF"/>
          <w:u w:val="single"/>
        </w:rPr>
      </w:pPr>
      <w:r w:rsidRPr="00FE2F6A">
        <w:rPr>
          <w:rFonts w:ascii="Arial" w:hAnsi="Arial" w:cs="Arial"/>
          <w:color w:val="2F5496" w:themeColor="accent5" w:themeShade="BF"/>
          <w:u w:val="single"/>
        </w:rPr>
        <w:t>UJ Vision</w:t>
      </w:r>
    </w:p>
    <w:p w14:paraId="3EDDA093" w14:textId="77777777" w:rsidR="009B49EE" w:rsidRPr="00FE2F6A" w:rsidRDefault="009B49EE" w:rsidP="009B49EE">
      <w:pPr>
        <w:spacing w:after="0"/>
        <w:ind w:left="210"/>
        <w:jc w:val="both"/>
        <w:rPr>
          <w:rFonts w:ascii="Arial" w:hAnsi="Arial" w:cs="Arial"/>
        </w:rPr>
      </w:pPr>
      <w:r w:rsidRPr="00FE2F6A">
        <w:rPr>
          <w:rFonts w:ascii="Arial" w:hAnsi="Arial" w:cs="Arial"/>
        </w:rPr>
        <w:t>An international University of choice, anchored in Africa, dynamically shaping the future.</w:t>
      </w:r>
    </w:p>
    <w:p w14:paraId="576602E4" w14:textId="77777777" w:rsidR="009B49EE" w:rsidRPr="00FE2F6A" w:rsidRDefault="009B49EE" w:rsidP="009B49EE">
      <w:pPr>
        <w:spacing w:after="0"/>
        <w:ind w:left="210"/>
        <w:jc w:val="both"/>
        <w:rPr>
          <w:rFonts w:ascii="Arial" w:hAnsi="Arial" w:cs="Arial"/>
          <w:color w:val="2E74B5" w:themeColor="accent1" w:themeShade="BF"/>
        </w:rPr>
      </w:pPr>
    </w:p>
    <w:p w14:paraId="7F89B659" w14:textId="77777777" w:rsidR="009B49EE" w:rsidRPr="00FE2F6A" w:rsidRDefault="009B49EE" w:rsidP="009B49EE">
      <w:pPr>
        <w:spacing w:after="0"/>
        <w:ind w:left="210"/>
        <w:jc w:val="both"/>
        <w:outlineLvl w:val="0"/>
        <w:rPr>
          <w:rFonts w:ascii="Arial" w:hAnsi="Arial" w:cs="Arial"/>
          <w:color w:val="2F5496" w:themeColor="accent5" w:themeShade="BF"/>
          <w:u w:val="single"/>
        </w:rPr>
      </w:pPr>
      <w:r w:rsidRPr="00FE2F6A">
        <w:rPr>
          <w:rFonts w:ascii="Arial" w:hAnsi="Arial" w:cs="Arial"/>
          <w:color w:val="2F5496" w:themeColor="accent5" w:themeShade="BF"/>
          <w:u w:val="single"/>
        </w:rPr>
        <w:t>UJ Mission</w:t>
      </w:r>
    </w:p>
    <w:p w14:paraId="61256625" w14:textId="77777777" w:rsidR="009B49EE" w:rsidRPr="00FE2F6A" w:rsidRDefault="009B49EE" w:rsidP="009B49EE">
      <w:pPr>
        <w:spacing w:after="0"/>
        <w:ind w:left="210"/>
        <w:jc w:val="both"/>
        <w:rPr>
          <w:rFonts w:ascii="Arial" w:hAnsi="Arial" w:cs="Arial"/>
          <w:color w:val="2E74B5" w:themeColor="accent1" w:themeShade="BF"/>
        </w:rPr>
      </w:pPr>
    </w:p>
    <w:p w14:paraId="72CC9658" w14:textId="77777777" w:rsidR="009B49EE" w:rsidRPr="00FE2F6A" w:rsidRDefault="009B49EE" w:rsidP="009B49EE">
      <w:pPr>
        <w:spacing w:after="0"/>
        <w:ind w:left="210"/>
        <w:jc w:val="both"/>
        <w:rPr>
          <w:rFonts w:ascii="Arial" w:hAnsi="Arial" w:cs="Arial"/>
        </w:rPr>
      </w:pPr>
      <w:r w:rsidRPr="00FE2F6A">
        <w:rPr>
          <w:rFonts w:ascii="Arial" w:hAnsi="Arial" w:cs="Arial"/>
        </w:rPr>
        <w:lastRenderedPageBreak/>
        <w:t xml:space="preserve">Inspiring its community to transform and serve humanity through innovation and the collaborative pursuit of knowledge. </w:t>
      </w:r>
    </w:p>
    <w:p w14:paraId="2DB0A64E" w14:textId="77777777" w:rsidR="009B49EE" w:rsidRPr="00FE2F6A" w:rsidRDefault="009B49EE" w:rsidP="009B49EE">
      <w:pPr>
        <w:spacing w:after="0"/>
        <w:ind w:left="210"/>
        <w:jc w:val="both"/>
        <w:rPr>
          <w:rFonts w:ascii="Arial" w:hAnsi="Arial" w:cs="Arial"/>
          <w:color w:val="2E74B5" w:themeColor="accent1" w:themeShade="BF"/>
        </w:rPr>
      </w:pPr>
    </w:p>
    <w:p w14:paraId="6CE8CD62" w14:textId="77777777" w:rsidR="009B49EE" w:rsidRPr="00FE2F6A" w:rsidRDefault="009B49EE" w:rsidP="009B49EE">
      <w:pPr>
        <w:spacing w:after="0"/>
        <w:ind w:left="210"/>
        <w:jc w:val="both"/>
        <w:outlineLvl w:val="0"/>
        <w:rPr>
          <w:rFonts w:ascii="Arial" w:hAnsi="Arial" w:cs="Arial"/>
          <w:color w:val="2F5496" w:themeColor="accent5" w:themeShade="BF"/>
          <w:u w:val="single"/>
        </w:rPr>
      </w:pPr>
      <w:r w:rsidRPr="00FE2F6A">
        <w:rPr>
          <w:rFonts w:ascii="Arial" w:hAnsi="Arial" w:cs="Arial"/>
          <w:color w:val="2F5496" w:themeColor="accent5" w:themeShade="BF"/>
          <w:u w:val="single"/>
        </w:rPr>
        <w:t>UJ Values</w:t>
      </w:r>
    </w:p>
    <w:p w14:paraId="3A1C1AA5" w14:textId="77777777" w:rsidR="009B49EE" w:rsidRPr="00FE2F6A" w:rsidRDefault="009B49EE" w:rsidP="009B49EE">
      <w:pPr>
        <w:numPr>
          <w:ilvl w:val="0"/>
          <w:numId w:val="12"/>
        </w:numPr>
        <w:spacing w:after="0" w:line="240" w:lineRule="auto"/>
        <w:ind w:left="210" w:firstLine="0"/>
        <w:jc w:val="both"/>
        <w:rPr>
          <w:rFonts w:ascii="Arial" w:hAnsi="Arial" w:cs="Arial"/>
        </w:rPr>
      </w:pPr>
      <w:r w:rsidRPr="00FE2F6A">
        <w:rPr>
          <w:rFonts w:ascii="Arial" w:hAnsi="Arial" w:cs="Arial"/>
        </w:rPr>
        <w:t>Imagination</w:t>
      </w:r>
    </w:p>
    <w:p w14:paraId="6336F119" w14:textId="77777777" w:rsidR="009B49EE" w:rsidRPr="00FE2F6A" w:rsidRDefault="009B49EE" w:rsidP="009B49EE">
      <w:pPr>
        <w:numPr>
          <w:ilvl w:val="0"/>
          <w:numId w:val="12"/>
        </w:numPr>
        <w:spacing w:after="0" w:line="240" w:lineRule="auto"/>
        <w:ind w:left="210" w:firstLine="0"/>
        <w:jc w:val="both"/>
        <w:rPr>
          <w:rFonts w:ascii="Arial" w:hAnsi="Arial" w:cs="Arial"/>
        </w:rPr>
      </w:pPr>
      <w:r w:rsidRPr="00FE2F6A">
        <w:rPr>
          <w:rFonts w:ascii="Arial" w:hAnsi="Arial" w:cs="Arial"/>
        </w:rPr>
        <w:t>Conversation</w:t>
      </w:r>
    </w:p>
    <w:p w14:paraId="4DCC3F06" w14:textId="77777777" w:rsidR="009B49EE" w:rsidRPr="00FE2F6A" w:rsidRDefault="009B49EE" w:rsidP="009B49EE">
      <w:pPr>
        <w:numPr>
          <w:ilvl w:val="0"/>
          <w:numId w:val="12"/>
        </w:numPr>
        <w:spacing w:after="0" w:line="240" w:lineRule="auto"/>
        <w:ind w:left="210" w:firstLine="0"/>
        <w:jc w:val="both"/>
        <w:rPr>
          <w:rFonts w:ascii="Arial" w:hAnsi="Arial" w:cs="Arial"/>
        </w:rPr>
      </w:pPr>
      <w:r w:rsidRPr="00FE2F6A">
        <w:rPr>
          <w:rFonts w:ascii="Arial" w:hAnsi="Arial" w:cs="Arial"/>
        </w:rPr>
        <w:t>Regeneration</w:t>
      </w:r>
    </w:p>
    <w:p w14:paraId="2F9A9515" w14:textId="77777777" w:rsidR="009B49EE" w:rsidRPr="00FE2F6A" w:rsidRDefault="009B49EE" w:rsidP="009B49EE">
      <w:pPr>
        <w:numPr>
          <w:ilvl w:val="0"/>
          <w:numId w:val="12"/>
        </w:numPr>
        <w:spacing w:after="0" w:line="240" w:lineRule="auto"/>
        <w:ind w:left="210" w:firstLine="0"/>
        <w:jc w:val="both"/>
        <w:rPr>
          <w:rFonts w:ascii="Arial" w:hAnsi="Arial" w:cs="Arial"/>
        </w:rPr>
      </w:pPr>
      <w:r w:rsidRPr="00FE2F6A">
        <w:rPr>
          <w:rFonts w:ascii="Arial" w:hAnsi="Arial" w:cs="Arial"/>
        </w:rPr>
        <w:t>Ethical Foundation</w:t>
      </w:r>
    </w:p>
    <w:p w14:paraId="5856208B" w14:textId="77777777" w:rsidR="009B49EE" w:rsidRPr="00FE2F6A" w:rsidRDefault="009B49EE" w:rsidP="009B49EE">
      <w:pPr>
        <w:pStyle w:val="NormalWeb"/>
        <w:spacing w:before="0" w:beforeAutospacing="0" w:after="0" w:afterAutospacing="0"/>
        <w:ind w:left="210"/>
        <w:jc w:val="both"/>
        <w:outlineLvl w:val="0"/>
        <w:rPr>
          <w:color w:val="2E74B5" w:themeColor="accent1" w:themeShade="BF"/>
          <w:sz w:val="22"/>
          <w:szCs w:val="22"/>
          <w:u w:val="single"/>
          <w:lang w:val="en-GB"/>
        </w:rPr>
      </w:pPr>
    </w:p>
    <w:p w14:paraId="7B2B4D22" w14:textId="77777777" w:rsidR="009B49EE" w:rsidRPr="00FE2F6A" w:rsidRDefault="009B49EE" w:rsidP="009B49EE">
      <w:pPr>
        <w:pStyle w:val="NormalWeb"/>
        <w:spacing w:before="0" w:beforeAutospacing="0" w:after="0" w:afterAutospacing="0"/>
        <w:ind w:left="210"/>
        <w:jc w:val="both"/>
        <w:outlineLvl w:val="0"/>
        <w:rPr>
          <w:color w:val="2F5496" w:themeColor="accent5" w:themeShade="BF"/>
          <w:sz w:val="22"/>
          <w:szCs w:val="22"/>
          <w:u w:val="single"/>
          <w:lang w:val="en-GB"/>
        </w:rPr>
      </w:pPr>
      <w:r w:rsidRPr="00FE2F6A">
        <w:rPr>
          <w:color w:val="2F5496" w:themeColor="accent5" w:themeShade="BF"/>
          <w:sz w:val="22"/>
          <w:szCs w:val="22"/>
          <w:u w:val="single"/>
          <w:lang w:val="en-GB"/>
        </w:rPr>
        <w:t>UJ Strategic Objectives 2014-2025</w:t>
      </w:r>
    </w:p>
    <w:p w14:paraId="473B0CFC" w14:textId="77777777" w:rsidR="009B49EE" w:rsidRPr="00FE2F6A" w:rsidRDefault="009B49EE" w:rsidP="009B49EE">
      <w:pPr>
        <w:pStyle w:val="NormalWeb"/>
        <w:numPr>
          <w:ilvl w:val="0"/>
          <w:numId w:val="18"/>
        </w:numPr>
        <w:spacing w:before="0" w:beforeAutospacing="0" w:after="0" w:afterAutospacing="0"/>
        <w:ind w:left="210" w:firstLine="0"/>
        <w:jc w:val="both"/>
        <w:rPr>
          <w:color w:val="auto"/>
          <w:sz w:val="22"/>
          <w:szCs w:val="22"/>
          <w:lang w:val="en-GB"/>
        </w:rPr>
      </w:pPr>
      <w:r w:rsidRPr="00FE2F6A">
        <w:rPr>
          <w:color w:val="auto"/>
          <w:sz w:val="22"/>
          <w:szCs w:val="22"/>
          <w:lang w:val="en-GB"/>
        </w:rPr>
        <w:t>Excellence in Research and Innovation</w:t>
      </w:r>
    </w:p>
    <w:p w14:paraId="3F6DEE4C" w14:textId="77777777" w:rsidR="009B49EE" w:rsidRPr="00FE2F6A" w:rsidRDefault="009B49EE" w:rsidP="009B49EE">
      <w:pPr>
        <w:pStyle w:val="NormalWeb"/>
        <w:numPr>
          <w:ilvl w:val="0"/>
          <w:numId w:val="18"/>
        </w:numPr>
        <w:spacing w:before="0" w:beforeAutospacing="0" w:after="0" w:afterAutospacing="0"/>
        <w:ind w:left="210" w:firstLine="0"/>
        <w:jc w:val="both"/>
        <w:rPr>
          <w:color w:val="auto"/>
          <w:sz w:val="22"/>
          <w:szCs w:val="22"/>
          <w:lang w:val="en-GB"/>
        </w:rPr>
      </w:pPr>
      <w:r w:rsidRPr="00FE2F6A">
        <w:rPr>
          <w:color w:val="auto"/>
          <w:sz w:val="22"/>
          <w:szCs w:val="22"/>
          <w:lang w:val="en-GB"/>
        </w:rPr>
        <w:t>Excellence in Teaching and Learning</w:t>
      </w:r>
    </w:p>
    <w:p w14:paraId="775BAFC6" w14:textId="77777777" w:rsidR="009B49EE" w:rsidRPr="00FE2F6A" w:rsidRDefault="009B49EE" w:rsidP="009B49EE">
      <w:pPr>
        <w:pStyle w:val="NormalWeb"/>
        <w:numPr>
          <w:ilvl w:val="0"/>
          <w:numId w:val="18"/>
        </w:numPr>
        <w:spacing w:before="0" w:beforeAutospacing="0" w:after="0" w:afterAutospacing="0"/>
        <w:ind w:left="210" w:firstLine="0"/>
        <w:jc w:val="both"/>
        <w:rPr>
          <w:color w:val="auto"/>
          <w:sz w:val="22"/>
          <w:szCs w:val="22"/>
          <w:lang w:val="en-GB"/>
        </w:rPr>
      </w:pPr>
      <w:r w:rsidRPr="00FE2F6A">
        <w:rPr>
          <w:color w:val="auto"/>
          <w:sz w:val="22"/>
          <w:szCs w:val="22"/>
          <w:lang w:val="en-GB"/>
        </w:rPr>
        <w:t>International Profile for Global Excellence and Stature</w:t>
      </w:r>
    </w:p>
    <w:p w14:paraId="13733ACA" w14:textId="77777777" w:rsidR="009B49EE" w:rsidRPr="00FE2F6A" w:rsidRDefault="009B49EE" w:rsidP="009B49EE">
      <w:pPr>
        <w:pStyle w:val="NormalWeb"/>
        <w:numPr>
          <w:ilvl w:val="0"/>
          <w:numId w:val="18"/>
        </w:numPr>
        <w:spacing w:before="0" w:beforeAutospacing="0" w:after="0" w:afterAutospacing="0"/>
        <w:ind w:left="210" w:firstLine="0"/>
        <w:jc w:val="both"/>
        <w:rPr>
          <w:color w:val="auto"/>
          <w:sz w:val="22"/>
          <w:szCs w:val="22"/>
          <w:lang w:val="en-GB"/>
        </w:rPr>
      </w:pPr>
      <w:r w:rsidRPr="00FE2F6A">
        <w:rPr>
          <w:color w:val="auto"/>
          <w:sz w:val="22"/>
          <w:szCs w:val="22"/>
          <w:lang w:val="en-GB"/>
        </w:rPr>
        <w:t>Enriching Student-friendly Learning and Living Experience</w:t>
      </w:r>
    </w:p>
    <w:p w14:paraId="46A31499" w14:textId="77777777" w:rsidR="009B49EE" w:rsidRPr="00FE2F6A" w:rsidRDefault="009B49EE" w:rsidP="009B49EE">
      <w:pPr>
        <w:pStyle w:val="NormalWeb"/>
        <w:numPr>
          <w:ilvl w:val="0"/>
          <w:numId w:val="18"/>
        </w:numPr>
        <w:spacing w:before="0" w:beforeAutospacing="0" w:after="0" w:afterAutospacing="0"/>
        <w:ind w:left="210" w:firstLine="0"/>
        <w:jc w:val="both"/>
        <w:rPr>
          <w:color w:val="auto"/>
          <w:sz w:val="22"/>
          <w:szCs w:val="22"/>
          <w:lang w:val="en-GB"/>
        </w:rPr>
      </w:pPr>
      <w:r w:rsidRPr="00FE2F6A">
        <w:rPr>
          <w:color w:val="auto"/>
          <w:sz w:val="22"/>
          <w:szCs w:val="22"/>
          <w:lang w:val="en-GB"/>
        </w:rPr>
        <w:t>National and Global Reputation Management</w:t>
      </w:r>
    </w:p>
    <w:p w14:paraId="795A1AC7" w14:textId="77777777" w:rsidR="009B49EE" w:rsidRPr="00FE2F6A" w:rsidRDefault="009B49EE" w:rsidP="009B49EE">
      <w:pPr>
        <w:pStyle w:val="NormalWeb"/>
        <w:numPr>
          <w:ilvl w:val="0"/>
          <w:numId w:val="18"/>
        </w:numPr>
        <w:spacing w:before="0" w:beforeAutospacing="0" w:after="0" w:afterAutospacing="0"/>
        <w:ind w:left="210" w:firstLine="0"/>
        <w:jc w:val="both"/>
        <w:rPr>
          <w:color w:val="1F4E79" w:themeColor="accent1" w:themeShade="80"/>
          <w:sz w:val="22"/>
          <w:szCs w:val="22"/>
          <w:lang w:val="en-GB"/>
        </w:rPr>
      </w:pPr>
      <w:r w:rsidRPr="00FE2F6A">
        <w:rPr>
          <w:color w:val="auto"/>
          <w:sz w:val="22"/>
          <w:szCs w:val="22"/>
          <w:lang w:val="en-GB"/>
        </w:rPr>
        <w:t>Fitness for Global Excellence and Stature</w:t>
      </w:r>
    </w:p>
    <w:p w14:paraId="10C24566" w14:textId="77777777" w:rsidR="009B49EE" w:rsidRDefault="009B49EE" w:rsidP="009B49EE">
      <w:pPr>
        <w:pStyle w:val="NormalWeb"/>
        <w:spacing w:before="0" w:beforeAutospacing="0" w:after="0" w:afterAutospacing="0"/>
        <w:jc w:val="both"/>
        <w:rPr>
          <w:color w:val="auto"/>
          <w:sz w:val="22"/>
          <w:szCs w:val="22"/>
          <w:lang w:val="en-GB"/>
        </w:rPr>
      </w:pPr>
    </w:p>
    <w:p w14:paraId="07ED0C56" w14:textId="77777777" w:rsidR="009B49EE" w:rsidRPr="005F2D48" w:rsidRDefault="009B49EE" w:rsidP="009B49EE">
      <w:pPr>
        <w:pStyle w:val="NormalWeb"/>
        <w:spacing w:before="0" w:beforeAutospacing="0" w:after="0" w:afterAutospacing="0"/>
        <w:jc w:val="both"/>
        <w:rPr>
          <w:color w:val="1F4E79" w:themeColor="accent1" w:themeShade="80"/>
          <w:sz w:val="22"/>
          <w:szCs w:val="22"/>
          <w:lang w:val="en-GB"/>
        </w:rPr>
      </w:pPr>
    </w:p>
    <w:p w14:paraId="2BFEEE26" w14:textId="77777777" w:rsidR="009B49EE" w:rsidRPr="002F7016" w:rsidRDefault="009B49EE" w:rsidP="009B49EE">
      <w:pPr>
        <w:pStyle w:val="ListParagraph"/>
        <w:numPr>
          <w:ilvl w:val="1"/>
          <w:numId w:val="3"/>
        </w:numPr>
        <w:spacing w:after="240" w:line="240" w:lineRule="auto"/>
        <w:ind w:left="210" w:firstLine="0"/>
        <w:rPr>
          <w:rFonts w:ascii="Arial" w:hAnsi="Arial" w:cs="Arial"/>
          <w:b/>
          <w:color w:val="000000"/>
        </w:rPr>
      </w:pPr>
      <w:r w:rsidRPr="002F7016">
        <w:rPr>
          <w:rFonts w:ascii="Arial" w:hAnsi="Arial" w:cs="Arial"/>
          <w:b/>
          <w:color w:val="000000"/>
        </w:rPr>
        <w:t xml:space="preserve">Provide a rationale for this programme, taking into account the envisaged </w:t>
      </w:r>
      <w:r>
        <w:rPr>
          <w:rFonts w:ascii="Arial" w:hAnsi="Arial" w:cs="Arial"/>
          <w:b/>
          <w:color w:val="000000"/>
        </w:rPr>
        <w:tab/>
      </w:r>
      <w:r w:rsidRPr="002F7016">
        <w:rPr>
          <w:rFonts w:ascii="Arial" w:hAnsi="Arial" w:cs="Arial"/>
          <w:b/>
          <w:color w:val="000000"/>
        </w:rPr>
        <w:t xml:space="preserve">student intake and stakeholder needs. </w:t>
      </w:r>
    </w:p>
    <w:p w14:paraId="6E02F667" w14:textId="6AC78F43" w:rsidR="009B49EE" w:rsidRDefault="009B49EE" w:rsidP="009B49EE">
      <w:pPr>
        <w:pStyle w:val="ListParagraph"/>
        <w:ind w:left="210"/>
        <w:rPr>
          <w:rFonts w:ascii="Arial" w:hAnsi="Arial" w:cs="Arial"/>
          <w:b/>
          <w:color w:val="000000"/>
        </w:rPr>
      </w:pPr>
    </w:p>
    <w:p w14:paraId="04CFE592" w14:textId="38C4F052" w:rsidR="003A6A6A" w:rsidRPr="00D81DCC" w:rsidRDefault="003A6A6A" w:rsidP="009B49EE">
      <w:pPr>
        <w:pStyle w:val="ListParagraph"/>
        <w:ind w:left="210"/>
        <w:rPr>
          <w:rFonts w:ascii="Arial" w:hAnsi="Arial" w:cs="Arial"/>
          <w:bCs/>
          <w:color w:val="000000"/>
        </w:rPr>
      </w:pPr>
      <w:r w:rsidRPr="00D81DCC">
        <w:rPr>
          <w:rFonts w:ascii="Arial" w:hAnsi="Arial" w:cs="Arial"/>
          <w:bCs/>
          <w:color w:val="000000"/>
        </w:rPr>
        <w:t>#HEDA_Programme_Rationale#</w:t>
      </w:r>
    </w:p>
    <w:p w14:paraId="4C8A2558" w14:textId="77777777" w:rsidR="003A6A6A" w:rsidRPr="002F7016" w:rsidRDefault="003A6A6A" w:rsidP="009B49EE">
      <w:pPr>
        <w:pStyle w:val="ListParagraph"/>
        <w:ind w:left="210"/>
        <w:rPr>
          <w:rFonts w:ascii="Arial" w:hAnsi="Arial" w:cs="Arial"/>
          <w:b/>
          <w:color w:val="000000"/>
        </w:rPr>
      </w:pPr>
    </w:p>
    <w:p w14:paraId="02B3BC04" w14:textId="77777777" w:rsidR="009B49EE" w:rsidRPr="00FE2F6A" w:rsidRDefault="009B49EE" w:rsidP="009B49EE">
      <w:pPr>
        <w:pStyle w:val="ListParagraph"/>
        <w:ind w:left="709" w:hanging="567"/>
        <w:rPr>
          <w:rFonts w:ascii="Arial" w:hAnsi="Arial" w:cs="Arial"/>
          <w:i/>
          <w:iCs/>
          <w:color w:val="ED7D31" w:themeColor="accent2"/>
        </w:rPr>
      </w:pPr>
      <w:r w:rsidRPr="00FE2F6A">
        <w:rPr>
          <w:rFonts w:ascii="Arial" w:hAnsi="Arial" w:cs="Arial"/>
          <w:i/>
          <w:iCs/>
          <w:color w:val="ED7D31" w:themeColor="accent2"/>
        </w:rPr>
        <w:t>The following needs to be addressed in the rational</w:t>
      </w:r>
      <w:r>
        <w:rPr>
          <w:rFonts w:ascii="Arial" w:hAnsi="Arial" w:cs="Arial"/>
          <w:i/>
          <w:iCs/>
          <w:color w:val="ED7D31" w:themeColor="accent2"/>
        </w:rPr>
        <w:t>e</w:t>
      </w:r>
      <w:r w:rsidRPr="00FE2F6A">
        <w:rPr>
          <w:rFonts w:ascii="Arial" w:hAnsi="Arial" w:cs="Arial"/>
          <w:i/>
          <w:iCs/>
          <w:color w:val="ED7D31" w:themeColor="accent2"/>
        </w:rPr>
        <w:t>:</w:t>
      </w:r>
    </w:p>
    <w:p w14:paraId="44409CD3" w14:textId="77777777" w:rsidR="009B49EE" w:rsidRPr="00FE2F6A" w:rsidRDefault="009B49EE" w:rsidP="009B49EE">
      <w:pPr>
        <w:widowControl w:val="0"/>
        <w:numPr>
          <w:ilvl w:val="0"/>
          <w:numId w:val="17"/>
        </w:numPr>
        <w:suppressAutoHyphens/>
        <w:spacing w:after="0" w:line="240" w:lineRule="auto"/>
        <w:ind w:left="709" w:hanging="283"/>
        <w:jc w:val="both"/>
        <w:rPr>
          <w:rFonts w:ascii="Arial" w:hAnsi="Arial" w:cs="Arial"/>
          <w:color w:val="2F5496" w:themeColor="accent5" w:themeShade="BF"/>
        </w:rPr>
      </w:pPr>
      <w:r w:rsidRPr="00FE2F6A">
        <w:rPr>
          <w:rFonts w:ascii="Arial" w:hAnsi="Arial" w:cs="Arial"/>
          <w:color w:val="2F5496" w:themeColor="accent5" w:themeShade="BF"/>
        </w:rPr>
        <w:t xml:space="preserve">Provide details of the reasoning that led to identifying the need for the qualification, including </w:t>
      </w:r>
      <w:r w:rsidRPr="00FE2F6A">
        <w:rPr>
          <w:rFonts w:ascii="Arial" w:hAnsi="Arial" w:cs="Arial"/>
          <w:color w:val="2F5496" w:themeColor="accent5" w:themeShade="BF"/>
          <w:u w:val="single"/>
        </w:rPr>
        <w:t>stakeholder</w:t>
      </w:r>
      <w:r w:rsidRPr="00FE2F6A">
        <w:rPr>
          <w:rFonts w:ascii="Arial" w:hAnsi="Arial" w:cs="Arial"/>
          <w:color w:val="2F5496" w:themeColor="accent5" w:themeShade="BF"/>
        </w:rPr>
        <w:t xml:space="preserve"> needs.</w:t>
      </w:r>
    </w:p>
    <w:p w14:paraId="7DCD2D68" w14:textId="77777777" w:rsidR="009B49EE" w:rsidRPr="00FE2F6A" w:rsidRDefault="009B49EE" w:rsidP="009B49EE">
      <w:pPr>
        <w:widowControl w:val="0"/>
        <w:numPr>
          <w:ilvl w:val="0"/>
          <w:numId w:val="17"/>
        </w:numPr>
        <w:suppressAutoHyphens/>
        <w:spacing w:after="0" w:line="240" w:lineRule="auto"/>
        <w:ind w:left="709" w:hanging="283"/>
        <w:jc w:val="both"/>
        <w:rPr>
          <w:rFonts w:ascii="Arial" w:hAnsi="Arial" w:cs="Arial"/>
          <w:color w:val="2F5496" w:themeColor="accent5" w:themeShade="BF"/>
        </w:rPr>
      </w:pPr>
      <w:r w:rsidRPr="00FE2F6A">
        <w:rPr>
          <w:rFonts w:ascii="Arial" w:hAnsi="Arial" w:cs="Arial"/>
          <w:color w:val="2F5496" w:themeColor="accent5" w:themeShade="BF"/>
        </w:rPr>
        <w:t>Indicate how the qualification meets specific needs in the sector for which it is developed. Details of consultation with a recognised professional body or industry body could be provided in respect of the need.</w:t>
      </w:r>
    </w:p>
    <w:p w14:paraId="4353EF0F" w14:textId="77777777" w:rsidR="009B49EE" w:rsidRPr="00FE2F6A" w:rsidRDefault="009B49EE" w:rsidP="009B49EE">
      <w:pPr>
        <w:widowControl w:val="0"/>
        <w:numPr>
          <w:ilvl w:val="0"/>
          <w:numId w:val="17"/>
        </w:numPr>
        <w:suppressAutoHyphens/>
        <w:spacing w:after="0" w:line="240" w:lineRule="auto"/>
        <w:ind w:left="709" w:hanging="283"/>
        <w:jc w:val="both"/>
        <w:rPr>
          <w:rFonts w:ascii="Arial" w:hAnsi="Arial" w:cs="Arial"/>
          <w:color w:val="2F5496" w:themeColor="accent5" w:themeShade="BF"/>
          <w:u w:val="single"/>
        </w:rPr>
      </w:pPr>
      <w:r w:rsidRPr="00FE2F6A">
        <w:rPr>
          <w:rFonts w:ascii="Arial" w:hAnsi="Arial" w:cs="Arial"/>
          <w:color w:val="2F5496" w:themeColor="accent5" w:themeShade="BF"/>
        </w:rPr>
        <w:t xml:space="preserve">Identify </w:t>
      </w:r>
      <w:r w:rsidRPr="00FE2F6A">
        <w:rPr>
          <w:rFonts w:ascii="Arial" w:hAnsi="Arial" w:cs="Arial"/>
          <w:color w:val="2F5496" w:themeColor="accent5" w:themeShade="BF"/>
          <w:u w:val="single"/>
        </w:rPr>
        <w:t>the range of typical students</w:t>
      </w:r>
      <w:r w:rsidRPr="00FE2F6A">
        <w:rPr>
          <w:rFonts w:ascii="Arial" w:hAnsi="Arial" w:cs="Arial"/>
          <w:color w:val="2F5496" w:themeColor="accent5" w:themeShade="BF"/>
        </w:rPr>
        <w:t xml:space="preserve"> and indicate the occupations, jobs or areas of activity in which the qualifying student will operate. Mention the </w:t>
      </w:r>
      <w:r w:rsidRPr="00FE2F6A">
        <w:rPr>
          <w:rFonts w:ascii="Arial" w:hAnsi="Arial" w:cs="Arial"/>
          <w:color w:val="2F5496" w:themeColor="accent5" w:themeShade="BF"/>
          <w:u w:val="single"/>
        </w:rPr>
        <w:t>envisaged student intake.</w:t>
      </w:r>
    </w:p>
    <w:p w14:paraId="0606EB18" w14:textId="77777777" w:rsidR="009B49EE" w:rsidRPr="00FE2F6A" w:rsidRDefault="009B49EE" w:rsidP="009B49EE">
      <w:pPr>
        <w:widowControl w:val="0"/>
        <w:numPr>
          <w:ilvl w:val="0"/>
          <w:numId w:val="17"/>
        </w:numPr>
        <w:suppressAutoHyphens/>
        <w:spacing w:after="0" w:line="240" w:lineRule="auto"/>
        <w:ind w:left="709" w:hanging="283"/>
        <w:jc w:val="both"/>
        <w:rPr>
          <w:rFonts w:ascii="Arial" w:hAnsi="Arial" w:cs="Arial"/>
          <w:color w:val="2F5496" w:themeColor="accent5" w:themeShade="BF"/>
        </w:rPr>
      </w:pPr>
      <w:r w:rsidRPr="00FE2F6A">
        <w:rPr>
          <w:rFonts w:ascii="Arial" w:hAnsi="Arial" w:cs="Arial"/>
          <w:color w:val="2F5496" w:themeColor="accent5" w:themeShade="BF"/>
        </w:rPr>
        <w:t>Indicate the learning pathway where the qualification resides.</w:t>
      </w:r>
    </w:p>
    <w:p w14:paraId="5275A6A0" w14:textId="77777777" w:rsidR="009B49EE" w:rsidRPr="00FE2F6A" w:rsidRDefault="009B49EE" w:rsidP="009B49EE">
      <w:pPr>
        <w:widowControl w:val="0"/>
        <w:numPr>
          <w:ilvl w:val="0"/>
          <w:numId w:val="17"/>
        </w:numPr>
        <w:suppressAutoHyphens/>
        <w:spacing w:after="0" w:line="240" w:lineRule="auto"/>
        <w:ind w:left="709" w:hanging="283"/>
        <w:jc w:val="both"/>
        <w:rPr>
          <w:rFonts w:ascii="Arial" w:hAnsi="Arial" w:cs="Arial"/>
          <w:color w:val="2F5496" w:themeColor="accent5" w:themeShade="BF"/>
        </w:rPr>
      </w:pPr>
      <w:r w:rsidRPr="00FE2F6A">
        <w:rPr>
          <w:rFonts w:ascii="Arial" w:hAnsi="Arial" w:cs="Arial"/>
          <w:color w:val="2F5496" w:themeColor="accent5" w:themeShade="BF"/>
        </w:rPr>
        <w:t>Indicate how the qualification will provide benefits to the student, society, the economy and the university.</w:t>
      </w:r>
    </w:p>
    <w:p w14:paraId="068616BB" w14:textId="77777777" w:rsidR="009B49EE" w:rsidRPr="002F7016" w:rsidRDefault="009B49EE" w:rsidP="009B49EE">
      <w:pPr>
        <w:ind w:left="210" w:hanging="283"/>
        <w:rPr>
          <w:rFonts w:ascii="Arial" w:hAnsi="Arial" w:cs="Arial"/>
          <w:bCs/>
        </w:rPr>
      </w:pPr>
    </w:p>
    <w:p w14:paraId="6122A5CD" w14:textId="23DBD6F9" w:rsidR="009B49EE" w:rsidRDefault="009B49EE" w:rsidP="009B49EE">
      <w:pPr>
        <w:pStyle w:val="ListParagraph"/>
        <w:numPr>
          <w:ilvl w:val="1"/>
          <w:numId w:val="3"/>
        </w:numPr>
        <w:spacing w:after="240" w:line="240" w:lineRule="auto"/>
        <w:ind w:left="210" w:firstLine="0"/>
        <w:rPr>
          <w:rFonts w:ascii="Arial" w:hAnsi="Arial" w:cs="Arial"/>
          <w:b/>
          <w:color w:val="000000"/>
        </w:rPr>
      </w:pPr>
      <w:r w:rsidRPr="002F7016">
        <w:rPr>
          <w:rFonts w:ascii="Arial" w:hAnsi="Arial" w:cs="Arial"/>
          <w:b/>
          <w:color w:val="000000"/>
        </w:rPr>
        <w:t xml:space="preserve">Describe the articulation possibilities of this programme. </w:t>
      </w:r>
    </w:p>
    <w:p w14:paraId="093F8736" w14:textId="561D364B" w:rsidR="009B49EE" w:rsidRPr="00AA7D26" w:rsidRDefault="003A6A6A" w:rsidP="00AA7D26">
      <w:pPr>
        <w:spacing w:after="240" w:line="240" w:lineRule="auto"/>
        <w:ind w:firstLine="210"/>
        <w:rPr>
          <w:rFonts w:ascii="Arial" w:hAnsi="Arial" w:cs="Arial"/>
          <w:bCs/>
          <w:color w:val="000000"/>
        </w:rPr>
      </w:pPr>
      <w:r w:rsidRPr="00D81DCC">
        <w:rPr>
          <w:rFonts w:ascii="Arial" w:hAnsi="Arial" w:cs="Arial"/>
          <w:bCs/>
          <w:color w:val="000000"/>
        </w:rPr>
        <w:t>#HEDA_Programme_Articulation#</w:t>
      </w:r>
    </w:p>
    <w:p w14:paraId="6532DF02" w14:textId="235ED8B9" w:rsidR="009B49EE" w:rsidRPr="00FE2F6A" w:rsidRDefault="009B49EE" w:rsidP="009B49EE">
      <w:pPr>
        <w:pStyle w:val="ListParagraph"/>
        <w:ind w:left="210"/>
        <w:jc w:val="both"/>
        <w:rPr>
          <w:rFonts w:ascii="Arial" w:hAnsi="Arial" w:cs="Arial"/>
          <w:color w:val="2F5496" w:themeColor="accent5" w:themeShade="BF"/>
        </w:rPr>
      </w:pPr>
      <w:r w:rsidRPr="00FE2F6A">
        <w:rPr>
          <w:rFonts w:ascii="Arial" w:hAnsi="Arial" w:cs="Arial"/>
          <w:color w:val="2F5496" w:themeColor="accent5" w:themeShade="BF"/>
        </w:rPr>
        <w:t xml:space="preserve">Vertical articulation </w:t>
      </w:r>
      <w:r w:rsidRPr="00FE2F6A">
        <w:rPr>
          <w:rFonts w:ascii="Arial" w:hAnsi="Arial" w:cs="Arial"/>
          <w:i/>
          <w:iCs/>
          <w:color w:val="2F5496" w:themeColor="accent5" w:themeShade="BF"/>
        </w:rPr>
        <w:t>(to a higher NQF level</w:t>
      </w:r>
      <w:r w:rsidR="00AA7D26">
        <w:rPr>
          <w:rFonts w:ascii="Arial" w:hAnsi="Arial" w:cs="Arial"/>
          <w:i/>
          <w:iCs/>
          <w:color w:val="2F5496" w:themeColor="accent5" w:themeShade="BF"/>
        </w:rPr>
        <w:t xml:space="preserve"> </w:t>
      </w:r>
      <w:r w:rsidR="00E2363D" w:rsidRPr="00E2363D">
        <w:rPr>
          <w:rFonts w:ascii="Arial" w:hAnsi="Arial" w:cs="Arial"/>
          <w:i/>
          <w:iCs/>
          <w:color w:val="2F5496" w:themeColor="accent5" w:themeShade="BF"/>
        </w:rPr>
        <w:t>#HEDA_NQF_NQFLevel#</w:t>
      </w:r>
      <w:r w:rsidRPr="00FE2F6A">
        <w:rPr>
          <w:rFonts w:ascii="Arial" w:hAnsi="Arial" w:cs="Arial"/>
          <w:i/>
          <w:iCs/>
          <w:color w:val="2F5496" w:themeColor="accent5" w:themeShade="BF"/>
        </w:rPr>
        <w:t>)</w:t>
      </w:r>
    </w:p>
    <w:p w14:paraId="6BA23900" w14:textId="09E27094" w:rsidR="009B49EE" w:rsidRPr="00FE2F6A" w:rsidRDefault="009B49EE" w:rsidP="009B49EE">
      <w:pPr>
        <w:pStyle w:val="ListParagraph"/>
        <w:ind w:left="210"/>
        <w:jc w:val="both"/>
        <w:rPr>
          <w:rFonts w:ascii="Arial" w:hAnsi="Arial" w:cs="Arial"/>
          <w:color w:val="2F5496" w:themeColor="accent5" w:themeShade="BF"/>
        </w:rPr>
      </w:pPr>
      <w:r w:rsidRPr="00FE2F6A">
        <w:rPr>
          <w:rFonts w:ascii="Arial" w:hAnsi="Arial" w:cs="Arial"/>
          <w:color w:val="2F5496" w:themeColor="accent5" w:themeShade="BF"/>
        </w:rPr>
        <w:t xml:space="preserve">The completion of this qualification will allow articulation to the/a </w:t>
      </w:r>
      <w:r w:rsidR="00E2363D" w:rsidRPr="00E2363D">
        <w:rPr>
          <w:rFonts w:ascii="Arial" w:hAnsi="Arial" w:cs="Arial"/>
          <w:color w:val="2F5496" w:themeColor="accent5" w:themeShade="BF"/>
        </w:rPr>
        <w:t>#HEDA_Programme_Name#</w:t>
      </w:r>
      <w:r w:rsidR="00E2363D">
        <w:rPr>
          <w:rFonts w:ascii="Arial" w:hAnsi="Arial" w:cs="Arial"/>
          <w:color w:val="2F5496" w:themeColor="accent5" w:themeShade="BF"/>
        </w:rPr>
        <w:t xml:space="preserve"> </w:t>
      </w:r>
      <w:r w:rsidRPr="00FE2F6A">
        <w:rPr>
          <w:rFonts w:ascii="Arial" w:hAnsi="Arial" w:cs="Arial"/>
          <w:color w:val="2F5496" w:themeColor="accent5" w:themeShade="BF"/>
        </w:rPr>
        <w:t xml:space="preserve">at UJ and may articulate to the/a </w:t>
      </w:r>
      <w:r w:rsidR="00E2363D" w:rsidRPr="00E2363D">
        <w:rPr>
          <w:rFonts w:ascii="Arial" w:hAnsi="Arial" w:cs="Arial"/>
          <w:color w:val="2F5496" w:themeColor="accent5" w:themeShade="BF"/>
        </w:rPr>
        <w:t>#HEDA_Programme_Name#</w:t>
      </w:r>
      <w:r w:rsidR="00AA7D26">
        <w:rPr>
          <w:rFonts w:ascii="Arial" w:hAnsi="Arial" w:cs="Arial"/>
          <w:color w:val="2F5496" w:themeColor="accent5" w:themeShade="BF"/>
        </w:rPr>
        <w:t xml:space="preserve"> </w:t>
      </w:r>
      <w:r w:rsidRPr="00FE2F6A">
        <w:rPr>
          <w:rFonts w:ascii="Arial" w:hAnsi="Arial" w:cs="Arial"/>
          <w:color w:val="2F5496" w:themeColor="accent5" w:themeShade="BF"/>
        </w:rPr>
        <w:t xml:space="preserve">in the same or a cognate discipline at other public or private higher education institutions, e.g., </w:t>
      </w:r>
      <w:r w:rsidR="00E2363D" w:rsidRPr="00E2363D">
        <w:rPr>
          <w:rFonts w:ascii="Arial" w:hAnsi="Arial" w:cs="Arial"/>
          <w:color w:val="2F5496" w:themeColor="accent5" w:themeShade="BF"/>
        </w:rPr>
        <w:t>#HEDA_Programme_Name#</w:t>
      </w:r>
      <w:r w:rsidR="00AA7D26">
        <w:rPr>
          <w:rFonts w:ascii="Arial" w:hAnsi="Arial" w:cs="Arial"/>
          <w:color w:val="2F5496" w:themeColor="accent5" w:themeShade="BF"/>
        </w:rPr>
        <w:t xml:space="preserve"> </w:t>
      </w:r>
      <w:r w:rsidRPr="00FE2F6A">
        <w:rPr>
          <w:rFonts w:ascii="Arial" w:hAnsi="Arial" w:cs="Arial"/>
          <w:color w:val="2F5496" w:themeColor="accent5" w:themeShade="BF"/>
        </w:rPr>
        <w:t>at</w:t>
      </w:r>
      <w:r w:rsidR="008C12BA">
        <w:rPr>
          <w:rFonts w:ascii="Arial" w:hAnsi="Arial" w:cs="Arial"/>
          <w:color w:val="2F5496" w:themeColor="accent5" w:themeShade="BF"/>
        </w:rPr>
        <w:t xml:space="preserve"> NQF Level </w:t>
      </w:r>
      <w:r w:rsidRPr="00FE2F6A">
        <w:rPr>
          <w:rFonts w:ascii="Arial" w:hAnsi="Arial" w:cs="Arial"/>
          <w:color w:val="2F5496" w:themeColor="accent5" w:themeShade="BF"/>
        </w:rPr>
        <w:t xml:space="preserve"> </w:t>
      </w:r>
      <w:r w:rsidR="00E2363D" w:rsidRPr="00E2363D">
        <w:rPr>
          <w:rFonts w:ascii="Arial" w:hAnsi="Arial" w:cs="Arial"/>
          <w:i/>
          <w:iCs/>
          <w:color w:val="2F5496" w:themeColor="accent5" w:themeShade="BF"/>
        </w:rPr>
        <w:t>#HEDA_NQF_NQFLevel#</w:t>
      </w:r>
    </w:p>
    <w:p w14:paraId="497196B5" w14:textId="77777777" w:rsidR="009B49EE" w:rsidRPr="00FE2F6A" w:rsidRDefault="009B49EE" w:rsidP="009B49EE">
      <w:pPr>
        <w:pStyle w:val="ListParagraph"/>
        <w:ind w:left="210"/>
        <w:jc w:val="both"/>
        <w:rPr>
          <w:rFonts w:ascii="Arial" w:hAnsi="Arial" w:cs="Arial"/>
          <w:color w:val="2E74B5" w:themeColor="accent1" w:themeShade="BF"/>
        </w:rPr>
      </w:pPr>
    </w:p>
    <w:p w14:paraId="25AF7233" w14:textId="7CB8113E" w:rsidR="009B49EE" w:rsidRPr="00FE2F6A" w:rsidRDefault="009B49EE" w:rsidP="009B49EE">
      <w:pPr>
        <w:pStyle w:val="ListParagraph"/>
        <w:ind w:left="210"/>
        <w:rPr>
          <w:rFonts w:ascii="Arial" w:hAnsi="Arial" w:cs="Arial"/>
          <w:i/>
          <w:iCs/>
          <w:color w:val="2F5496" w:themeColor="accent5" w:themeShade="BF"/>
        </w:rPr>
      </w:pPr>
      <w:r w:rsidRPr="00FE2F6A">
        <w:rPr>
          <w:rFonts w:ascii="Arial" w:hAnsi="Arial" w:cs="Arial"/>
          <w:color w:val="2F5496" w:themeColor="accent5" w:themeShade="BF"/>
        </w:rPr>
        <w:t xml:space="preserve">Horizontal articulation </w:t>
      </w:r>
      <w:r w:rsidRPr="00FE2F6A">
        <w:rPr>
          <w:rFonts w:ascii="Arial" w:hAnsi="Arial" w:cs="Arial"/>
          <w:i/>
          <w:iCs/>
          <w:color w:val="2F5496" w:themeColor="accent5" w:themeShade="BF"/>
        </w:rPr>
        <w:t xml:space="preserve">(at the same </w:t>
      </w:r>
      <w:r w:rsidR="00E2363D">
        <w:rPr>
          <w:rFonts w:ascii="Arial" w:hAnsi="Arial" w:cs="Arial"/>
          <w:i/>
          <w:iCs/>
          <w:color w:val="2F5496" w:themeColor="accent5" w:themeShade="BF"/>
        </w:rPr>
        <w:t xml:space="preserve">NQF Level </w:t>
      </w:r>
      <w:r w:rsidR="00E2363D" w:rsidRPr="00E2363D">
        <w:rPr>
          <w:rFonts w:ascii="Arial" w:hAnsi="Arial" w:cs="Arial"/>
          <w:i/>
          <w:iCs/>
          <w:color w:val="2F5496" w:themeColor="accent5" w:themeShade="BF"/>
        </w:rPr>
        <w:t>#HEDA_NQF_NQFLevel#</w:t>
      </w:r>
      <w:r w:rsidRPr="00FE2F6A">
        <w:rPr>
          <w:rFonts w:ascii="Arial" w:hAnsi="Arial" w:cs="Arial"/>
          <w:i/>
          <w:iCs/>
          <w:color w:val="2F5496" w:themeColor="accent5" w:themeShade="BF"/>
        </w:rPr>
        <w:t>)</w:t>
      </w:r>
    </w:p>
    <w:p w14:paraId="56BCDD33" w14:textId="702C15B3" w:rsidR="009B49EE" w:rsidRPr="00FE2F6A" w:rsidRDefault="009B49EE" w:rsidP="009B49EE">
      <w:pPr>
        <w:pStyle w:val="ListParagraph"/>
        <w:ind w:left="210"/>
        <w:rPr>
          <w:rFonts w:ascii="Arial" w:hAnsi="Arial" w:cs="Arial"/>
          <w:color w:val="2F5496" w:themeColor="accent5" w:themeShade="BF"/>
        </w:rPr>
      </w:pPr>
      <w:r w:rsidRPr="00FE2F6A">
        <w:rPr>
          <w:rFonts w:ascii="Arial" w:hAnsi="Arial" w:cs="Arial"/>
          <w:color w:val="2F5496" w:themeColor="accent5" w:themeShade="BF"/>
        </w:rPr>
        <w:t xml:space="preserve">Horizontally, articulation may be considered to the/a </w:t>
      </w:r>
      <w:r w:rsidR="00E2363D" w:rsidRPr="00E2363D">
        <w:rPr>
          <w:rFonts w:ascii="Arial" w:hAnsi="Arial" w:cs="Arial"/>
          <w:color w:val="2F5496" w:themeColor="accent5" w:themeShade="BF"/>
        </w:rPr>
        <w:t>#HEDA_Programme_Name#</w:t>
      </w:r>
      <w:r w:rsidR="00AA7D26">
        <w:rPr>
          <w:rFonts w:ascii="Arial" w:hAnsi="Arial" w:cs="Arial"/>
          <w:color w:val="2F5496" w:themeColor="accent5" w:themeShade="BF"/>
        </w:rPr>
        <w:t xml:space="preserve"> </w:t>
      </w:r>
      <w:r w:rsidRPr="00FE2F6A">
        <w:rPr>
          <w:rFonts w:ascii="Arial" w:hAnsi="Arial" w:cs="Arial"/>
          <w:color w:val="2F5496" w:themeColor="accent5" w:themeShade="BF"/>
        </w:rPr>
        <w:t xml:space="preserve">at UJ or cognate qualification at other public or private higher education institutions, e.g., </w:t>
      </w:r>
      <w:r w:rsidR="00E2363D" w:rsidRPr="00E2363D">
        <w:rPr>
          <w:rFonts w:ascii="Arial" w:hAnsi="Arial" w:cs="Arial"/>
          <w:color w:val="2F5496" w:themeColor="accent5" w:themeShade="BF"/>
        </w:rPr>
        <w:t>#HEDA_Programme_Name#</w:t>
      </w:r>
      <w:r w:rsidR="00AA7D26">
        <w:rPr>
          <w:rFonts w:ascii="Arial" w:hAnsi="Arial" w:cs="Arial"/>
          <w:color w:val="2F5496" w:themeColor="accent5" w:themeShade="BF"/>
        </w:rPr>
        <w:t xml:space="preserve"> </w:t>
      </w:r>
      <w:r w:rsidRPr="00FE2F6A">
        <w:rPr>
          <w:rFonts w:ascii="Arial" w:hAnsi="Arial" w:cs="Arial"/>
          <w:color w:val="2F5496" w:themeColor="accent5" w:themeShade="BF"/>
        </w:rPr>
        <w:t xml:space="preserve">at </w:t>
      </w:r>
      <w:r w:rsidR="00E2363D">
        <w:rPr>
          <w:rFonts w:ascii="Arial" w:hAnsi="Arial" w:cs="Arial"/>
          <w:color w:val="2F5496" w:themeColor="accent5" w:themeShade="BF"/>
        </w:rPr>
        <w:t xml:space="preserve">NQF Level </w:t>
      </w:r>
      <w:r w:rsidR="00E2363D" w:rsidRPr="00E2363D">
        <w:rPr>
          <w:rFonts w:ascii="Arial" w:hAnsi="Arial" w:cs="Arial"/>
          <w:i/>
          <w:iCs/>
          <w:color w:val="2F5496" w:themeColor="accent5" w:themeShade="BF"/>
        </w:rPr>
        <w:t>#HEDA_NQF_NQFLevel#</w:t>
      </w:r>
    </w:p>
    <w:p w14:paraId="267EE317" w14:textId="77777777" w:rsidR="009B49EE" w:rsidRPr="005B2673" w:rsidRDefault="009B49EE" w:rsidP="009B49EE">
      <w:pPr>
        <w:pStyle w:val="ListParagraph"/>
        <w:ind w:left="210"/>
        <w:rPr>
          <w:rFonts w:ascii="Arial" w:hAnsi="Arial" w:cs="Arial"/>
          <w:color w:val="2E74B5" w:themeColor="accent1" w:themeShade="BF"/>
        </w:rPr>
      </w:pPr>
    </w:p>
    <w:p w14:paraId="6CDAC2F8" w14:textId="77777777" w:rsidR="009B49EE" w:rsidRPr="00DC1AC3" w:rsidRDefault="009B49EE" w:rsidP="009B49EE">
      <w:pPr>
        <w:pStyle w:val="ListParagraph"/>
        <w:numPr>
          <w:ilvl w:val="1"/>
          <w:numId w:val="3"/>
        </w:numPr>
        <w:spacing w:after="240" w:line="240" w:lineRule="auto"/>
        <w:ind w:left="210" w:firstLine="0"/>
        <w:rPr>
          <w:rFonts w:ascii="Arial" w:hAnsi="Arial" w:cs="Arial"/>
          <w:color w:val="2E74B5" w:themeColor="accent1" w:themeShade="BF"/>
        </w:rPr>
      </w:pPr>
      <w:r w:rsidRPr="007D120C">
        <w:rPr>
          <w:rFonts w:ascii="Arial" w:hAnsi="Arial" w:cs="Arial"/>
          <w:b/>
          <w:color w:val="000000"/>
        </w:rPr>
        <w:lastRenderedPageBreak/>
        <w:t>Provide the names of the modules/courses which constitute the programme - and for each module/course, specify:</w:t>
      </w:r>
    </w:p>
    <w:p w14:paraId="1F76873A" w14:textId="77777777" w:rsidR="009B49EE" w:rsidRPr="00FE2F6A" w:rsidRDefault="009B49EE" w:rsidP="009B49EE">
      <w:pPr>
        <w:pStyle w:val="ListParagraph"/>
        <w:spacing w:after="240" w:line="240" w:lineRule="auto"/>
        <w:ind w:left="210"/>
        <w:rPr>
          <w:rFonts w:ascii="Arial" w:hAnsi="Arial" w:cs="Arial"/>
          <w:i/>
          <w:iCs/>
          <w:color w:val="2F5496" w:themeColor="accent5" w:themeShade="BF"/>
        </w:rPr>
      </w:pPr>
      <w:r w:rsidRPr="007D120C">
        <w:rPr>
          <w:rFonts w:ascii="Arial" w:hAnsi="Arial" w:cs="Arial"/>
          <w:b/>
          <w:color w:val="000000"/>
        </w:rPr>
        <w:br/>
      </w:r>
      <w:r w:rsidRPr="00FE2F6A">
        <w:rPr>
          <w:rFonts w:ascii="Arial" w:hAnsi="Arial" w:cs="Arial"/>
          <w:b/>
          <w:bCs/>
          <w:i/>
          <w:iCs/>
          <w:color w:val="ED7D31" w:themeColor="accent2"/>
        </w:rPr>
        <w:t>NOTE:</w:t>
      </w:r>
      <w:r w:rsidRPr="00FE2F6A">
        <w:rPr>
          <w:rFonts w:ascii="Arial" w:hAnsi="Arial" w:cs="Arial"/>
          <w:i/>
          <w:iCs/>
          <w:color w:val="ED7D31" w:themeColor="accent2"/>
        </w:rPr>
        <w:t xml:space="preserve"> Use the module outcomes and assessment criteria template (MOAC) for this section. You can use the UJ module design template, sections 1 and 2, to assist you with the structuring of the programme. </w:t>
      </w:r>
    </w:p>
    <w:p w14:paraId="212E7B89" w14:textId="77777777" w:rsidR="009B49EE" w:rsidRPr="004A1C30" w:rsidRDefault="009B49EE" w:rsidP="00D81DCC">
      <w:pPr>
        <w:ind w:firstLine="210"/>
        <w:rPr>
          <w:rFonts w:ascii="Arial" w:hAnsi="Arial" w:cs="Arial"/>
          <w:bCs/>
        </w:rPr>
      </w:pPr>
      <w:r w:rsidRPr="004A1C30">
        <w:rPr>
          <w:rFonts w:ascii="Arial" w:hAnsi="Arial" w:cs="Arial"/>
          <w:bCs/>
        </w:rPr>
        <w:t>#HEDA_Module_Table#</w:t>
      </w:r>
    </w:p>
    <w:p w14:paraId="0F460AD8" w14:textId="77777777" w:rsidR="009B49EE" w:rsidRPr="00FE2F6A" w:rsidRDefault="009B49EE" w:rsidP="00D81DCC">
      <w:pPr>
        <w:ind w:firstLine="210"/>
        <w:rPr>
          <w:rFonts w:ascii="Arial" w:hAnsi="Arial" w:cs="Arial"/>
          <w:b/>
          <w:i/>
          <w:iCs/>
          <w:color w:val="2E74B5" w:themeColor="accent1" w:themeShade="BF"/>
        </w:rPr>
      </w:pPr>
      <w:r w:rsidRPr="00FE2F6A">
        <w:rPr>
          <w:rFonts w:ascii="Arial" w:hAnsi="Arial" w:cs="Arial"/>
          <w:b/>
          <w:i/>
          <w:iCs/>
          <w:color w:val="2E74B5" w:themeColor="accent1" w:themeShade="BF"/>
        </w:rPr>
        <w:t>Matrix for alignment of modules with exit level outcomes (ELOs):</w:t>
      </w:r>
    </w:p>
    <w:p w14:paraId="0D1AAC4E" w14:textId="77777777" w:rsidR="009B49EE" w:rsidRPr="00FE2F6A" w:rsidRDefault="009B49EE" w:rsidP="00D81DCC">
      <w:pPr>
        <w:ind w:left="210"/>
        <w:rPr>
          <w:rFonts w:ascii="Arial" w:hAnsi="Arial" w:cs="Arial"/>
          <w:bCs/>
          <w:i/>
          <w:iCs/>
          <w:color w:val="ED7D31" w:themeColor="accent2"/>
        </w:rPr>
      </w:pPr>
      <w:r w:rsidRPr="00FE2F6A">
        <w:rPr>
          <w:rFonts w:ascii="Arial" w:hAnsi="Arial" w:cs="Arial"/>
          <w:bCs/>
          <w:i/>
          <w:iCs/>
          <w:color w:val="ED7D31" w:themeColor="accent2"/>
        </w:rPr>
        <w:t xml:space="preserve">The matrix below is a </w:t>
      </w:r>
      <w:r w:rsidRPr="00FE2F6A">
        <w:rPr>
          <w:rFonts w:ascii="Arial" w:hAnsi="Arial" w:cs="Arial"/>
          <w:b/>
          <w:i/>
          <w:iCs/>
          <w:color w:val="ED7D31" w:themeColor="accent2"/>
          <w:u w:val="single"/>
        </w:rPr>
        <w:t xml:space="preserve">tool </w:t>
      </w:r>
      <w:r w:rsidRPr="00FE2F6A">
        <w:rPr>
          <w:rFonts w:ascii="Arial" w:hAnsi="Arial" w:cs="Arial"/>
          <w:bCs/>
          <w:i/>
          <w:iCs/>
          <w:color w:val="ED7D31" w:themeColor="accent2"/>
        </w:rPr>
        <w:t>to assist with programme design. It will ensure that the modules indicted above in par. 1.4 are aligned with the exit level outcomes in par.1.6).</w:t>
      </w:r>
    </w:p>
    <w:p w14:paraId="5350E9C7" w14:textId="23CB62B7" w:rsidR="009B49EE" w:rsidRDefault="009B49EE" w:rsidP="009B49EE">
      <w:pPr>
        <w:spacing w:after="0"/>
        <w:rPr>
          <w:rFonts w:ascii="Arial" w:hAnsi="Arial" w:cs="Arial"/>
          <w:bCs/>
          <w:i/>
          <w:iCs/>
          <w:color w:val="2E74B5" w:themeColor="accent1" w:themeShade="BF"/>
        </w:rPr>
      </w:pPr>
      <w:r w:rsidRPr="00FE2F6A">
        <w:rPr>
          <w:rFonts w:ascii="Arial" w:hAnsi="Arial" w:cs="Arial"/>
          <w:bCs/>
          <w:i/>
          <w:iCs/>
          <w:color w:val="ED7D31" w:themeColor="accent2"/>
        </w:rPr>
        <w:t>Tick next to each module title, which ELO or ELOs are addressed by the module</w:t>
      </w:r>
      <w:r w:rsidRPr="00FE2F6A">
        <w:rPr>
          <w:rFonts w:ascii="Arial" w:hAnsi="Arial" w:cs="Arial"/>
          <w:bCs/>
          <w:i/>
          <w:iCs/>
          <w:color w:val="2E74B5" w:themeColor="accent1" w:themeShade="BF"/>
        </w:rPr>
        <w:t>.</w:t>
      </w:r>
    </w:p>
    <w:p w14:paraId="4C96C4AC" w14:textId="77777777" w:rsidR="00491DB7" w:rsidRPr="00FE2F6A" w:rsidRDefault="00491DB7" w:rsidP="009B49EE">
      <w:pPr>
        <w:spacing w:after="0"/>
        <w:rPr>
          <w:rFonts w:ascii="Arial" w:hAnsi="Arial" w:cs="Arial"/>
          <w:bCs/>
          <w:i/>
          <w:iCs/>
          <w:color w:val="2E74B5" w:themeColor="accent1" w:themeShade="BF"/>
        </w:rPr>
      </w:pPr>
    </w:p>
    <w:tbl>
      <w:tblPr>
        <w:tblpPr w:leftFromText="180" w:rightFromText="180" w:vertAnchor="text" w:horzAnchor="margin" w:tblpXSpec="center" w:tblpY="347"/>
        <w:tblW w:w="8695" w:type="dxa"/>
        <w:tblCellMar>
          <w:left w:w="0" w:type="dxa"/>
          <w:right w:w="0" w:type="dxa"/>
        </w:tblCellMar>
        <w:tblLook w:val="0420" w:firstRow="1" w:lastRow="0" w:firstColumn="0" w:lastColumn="0" w:noHBand="0" w:noVBand="1"/>
      </w:tblPr>
      <w:tblGrid>
        <w:gridCol w:w="2644"/>
        <w:gridCol w:w="752"/>
        <w:gridCol w:w="752"/>
        <w:gridCol w:w="753"/>
        <w:gridCol w:w="782"/>
        <w:gridCol w:w="753"/>
        <w:gridCol w:w="753"/>
        <w:gridCol w:w="753"/>
        <w:gridCol w:w="753"/>
      </w:tblGrid>
      <w:tr w:rsidR="009B49EE" w:rsidRPr="001D48D8" w14:paraId="2485AD50" w14:textId="77777777" w:rsidTr="004A1C30">
        <w:trPr>
          <w:trHeight w:val="562"/>
        </w:trPr>
        <w:tc>
          <w:tcPr>
            <w:tcW w:w="2644" w:type="dxa"/>
            <w:tcBorders>
              <w:top w:val="single" w:sz="8" w:space="0" w:color="FFFFFF"/>
              <w:left w:val="single" w:sz="8" w:space="0" w:color="FFFFFF"/>
              <w:bottom w:val="single" w:sz="24" w:space="0" w:color="FFFFFF"/>
              <w:right w:val="single" w:sz="8" w:space="0" w:color="FFFFFF"/>
            </w:tcBorders>
            <w:shd w:val="clear" w:color="auto" w:fill="D95900"/>
            <w:tcMar>
              <w:top w:w="72" w:type="dxa"/>
              <w:left w:w="144" w:type="dxa"/>
              <w:bottom w:w="72" w:type="dxa"/>
              <w:right w:w="144" w:type="dxa"/>
            </w:tcMar>
            <w:hideMark/>
          </w:tcPr>
          <w:p w14:paraId="62254F08" w14:textId="77777777" w:rsidR="009B49EE" w:rsidRPr="00FE2F6A" w:rsidRDefault="009B49EE" w:rsidP="004A1C30">
            <w:pPr>
              <w:spacing w:after="0" w:line="240" w:lineRule="auto"/>
              <w:rPr>
                <w:rFonts w:ascii="Arial" w:eastAsia="Times New Roman" w:hAnsi="Arial" w:cs="Arial"/>
                <w:sz w:val="36"/>
                <w:szCs w:val="36"/>
                <w:lang w:eastAsia="en-ZA"/>
              </w:rPr>
            </w:pPr>
            <w:r w:rsidRPr="00FE2F6A">
              <w:rPr>
                <w:rFonts w:ascii="Calibri" w:eastAsia="Times New Roman" w:hAnsi="Calibri" w:cs="Calibri"/>
                <w:b/>
                <w:bCs/>
                <w:kern w:val="24"/>
                <w:sz w:val="36"/>
                <w:szCs w:val="36"/>
                <w:lang w:val="en-US" w:eastAsia="en-ZA"/>
              </w:rPr>
              <w:t>Module Title</w:t>
            </w:r>
          </w:p>
        </w:tc>
        <w:tc>
          <w:tcPr>
            <w:tcW w:w="752" w:type="dxa"/>
            <w:tcBorders>
              <w:top w:val="single" w:sz="8" w:space="0" w:color="FFFFFF"/>
              <w:left w:val="single" w:sz="8" w:space="0" w:color="FFFFFF"/>
              <w:bottom w:val="single" w:sz="24" w:space="0" w:color="FFFFFF"/>
              <w:right w:val="single" w:sz="8" w:space="0" w:color="FFFFFF"/>
            </w:tcBorders>
            <w:shd w:val="clear" w:color="auto" w:fill="D95900"/>
            <w:tcMar>
              <w:top w:w="72" w:type="dxa"/>
              <w:left w:w="144" w:type="dxa"/>
              <w:bottom w:w="72" w:type="dxa"/>
              <w:right w:w="144" w:type="dxa"/>
            </w:tcMar>
            <w:hideMark/>
          </w:tcPr>
          <w:p w14:paraId="4C55DAA5" w14:textId="77777777" w:rsidR="009B49EE" w:rsidRPr="00FE2F6A" w:rsidRDefault="009B49EE" w:rsidP="004A1C30">
            <w:pPr>
              <w:spacing w:after="0" w:line="240" w:lineRule="auto"/>
              <w:rPr>
                <w:rFonts w:ascii="Arial" w:eastAsia="Times New Roman" w:hAnsi="Arial" w:cs="Arial"/>
                <w:sz w:val="28"/>
                <w:szCs w:val="28"/>
                <w:lang w:eastAsia="en-ZA"/>
              </w:rPr>
            </w:pPr>
            <w:r w:rsidRPr="00FE2F6A">
              <w:rPr>
                <w:rFonts w:ascii="Calibri" w:eastAsia="Times New Roman" w:hAnsi="Calibri" w:cs="Calibri"/>
                <w:b/>
                <w:bCs/>
                <w:kern w:val="24"/>
                <w:sz w:val="28"/>
                <w:szCs w:val="28"/>
                <w:lang w:val="en-US" w:eastAsia="en-ZA"/>
              </w:rPr>
              <w:t>ELO 1</w:t>
            </w:r>
          </w:p>
        </w:tc>
        <w:tc>
          <w:tcPr>
            <w:tcW w:w="752" w:type="dxa"/>
            <w:tcBorders>
              <w:top w:val="single" w:sz="8" w:space="0" w:color="FFFFFF"/>
              <w:left w:val="single" w:sz="8" w:space="0" w:color="FFFFFF"/>
              <w:bottom w:val="single" w:sz="24" w:space="0" w:color="FFFFFF"/>
              <w:right w:val="single" w:sz="8" w:space="0" w:color="FFFFFF"/>
            </w:tcBorders>
            <w:shd w:val="clear" w:color="auto" w:fill="D95900"/>
            <w:tcMar>
              <w:top w:w="72" w:type="dxa"/>
              <w:left w:w="144" w:type="dxa"/>
              <w:bottom w:w="72" w:type="dxa"/>
              <w:right w:w="144" w:type="dxa"/>
            </w:tcMar>
            <w:hideMark/>
          </w:tcPr>
          <w:p w14:paraId="14B1C5A2" w14:textId="77777777" w:rsidR="009B49EE" w:rsidRPr="00FE2F6A" w:rsidRDefault="009B49EE" w:rsidP="004A1C30">
            <w:pPr>
              <w:spacing w:after="0" w:line="240" w:lineRule="auto"/>
              <w:rPr>
                <w:rFonts w:ascii="Arial" w:eastAsia="Times New Roman" w:hAnsi="Arial" w:cs="Arial"/>
                <w:sz w:val="28"/>
                <w:szCs w:val="28"/>
                <w:lang w:eastAsia="en-ZA"/>
              </w:rPr>
            </w:pPr>
            <w:r w:rsidRPr="00FE2F6A">
              <w:rPr>
                <w:rFonts w:ascii="Calibri" w:eastAsia="Times New Roman" w:hAnsi="Calibri" w:cs="Calibri"/>
                <w:b/>
                <w:bCs/>
                <w:kern w:val="24"/>
                <w:sz w:val="28"/>
                <w:szCs w:val="28"/>
                <w:lang w:val="en-US" w:eastAsia="en-ZA"/>
              </w:rPr>
              <w:t>ELO 2</w:t>
            </w:r>
          </w:p>
        </w:tc>
        <w:tc>
          <w:tcPr>
            <w:tcW w:w="753" w:type="dxa"/>
            <w:tcBorders>
              <w:top w:val="single" w:sz="8" w:space="0" w:color="FFFFFF"/>
              <w:left w:val="single" w:sz="8" w:space="0" w:color="FFFFFF"/>
              <w:bottom w:val="single" w:sz="24" w:space="0" w:color="FFFFFF"/>
              <w:right w:val="single" w:sz="8" w:space="0" w:color="FFFFFF"/>
            </w:tcBorders>
            <w:shd w:val="clear" w:color="auto" w:fill="D95900"/>
            <w:tcMar>
              <w:top w:w="72" w:type="dxa"/>
              <w:left w:w="144" w:type="dxa"/>
              <w:bottom w:w="72" w:type="dxa"/>
              <w:right w:w="144" w:type="dxa"/>
            </w:tcMar>
            <w:hideMark/>
          </w:tcPr>
          <w:p w14:paraId="02F79B97" w14:textId="77777777" w:rsidR="009B49EE" w:rsidRPr="00FE2F6A" w:rsidRDefault="009B49EE" w:rsidP="004A1C30">
            <w:pPr>
              <w:spacing w:after="0" w:line="240" w:lineRule="auto"/>
              <w:rPr>
                <w:rFonts w:ascii="Arial" w:eastAsia="Times New Roman" w:hAnsi="Arial" w:cs="Arial"/>
                <w:sz w:val="28"/>
                <w:szCs w:val="28"/>
                <w:lang w:eastAsia="en-ZA"/>
              </w:rPr>
            </w:pPr>
            <w:r w:rsidRPr="00FE2F6A">
              <w:rPr>
                <w:rFonts w:ascii="Calibri" w:eastAsia="Times New Roman" w:hAnsi="Calibri" w:cs="Calibri"/>
                <w:b/>
                <w:bCs/>
                <w:kern w:val="24"/>
                <w:sz w:val="28"/>
                <w:szCs w:val="28"/>
                <w:lang w:val="en-US" w:eastAsia="en-ZA"/>
              </w:rPr>
              <w:t>ELO 3</w:t>
            </w:r>
          </w:p>
        </w:tc>
        <w:tc>
          <w:tcPr>
            <w:tcW w:w="782" w:type="dxa"/>
            <w:tcBorders>
              <w:top w:val="single" w:sz="8" w:space="0" w:color="FFFFFF"/>
              <w:left w:val="single" w:sz="8" w:space="0" w:color="FFFFFF"/>
              <w:bottom w:val="single" w:sz="24" w:space="0" w:color="FFFFFF"/>
              <w:right w:val="single" w:sz="8" w:space="0" w:color="FFFFFF"/>
            </w:tcBorders>
            <w:shd w:val="clear" w:color="auto" w:fill="D95900"/>
            <w:tcMar>
              <w:top w:w="72" w:type="dxa"/>
              <w:left w:w="144" w:type="dxa"/>
              <w:bottom w:w="72" w:type="dxa"/>
              <w:right w:w="144" w:type="dxa"/>
            </w:tcMar>
            <w:hideMark/>
          </w:tcPr>
          <w:p w14:paraId="7018AB1F" w14:textId="77777777" w:rsidR="009B49EE" w:rsidRPr="00FE2F6A" w:rsidRDefault="009B49EE" w:rsidP="004A1C30">
            <w:pPr>
              <w:spacing w:after="0" w:line="240" w:lineRule="auto"/>
              <w:rPr>
                <w:rFonts w:ascii="Arial" w:eastAsia="Times New Roman" w:hAnsi="Arial" w:cs="Arial"/>
                <w:sz w:val="28"/>
                <w:szCs w:val="28"/>
                <w:lang w:eastAsia="en-ZA"/>
              </w:rPr>
            </w:pPr>
            <w:r w:rsidRPr="00FE2F6A">
              <w:rPr>
                <w:rFonts w:ascii="Calibri" w:eastAsia="Times New Roman" w:hAnsi="Calibri" w:cs="Calibri"/>
                <w:b/>
                <w:bCs/>
                <w:kern w:val="24"/>
                <w:sz w:val="28"/>
                <w:szCs w:val="28"/>
                <w:lang w:val="en-US" w:eastAsia="en-ZA"/>
              </w:rPr>
              <w:t>ELO 4</w:t>
            </w:r>
          </w:p>
        </w:tc>
        <w:tc>
          <w:tcPr>
            <w:tcW w:w="753" w:type="dxa"/>
            <w:tcBorders>
              <w:top w:val="single" w:sz="8" w:space="0" w:color="FFFFFF"/>
              <w:left w:val="single" w:sz="8" w:space="0" w:color="FFFFFF"/>
              <w:bottom w:val="single" w:sz="24" w:space="0" w:color="FFFFFF"/>
              <w:right w:val="single" w:sz="8" w:space="0" w:color="FFFFFF"/>
            </w:tcBorders>
            <w:shd w:val="clear" w:color="auto" w:fill="D95900"/>
            <w:tcMar>
              <w:top w:w="72" w:type="dxa"/>
              <w:left w:w="144" w:type="dxa"/>
              <w:bottom w:w="72" w:type="dxa"/>
              <w:right w:w="144" w:type="dxa"/>
            </w:tcMar>
            <w:hideMark/>
          </w:tcPr>
          <w:p w14:paraId="7D69B81A" w14:textId="77777777" w:rsidR="009B49EE" w:rsidRPr="00FE2F6A" w:rsidRDefault="009B49EE" w:rsidP="004A1C30">
            <w:pPr>
              <w:spacing w:after="0" w:line="240" w:lineRule="auto"/>
              <w:rPr>
                <w:rFonts w:ascii="Arial" w:eastAsia="Times New Roman" w:hAnsi="Arial" w:cs="Arial"/>
                <w:sz w:val="28"/>
                <w:szCs w:val="28"/>
                <w:lang w:eastAsia="en-ZA"/>
              </w:rPr>
            </w:pPr>
            <w:r w:rsidRPr="00FE2F6A">
              <w:rPr>
                <w:rFonts w:ascii="Calibri" w:eastAsia="Times New Roman" w:hAnsi="Calibri" w:cs="Calibri"/>
                <w:b/>
                <w:bCs/>
                <w:kern w:val="24"/>
                <w:sz w:val="28"/>
                <w:szCs w:val="28"/>
                <w:lang w:val="en-US" w:eastAsia="en-ZA"/>
              </w:rPr>
              <w:t>ELO 5</w:t>
            </w:r>
          </w:p>
        </w:tc>
        <w:tc>
          <w:tcPr>
            <w:tcW w:w="753" w:type="dxa"/>
            <w:tcBorders>
              <w:top w:val="single" w:sz="8" w:space="0" w:color="FFFFFF"/>
              <w:left w:val="single" w:sz="8" w:space="0" w:color="FFFFFF"/>
              <w:bottom w:val="single" w:sz="24" w:space="0" w:color="FFFFFF"/>
              <w:right w:val="single" w:sz="8" w:space="0" w:color="FFFFFF"/>
            </w:tcBorders>
            <w:shd w:val="clear" w:color="auto" w:fill="D95900"/>
            <w:tcMar>
              <w:top w:w="72" w:type="dxa"/>
              <w:left w:w="144" w:type="dxa"/>
              <w:bottom w:w="72" w:type="dxa"/>
              <w:right w:w="144" w:type="dxa"/>
            </w:tcMar>
            <w:hideMark/>
          </w:tcPr>
          <w:p w14:paraId="5BC8A751" w14:textId="77777777" w:rsidR="009B49EE" w:rsidRPr="00FE2F6A" w:rsidRDefault="009B49EE" w:rsidP="004A1C30">
            <w:pPr>
              <w:spacing w:after="0" w:line="240" w:lineRule="auto"/>
              <w:rPr>
                <w:rFonts w:ascii="Arial" w:eastAsia="Times New Roman" w:hAnsi="Arial" w:cs="Arial"/>
                <w:sz w:val="28"/>
                <w:szCs w:val="28"/>
                <w:lang w:eastAsia="en-ZA"/>
              </w:rPr>
            </w:pPr>
            <w:r w:rsidRPr="00FE2F6A">
              <w:rPr>
                <w:rFonts w:ascii="Calibri" w:eastAsia="Times New Roman" w:hAnsi="Calibri" w:cs="Calibri"/>
                <w:b/>
                <w:bCs/>
                <w:kern w:val="24"/>
                <w:sz w:val="28"/>
                <w:szCs w:val="28"/>
                <w:lang w:val="en-US" w:eastAsia="en-ZA"/>
              </w:rPr>
              <w:t>ELO 6</w:t>
            </w:r>
          </w:p>
        </w:tc>
        <w:tc>
          <w:tcPr>
            <w:tcW w:w="753" w:type="dxa"/>
            <w:tcBorders>
              <w:top w:val="single" w:sz="8" w:space="0" w:color="FFFFFF"/>
              <w:left w:val="single" w:sz="8" w:space="0" w:color="FFFFFF"/>
              <w:bottom w:val="single" w:sz="24" w:space="0" w:color="FFFFFF"/>
              <w:right w:val="single" w:sz="8" w:space="0" w:color="FFFFFF"/>
            </w:tcBorders>
            <w:shd w:val="clear" w:color="auto" w:fill="D95900"/>
            <w:tcMar>
              <w:top w:w="72" w:type="dxa"/>
              <w:left w:w="144" w:type="dxa"/>
              <w:bottom w:w="72" w:type="dxa"/>
              <w:right w:w="144" w:type="dxa"/>
            </w:tcMar>
            <w:hideMark/>
          </w:tcPr>
          <w:p w14:paraId="3BC7C197" w14:textId="77777777" w:rsidR="009B49EE" w:rsidRPr="00FE2F6A" w:rsidRDefault="009B49EE" w:rsidP="004A1C30">
            <w:pPr>
              <w:spacing w:after="0" w:line="240" w:lineRule="auto"/>
              <w:rPr>
                <w:rFonts w:ascii="Arial" w:eastAsia="Times New Roman" w:hAnsi="Arial" w:cs="Arial"/>
                <w:sz w:val="28"/>
                <w:szCs w:val="28"/>
                <w:lang w:eastAsia="en-ZA"/>
              </w:rPr>
            </w:pPr>
            <w:r w:rsidRPr="00FE2F6A">
              <w:rPr>
                <w:rFonts w:ascii="Calibri" w:eastAsia="Times New Roman" w:hAnsi="Calibri" w:cs="Calibri"/>
                <w:b/>
                <w:bCs/>
                <w:kern w:val="24"/>
                <w:sz w:val="28"/>
                <w:szCs w:val="28"/>
                <w:lang w:val="en-US" w:eastAsia="en-ZA"/>
              </w:rPr>
              <w:t>ELO 7</w:t>
            </w:r>
          </w:p>
        </w:tc>
        <w:tc>
          <w:tcPr>
            <w:tcW w:w="753" w:type="dxa"/>
            <w:tcBorders>
              <w:top w:val="single" w:sz="8" w:space="0" w:color="FFFFFF"/>
              <w:left w:val="single" w:sz="8" w:space="0" w:color="FFFFFF"/>
              <w:bottom w:val="single" w:sz="24" w:space="0" w:color="FFFFFF"/>
              <w:right w:val="single" w:sz="8" w:space="0" w:color="FFFFFF"/>
            </w:tcBorders>
            <w:shd w:val="clear" w:color="auto" w:fill="D95900"/>
            <w:tcMar>
              <w:top w:w="72" w:type="dxa"/>
              <w:left w:w="144" w:type="dxa"/>
              <w:bottom w:w="72" w:type="dxa"/>
              <w:right w:w="144" w:type="dxa"/>
            </w:tcMar>
            <w:hideMark/>
          </w:tcPr>
          <w:p w14:paraId="795A9EA9" w14:textId="77777777" w:rsidR="009B49EE" w:rsidRPr="00FE2F6A" w:rsidRDefault="009B49EE" w:rsidP="004A1C30">
            <w:pPr>
              <w:spacing w:after="0" w:line="240" w:lineRule="auto"/>
              <w:rPr>
                <w:rFonts w:ascii="Arial" w:eastAsia="Times New Roman" w:hAnsi="Arial" w:cs="Arial"/>
                <w:sz w:val="28"/>
                <w:szCs w:val="28"/>
                <w:lang w:eastAsia="en-ZA"/>
              </w:rPr>
            </w:pPr>
            <w:r w:rsidRPr="00FE2F6A">
              <w:rPr>
                <w:rFonts w:ascii="Calibri" w:eastAsia="Times New Roman" w:hAnsi="Calibri" w:cs="Calibri"/>
                <w:b/>
                <w:bCs/>
                <w:kern w:val="24"/>
                <w:sz w:val="28"/>
                <w:szCs w:val="28"/>
                <w:lang w:val="en-US" w:eastAsia="en-ZA"/>
              </w:rPr>
              <w:t>ELO 8</w:t>
            </w:r>
          </w:p>
        </w:tc>
      </w:tr>
      <w:tr w:rsidR="009B49EE" w:rsidRPr="001D48D8" w14:paraId="5F776D22" w14:textId="77777777" w:rsidTr="004A1C30">
        <w:trPr>
          <w:trHeight w:val="275"/>
        </w:trPr>
        <w:tc>
          <w:tcPr>
            <w:tcW w:w="2644"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3756898A" w14:textId="77777777" w:rsidR="009B49EE" w:rsidRPr="001D48D8" w:rsidRDefault="009B49EE" w:rsidP="004A1C30">
            <w:pPr>
              <w:spacing w:after="0" w:line="240" w:lineRule="auto"/>
              <w:rPr>
                <w:rFonts w:ascii="Arial" w:eastAsia="Times New Roman" w:hAnsi="Arial" w:cs="Arial"/>
                <w:sz w:val="36"/>
                <w:szCs w:val="36"/>
                <w:lang w:eastAsia="en-ZA"/>
              </w:rPr>
            </w:pPr>
          </w:p>
        </w:tc>
        <w:tc>
          <w:tcPr>
            <w:tcW w:w="752"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0DE744CF"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2"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7C476C39"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5B0FBB4B"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82"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05911E5E"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2B46A1C4"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4FB896B9"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777B0BB9"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467DB437"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r>
      <w:tr w:rsidR="009B49EE" w:rsidRPr="001D48D8" w14:paraId="5A65FFF8" w14:textId="77777777" w:rsidTr="004A1C30">
        <w:trPr>
          <w:trHeight w:val="257"/>
        </w:trPr>
        <w:tc>
          <w:tcPr>
            <w:tcW w:w="2644"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03A29250"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2"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0ED3BC31"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2"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6BE74EF5"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23CCFED2"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82"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0A5894D6"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0352815B"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0F392899"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1ED73354"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40D8DB68"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r>
      <w:tr w:rsidR="009B49EE" w:rsidRPr="001D48D8" w14:paraId="60E56869" w14:textId="77777777" w:rsidTr="004A1C30">
        <w:trPr>
          <w:trHeight w:val="319"/>
        </w:trPr>
        <w:tc>
          <w:tcPr>
            <w:tcW w:w="2644"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1619A91C"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2"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71794CBE"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2"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5582105B"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79BA4C4C"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82"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7B0DE642"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5F476C7C"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5219AA49"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3DA6992C"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3B4F00FB"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r>
      <w:tr w:rsidR="009B49EE" w:rsidRPr="001D48D8" w14:paraId="675CAD66" w14:textId="77777777" w:rsidTr="004A1C30">
        <w:trPr>
          <w:trHeight w:val="194"/>
        </w:trPr>
        <w:tc>
          <w:tcPr>
            <w:tcW w:w="2644"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5BE36C12"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2"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3EB5C5E8"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2"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5E76272D"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75C9D7A4"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82"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5B6296CD"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704029C9"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688FF2C3"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75610EA9"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277C51D9"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r>
      <w:tr w:rsidR="009B49EE" w:rsidRPr="001D48D8" w14:paraId="5C1EA20D" w14:textId="77777777" w:rsidTr="004A1C30">
        <w:trPr>
          <w:trHeight w:val="226"/>
        </w:trPr>
        <w:tc>
          <w:tcPr>
            <w:tcW w:w="2644"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69750B67"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2"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4A435718"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2"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1471040B"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4EB4E90B"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82"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0D5D3D0A"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4CFB6DA4"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64AA1194"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6B715545"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75E13797"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r>
      <w:tr w:rsidR="009B49EE" w:rsidRPr="001D48D8" w14:paraId="7437E71B" w14:textId="77777777" w:rsidTr="004A1C30">
        <w:trPr>
          <w:trHeight w:val="288"/>
        </w:trPr>
        <w:tc>
          <w:tcPr>
            <w:tcW w:w="2644"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1E3BB2DA"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2"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73491EC6"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2"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572E7A01"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2D0B5DBE"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82"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281812A6"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3E902EDD"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3C62B5D8"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31E6E5FA"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c>
          <w:tcPr>
            <w:tcW w:w="753"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02117EBE" w14:textId="77777777" w:rsidR="009B49EE" w:rsidRPr="001D48D8" w:rsidRDefault="009B49EE" w:rsidP="004A1C30">
            <w:pPr>
              <w:spacing w:after="0" w:line="240" w:lineRule="auto"/>
              <w:rPr>
                <w:rFonts w:ascii="Times New Roman" w:eastAsia="Times New Roman" w:hAnsi="Times New Roman" w:cs="Times New Roman"/>
                <w:sz w:val="20"/>
                <w:szCs w:val="20"/>
                <w:lang w:eastAsia="en-ZA"/>
              </w:rPr>
            </w:pPr>
          </w:p>
        </w:tc>
      </w:tr>
    </w:tbl>
    <w:p w14:paraId="36829742" w14:textId="77777777" w:rsidR="00491DB7" w:rsidRPr="00FB3130" w:rsidRDefault="00491DB7" w:rsidP="00491DB7">
      <w:pPr>
        <w:spacing w:after="240"/>
        <w:ind w:left="210"/>
        <w:rPr>
          <w:rFonts w:ascii="Arial" w:hAnsi="Arial" w:cs="Arial"/>
          <w:b/>
          <w:color w:val="000000"/>
        </w:rPr>
      </w:pPr>
      <w:r>
        <w:rPr>
          <w:rFonts w:ascii="Arial" w:hAnsi="Arial" w:cs="Arial"/>
          <w:b/>
          <w:color w:val="000000"/>
        </w:rPr>
        <w:t>FREE ENTRY</w:t>
      </w:r>
    </w:p>
    <w:p w14:paraId="1FA9FDD6" w14:textId="77777777" w:rsidR="009B49EE" w:rsidRDefault="009B49EE" w:rsidP="009B49EE">
      <w:pPr>
        <w:rPr>
          <w:rFonts w:ascii="Arial" w:hAnsi="Arial" w:cs="Arial"/>
          <w:b/>
        </w:rPr>
      </w:pPr>
    </w:p>
    <w:p w14:paraId="577BAB12" w14:textId="77777777" w:rsidR="009B49EE" w:rsidRDefault="009B49EE" w:rsidP="009B49EE">
      <w:pPr>
        <w:rPr>
          <w:rFonts w:ascii="Arial" w:hAnsi="Arial" w:cs="Arial"/>
          <w:b/>
        </w:rPr>
      </w:pPr>
    </w:p>
    <w:p w14:paraId="3E5EB173" w14:textId="77777777" w:rsidR="009B49EE" w:rsidRPr="002F7016" w:rsidRDefault="009B49EE" w:rsidP="009B49EE">
      <w:pPr>
        <w:rPr>
          <w:rFonts w:ascii="Arial" w:hAnsi="Arial" w:cs="Arial"/>
          <w:b/>
        </w:rPr>
      </w:pPr>
      <w:r w:rsidRPr="002F7016">
        <w:rPr>
          <w:rFonts w:ascii="Arial" w:hAnsi="Arial" w:cs="Arial"/>
          <w:b/>
        </w:rPr>
        <w:t xml:space="preserve">1.5 LEARNING ACTIVITIES: </w:t>
      </w:r>
    </w:p>
    <w:p w14:paraId="51CA4F6F" w14:textId="77777777" w:rsidR="009B49EE" w:rsidRPr="002F7016" w:rsidRDefault="009B49EE" w:rsidP="009B49EE">
      <w:pPr>
        <w:ind w:left="210"/>
        <w:rPr>
          <w:rFonts w:ascii="Arial" w:hAnsi="Arial" w:cs="Arial"/>
        </w:rPr>
      </w:pPr>
      <w:r w:rsidRPr="002F7016">
        <w:rPr>
          <w:rFonts w:ascii="Arial" w:hAnsi="Arial" w:cs="Arial"/>
        </w:rPr>
        <w:t>Complete the following table for the whole programme.</w:t>
      </w:r>
    </w:p>
    <w:p w14:paraId="59563A2D" w14:textId="77A4F6A6" w:rsidR="009B49EE" w:rsidRDefault="009B49EE" w:rsidP="009B49EE">
      <w:pPr>
        <w:spacing w:after="240"/>
        <w:ind w:left="210"/>
        <w:rPr>
          <w:rFonts w:ascii="Arial" w:hAnsi="Arial" w:cs="Arial"/>
          <w:i/>
          <w:color w:val="ED7D31" w:themeColor="accent2"/>
        </w:rPr>
      </w:pPr>
      <w:r w:rsidRPr="00FE2F6A">
        <w:rPr>
          <w:rFonts w:ascii="Arial" w:hAnsi="Arial" w:cs="Arial"/>
          <w:i/>
          <w:color w:val="ED7D31" w:themeColor="accent2"/>
        </w:rPr>
        <w:t xml:space="preserve">(Please do not change this table, because it is an HEQC online requirement). Note that the percentages (%) below should total 100. </w:t>
      </w:r>
    </w:p>
    <w:p w14:paraId="0E974627" w14:textId="10C9ABAA" w:rsidR="00491DB7" w:rsidRPr="00491DB7" w:rsidRDefault="00491DB7" w:rsidP="00491DB7">
      <w:pPr>
        <w:spacing w:after="240"/>
        <w:ind w:left="210"/>
        <w:rPr>
          <w:rFonts w:ascii="Arial" w:hAnsi="Arial" w:cs="Arial"/>
          <w:b/>
          <w:color w:val="000000"/>
        </w:rPr>
      </w:pPr>
      <w:r>
        <w:rPr>
          <w:rFonts w:ascii="Arial" w:hAnsi="Arial" w:cs="Arial"/>
          <w:b/>
          <w:color w:val="000000"/>
        </w:rPr>
        <w:t>FREE ENTRY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4"/>
        <w:gridCol w:w="1104"/>
        <w:gridCol w:w="944"/>
        <w:gridCol w:w="4414"/>
        <w:gridCol w:w="1610"/>
      </w:tblGrid>
      <w:tr w:rsidR="009B49EE" w:rsidRPr="002F7016" w14:paraId="32E25D7E" w14:textId="77777777" w:rsidTr="004A1C30">
        <w:trPr>
          <w:cantSplit/>
          <w:trHeight w:val="1988"/>
        </w:trPr>
        <w:tc>
          <w:tcPr>
            <w:tcW w:w="0" w:type="auto"/>
            <w:shd w:val="clear" w:color="auto" w:fill="C0C0C0"/>
            <w:textDirection w:val="btLr"/>
          </w:tcPr>
          <w:p w14:paraId="5C02BCEB" w14:textId="77777777" w:rsidR="009B49EE" w:rsidRPr="002F7016" w:rsidRDefault="009B49EE" w:rsidP="004A1C30">
            <w:pPr>
              <w:ind w:left="210" w:right="113"/>
              <w:jc w:val="center"/>
              <w:rPr>
                <w:rFonts w:ascii="Arial" w:hAnsi="Arial" w:cs="Arial"/>
                <w:b/>
                <w:color w:val="000000"/>
              </w:rPr>
            </w:pPr>
            <w:r w:rsidRPr="002F7016">
              <w:rPr>
                <w:rFonts w:ascii="Arial" w:hAnsi="Arial" w:cs="Arial"/>
                <w:b/>
                <w:color w:val="000000"/>
              </w:rPr>
              <w:t>Contact</w:t>
            </w:r>
            <w:r w:rsidRPr="002F7016">
              <w:rPr>
                <w:rFonts w:ascii="Arial" w:hAnsi="Arial" w:cs="Arial"/>
                <w:b/>
                <w:color w:val="000000"/>
              </w:rPr>
              <w:br/>
              <w:t>Y/N</w:t>
            </w:r>
          </w:p>
        </w:tc>
        <w:tc>
          <w:tcPr>
            <w:tcW w:w="0" w:type="auto"/>
            <w:shd w:val="clear" w:color="auto" w:fill="C0C0C0"/>
            <w:textDirection w:val="btLr"/>
          </w:tcPr>
          <w:p w14:paraId="701664C6" w14:textId="77777777" w:rsidR="009B49EE" w:rsidRPr="002F7016" w:rsidRDefault="009B49EE" w:rsidP="004A1C30">
            <w:pPr>
              <w:ind w:left="210" w:right="113"/>
              <w:jc w:val="center"/>
              <w:rPr>
                <w:rFonts w:ascii="Arial" w:hAnsi="Arial" w:cs="Arial"/>
                <w:b/>
                <w:color w:val="000000"/>
              </w:rPr>
            </w:pPr>
            <w:r w:rsidRPr="002F7016">
              <w:rPr>
                <w:rFonts w:ascii="Arial" w:hAnsi="Arial" w:cs="Arial"/>
                <w:b/>
                <w:color w:val="000000"/>
              </w:rPr>
              <w:t>Distance</w:t>
            </w:r>
          </w:p>
          <w:p w14:paraId="2625053B" w14:textId="77777777" w:rsidR="009B49EE" w:rsidRPr="002F7016" w:rsidRDefault="009B49EE" w:rsidP="004A1C30">
            <w:pPr>
              <w:ind w:left="210" w:right="113"/>
              <w:jc w:val="center"/>
              <w:rPr>
                <w:rFonts w:ascii="Arial" w:hAnsi="Arial" w:cs="Arial"/>
                <w:b/>
                <w:color w:val="000000"/>
              </w:rPr>
            </w:pPr>
            <w:r w:rsidRPr="002F7016">
              <w:rPr>
                <w:rFonts w:ascii="Arial" w:hAnsi="Arial" w:cs="Arial"/>
                <w:b/>
                <w:color w:val="000000"/>
              </w:rPr>
              <w:t>Y/N</w:t>
            </w:r>
          </w:p>
        </w:tc>
        <w:tc>
          <w:tcPr>
            <w:tcW w:w="0" w:type="auto"/>
            <w:shd w:val="clear" w:color="auto" w:fill="C0C0C0"/>
            <w:textDirection w:val="btLr"/>
          </w:tcPr>
          <w:p w14:paraId="7546614D" w14:textId="77777777" w:rsidR="009B49EE" w:rsidRPr="002F7016" w:rsidRDefault="009B49EE" w:rsidP="004A1C30">
            <w:pPr>
              <w:ind w:left="210" w:right="113"/>
              <w:jc w:val="center"/>
              <w:rPr>
                <w:rFonts w:ascii="Arial" w:hAnsi="Arial" w:cs="Arial"/>
                <w:b/>
                <w:color w:val="000000"/>
              </w:rPr>
            </w:pPr>
            <w:r w:rsidRPr="002F7016">
              <w:rPr>
                <w:rFonts w:ascii="Arial" w:hAnsi="Arial" w:cs="Arial"/>
                <w:b/>
                <w:color w:val="000000"/>
              </w:rPr>
              <w:t>Other (specify)</w:t>
            </w:r>
            <w:r w:rsidRPr="002F7016">
              <w:rPr>
                <w:rFonts w:ascii="Arial" w:hAnsi="Arial" w:cs="Arial"/>
                <w:b/>
                <w:color w:val="000000"/>
              </w:rPr>
              <w:br/>
              <w:t>Y/N</w:t>
            </w:r>
          </w:p>
        </w:tc>
        <w:tc>
          <w:tcPr>
            <w:tcW w:w="0" w:type="auto"/>
            <w:shd w:val="clear" w:color="auto" w:fill="C0C0C0"/>
          </w:tcPr>
          <w:p w14:paraId="280FC202" w14:textId="77777777" w:rsidR="009B49EE" w:rsidRPr="002F7016" w:rsidRDefault="009B49EE" w:rsidP="004A1C30">
            <w:pPr>
              <w:ind w:left="210"/>
              <w:jc w:val="center"/>
              <w:rPr>
                <w:rFonts w:ascii="Arial" w:hAnsi="Arial" w:cs="Arial"/>
                <w:b/>
                <w:color w:val="000000"/>
              </w:rPr>
            </w:pPr>
            <w:r w:rsidRPr="002F7016">
              <w:rPr>
                <w:rFonts w:ascii="Arial" w:hAnsi="Arial" w:cs="Arial"/>
                <w:b/>
                <w:color w:val="000000"/>
              </w:rPr>
              <w:t>Types of learning activities</w:t>
            </w:r>
          </w:p>
        </w:tc>
        <w:tc>
          <w:tcPr>
            <w:tcW w:w="0" w:type="auto"/>
            <w:shd w:val="clear" w:color="auto" w:fill="C0C0C0"/>
          </w:tcPr>
          <w:p w14:paraId="7F928417" w14:textId="77777777" w:rsidR="009B49EE" w:rsidRPr="002F7016" w:rsidRDefault="009B49EE" w:rsidP="004A1C30">
            <w:pPr>
              <w:ind w:left="210"/>
              <w:jc w:val="center"/>
              <w:rPr>
                <w:rFonts w:ascii="Arial" w:hAnsi="Arial" w:cs="Arial"/>
                <w:b/>
                <w:color w:val="000000"/>
              </w:rPr>
            </w:pPr>
            <w:r w:rsidRPr="002F7016">
              <w:rPr>
                <w:rFonts w:ascii="Arial" w:hAnsi="Arial" w:cs="Arial"/>
                <w:b/>
                <w:color w:val="000000"/>
              </w:rPr>
              <w:t>% Learning time</w:t>
            </w:r>
          </w:p>
        </w:tc>
      </w:tr>
      <w:tr w:rsidR="009B49EE" w:rsidRPr="002F7016" w14:paraId="378BEF56" w14:textId="77777777" w:rsidTr="004A1C30">
        <w:tc>
          <w:tcPr>
            <w:tcW w:w="0" w:type="auto"/>
          </w:tcPr>
          <w:p w14:paraId="31297D6C"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Y</w:t>
            </w:r>
          </w:p>
        </w:tc>
        <w:tc>
          <w:tcPr>
            <w:tcW w:w="0" w:type="auto"/>
          </w:tcPr>
          <w:p w14:paraId="1FBD5920"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N</w:t>
            </w:r>
          </w:p>
        </w:tc>
        <w:tc>
          <w:tcPr>
            <w:tcW w:w="0" w:type="auto"/>
          </w:tcPr>
          <w:p w14:paraId="3E10DFA4"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N</w:t>
            </w:r>
          </w:p>
        </w:tc>
        <w:tc>
          <w:tcPr>
            <w:tcW w:w="0" w:type="auto"/>
          </w:tcPr>
          <w:p w14:paraId="28606734"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Lectures (face to face, limited interaction or technologically mediated)</w:t>
            </w:r>
          </w:p>
        </w:tc>
        <w:tc>
          <w:tcPr>
            <w:tcW w:w="0" w:type="auto"/>
          </w:tcPr>
          <w:p w14:paraId="1563FA74" w14:textId="77777777" w:rsidR="009B49EE" w:rsidRPr="002F7016" w:rsidRDefault="009B49EE" w:rsidP="004A1C30">
            <w:pPr>
              <w:spacing w:after="240"/>
              <w:ind w:left="210"/>
              <w:rPr>
                <w:rFonts w:ascii="Arial" w:hAnsi="Arial" w:cs="Arial"/>
                <w:color w:val="000000"/>
              </w:rPr>
            </w:pPr>
          </w:p>
        </w:tc>
      </w:tr>
      <w:tr w:rsidR="009B49EE" w:rsidRPr="002F7016" w14:paraId="7562C079" w14:textId="77777777" w:rsidTr="004A1C30">
        <w:tc>
          <w:tcPr>
            <w:tcW w:w="0" w:type="auto"/>
          </w:tcPr>
          <w:p w14:paraId="0E697CC1"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N</w:t>
            </w:r>
          </w:p>
        </w:tc>
        <w:tc>
          <w:tcPr>
            <w:tcW w:w="0" w:type="auto"/>
          </w:tcPr>
          <w:p w14:paraId="7FE3A8AA"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N</w:t>
            </w:r>
          </w:p>
        </w:tc>
        <w:tc>
          <w:tcPr>
            <w:tcW w:w="0" w:type="auto"/>
          </w:tcPr>
          <w:p w14:paraId="5BCA7692"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N</w:t>
            </w:r>
          </w:p>
        </w:tc>
        <w:tc>
          <w:tcPr>
            <w:tcW w:w="0" w:type="auto"/>
          </w:tcPr>
          <w:p w14:paraId="01339FC7" w14:textId="77777777" w:rsidR="009B49EE" w:rsidRPr="002F7016" w:rsidRDefault="009B49EE" w:rsidP="004A1C30">
            <w:pPr>
              <w:ind w:left="210"/>
              <w:rPr>
                <w:rFonts w:ascii="Arial" w:hAnsi="Arial" w:cs="Arial"/>
                <w:color w:val="000000"/>
              </w:rPr>
            </w:pPr>
            <w:r w:rsidRPr="002F7016">
              <w:rPr>
                <w:rFonts w:ascii="Arial" w:hAnsi="Arial" w:cs="Arial"/>
                <w:color w:val="000000"/>
              </w:rPr>
              <w:t xml:space="preserve">Tutorials: individual groups of 30 or less </w:t>
            </w:r>
          </w:p>
        </w:tc>
        <w:tc>
          <w:tcPr>
            <w:tcW w:w="0" w:type="auto"/>
          </w:tcPr>
          <w:p w14:paraId="34853583" w14:textId="77777777" w:rsidR="009B49EE" w:rsidRPr="002F7016" w:rsidRDefault="009B49EE" w:rsidP="004A1C30">
            <w:pPr>
              <w:spacing w:after="240"/>
              <w:ind w:left="210"/>
              <w:rPr>
                <w:rFonts w:ascii="Arial" w:hAnsi="Arial" w:cs="Arial"/>
                <w:color w:val="000000"/>
              </w:rPr>
            </w:pPr>
          </w:p>
        </w:tc>
      </w:tr>
      <w:tr w:rsidR="009B49EE" w:rsidRPr="002F7016" w14:paraId="4BB8E127" w14:textId="77777777" w:rsidTr="004A1C30">
        <w:tc>
          <w:tcPr>
            <w:tcW w:w="0" w:type="auto"/>
          </w:tcPr>
          <w:p w14:paraId="687EDE26"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lastRenderedPageBreak/>
              <w:t>N</w:t>
            </w:r>
          </w:p>
        </w:tc>
        <w:tc>
          <w:tcPr>
            <w:tcW w:w="0" w:type="auto"/>
          </w:tcPr>
          <w:p w14:paraId="661D4785"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N</w:t>
            </w:r>
          </w:p>
        </w:tc>
        <w:tc>
          <w:tcPr>
            <w:tcW w:w="0" w:type="auto"/>
          </w:tcPr>
          <w:p w14:paraId="0C4DB2DB"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N</w:t>
            </w:r>
          </w:p>
        </w:tc>
        <w:tc>
          <w:tcPr>
            <w:tcW w:w="0" w:type="auto"/>
          </w:tcPr>
          <w:p w14:paraId="1BD32080"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Syndicate groups</w:t>
            </w:r>
          </w:p>
        </w:tc>
        <w:tc>
          <w:tcPr>
            <w:tcW w:w="0" w:type="auto"/>
          </w:tcPr>
          <w:p w14:paraId="0D929709" w14:textId="77777777" w:rsidR="009B49EE" w:rsidRPr="002F7016" w:rsidRDefault="009B49EE" w:rsidP="004A1C30">
            <w:pPr>
              <w:spacing w:after="240"/>
              <w:ind w:left="210"/>
              <w:rPr>
                <w:rFonts w:ascii="Arial" w:hAnsi="Arial" w:cs="Arial"/>
                <w:color w:val="000000"/>
              </w:rPr>
            </w:pPr>
          </w:p>
        </w:tc>
      </w:tr>
      <w:tr w:rsidR="009B49EE" w:rsidRPr="002F7016" w14:paraId="1845CC4F" w14:textId="77777777" w:rsidTr="004A1C30">
        <w:tc>
          <w:tcPr>
            <w:tcW w:w="0" w:type="auto"/>
          </w:tcPr>
          <w:p w14:paraId="0EA26771"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N</w:t>
            </w:r>
          </w:p>
        </w:tc>
        <w:tc>
          <w:tcPr>
            <w:tcW w:w="0" w:type="auto"/>
          </w:tcPr>
          <w:p w14:paraId="07671E77"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N</w:t>
            </w:r>
          </w:p>
        </w:tc>
        <w:tc>
          <w:tcPr>
            <w:tcW w:w="0" w:type="auto"/>
          </w:tcPr>
          <w:p w14:paraId="1A08687D"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N</w:t>
            </w:r>
          </w:p>
        </w:tc>
        <w:tc>
          <w:tcPr>
            <w:tcW w:w="0" w:type="auto"/>
          </w:tcPr>
          <w:p w14:paraId="4F9D5229"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Practical workplace experience (experiential learning/work-based learning etc.)</w:t>
            </w:r>
          </w:p>
        </w:tc>
        <w:tc>
          <w:tcPr>
            <w:tcW w:w="0" w:type="auto"/>
          </w:tcPr>
          <w:p w14:paraId="6165C50F" w14:textId="77777777" w:rsidR="009B49EE" w:rsidRPr="002F7016" w:rsidRDefault="009B49EE" w:rsidP="004A1C30">
            <w:pPr>
              <w:spacing w:after="240"/>
              <w:ind w:left="210"/>
              <w:rPr>
                <w:rFonts w:ascii="Arial" w:hAnsi="Arial" w:cs="Arial"/>
                <w:color w:val="000000"/>
              </w:rPr>
            </w:pPr>
          </w:p>
        </w:tc>
      </w:tr>
      <w:tr w:rsidR="009B49EE" w:rsidRPr="002F7016" w14:paraId="5C3B8F98" w14:textId="77777777" w:rsidTr="004A1C30">
        <w:tc>
          <w:tcPr>
            <w:tcW w:w="0" w:type="auto"/>
          </w:tcPr>
          <w:p w14:paraId="48BBAFD7"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Y</w:t>
            </w:r>
          </w:p>
        </w:tc>
        <w:tc>
          <w:tcPr>
            <w:tcW w:w="0" w:type="auto"/>
          </w:tcPr>
          <w:p w14:paraId="6355AD56"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N</w:t>
            </w:r>
          </w:p>
        </w:tc>
        <w:tc>
          <w:tcPr>
            <w:tcW w:w="0" w:type="auto"/>
          </w:tcPr>
          <w:p w14:paraId="68E79B19"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N</w:t>
            </w:r>
          </w:p>
        </w:tc>
        <w:tc>
          <w:tcPr>
            <w:tcW w:w="0" w:type="auto"/>
          </w:tcPr>
          <w:p w14:paraId="18360CA3"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Independent self-study of standard texts and references (study guides, books, journal articles)</w:t>
            </w:r>
          </w:p>
        </w:tc>
        <w:tc>
          <w:tcPr>
            <w:tcW w:w="0" w:type="auto"/>
          </w:tcPr>
          <w:p w14:paraId="6C8F9B09" w14:textId="77777777" w:rsidR="009B49EE" w:rsidRPr="002F7016" w:rsidRDefault="009B49EE" w:rsidP="004A1C30">
            <w:pPr>
              <w:spacing w:after="240"/>
              <w:ind w:left="210"/>
              <w:rPr>
                <w:rFonts w:ascii="Arial" w:hAnsi="Arial" w:cs="Arial"/>
                <w:color w:val="000000"/>
              </w:rPr>
            </w:pPr>
          </w:p>
        </w:tc>
      </w:tr>
      <w:tr w:rsidR="009B49EE" w:rsidRPr="002F7016" w14:paraId="49813BE9" w14:textId="77777777" w:rsidTr="004A1C30">
        <w:tc>
          <w:tcPr>
            <w:tcW w:w="0" w:type="auto"/>
          </w:tcPr>
          <w:p w14:paraId="7400A6A3"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Y</w:t>
            </w:r>
          </w:p>
        </w:tc>
        <w:tc>
          <w:tcPr>
            <w:tcW w:w="0" w:type="auto"/>
          </w:tcPr>
          <w:p w14:paraId="5805B50C" w14:textId="77777777" w:rsidR="009B49EE" w:rsidRPr="002F7016" w:rsidRDefault="009B49EE" w:rsidP="004A1C30">
            <w:pPr>
              <w:spacing w:after="240"/>
              <w:ind w:left="210"/>
              <w:rPr>
                <w:rFonts w:ascii="Arial" w:hAnsi="Arial" w:cs="Arial"/>
                <w:color w:val="000000"/>
              </w:rPr>
            </w:pPr>
          </w:p>
        </w:tc>
        <w:tc>
          <w:tcPr>
            <w:tcW w:w="0" w:type="auto"/>
          </w:tcPr>
          <w:p w14:paraId="6DFF74AF" w14:textId="77777777" w:rsidR="009B49EE" w:rsidRPr="002F7016" w:rsidRDefault="009B49EE" w:rsidP="004A1C30">
            <w:pPr>
              <w:spacing w:after="240"/>
              <w:ind w:left="210"/>
              <w:rPr>
                <w:rFonts w:ascii="Arial" w:hAnsi="Arial" w:cs="Arial"/>
                <w:color w:val="000000"/>
              </w:rPr>
            </w:pPr>
          </w:p>
        </w:tc>
        <w:tc>
          <w:tcPr>
            <w:tcW w:w="0" w:type="auto"/>
          </w:tcPr>
          <w:p w14:paraId="7C2C49EB"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Independent self-study of specially prepared materials (case studies, multi-media, etc.)</w:t>
            </w:r>
          </w:p>
        </w:tc>
        <w:tc>
          <w:tcPr>
            <w:tcW w:w="0" w:type="auto"/>
          </w:tcPr>
          <w:p w14:paraId="4A1CAF63" w14:textId="77777777" w:rsidR="009B49EE" w:rsidRPr="002F7016" w:rsidRDefault="009B49EE" w:rsidP="004A1C30">
            <w:pPr>
              <w:spacing w:after="240"/>
              <w:ind w:left="210"/>
              <w:rPr>
                <w:rFonts w:ascii="Arial" w:hAnsi="Arial" w:cs="Arial"/>
                <w:color w:val="000000"/>
              </w:rPr>
            </w:pPr>
          </w:p>
        </w:tc>
      </w:tr>
      <w:tr w:rsidR="009B49EE" w:rsidRPr="002F7016" w14:paraId="0497305C" w14:textId="77777777" w:rsidTr="004A1C30">
        <w:tc>
          <w:tcPr>
            <w:tcW w:w="0" w:type="auto"/>
          </w:tcPr>
          <w:p w14:paraId="7DE43667"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N</w:t>
            </w:r>
          </w:p>
        </w:tc>
        <w:tc>
          <w:tcPr>
            <w:tcW w:w="0" w:type="auto"/>
          </w:tcPr>
          <w:p w14:paraId="370808AD"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N</w:t>
            </w:r>
          </w:p>
        </w:tc>
        <w:tc>
          <w:tcPr>
            <w:tcW w:w="0" w:type="auto"/>
          </w:tcPr>
          <w:p w14:paraId="4A41A70B"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N</w:t>
            </w:r>
          </w:p>
        </w:tc>
        <w:tc>
          <w:tcPr>
            <w:tcW w:w="0" w:type="auto"/>
          </w:tcPr>
          <w:p w14:paraId="53B234CD" w14:textId="77777777" w:rsidR="009B49EE" w:rsidRPr="002F7016" w:rsidRDefault="009B49EE" w:rsidP="004A1C30">
            <w:pPr>
              <w:spacing w:after="240"/>
              <w:ind w:left="210"/>
              <w:rPr>
                <w:rFonts w:ascii="Arial" w:hAnsi="Arial" w:cs="Arial"/>
                <w:color w:val="000000"/>
              </w:rPr>
            </w:pPr>
            <w:r w:rsidRPr="002F7016">
              <w:rPr>
                <w:rFonts w:ascii="Arial" w:hAnsi="Arial" w:cs="Arial"/>
                <w:color w:val="000000"/>
              </w:rPr>
              <w:t>Other (specify)</w:t>
            </w:r>
          </w:p>
        </w:tc>
        <w:tc>
          <w:tcPr>
            <w:tcW w:w="0" w:type="auto"/>
          </w:tcPr>
          <w:p w14:paraId="76A07436" w14:textId="77777777" w:rsidR="009B49EE" w:rsidRPr="002F7016" w:rsidRDefault="009B49EE" w:rsidP="004A1C30">
            <w:pPr>
              <w:spacing w:after="240"/>
              <w:ind w:left="210"/>
              <w:rPr>
                <w:rFonts w:ascii="Arial" w:hAnsi="Arial" w:cs="Arial"/>
                <w:color w:val="000000"/>
              </w:rPr>
            </w:pPr>
          </w:p>
        </w:tc>
      </w:tr>
    </w:tbl>
    <w:p w14:paraId="3726ECE6" w14:textId="77777777" w:rsidR="009B49EE" w:rsidRPr="002F7016" w:rsidRDefault="009B49EE" w:rsidP="009B49EE">
      <w:pPr>
        <w:spacing w:after="240"/>
        <w:ind w:left="210"/>
        <w:rPr>
          <w:rFonts w:ascii="Arial" w:hAnsi="Arial" w:cs="Arial"/>
          <w:color w:val="000000"/>
        </w:rPr>
      </w:pPr>
      <w:r w:rsidRPr="002F7016">
        <w:rPr>
          <w:rFonts w:ascii="Arial" w:hAnsi="Arial" w:cs="Arial"/>
          <w:color w:val="000000"/>
        </w:rPr>
        <w:t xml:space="preserve">If you selected "Other" as the mode of delivery in the third column of the table above, please give a detailed explanation below. </w:t>
      </w:r>
    </w:p>
    <w:p w14:paraId="6B5B0539" w14:textId="77777777" w:rsidR="009B49EE" w:rsidRDefault="009B49EE" w:rsidP="009B49EE">
      <w:pPr>
        <w:spacing w:after="240"/>
        <w:ind w:left="210"/>
        <w:rPr>
          <w:rFonts w:ascii="Arial" w:hAnsi="Arial" w:cs="Arial"/>
          <w:color w:val="000000"/>
        </w:rPr>
      </w:pPr>
      <w:r w:rsidRPr="002F7016">
        <w:rPr>
          <w:rFonts w:ascii="Arial" w:hAnsi="Arial" w:cs="Arial"/>
          <w:color w:val="000000"/>
        </w:rPr>
        <w:t>If you selected "Other" as a type of learning activity in the last row of the table above, please give a detailed explanation below.</w:t>
      </w:r>
    </w:p>
    <w:p w14:paraId="1DE45B76" w14:textId="399B5941" w:rsidR="009B49EE" w:rsidRDefault="009B49EE" w:rsidP="009B49EE">
      <w:pPr>
        <w:pStyle w:val="ListParagraph"/>
        <w:numPr>
          <w:ilvl w:val="1"/>
          <w:numId w:val="31"/>
        </w:numPr>
        <w:spacing w:after="240" w:line="240" w:lineRule="auto"/>
        <w:ind w:left="567" w:hanging="425"/>
        <w:rPr>
          <w:rFonts w:ascii="Arial" w:hAnsi="Arial" w:cs="Arial"/>
          <w:b/>
          <w:color w:val="000000"/>
        </w:rPr>
      </w:pPr>
      <w:r w:rsidRPr="002F7016">
        <w:rPr>
          <w:rFonts w:ascii="Arial" w:hAnsi="Arial" w:cs="Arial"/>
          <w:b/>
          <w:color w:val="000000"/>
        </w:rPr>
        <w:t>Specify the programme purpose and indicate how the proposed curriculum will contribute towards the i</w:t>
      </w:r>
      <w:r>
        <w:rPr>
          <w:rFonts w:ascii="Arial" w:hAnsi="Arial" w:cs="Arial"/>
          <w:b/>
          <w:color w:val="000000"/>
        </w:rPr>
        <w:t>ntended (exit level) outcomes.</w:t>
      </w:r>
    </w:p>
    <w:p w14:paraId="17BBDA79" w14:textId="56393F80" w:rsidR="003A6A6A" w:rsidRPr="00D81DCC" w:rsidRDefault="003A6A6A" w:rsidP="00D81DCC">
      <w:pPr>
        <w:spacing w:after="240" w:line="240" w:lineRule="auto"/>
        <w:ind w:firstLine="142"/>
        <w:rPr>
          <w:rFonts w:ascii="Arial" w:hAnsi="Arial" w:cs="Arial"/>
          <w:bCs/>
          <w:color w:val="000000"/>
        </w:rPr>
      </w:pPr>
      <w:r w:rsidRPr="00D81DCC">
        <w:rPr>
          <w:rFonts w:ascii="Arial" w:hAnsi="Arial" w:cs="Arial"/>
          <w:bCs/>
          <w:color w:val="000000"/>
        </w:rPr>
        <w:t>#HEDA_Programme_Purpose#</w:t>
      </w:r>
    </w:p>
    <w:p w14:paraId="5C958C2A" w14:textId="77777777" w:rsidR="009B49EE" w:rsidRPr="00FE2F6A" w:rsidRDefault="009B49EE" w:rsidP="009B49EE">
      <w:pPr>
        <w:spacing w:after="240" w:line="240" w:lineRule="auto"/>
        <w:ind w:right="-605"/>
        <w:rPr>
          <w:rFonts w:ascii="Arial" w:hAnsi="Arial" w:cs="Arial"/>
          <w:bCs/>
          <w:i/>
          <w:iCs/>
          <w:color w:val="ED7D31" w:themeColor="accent2"/>
        </w:rPr>
      </w:pPr>
      <w:r w:rsidRPr="00FE2F6A">
        <w:rPr>
          <w:rFonts w:ascii="Arial" w:hAnsi="Arial" w:cs="Arial"/>
          <w:bCs/>
          <w:i/>
          <w:iCs/>
          <w:color w:val="ED7D31" w:themeColor="accent2"/>
        </w:rPr>
        <w:t>The purpose should describe the context of the qualification and what it is intended to achieve in the national, professional and/or career context. It should capture what the qualifying student will know and be able to do on achievement of the qualification or part qualification. The Exit Level Outcomes must be linked to the purpose of the qualification. Graduate attributes may be used where appropriate.</w:t>
      </w:r>
    </w:p>
    <w:p w14:paraId="620A7DDE" w14:textId="67F9F1DF" w:rsidR="009B49EE" w:rsidRPr="00E2363D" w:rsidRDefault="009B49EE" w:rsidP="009B49EE">
      <w:pPr>
        <w:spacing w:after="240"/>
        <w:jc w:val="both"/>
        <w:rPr>
          <w:rFonts w:ascii="Arial" w:hAnsi="Arial" w:cs="Arial"/>
          <w:bCs/>
          <w:i/>
          <w:iCs/>
          <w:color w:val="ED7D31" w:themeColor="accent2"/>
        </w:rPr>
      </w:pPr>
      <w:r w:rsidRPr="00FE2F6A">
        <w:rPr>
          <w:rFonts w:ascii="Arial" w:hAnsi="Arial" w:cs="Arial"/>
          <w:bCs/>
          <w:i/>
          <w:iCs/>
          <w:color w:val="ED7D31" w:themeColor="accent2"/>
        </w:rPr>
        <w:t xml:space="preserve">Please write the purpose statement is paragraph format. Below is an </w:t>
      </w:r>
      <w:r w:rsidRPr="00FE2F6A">
        <w:rPr>
          <w:rFonts w:ascii="Arial" w:hAnsi="Arial" w:cs="Arial"/>
          <w:b/>
          <w:i/>
          <w:iCs/>
          <w:color w:val="ED7D31" w:themeColor="accent2"/>
        </w:rPr>
        <w:t>example</w:t>
      </w:r>
      <w:r w:rsidRPr="00FE2F6A">
        <w:rPr>
          <w:rFonts w:ascii="Arial" w:hAnsi="Arial" w:cs="Arial"/>
          <w:bCs/>
          <w:i/>
          <w:iCs/>
          <w:color w:val="ED7D31" w:themeColor="accent2"/>
        </w:rPr>
        <w:t xml:space="preserve"> to assist in the formulation of a purpose statement:</w:t>
      </w:r>
    </w:p>
    <w:tbl>
      <w:tblPr>
        <w:tblW w:w="9620" w:type="dxa"/>
        <w:tblLook w:val="04A0" w:firstRow="1" w:lastRow="0" w:firstColumn="1" w:lastColumn="0" w:noHBand="0" w:noVBand="1"/>
      </w:tblPr>
      <w:tblGrid>
        <w:gridCol w:w="9620"/>
      </w:tblGrid>
      <w:tr w:rsidR="009B49EE" w:rsidRPr="002F7016" w14:paraId="52B94B77" w14:textId="77777777" w:rsidTr="004A1C30">
        <w:trPr>
          <w:trHeight w:val="217"/>
        </w:trPr>
        <w:tc>
          <w:tcPr>
            <w:tcW w:w="9620" w:type="dxa"/>
            <w:shd w:val="clear" w:color="auto" w:fill="D9D9D9" w:themeFill="background1" w:themeFillShade="D9"/>
          </w:tcPr>
          <w:p w14:paraId="478BA156" w14:textId="77777777" w:rsidR="009B49EE" w:rsidRPr="002F7016" w:rsidRDefault="009B49EE" w:rsidP="004A1C30">
            <w:pPr>
              <w:ind w:left="210"/>
              <w:rPr>
                <w:rFonts w:ascii="Arial" w:hAnsi="Arial" w:cs="Arial"/>
                <w:b/>
                <w:color w:val="000000"/>
              </w:rPr>
            </w:pPr>
            <w:r w:rsidRPr="00FC7D1C">
              <w:rPr>
                <w:rFonts w:ascii="Arial" w:hAnsi="Arial" w:cs="Arial"/>
                <w:b/>
                <w:color w:val="1F4E79" w:themeColor="accent1" w:themeShade="80"/>
              </w:rPr>
              <w:t>Programme Purpose</w:t>
            </w:r>
          </w:p>
        </w:tc>
      </w:tr>
      <w:tr w:rsidR="009B49EE" w:rsidRPr="002F7016" w14:paraId="332F84E6" w14:textId="77777777" w:rsidTr="004A1C30">
        <w:trPr>
          <w:trHeight w:val="1692"/>
        </w:trPr>
        <w:tc>
          <w:tcPr>
            <w:tcW w:w="9620" w:type="dxa"/>
          </w:tcPr>
          <w:tbl>
            <w:tblPr>
              <w:tblpPr w:leftFromText="180" w:rightFromText="180" w:vertAnchor="page" w:tblpXSpec="center" w:tblpY="72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8"/>
              <w:gridCol w:w="4885"/>
            </w:tblGrid>
            <w:tr w:rsidR="009B49EE" w:rsidRPr="00E55A51" w14:paraId="01A3750E" w14:textId="77777777" w:rsidTr="004A1C30">
              <w:trPr>
                <w:trHeight w:val="256"/>
              </w:trPr>
              <w:tc>
                <w:tcPr>
                  <w:tcW w:w="3008" w:type="dxa"/>
                </w:tcPr>
                <w:p w14:paraId="2990EB4D" w14:textId="77777777" w:rsidR="009B49EE" w:rsidRPr="00FE2F6A" w:rsidRDefault="009B49EE" w:rsidP="004A1C30">
                  <w:pPr>
                    <w:ind w:left="44"/>
                    <w:rPr>
                      <w:rFonts w:ascii="Arial" w:eastAsia="Calibri" w:hAnsi="Arial" w:cs="Arial"/>
                      <w:bCs/>
                      <w:color w:val="2F5496" w:themeColor="accent5" w:themeShade="BF"/>
                      <w:sz w:val="18"/>
                      <w:szCs w:val="18"/>
                    </w:rPr>
                  </w:pPr>
                  <w:r w:rsidRPr="00FE2F6A">
                    <w:rPr>
                      <w:rFonts w:ascii="Arial" w:eastAsia="Calibri" w:hAnsi="Arial" w:cs="Arial"/>
                      <w:bCs/>
                      <w:color w:val="2F5496" w:themeColor="accent5" w:themeShade="BF"/>
                      <w:sz w:val="18"/>
                      <w:szCs w:val="18"/>
                    </w:rPr>
                    <w:t>The purpose of this programme</w:t>
                  </w:r>
                </w:p>
              </w:tc>
              <w:tc>
                <w:tcPr>
                  <w:tcW w:w="4885" w:type="dxa"/>
                </w:tcPr>
                <w:p w14:paraId="379F9EFF" w14:textId="77777777" w:rsidR="009B49EE" w:rsidRPr="00FE2F6A" w:rsidRDefault="009B49EE" w:rsidP="004A1C30">
                  <w:pPr>
                    <w:ind w:left="210"/>
                    <w:rPr>
                      <w:rFonts w:ascii="Arial" w:eastAsia="Calibri" w:hAnsi="Arial" w:cs="Arial"/>
                      <w:bCs/>
                      <w:color w:val="2F5496" w:themeColor="accent5" w:themeShade="BF"/>
                      <w:sz w:val="18"/>
                      <w:szCs w:val="18"/>
                    </w:rPr>
                  </w:pPr>
                  <w:r w:rsidRPr="00FE2F6A">
                    <w:rPr>
                      <w:rFonts w:ascii="Arial" w:eastAsia="Calibri" w:hAnsi="Arial" w:cs="Arial"/>
                      <w:bCs/>
                      <w:color w:val="2F5496" w:themeColor="accent5" w:themeShade="BF"/>
                      <w:sz w:val="18"/>
                      <w:szCs w:val="18"/>
                    </w:rPr>
                    <w:t>Title the programme</w:t>
                  </w:r>
                </w:p>
              </w:tc>
            </w:tr>
            <w:tr w:rsidR="009B49EE" w:rsidRPr="00E55A51" w14:paraId="32D1F3AC" w14:textId="77777777" w:rsidTr="004A1C30">
              <w:trPr>
                <w:trHeight w:val="383"/>
              </w:trPr>
              <w:tc>
                <w:tcPr>
                  <w:tcW w:w="3008" w:type="dxa"/>
                </w:tcPr>
                <w:p w14:paraId="76CE5A72" w14:textId="77777777" w:rsidR="009B49EE" w:rsidRPr="00FE2F6A" w:rsidRDefault="009B49EE" w:rsidP="004A1C30">
                  <w:pPr>
                    <w:ind w:left="72"/>
                    <w:rPr>
                      <w:rFonts w:ascii="Arial" w:eastAsia="Calibri" w:hAnsi="Arial" w:cs="Arial"/>
                      <w:bCs/>
                      <w:color w:val="2F5496" w:themeColor="accent5" w:themeShade="BF"/>
                      <w:sz w:val="18"/>
                      <w:szCs w:val="18"/>
                    </w:rPr>
                  </w:pPr>
                  <w:r w:rsidRPr="00FE2F6A">
                    <w:rPr>
                      <w:rFonts w:ascii="Arial" w:eastAsia="Calibri" w:hAnsi="Arial" w:cs="Arial"/>
                      <w:bCs/>
                      <w:color w:val="2F5496" w:themeColor="accent5" w:themeShade="BF"/>
                      <w:sz w:val="18"/>
                      <w:szCs w:val="18"/>
                    </w:rPr>
                    <w:t>is to provide/introduce/prepare</w:t>
                  </w:r>
                </w:p>
              </w:tc>
              <w:tc>
                <w:tcPr>
                  <w:tcW w:w="4885" w:type="dxa"/>
                </w:tcPr>
                <w:p w14:paraId="6570C8BD" w14:textId="77777777" w:rsidR="009B49EE" w:rsidRPr="00FE2F6A" w:rsidRDefault="009B49EE" w:rsidP="004A1C30">
                  <w:pPr>
                    <w:ind w:left="210"/>
                    <w:rPr>
                      <w:rFonts w:ascii="Arial" w:eastAsia="Calibri" w:hAnsi="Arial" w:cs="Arial"/>
                      <w:bCs/>
                      <w:color w:val="2F5496" w:themeColor="accent5" w:themeShade="BF"/>
                      <w:sz w:val="18"/>
                      <w:szCs w:val="18"/>
                    </w:rPr>
                  </w:pPr>
                  <w:r w:rsidRPr="00FE2F6A">
                    <w:rPr>
                      <w:rFonts w:ascii="Arial" w:eastAsia="Calibri" w:hAnsi="Arial" w:cs="Arial"/>
                      <w:bCs/>
                      <w:color w:val="2F5496" w:themeColor="accent5" w:themeShade="BF"/>
                      <w:sz w:val="18"/>
                      <w:szCs w:val="18"/>
                    </w:rPr>
                    <w:t>Who? e.g., prospective students/candidate architects/registered professionals in the field, etc.</w:t>
                  </w:r>
                </w:p>
              </w:tc>
            </w:tr>
            <w:tr w:rsidR="009B49EE" w:rsidRPr="00E55A51" w14:paraId="43CCB673" w14:textId="77777777" w:rsidTr="004A1C30">
              <w:trPr>
                <w:trHeight w:val="281"/>
              </w:trPr>
              <w:tc>
                <w:tcPr>
                  <w:tcW w:w="3008" w:type="dxa"/>
                </w:tcPr>
                <w:p w14:paraId="3B7DCE5F" w14:textId="77777777" w:rsidR="009B49EE" w:rsidRPr="00FE2F6A" w:rsidRDefault="009B49EE" w:rsidP="004A1C30">
                  <w:pPr>
                    <w:ind w:left="58"/>
                    <w:rPr>
                      <w:rFonts w:ascii="Arial" w:eastAsia="Calibri" w:hAnsi="Arial" w:cs="Arial"/>
                      <w:bCs/>
                      <w:color w:val="2F5496" w:themeColor="accent5" w:themeShade="BF"/>
                      <w:sz w:val="18"/>
                      <w:szCs w:val="18"/>
                    </w:rPr>
                  </w:pPr>
                  <w:r w:rsidRPr="00FE2F6A">
                    <w:rPr>
                      <w:rFonts w:ascii="Arial" w:eastAsia="Calibri" w:hAnsi="Arial" w:cs="Arial"/>
                      <w:bCs/>
                      <w:color w:val="2F5496" w:themeColor="accent5" w:themeShade="BF"/>
                      <w:sz w:val="18"/>
                      <w:szCs w:val="18"/>
                    </w:rPr>
                    <w:t>with</w:t>
                  </w:r>
                </w:p>
              </w:tc>
              <w:tc>
                <w:tcPr>
                  <w:tcW w:w="4885" w:type="dxa"/>
                </w:tcPr>
                <w:p w14:paraId="6462F7E3" w14:textId="77777777" w:rsidR="009B49EE" w:rsidRPr="00FE2F6A" w:rsidRDefault="009B49EE" w:rsidP="004A1C30">
                  <w:pPr>
                    <w:ind w:left="210"/>
                    <w:rPr>
                      <w:rFonts w:ascii="Arial" w:eastAsia="Calibri" w:hAnsi="Arial" w:cs="Arial"/>
                      <w:bCs/>
                      <w:color w:val="2F5496" w:themeColor="accent5" w:themeShade="BF"/>
                      <w:sz w:val="18"/>
                      <w:szCs w:val="18"/>
                    </w:rPr>
                  </w:pPr>
                  <w:r w:rsidRPr="00FE2F6A">
                    <w:rPr>
                      <w:rFonts w:ascii="Arial" w:eastAsia="Calibri" w:hAnsi="Arial" w:cs="Arial"/>
                      <w:bCs/>
                      <w:color w:val="2F5496" w:themeColor="accent5" w:themeShade="BF"/>
                      <w:sz w:val="18"/>
                      <w:szCs w:val="18"/>
                    </w:rPr>
                    <w:t>What? content (brief description)</w:t>
                  </w:r>
                </w:p>
              </w:tc>
            </w:tr>
            <w:tr w:rsidR="009B49EE" w:rsidRPr="00E55A51" w14:paraId="07310901" w14:textId="77777777" w:rsidTr="004A1C30">
              <w:trPr>
                <w:trHeight w:val="377"/>
              </w:trPr>
              <w:tc>
                <w:tcPr>
                  <w:tcW w:w="3008" w:type="dxa"/>
                </w:tcPr>
                <w:p w14:paraId="1F8044B4" w14:textId="77777777" w:rsidR="009B49EE" w:rsidRPr="00FE2F6A" w:rsidRDefault="009B49EE" w:rsidP="004A1C30">
                  <w:pPr>
                    <w:ind w:left="58" w:firstLine="2"/>
                    <w:rPr>
                      <w:rFonts w:ascii="Arial" w:eastAsia="Calibri" w:hAnsi="Arial" w:cs="Arial"/>
                      <w:bCs/>
                      <w:color w:val="2F5496" w:themeColor="accent5" w:themeShade="BF"/>
                      <w:sz w:val="18"/>
                      <w:szCs w:val="18"/>
                    </w:rPr>
                  </w:pPr>
                  <w:r w:rsidRPr="00FE2F6A">
                    <w:rPr>
                      <w:rFonts w:ascii="Arial" w:eastAsia="Calibri" w:hAnsi="Arial" w:cs="Arial"/>
                      <w:bCs/>
                      <w:color w:val="2F5496" w:themeColor="accent5" w:themeShade="BF"/>
                      <w:sz w:val="18"/>
                      <w:szCs w:val="18"/>
                    </w:rPr>
                    <w:t>so that</w:t>
                  </w:r>
                </w:p>
              </w:tc>
              <w:tc>
                <w:tcPr>
                  <w:tcW w:w="4885" w:type="dxa"/>
                </w:tcPr>
                <w:p w14:paraId="16D86896" w14:textId="77777777" w:rsidR="009B49EE" w:rsidRPr="00FE2F6A" w:rsidRDefault="009B49EE" w:rsidP="004A1C30">
                  <w:pPr>
                    <w:ind w:left="210"/>
                    <w:rPr>
                      <w:rFonts w:ascii="Arial" w:eastAsia="Calibri" w:hAnsi="Arial" w:cs="Arial"/>
                      <w:bCs/>
                      <w:color w:val="2F5496" w:themeColor="accent5" w:themeShade="BF"/>
                      <w:sz w:val="18"/>
                      <w:szCs w:val="18"/>
                    </w:rPr>
                  </w:pPr>
                  <w:r w:rsidRPr="00FE2F6A">
                    <w:rPr>
                      <w:rFonts w:ascii="Arial" w:eastAsia="Calibri" w:hAnsi="Arial" w:cs="Arial"/>
                      <w:bCs/>
                      <w:color w:val="2F5496" w:themeColor="accent5" w:themeShade="BF"/>
                      <w:sz w:val="18"/>
                      <w:szCs w:val="18"/>
                    </w:rPr>
                    <w:t>Why? / competence (brief summary)</w:t>
                  </w:r>
                </w:p>
              </w:tc>
            </w:tr>
          </w:tbl>
          <w:p w14:paraId="7F331BEA" w14:textId="77777777" w:rsidR="009B49EE" w:rsidRDefault="009B49EE" w:rsidP="004A1C30">
            <w:pPr>
              <w:spacing w:after="240"/>
              <w:ind w:left="210"/>
              <w:jc w:val="both"/>
              <w:rPr>
                <w:rFonts w:ascii="Arial" w:hAnsi="Arial" w:cs="Arial"/>
                <w:color w:val="2E74B5" w:themeColor="accent1" w:themeShade="BF"/>
              </w:rPr>
            </w:pPr>
          </w:p>
          <w:p w14:paraId="66C2D4D2" w14:textId="77777777" w:rsidR="009B49EE" w:rsidRDefault="009B49EE" w:rsidP="004A1C30">
            <w:pPr>
              <w:spacing w:after="240"/>
              <w:ind w:left="210"/>
              <w:jc w:val="both"/>
              <w:rPr>
                <w:rFonts w:ascii="Arial" w:hAnsi="Arial" w:cs="Arial"/>
                <w:color w:val="2E74B5" w:themeColor="accent1" w:themeShade="BF"/>
              </w:rPr>
            </w:pPr>
          </w:p>
          <w:p w14:paraId="5B6B5D05" w14:textId="77777777" w:rsidR="009B49EE" w:rsidRDefault="009B49EE" w:rsidP="004A1C30">
            <w:pPr>
              <w:spacing w:after="240"/>
              <w:ind w:left="210"/>
              <w:jc w:val="both"/>
              <w:rPr>
                <w:rFonts w:ascii="Arial" w:hAnsi="Arial" w:cs="Arial"/>
                <w:color w:val="2E74B5" w:themeColor="accent1" w:themeShade="BF"/>
              </w:rPr>
            </w:pPr>
          </w:p>
          <w:p w14:paraId="40DC75C3" w14:textId="77777777" w:rsidR="009B49EE" w:rsidRDefault="009B49EE" w:rsidP="004A1C30">
            <w:pPr>
              <w:spacing w:after="240"/>
              <w:jc w:val="both"/>
              <w:rPr>
                <w:rFonts w:ascii="Arial" w:hAnsi="Arial" w:cs="Arial"/>
                <w:color w:val="2E74B5" w:themeColor="accent1" w:themeShade="BF"/>
              </w:rPr>
            </w:pPr>
          </w:p>
          <w:p w14:paraId="649E97B9" w14:textId="77777777" w:rsidR="009B49EE" w:rsidRPr="007D120C" w:rsidRDefault="009B49EE" w:rsidP="004A1C30">
            <w:pPr>
              <w:spacing w:after="240"/>
              <w:jc w:val="both"/>
              <w:rPr>
                <w:rFonts w:ascii="Arial" w:hAnsi="Arial" w:cs="Arial"/>
                <w:color w:val="2E74B5" w:themeColor="accent1" w:themeShade="BF"/>
              </w:rPr>
            </w:pPr>
          </w:p>
        </w:tc>
      </w:tr>
    </w:tbl>
    <w:p w14:paraId="410A4C96" w14:textId="77777777" w:rsidR="009B49EE" w:rsidRPr="00FE2F6A" w:rsidRDefault="009B49EE" w:rsidP="009B49EE">
      <w:pPr>
        <w:spacing w:after="240"/>
        <w:rPr>
          <w:rFonts w:ascii="Arial" w:hAnsi="Arial" w:cs="Arial"/>
          <w:bCs/>
          <w:color w:val="000000"/>
        </w:rPr>
      </w:pPr>
      <w:r w:rsidRPr="00F54840">
        <w:rPr>
          <w:rFonts w:ascii="Arial" w:hAnsi="Arial" w:cs="Arial"/>
          <w:b/>
          <w:color w:val="000000"/>
        </w:rPr>
        <w:t xml:space="preserve">Exit Level Outcomes </w:t>
      </w:r>
      <w:r w:rsidRPr="00FE2F6A">
        <w:rPr>
          <w:rFonts w:ascii="Arial" w:hAnsi="Arial" w:cs="Arial"/>
          <w:bCs/>
        </w:rPr>
        <w:t xml:space="preserve">(for the programme not individual modules) </w:t>
      </w:r>
    </w:p>
    <w:p w14:paraId="4328F8F3" w14:textId="77777777" w:rsidR="009B49EE" w:rsidRPr="00F54840" w:rsidRDefault="009B49EE" w:rsidP="009B49EE">
      <w:pPr>
        <w:spacing w:after="240"/>
        <w:rPr>
          <w:rFonts w:ascii="Arial" w:hAnsi="Arial" w:cs="Arial"/>
          <w:i/>
          <w:color w:val="000000"/>
        </w:rPr>
      </w:pPr>
      <w:r w:rsidRPr="00F54840">
        <w:rPr>
          <w:rFonts w:ascii="Arial" w:hAnsi="Arial" w:cs="Arial"/>
          <w:i/>
          <w:color w:val="000000"/>
        </w:rPr>
        <w:t xml:space="preserve">(Please add row according to number of outcomes) </w:t>
      </w:r>
    </w:p>
    <w:p w14:paraId="15E34FAE" w14:textId="7AC0E747" w:rsidR="009B49EE" w:rsidRPr="00FE2F6A" w:rsidRDefault="009B49EE" w:rsidP="009B49EE">
      <w:pPr>
        <w:spacing w:after="240"/>
        <w:jc w:val="both"/>
        <w:rPr>
          <w:rFonts w:ascii="Arial" w:hAnsi="Arial" w:cs="Arial"/>
          <w:i/>
          <w:iCs/>
          <w:color w:val="ED7D31" w:themeColor="accent2"/>
        </w:rPr>
      </w:pPr>
      <w:r>
        <w:rPr>
          <w:rFonts w:ascii="Arial" w:hAnsi="Arial" w:cs="Arial"/>
          <w:i/>
          <w:iCs/>
          <w:color w:val="ED7D31" w:themeColor="accent2"/>
        </w:rPr>
        <w:t>I</w:t>
      </w:r>
      <w:r w:rsidRPr="00FE2F6A">
        <w:rPr>
          <w:rFonts w:ascii="Arial" w:hAnsi="Arial" w:cs="Arial"/>
          <w:i/>
          <w:iCs/>
          <w:color w:val="ED7D31" w:themeColor="accent2"/>
        </w:rPr>
        <w:t xml:space="preserve">t is important to formulate </w:t>
      </w:r>
      <w:r>
        <w:rPr>
          <w:rFonts w:ascii="Arial" w:hAnsi="Arial" w:cs="Arial"/>
          <w:i/>
          <w:iCs/>
          <w:color w:val="ED7D31" w:themeColor="accent2"/>
        </w:rPr>
        <w:t>outcomes</w:t>
      </w:r>
      <w:r w:rsidRPr="00FE2F6A">
        <w:rPr>
          <w:rFonts w:ascii="Arial" w:hAnsi="Arial" w:cs="Arial"/>
          <w:i/>
          <w:iCs/>
          <w:color w:val="ED7D31" w:themeColor="accent2"/>
        </w:rPr>
        <w:t xml:space="preserve"> </w:t>
      </w:r>
      <w:r w:rsidRPr="00FE2F6A">
        <w:rPr>
          <w:rFonts w:ascii="Arial" w:hAnsi="Arial" w:cs="Arial"/>
          <w:b/>
          <w:bCs/>
          <w:i/>
          <w:iCs/>
          <w:color w:val="ED7D31" w:themeColor="accent2"/>
        </w:rPr>
        <w:t>as generic</w:t>
      </w:r>
      <w:r>
        <w:rPr>
          <w:rFonts w:ascii="Arial" w:hAnsi="Arial" w:cs="Arial"/>
          <w:b/>
          <w:bCs/>
          <w:i/>
          <w:iCs/>
          <w:color w:val="ED7D31" w:themeColor="accent2"/>
        </w:rPr>
        <w:t>ally</w:t>
      </w:r>
      <w:r w:rsidR="00E2363D">
        <w:rPr>
          <w:rFonts w:ascii="Arial" w:hAnsi="Arial" w:cs="Arial"/>
          <w:b/>
          <w:bCs/>
          <w:i/>
          <w:iCs/>
          <w:color w:val="ED7D31" w:themeColor="accent2"/>
        </w:rPr>
        <w:t xml:space="preserve"> </w:t>
      </w:r>
      <w:r w:rsidRPr="00FE2F6A">
        <w:rPr>
          <w:rFonts w:ascii="Arial" w:hAnsi="Arial" w:cs="Arial"/>
          <w:b/>
          <w:bCs/>
          <w:i/>
          <w:iCs/>
          <w:color w:val="ED7D31" w:themeColor="accent2"/>
        </w:rPr>
        <w:t>as possible</w:t>
      </w:r>
      <w:r w:rsidRPr="00FE2F6A">
        <w:rPr>
          <w:rFonts w:ascii="Arial" w:hAnsi="Arial" w:cs="Arial"/>
          <w:i/>
          <w:iCs/>
          <w:color w:val="ED7D31" w:themeColor="accent2"/>
        </w:rPr>
        <w:t xml:space="preserve"> and to focus on the overall outcomes of the programme and not on content. This would enable you to accommodate content amendments to the programme without changing the exit level outcomes. Depending </w:t>
      </w:r>
      <w:r w:rsidRPr="00FE2F6A">
        <w:rPr>
          <w:rFonts w:ascii="Arial" w:hAnsi="Arial" w:cs="Arial"/>
          <w:i/>
          <w:iCs/>
          <w:color w:val="ED7D31" w:themeColor="accent2"/>
        </w:rPr>
        <w:lastRenderedPageBreak/>
        <w:t>on the discipline, about 5-6 outcomes with 4-5 assessments criteria linked to each Exit Level Outcome.</w:t>
      </w:r>
    </w:p>
    <w:tbl>
      <w:tblPr>
        <w:tblStyle w:val="TableGrid"/>
        <w:tblW w:w="9112" w:type="dxa"/>
        <w:tblInd w:w="210" w:type="dxa"/>
        <w:tblLook w:val="04A0" w:firstRow="1" w:lastRow="0" w:firstColumn="1" w:lastColumn="0" w:noHBand="0" w:noVBand="1"/>
      </w:tblPr>
      <w:tblGrid>
        <w:gridCol w:w="4718"/>
        <w:gridCol w:w="4394"/>
      </w:tblGrid>
      <w:tr w:rsidR="009B49EE" w:rsidRPr="00E55A51" w14:paraId="14D37688" w14:textId="77777777" w:rsidTr="004A1C30">
        <w:tc>
          <w:tcPr>
            <w:tcW w:w="4718" w:type="dxa"/>
          </w:tcPr>
          <w:p w14:paraId="4C74920A" w14:textId="77777777" w:rsidR="009B49EE" w:rsidRPr="00FC7D1C" w:rsidRDefault="009B49EE" w:rsidP="004A1C30">
            <w:pPr>
              <w:spacing w:after="240"/>
              <w:rPr>
                <w:rFonts w:ascii="Arial" w:hAnsi="Arial" w:cs="Arial"/>
                <w:b/>
                <w:color w:val="1F4E79" w:themeColor="accent1" w:themeShade="80"/>
              </w:rPr>
            </w:pPr>
            <w:r w:rsidRPr="00FC7D1C">
              <w:rPr>
                <w:rFonts w:ascii="Arial" w:hAnsi="Arial" w:cs="Arial"/>
                <w:b/>
                <w:color w:val="1F4E79" w:themeColor="accent1" w:themeShade="80"/>
              </w:rPr>
              <w:t>Exit Level Outcomes</w:t>
            </w:r>
          </w:p>
        </w:tc>
        <w:tc>
          <w:tcPr>
            <w:tcW w:w="4394" w:type="dxa"/>
          </w:tcPr>
          <w:p w14:paraId="2F135C94" w14:textId="77777777" w:rsidR="009B49EE" w:rsidRPr="00FC7D1C" w:rsidRDefault="009B49EE" w:rsidP="004A1C30">
            <w:pPr>
              <w:spacing w:after="240"/>
              <w:rPr>
                <w:rFonts w:ascii="Arial" w:hAnsi="Arial" w:cs="Arial"/>
                <w:b/>
                <w:color w:val="1F4E79" w:themeColor="accent1" w:themeShade="80"/>
              </w:rPr>
            </w:pPr>
            <w:r w:rsidRPr="00FC7D1C">
              <w:rPr>
                <w:rFonts w:ascii="Arial" w:hAnsi="Arial" w:cs="Arial"/>
                <w:b/>
                <w:color w:val="1F4E79" w:themeColor="accent1" w:themeShade="80"/>
              </w:rPr>
              <w:t>Assessment Criteria</w:t>
            </w:r>
          </w:p>
        </w:tc>
      </w:tr>
      <w:tr w:rsidR="009B49EE" w:rsidRPr="00E55A51" w14:paraId="561D4839" w14:textId="77777777" w:rsidTr="004A1C30">
        <w:tc>
          <w:tcPr>
            <w:tcW w:w="4718" w:type="dxa"/>
          </w:tcPr>
          <w:p w14:paraId="0F76EDF1" w14:textId="45BE01C6" w:rsidR="009B49EE" w:rsidRPr="00FC7D1C" w:rsidRDefault="009B49EE" w:rsidP="004A1C30">
            <w:pPr>
              <w:spacing w:after="240"/>
              <w:rPr>
                <w:rFonts w:ascii="Arial" w:hAnsi="Arial" w:cs="Arial"/>
                <w:b/>
                <w:color w:val="1F4E79" w:themeColor="accent1" w:themeShade="80"/>
              </w:rPr>
            </w:pPr>
            <w:r w:rsidRPr="0002789C">
              <w:rPr>
                <w:rFonts w:ascii="Arial" w:hAnsi="Arial" w:cs="Arial"/>
                <w:b/>
                <w:color w:val="1F4E79" w:themeColor="accent1" w:themeShade="80"/>
              </w:rPr>
              <w:t>#HEDA_Exit_Level_Outcome#</w:t>
            </w:r>
          </w:p>
        </w:tc>
        <w:tc>
          <w:tcPr>
            <w:tcW w:w="4394" w:type="dxa"/>
          </w:tcPr>
          <w:p w14:paraId="63F20100" w14:textId="5897EDD6" w:rsidR="009B49EE" w:rsidRPr="008C12BA" w:rsidRDefault="009B49EE" w:rsidP="008C12BA">
            <w:pPr>
              <w:pStyle w:val="ListParagraph"/>
              <w:numPr>
                <w:ilvl w:val="0"/>
                <w:numId w:val="33"/>
              </w:numPr>
              <w:spacing w:after="240"/>
              <w:rPr>
                <w:rFonts w:ascii="Arial" w:hAnsi="Arial" w:cs="Arial"/>
                <w:b/>
                <w:color w:val="1F4E79" w:themeColor="accent1" w:themeShade="80"/>
              </w:rPr>
            </w:pPr>
            <w:r w:rsidRPr="0002789C">
              <w:rPr>
                <w:rFonts w:ascii="Arial" w:hAnsi="Arial" w:cs="Arial"/>
                <w:b/>
                <w:color w:val="1F4E79" w:themeColor="accent1" w:themeShade="80"/>
              </w:rPr>
              <w:t>#HEDA_Programme_AAC#</w:t>
            </w:r>
          </w:p>
        </w:tc>
      </w:tr>
    </w:tbl>
    <w:p w14:paraId="336D24B9" w14:textId="77777777" w:rsidR="008C12BA" w:rsidRDefault="008C12BA" w:rsidP="009B49EE">
      <w:pPr>
        <w:spacing w:after="240"/>
        <w:ind w:left="210"/>
        <w:rPr>
          <w:rFonts w:ascii="Arial" w:hAnsi="Arial" w:cs="Arial"/>
          <w:b/>
          <w:color w:val="000000"/>
        </w:rPr>
      </w:pPr>
    </w:p>
    <w:p w14:paraId="3C6B4BCC" w14:textId="578C10CB" w:rsidR="009B49EE" w:rsidRDefault="009B49EE" w:rsidP="009B49EE">
      <w:pPr>
        <w:spacing w:after="240"/>
        <w:ind w:left="210"/>
        <w:rPr>
          <w:rFonts w:ascii="Arial" w:hAnsi="Arial" w:cs="Arial"/>
          <w:b/>
          <w:i/>
          <w:color w:val="44546A" w:themeColor="text2"/>
          <w:sz w:val="20"/>
          <w:szCs w:val="20"/>
        </w:rPr>
      </w:pPr>
      <w:r w:rsidRPr="002F7016">
        <w:rPr>
          <w:rFonts w:ascii="Arial" w:hAnsi="Arial" w:cs="Arial"/>
          <w:b/>
          <w:color w:val="000000"/>
        </w:rPr>
        <w:t xml:space="preserve">1.7 Specify the rules of combination for the constituent modules/courses and, where applicable, progression rules from one year to the next. </w:t>
      </w:r>
      <w:r w:rsidRPr="002F7016">
        <w:rPr>
          <w:rFonts w:ascii="Arial" w:hAnsi="Arial" w:cs="Arial"/>
          <w:b/>
          <w:i/>
          <w:color w:val="44546A" w:themeColor="text2"/>
          <w:sz w:val="20"/>
          <w:szCs w:val="20"/>
        </w:rPr>
        <w:t>(No tables please)</w:t>
      </w:r>
    </w:p>
    <w:p w14:paraId="74E6E250" w14:textId="4A9B8804" w:rsidR="00FB3130" w:rsidRPr="00FB3130" w:rsidRDefault="00FB3130" w:rsidP="00FB3130">
      <w:pPr>
        <w:spacing w:after="240"/>
        <w:ind w:left="210"/>
        <w:rPr>
          <w:rFonts w:ascii="Arial" w:hAnsi="Arial" w:cs="Arial"/>
          <w:b/>
          <w:color w:val="000000"/>
        </w:rPr>
      </w:pPr>
      <w:r>
        <w:rPr>
          <w:rFonts w:ascii="Arial" w:hAnsi="Arial" w:cs="Arial"/>
          <w:b/>
          <w:color w:val="000000"/>
        </w:rPr>
        <w:t>FREE ENTRY</w:t>
      </w:r>
    </w:p>
    <w:p w14:paraId="7B479272" w14:textId="77777777" w:rsidR="009B49EE" w:rsidRPr="00FE2F6A" w:rsidRDefault="009B49EE" w:rsidP="009B49EE">
      <w:pPr>
        <w:ind w:left="210"/>
        <w:jc w:val="both"/>
        <w:rPr>
          <w:rFonts w:ascii="Arial" w:hAnsi="Arial" w:cs="Arial"/>
          <w:bCs/>
          <w:i/>
          <w:iCs/>
          <w:color w:val="ED7D31" w:themeColor="accent2"/>
        </w:rPr>
      </w:pPr>
      <w:r w:rsidRPr="00FE2F6A">
        <w:rPr>
          <w:rFonts w:ascii="Arial" w:hAnsi="Arial" w:cs="Arial"/>
          <w:bCs/>
          <w:i/>
          <w:iCs/>
          <w:color w:val="ED7D31" w:themeColor="accent2"/>
        </w:rPr>
        <w:t>It is important to indicate cognitive progression especially with regard to major fields of study, for example from NQF 5 to the next level. For a year programme (e.g., Advanced Diploma or Honour’s degree), there is usually no progression because all credits are on the same level. A theoretical module can however still be a prerequisite for a practical module and should be indicated as such.</w:t>
      </w:r>
    </w:p>
    <w:p w14:paraId="03CA083E" w14:textId="77777777" w:rsidR="009B49EE" w:rsidRPr="00FE2F6A" w:rsidRDefault="009B49EE" w:rsidP="009B49EE">
      <w:pPr>
        <w:ind w:left="210"/>
        <w:jc w:val="both"/>
        <w:rPr>
          <w:rFonts w:ascii="Arial" w:hAnsi="Arial" w:cs="Arial"/>
          <w:bCs/>
          <w:i/>
          <w:iCs/>
          <w:color w:val="ED7D31" w:themeColor="accent2"/>
        </w:rPr>
      </w:pPr>
      <w:r w:rsidRPr="00FE2F6A">
        <w:rPr>
          <w:rFonts w:ascii="Arial" w:hAnsi="Arial" w:cs="Arial"/>
          <w:bCs/>
          <w:i/>
          <w:iCs/>
          <w:color w:val="ED7D31" w:themeColor="accent2"/>
        </w:rPr>
        <w:t>Also Indicate the number of electives (if applicable) here.</w:t>
      </w:r>
    </w:p>
    <w:p w14:paraId="78AAEA7E" w14:textId="7CB84593" w:rsidR="009B49EE" w:rsidRDefault="009B49EE" w:rsidP="009B49EE">
      <w:pPr>
        <w:spacing w:after="240"/>
        <w:ind w:left="210"/>
        <w:rPr>
          <w:rFonts w:ascii="Arial" w:hAnsi="Arial" w:cs="Arial"/>
          <w:b/>
          <w:color w:val="000000"/>
        </w:rPr>
      </w:pPr>
      <w:r w:rsidRPr="002F7016">
        <w:rPr>
          <w:rFonts w:ascii="Arial" w:hAnsi="Arial" w:cs="Arial"/>
          <w:b/>
          <w:color w:val="000000"/>
        </w:rPr>
        <w:t>1.8 Provide a brief explanation of how competences developed in the programme are aligned with the appropriate NQF level.</w:t>
      </w:r>
    </w:p>
    <w:p w14:paraId="4B81B5B7" w14:textId="77777777" w:rsidR="00491DB7" w:rsidRPr="00FB3130" w:rsidRDefault="00491DB7" w:rsidP="00491DB7">
      <w:pPr>
        <w:spacing w:after="240"/>
        <w:ind w:left="210"/>
        <w:rPr>
          <w:rFonts w:ascii="Arial" w:hAnsi="Arial" w:cs="Arial"/>
          <w:b/>
          <w:color w:val="000000"/>
        </w:rPr>
      </w:pPr>
      <w:r>
        <w:rPr>
          <w:rFonts w:ascii="Arial" w:hAnsi="Arial" w:cs="Arial"/>
          <w:b/>
          <w:color w:val="000000"/>
        </w:rPr>
        <w:t>FREE ENTRY</w:t>
      </w:r>
    </w:p>
    <w:p w14:paraId="4FF2D7E9" w14:textId="77777777" w:rsidR="009B49EE" w:rsidRPr="00FE2F6A" w:rsidRDefault="009B49EE" w:rsidP="009B49EE">
      <w:pPr>
        <w:spacing w:after="240"/>
        <w:ind w:left="210"/>
        <w:jc w:val="both"/>
        <w:rPr>
          <w:rFonts w:ascii="Arial" w:hAnsi="Arial" w:cs="Arial"/>
          <w:bCs/>
          <w:i/>
          <w:color w:val="ED7D31" w:themeColor="accent2"/>
          <w:sz w:val="20"/>
          <w:szCs w:val="20"/>
        </w:rPr>
      </w:pPr>
      <w:r w:rsidRPr="00FE2F6A">
        <w:rPr>
          <w:rFonts w:ascii="Arial" w:hAnsi="Arial" w:cs="Arial"/>
          <w:bCs/>
          <w:i/>
          <w:color w:val="ED7D31" w:themeColor="accent2"/>
          <w:sz w:val="20"/>
          <w:szCs w:val="20"/>
        </w:rPr>
        <w:t>(</w:t>
      </w:r>
      <w:r w:rsidRPr="00FE2F6A">
        <w:rPr>
          <w:rFonts w:ascii="Arial" w:hAnsi="Arial" w:cs="Arial"/>
          <w:bCs/>
          <w:i/>
          <w:color w:val="ED7D31" w:themeColor="accent2"/>
          <w:sz w:val="20"/>
          <w:szCs w:val="20"/>
          <w:u w:val="single"/>
        </w:rPr>
        <w:t>Do not add tables</w:t>
      </w:r>
      <w:r w:rsidRPr="00FE2F6A">
        <w:rPr>
          <w:rFonts w:ascii="Arial" w:hAnsi="Arial" w:cs="Arial"/>
          <w:bCs/>
          <w:i/>
          <w:color w:val="ED7D31" w:themeColor="accent2"/>
          <w:sz w:val="20"/>
          <w:szCs w:val="20"/>
        </w:rPr>
        <w:t xml:space="preserve"> please, because the HEQC’s system rejects tables not provided by them</w:t>
      </w:r>
      <w:r>
        <w:rPr>
          <w:rFonts w:ascii="Arial" w:hAnsi="Arial" w:cs="Arial"/>
          <w:bCs/>
          <w:i/>
          <w:color w:val="ED7D31" w:themeColor="accent2"/>
          <w:sz w:val="20"/>
          <w:szCs w:val="20"/>
        </w:rPr>
        <w:t>.</w:t>
      </w:r>
      <w:r w:rsidRPr="00FE2F6A">
        <w:rPr>
          <w:rFonts w:ascii="Arial" w:hAnsi="Arial" w:cs="Arial"/>
          <w:bCs/>
          <w:i/>
          <w:color w:val="ED7D31" w:themeColor="accent2"/>
          <w:sz w:val="20"/>
          <w:szCs w:val="20"/>
        </w:rPr>
        <w:t xml:space="preserve">) Should you wish to do this in table format – </w:t>
      </w:r>
      <w:r>
        <w:rPr>
          <w:rFonts w:ascii="Arial" w:hAnsi="Arial" w:cs="Arial"/>
          <w:bCs/>
          <w:i/>
          <w:color w:val="ED7D31" w:themeColor="accent2"/>
          <w:sz w:val="20"/>
          <w:szCs w:val="20"/>
        </w:rPr>
        <w:t>please provide this as a separate document and indicate that you have done so here.</w:t>
      </w:r>
      <w:r w:rsidRPr="00FE2F6A">
        <w:rPr>
          <w:rFonts w:ascii="Arial" w:hAnsi="Arial" w:cs="Arial"/>
          <w:bCs/>
          <w:i/>
          <w:color w:val="ED7D31" w:themeColor="accent2"/>
          <w:sz w:val="20"/>
          <w:szCs w:val="20"/>
        </w:rPr>
        <w:t xml:space="preserve">   </w:t>
      </w:r>
    </w:p>
    <w:p w14:paraId="3251F477" w14:textId="77777777" w:rsidR="009B49EE" w:rsidRPr="00FE2F6A" w:rsidRDefault="009B49EE" w:rsidP="009B49EE">
      <w:pPr>
        <w:ind w:left="210"/>
        <w:rPr>
          <w:rFonts w:ascii="Arial" w:hAnsi="Arial" w:cs="Arial"/>
          <w:color w:val="2F5496" w:themeColor="accent5" w:themeShade="BF"/>
        </w:rPr>
      </w:pPr>
      <w:r w:rsidRPr="00FE2F6A">
        <w:rPr>
          <w:rFonts w:ascii="Arial" w:hAnsi="Arial" w:cs="Arial"/>
          <w:color w:val="2F5496" w:themeColor="accent5" w:themeShade="BF"/>
        </w:rPr>
        <w:t>The NQF Level Descriptors give an indication of the applied competencies (foundational, practical and learner/student autonomy), which a student has to demonstrate on exit level for a programme (these need to be linked to the programme</w:t>
      </w:r>
      <w:r>
        <w:rPr>
          <w:rFonts w:ascii="Arial" w:hAnsi="Arial" w:cs="Arial"/>
          <w:color w:val="2F5496" w:themeColor="accent5" w:themeShade="BF"/>
        </w:rPr>
        <w:t>)</w:t>
      </w:r>
      <w:r w:rsidRPr="00FE2F6A">
        <w:rPr>
          <w:rFonts w:ascii="Arial" w:hAnsi="Arial" w:cs="Arial"/>
          <w:color w:val="2F5496" w:themeColor="accent5" w:themeShade="BF"/>
        </w:rPr>
        <w:t>, namely:</w:t>
      </w:r>
    </w:p>
    <w:p w14:paraId="0D1C4583" w14:textId="77777777" w:rsidR="009B49EE" w:rsidRPr="00FE2F6A" w:rsidRDefault="009B49EE" w:rsidP="009B49EE">
      <w:pPr>
        <w:pStyle w:val="ListParagraph"/>
        <w:numPr>
          <w:ilvl w:val="0"/>
          <w:numId w:val="19"/>
        </w:numPr>
        <w:spacing w:after="0" w:line="240" w:lineRule="auto"/>
        <w:ind w:left="210" w:firstLine="0"/>
        <w:rPr>
          <w:rFonts w:ascii="Arial" w:hAnsi="Arial" w:cs="Arial"/>
          <w:highlight w:val="yellow"/>
        </w:rPr>
      </w:pPr>
      <w:r w:rsidRPr="00FE2F6A">
        <w:rPr>
          <w:rFonts w:ascii="Arial" w:hAnsi="Arial" w:cs="Arial"/>
          <w:highlight w:val="yellow"/>
        </w:rPr>
        <w:t>Scope of knowledge</w:t>
      </w:r>
    </w:p>
    <w:p w14:paraId="10A3629F" w14:textId="77777777" w:rsidR="009B49EE" w:rsidRPr="00FE2F6A" w:rsidRDefault="009B49EE" w:rsidP="009B49EE">
      <w:pPr>
        <w:pStyle w:val="ListParagraph"/>
        <w:numPr>
          <w:ilvl w:val="0"/>
          <w:numId w:val="19"/>
        </w:numPr>
        <w:spacing w:after="0" w:line="240" w:lineRule="auto"/>
        <w:ind w:left="210" w:firstLine="0"/>
        <w:rPr>
          <w:rFonts w:ascii="Arial" w:hAnsi="Arial" w:cs="Arial"/>
          <w:highlight w:val="yellow"/>
        </w:rPr>
      </w:pPr>
      <w:r w:rsidRPr="00FE2F6A">
        <w:rPr>
          <w:rFonts w:ascii="Arial" w:hAnsi="Arial" w:cs="Arial"/>
          <w:highlight w:val="yellow"/>
        </w:rPr>
        <w:t>Knowledge literacy</w:t>
      </w:r>
    </w:p>
    <w:p w14:paraId="670B31CB" w14:textId="77777777" w:rsidR="009B49EE" w:rsidRPr="00FE2F6A" w:rsidRDefault="009B49EE" w:rsidP="009B49EE">
      <w:pPr>
        <w:pStyle w:val="ListParagraph"/>
        <w:numPr>
          <w:ilvl w:val="0"/>
          <w:numId w:val="19"/>
        </w:numPr>
        <w:spacing w:after="0" w:line="240" w:lineRule="auto"/>
        <w:ind w:left="210" w:firstLine="0"/>
        <w:rPr>
          <w:rFonts w:ascii="Arial" w:hAnsi="Arial" w:cs="Arial"/>
          <w:highlight w:val="yellow"/>
        </w:rPr>
      </w:pPr>
      <w:r w:rsidRPr="00FE2F6A">
        <w:rPr>
          <w:rFonts w:ascii="Arial" w:hAnsi="Arial" w:cs="Arial"/>
          <w:highlight w:val="yellow"/>
        </w:rPr>
        <w:t>Method and procedure</w:t>
      </w:r>
    </w:p>
    <w:p w14:paraId="33823641" w14:textId="77777777" w:rsidR="009B49EE" w:rsidRPr="00FE2F6A" w:rsidRDefault="009B49EE" w:rsidP="009B49EE">
      <w:pPr>
        <w:pStyle w:val="ListParagraph"/>
        <w:numPr>
          <w:ilvl w:val="0"/>
          <w:numId w:val="19"/>
        </w:numPr>
        <w:spacing w:after="0" w:line="240" w:lineRule="auto"/>
        <w:ind w:left="210" w:firstLine="0"/>
        <w:rPr>
          <w:rFonts w:ascii="Arial" w:hAnsi="Arial" w:cs="Arial"/>
          <w:highlight w:val="yellow"/>
        </w:rPr>
      </w:pPr>
      <w:r w:rsidRPr="00FE2F6A">
        <w:rPr>
          <w:rFonts w:ascii="Arial" w:hAnsi="Arial" w:cs="Arial"/>
          <w:highlight w:val="yellow"/>
        </w:rPr>
        <w:t>Problem solving</w:t>
      </w:r>
    </w:p>
    <w:p w14:paraId="2568189B" w14:textId="77777777" w:rsidR="009B49EE" w:rsidRPr="00FE2F6A" w:rsidRDefault="009B49EE" w:rsidP="009B49EE">
      <w:pPr>
        <w:pStyle w:val="ListParagraph"/>
        <w:numPr>
          <w:ilvl w:val="0"/>
          <w:numId w:val="19"/>
        </w:numPr>
        <w:spacing w:after="0" w:line="240" w:lineRule="auto"/>
        <w:ind w:left="210" w:firstLine="0"/>
        <w:rPr>
          <w:rFonts w:ascii="Arial" w:hAnsi="Arial" w:cs="Arial"/>
          <w:highlight w:val="yellow"/>
        </w:rPr>
      </w:pPr>
      <w:r w:rsidRPr="00FE2F6A">
        <w:rPr>
          <w:rFonts w:ascii="Arial" w:hAnsi="Arial" w:cs="Arial"/>
          <w:highlight w:val="yellow"/>
        </w:rPr>
        <w:t>Ethics and professional practice</w:t>
      </w:r>
    </w:p>
    <w:p w14:paraId="2584C69B" w14:textId="77777777" w:rsidR="009B49EE" w:rsidRPr="00FE2F6A" w:rsidRDefault="009B49EE" w:rsidP="009B49EE">
      <w:pPr>
        <w:pStyle w:val="ListParagraph"/>
        <w:numPr>
          <w:ilvl w:val="0"/>
          <w:numId w:val="19"/>
        </w:numPr>
        <w:spacing w:after="0" w:line="240" w:lineRule="auto"/>
        <w:ind w:left="210" w:firstLine="0"/>
        <w:rPr>
          <w:rFonts w:ascii="Arial" w:hAnsi="Arial" w:cs="Arial"/>
          <w:highlight w:val="yellow"/>
        </w:rPr>
      </w:pPr>
      <w:r w:rsidRPr="00FE2F6A">
        <w:rPr>
          <w:rFonts w:ascii="Arial" w:hAnsi="Arial" w:cs="Arial"/>
          <w:highlight w:val="yellow"/>
        </w:rPr>
        <w:t>Accessing, processing and managing information</w:t>
      </w:r>
    </w:p>
    <w:p w14:paraId="71C3E90B" w14:textId="77777777" w:rsidR="009B49EE" w:rsidRPr="00FE2F6A" w:rsidRDefault="009B49EE" w:rsidP="009B49EE">
      <w:pPr>
        <w:pStyle w:val="ListParagraph"/>
        <w:numPr>
          <w:ilvl w:val="0"/>
          <w:numId w:val="19"/>
        </w:numPr>
        <w:spacing w:after="0" w:line="240" w:lineRule="auto"/>
        <w:ind w:left="210" w:firstLine="0"/>
        <w:rPr>
          <w:rFonts w:ascii="Arial" w:hAnsi="Arial" w:cs="Arial"/>
          <w:highlight w:val="yellow"/>
        </w:rPr>
      </w:pPr>
      <w:r w:rsidRPr="00FE2F6A">
        <w:rPr>
          <w:rFonts w:ascii="Arial" w:hAnsi="Arial" w:cs="Arial"/>
          <w:highlight w:val="yellow"/>
        </w:rPr>
        <w:t>Producing and communicating of information</w:t>
      </w:r>
    </w:p>
    <w:p w14:paraId="03D048CE" w14:textId="77777777" w:rsidR="009B49EE" w:rsidRPr="00FE2F6A" w:rsidRDefault="009B49EE" w:rsidP="009B49EE">
      <w:pPr>
        <w:pStyle w:val="ListParagraph"/>
        <w:numPr>
          <w:ilvl w:val="0"/>
          <w:numId w:val="19"/>
        </w:numPr>
        <w:spacing w:after="0" w:line="240" w:lineRule="auto"/>
        <w:ind w:left="210" w:firstLine="0"/>
        <w:rPr>
          <w:rFonts w:ascii="Arial" w:hAnsi="Arial" w:cs="Arial"/>
          <w:highlight w:val="yellow"/>
        </w:rPr>
      </w:pPr>
      <w:r w:rsidRPr="00FE2F6A">
        <w:rPr>
          <w:rFonts w:ascii="Arial" w:hAnsi="Arial" w:cs="Arial"/>
          <w:highlight w:val="yellow"/>
        </w:rPr>
        <w:t>Context and systems</w:t>
      </w:r>
    </w:p>
    <w:p w14:paraId="6885B969" w14:textId="77777777" w:rsidR="009B49EE" w:rsidRPr="00FE2F6A" w:rsidRDefault="009B49EE" w:rsidP="009B49EE">
      <w:pPr>
        <w:pStyle w:val="ListParagraph"/>
        <w:numPr>
          <w:ilvl w:val="0"/>
          <w:numId w:val="19"/>
        </w:numPr>
        <w:spacing w:after="0" w:line="240" w:lineRule="auto"/>
        <w:ind w:left="210" w:firstLine="0"/>
        <w:rPr>
          <w:rFonts w:ascii="Arial" w:hAnsi="Arial" w:cs="Arial"/>
          <w:highlight w:val="yellow"/>
        </w:rPr>
      </w:pPr>
      <w:r w:rsidRPr="00FE2F6A">
        <w:rPr>
          <w:rFonts w:ascii="Arial" w:hAnsi="Arial" w:cs="Arial"/>
          <w:highlight w:val="yellow"/>
        </w:rPr>
        <w:t>Management of learning</w:t>
      </w:r>
    </w:p>
    <w:p w14:paraId="6D26E249" w14:textId="77777777" w:rsidR="009B49EE" w:rsidRPr="00FE2F6A" w:rsidRDefault="009B49EE" w:rsidP="009B49EE">
      <w:pPr>
        <w:pStyle w:val="ListParagraph"/>
        <w:numPr>
          <w:ilvl w:val="0"/>
          <w:numId w:val="19"/>
        </w:numPr>
        <w:spacing w:after="0" w:line="240" w:lineRule="auto"/>
        <w:ind w:left="210" w:firstLine="0"/>
        <w:rPr>
          <w:rFonts w:ascii="Arial" w:hAnsi="Arial" w:cs="Arial"/>
          <w:highlight w:val="yellow"/>
        </w:rPr>
      </w:pPr>
      <w:r w:rsidRPr="00FE2F6A">
        <w:rPr>
          <w:rFonts w:ascii="Arial" w:hAnsi="Arial" w:cs="Arial"/>
          <w:highlight w:val="yellow"/>
        </w:rPr>
        <w:t xml:space="preserve">Accountability </w:t>
      </w:r>
    </w:p>
    <w:p w14:paraId="07C3EF01" w14:textId="77777777" w:rsidR="009B49EE" w:rsidRPr="00C03A34" w:rsidRDefault="009B49EE" w:rsidP="009B49EE">
      <w:pPr>
        <w:spacing w:after="240"/>
        <w:ind w:left="210"/>
        <w:rPr>
          <w:rFonts w:ascii="Arial" w:hAnsi="Arial" w:cs="Arial"/>
          <w:b/>
          <w:color w:val="1F4E79" w:themeColor="accent1" w:themeShade="80"/>
        </w:rPr>
      </w:pPr>
    </w:p>
    <w:p w14:paraId="02B49CCF" w14:textId="1A4C515C" w:rsidR="009B49EE" w:rsidRDefault="009B49EE" w:rsidP="009B49EE">
      <w:pPr>
        <w:spacing w:after="240"/>
        <w:ind w:left="210"/>
        <w:rPr>
          <w:rFonts w:ascii="Arial" w:hAnsi="Arial" w:cs="Arial"/>
          <w:b/>
          <w:color w:val="000000"/>
        </w:rPr>
      </w:pPr>
      <w:r w:rsidRPr="002F7016">
        <w:rPr>
          <w:rFonts w:ascii="Arial" w:hAnsi="Arial" w:cs="Arial"/>
          <w:b/>
          <w:color w:val="000000"/>
        </w:rPr>
        <w:t xml:space="preserve">1.9 If the proposed programme is a professional degree, has approval been applied for from the relevant professional body? </w:t>
      </w:r>
    </w:p>
    <w:p w14:paraId="7CD9ECBE" w14:textId="75956899" w:rsidR="00FB3130" w:rsidRPr="002F7016" w:rsidRDefault="00491DB7" w:rsidP="00491DB7">
      <w:pPr>
        <w:spacing w:after="240"/>
        <w:ind w:left="210"/>
        <w:rPr>
          <w:rFonts w:ascii="Arial" w:hAnsi="Arial" w:cs="Arial"/>
          <w:b/>
          <w:color w:val="000000"/>
        </w:rPr>
      </w:pPr>
      <w:r>
        <w:rPr>
          <w:rFonts w:ascii="Arial" w:hAnsi="Arial" w:cs="Arial"/>
          <w:b/>
          <w:color w:val="000000"/>
        </w:rPr>
        <w:t>FREE ENTRY</w:t>
      </w:r>
    </w:p>
    <w:p w14:paraId="65F06173" w14:textId="77777777" w:rsidR="009B49EE" w:rsidRPr="00FE2F6A" w:rsidRDefault="009B49EE" w:rsidP="009B49EE">
      <w:pPr>
        <w:spacing w:after="240"/>
        <w:ind w:left="210"/>
        <w:rPr>
          <w:rFonts w:ascii="Arial" w:hAnsi="Arial" w:cs="Arial"/>
          <w:i/>
          <w:iCs/>
          <w:color w:val="ED7D31" w:themeColor="accent2"/>
        </w:rPr>
      </w:pPr>
      <w:r w:rsidRPr="00FE2F6A">
        <w:rPr>
          <w:rFonts w:ascii="Arial" w:hAnsi="Arial" w:cs="Arial"/>
          <w:i/>
          <w:iCs/>
          <w:color w:val="ED7D31" w:themeColor="accent2"/>
        </w:rPr>
        <w:t>If not applicable, indicate with N/A.</w:t>
      </w:r>
    </w:p>
    <w:p w14:paraId="51D77815" w14:textId="7D633556" w:rsidR="009B49EE" w:rsidRDefault="009B49EE" w:rsidP="009B49EE">
      <w:pPr>
        <w:pStyle w:val="ListParagraph"/>
        <w:numPr>
          <w:ilvl w:val="1"/>
          <w:numId w:val="8"/>
        </w:numPr>
        <w:spacing w:after="240" w:line="240" w:lineRule="auto"/>
        <w:ind w:left="210" w:firstLine="0"/>
        <w:rPr>
          <w:rFonts w:ascii="Arial" w:hAnsi="Arial" w:cs="Arial"/>
          <w:b/>
          <w:color w:val="1F4E79" w:themeColor="accent1" w:themeShade="80"/>
        </w:rPr>
      </w:pPr>
      <w:r w:rsidRPr="00FE2F6A">
        <w:rPr>
          <w:rFonts w:ascii="Arial" w:hAnsi="Arial" w:cs="Arial"/>
          <w:b/>
          <w:color w:val="1F4E79" w:themeColor="accent1" w:themeShade="80"/>
        </w:rPr>
        <w:t>WORK PLACEMENT FOR EXPERIENTIAL LEARNING:</w:t>
      </w:r>
    </w:p>
    <w:p w14:paraId="6202183B" w14:textId="2C8BD63B" w:rsidR="00491DB7" w:rsidRPr="00491DB7" w:rsidRDefault="00491DB7" w:rsidP="00491DB7">
      <w:pPr>
        <w:spacing w:after="240"/>
        <w:ind w:firstLine="210"/>
        <w:rPr>
          <w:rFonts w:ascii="Arial" w:hAnsi="Arial" w:cs="Arial"/>
          <w:b/>
          <w:color w:val="000000"/>
        </w:rPr>
      </w:pPr>
      <w:r w:rsidRPr="00491DB7">
        <w:rPr>
          <w:rFonts w:ascii="Arial" w:hAnsi="Arial" w:cs="Arial"/>
          <w:b/>
          <w:color w:val="000000"/>
        </w:rPr>
        <w:lastRenderedPageBreak/>
        <w:t>FREE ENTRY</w:t>
      </w:r>
    </w:p>
    <w:p w14:paraId="52269F69" w14:textId="77777777" w:rsidR="009B49EE" w:rsidRPr="00FE2F6A" w:rsidRDefault="009B49EE" w:rsidP="009B49EE">
      <w:pPr>
        <w:spacing w:after="240"/>
        <w:ind w:left="210"/>
        <w:rPr>
          <w:rFonts w:ascii="Arial" w:hAnsi="Arial" w:cs="Arial"/>
          <w:b/>
          <w:i/>
          <w:iCs/>
          <w:color w:val="ED7D31" w:themeColor="accent2"/>
        </w:rPr>
      </w:pPr>
      <w:r w:rsidRPr="00FE2F6A">
        <w:rPr>
          <w:rFonts w:ascii="Arial" w:hAnsi="Arial" w:cs="Arial"/>
          <w:i/>
          <w:iCs/>
          <w:color w:val="ED7D31" w:themeColor="accent2"/>
        </w:rPr>
        <w:t>If not applicable, indicate with N/A.</w:t>
      </w:r>
    </w:p>
    <w:p w14:paraId="2EBE5A8F" w14:textId="77777777" w:rsidR="009B49EE" w:rsidRDefault="009B49EE" w:rsidP="009B49EE">
      <w:pPr>
        <w:ind w:left="210"/>
        <w:rPr>
          <w:rFonts w:ascii="Arial" w:hAnsi="Arial" w:cs="Arial"/>
          <w:b/>
        </w:rPr>
      </w:pPr>
      <w:r w:rsidRPr="002F7016">
        <w:rPr>
          <w:rFonts w:ascii="Arial" w:hAnsi="Arial" w:cs="Arial"/>
          <w:b/>
          <w:color w:val="000000"/>
        </w:rPr>
        <w:t>The</w:t>
      </w:r>
      <w:r w:rsidRPr="002F7016">
        <w:rPr>
          <w:rFonts w:ascii="Arial" w:hAnsi="Arial" w:cs="Arial"/>
          <w:b/>
        </w:rPr>
        <w:t xml:space="preserve"> following documentation to be uploaded as it pertains to this programme</w:t>
      </w:r>
      <w:r>
        <w:rPr>
          <w:rFonts w:ascii="Arial" w:hAnsi="Arial" w:cs="Arial"/>
          <w:b/>
        </w:rPr>
        <w:t>:</w:t>
      </w:r>
    </w:p>
    <w:p w14:paraId="57A4EA80" w14:textId="77777777" w:rsidR="009B49EE" w:rsidRPr="00FE2F6A" w:rsidRDefault="009B49EE" w:rsidP="009B49EE">
      <w:pPr>
        <w:spacing w:after="240" w:line="240" w:lineRule="auto"/>
        <w:ind w:left="210"/>
        <w:jc w:val="both"/>
        <w:rPr>
          <w:rFonts w:ascii="Arial" w:hAnsi="Arial" w:cs="Arial"/>
          <w:b/>
          <w:color w:val="ED7D31" w:themeColor="accent2"/>
        </w:rPr>
      </w:pPr>
      <w:r w:rsidRPr="00FE2F6A">
        <w:rPr>
          <w:rFonts w:ascii="Arial" w:hAnsi="Arial" w:cs="Arial"/>
          <w:i/>
          <w:iCs/>
          <w:color w:val="ED7D31" w:themeColor="accent2"/>
        </w:rPr>
        <w:t>Please make sure that all the documents listed below are uploaded with the online application, because they serve as reference for the Accreditation Committee when the application is discussed.</w:t>
      </w:r>
    </w:p>
    <w:p w14:paraId="6CC5266F" w14:textId="77777777" w:rsidR="009B49EE" w:rsidRPr="002F7016" w:rsidRDefault="009B49EE" w:rsidP="009B49EE">
      <w:pPr>
        <w:numPr>
          <w:ilvl w:val="0"/>
          <w:numId w:val="2"/>
        </w:numPr>
        <w:spacing w:after="240" w:line="240" w:lineRule="auto"/>
        <w:ind w:left="210" w:firstLine="0"/>
        <w:rPr>
          <w:rFonts w:ascii="Arial" w:hAnsi="Arial" w:cs="Arial"/>
          <w:color w:val="000000"/>
        </w:rPr>
      </w:pPr>
      <w:r w:rsidRPr="002F7016">
        <w:rPr>
          <w:rFonts w:ascii="Arial" w:hAnsi="Arial" w:cs="Arial"/>
          <w:color w:val="000000"/>
        </w:rPr>
        <w:t xml:space="preserve">Budget for the development of </w:t>
      </w:r>
      <w:r w:rsidRPr="00C03A34">
        <w:rPr>
          <w:rFonts w:ascii="Arial" w:hAnsi="Arial" w:cs="Arial"/>
          <w:b/>
          <w:bCs/>
          <w:color w:val="000000"/>
        </w:rPr>
        <w:t>learning materials.</w:t>
      </w:r>
    </w:p>
    <w:p w14:paraId="62606CC7" w14:textId="77777777" w:rsidR="009B49EE" w:rsidRPr="002F7016" w:rsidRDefault="009B49EE" w:rsidP="009B49EE">
      <w:pPr>
        <w:numPr>
          <w:ilvl w:val="0"/>
          <w:numId w:val="2"/>
        </w:numPr>
        <w:spacing w:after="240" w:line="240" w:lineRule="auto"/>
        <w:ind w:left="210" w:firstLine="0"/>
        <w:rPr>
          <w:rFonts w:ascii="Arial" w:hAnsi="Arial" w:cs="Arial"/>
          <w:color w:val="000000"/>
        </w:rPr>
      </w:pPr>
      <w:r w:rsidRPr="002F7016">
        <w:rPr>
          <w:rFonts w:ascii="Arial" w:hAnsi="Arial" w:cs="Arial"/>
          <w:color w:val="000000"/>
        </w:rPr>
        <w:t xml:space="preserve">Examples of contract arrangements with workplaces for student placements. </w:t>
      </w:r>
    </w:p>
    <w:p w14:paraId="283A0342" w14:textId="77777777" w:rsidR="009B49EE" w:rsidRPr="00FE2F6A" w:rsidRDefault="009B49EE" w:rsidP="009B49EE">
      <w:pPr>
        <w:numPr>
          <w:ilvl w:val="0"/>
          <w:numId w:val="2"/>
        </w:numPr>
        <w:spacing w:after="240" w:line="240" w:lineRule="auto"/>
        <w:ind w:left="210" w:firstLine="0"/>
        <w:jc w:val="both"/>
        <w:rPr>
          <w:rFonts w:ascii="Arial" w:hAnsi="Arial" w:cs="Arial"/>
          <w:i/>
          <w:iCs/>
          <w:color w:val="ED7D31" w:themeColor="accent2"/>
        </w:rPr>
      </w:pPr>
      <w:r w:rsidRPr="00F54840">
        <w:rPr>
          <w:rFonts w:ascii="Arial" w:hAnsi="Arial" w:cs="Arial"/>
          <w:color w:val="000000"/>
          <w:u w:val="single"/>
        </w:rPr>
        <w:t>Outcomes</w:t>
      </w:r>
      <w:r w:rsidRPr="00F54840">
        <w:rPr>
          <w:rFonts w:ascii="Arial" w:hAnsi="Arial" w:cs="Arial"/>
          <w:color w:val="000000"/>
        </w:rPr>
        <w:t xml:space="preserve"> and </w:t>
      </w:r>
      <w:r w:rsidRPr="00F54840">
        <w:rPr>
          <w:rFonts w:ascii="Arial" w:hAnsi="Arial" w:cs="Arial"/>
          <w:color w:val="000000"/>
          <w:u w:val="single"/>
        </w:rPr>
        <w:t>assessment criteria</w:t>
      </w:r>
      <w:r w:rsidRPr="00F54840">
        <w:rPr>
          <w:rFonts w:ascii="Arial" w:hAnsi="Arial" w:cs="Arial"/>
          <w:color w:val="000000"/>
        </w:rPr>
        <w:t xml:space="preserve"> of all courses and modules (core, fundamental and optional) that constitute the programme</w:t>
      </w:r>
      <w:r w:rsidRPr="00F54840">
        <w:rPr>
          <w:rFonts w:ascii="Arial" w:hAnsi="Arial" w:cs="Arial"/>
          <w:color w:val="4472C4" w:themeColor="accent5"/>
        </w:rPr>
        <w:t>.</w:t>
      </w:r>
      <w:r>
        <w:rPr>
          <w:rFonts w:ascii="Arial" w:hAnsi="Arial" w:cs="Arial"/>
          <w:color w:val="4472C4" w:themeColor="accent5"/>
        </w:rPr>
        <w:t xml:space="preserve"> </w:t>
      </w:r>
      <w:r w:rsidRPr="00FE2F6A">
        <w:rPr>
          <w:rFonts w:ascii="Arial" w:hAnsi="Arial" w:cs="Arial"/>
          <w:i/>
          <w:iCs/>
          <w:color w:val="2E74B5" w:themeColor="accent1" w:themeShade="BF"/>
        </w:rPr>
        <w:t>(</w:t>
      </w:r>
      <w:r w:rsidRPr="00FE2F6A">
        <w:rPr>
          <w:rFonts w:ascii="Arial" w:hAnsi="Arial" w:cs="Arial"/>
          <w:b/>
          <w:i/>
          <w:iCs/>
          <w:color w:val="ED7D31" w:themeColor="accent2"/>
          <w:u w:val="single"/>
        </w:rPr>
        <w:t>Please note</w:t>
      </w:r>
      <w:r w:rsidRPr="00FE2F6A">
        <w:rPr>
          <w:rFonts w:ascii="Arial" w:hAnsi="Arial" w:cs="Arial"/>
          <w:i/>
          <w:iCs/>
          <w:color w:val="ED7D31" w:themeColor="accent2"/>
        </w:rPr>
        <w:t xml:space="preserve"> although the official HEQC online application form still refers to “outlines” of modules, the HEQC requires the outcomes and assessment criteria for all modules)</w:t>
      </w:r>
    </w:p>
    <w:p w14:paraId="549BC335" w14:textId="77777777" w:rsidR="009B49EE" w:rsidRPr="00FE2F6A" w:rsidRDefault="009B49EE" w:rsidP="009B49EE">
      <w:pPr>
        <w:spacing w:after="240" w:line="240" w:lineRule="auto"/>
        <w:ind w:left="210"/>
        <w:jc w:val="both"/>
        <w:rPr>
          <w:rFonts w:ascii="Arial" w:hAnsi="Arial" w:cs="Arial"/>
          <w:i/>
          <w:iCs/>
          <w:color w:val="2E74B5" w:themeColor="accent1" w:themeShade="BF"/>
        </w:rPr>
      </w:pPr>
    </w:p>
    <w:p w14:paraId="769CA5FC" w14:textId="77777777" w:rsidR="009B49EE" w:rsidRPr="00FE2F6A" w:rsidRDefault="009B49EE" w:rsidP="009B49EE">
      <w:pPr>
        <w:spacing w:after="240" w:line="240" w:lineRule="auto"/>
        <w:ind w:left="210"/>
        <w:jc w:val="both"/>
        <w:rPr>
          <w:rFonts w:ascii="Arial" w:hAnsi="Arial" w:cs="Arial"/>
          <w:i/>
          <w:iCs/>
          <w:color w:val="ED7D31" w:themeColor="accent2"/>
        </w:rPr>
      </w:pPr>
      <w:r w:rsidRPr="00FE2F6A">
        <w:rPr>
          <w:rFonts w:ascii="Arial" w:hAnsi="Arial" w:cs="Arial"/>
          <w:i/>
          <w:iCs/>
          <w:color w:val="ED7D31" w:themeColor="accent2"/>
        </w:rPr>
        <w:t>The MOAC as mentioned in par. 1.4 template below should be completed and uploaded.</w:t>
      </w:r>
    </w:p>
    <w:tbl>
      <w:tblPr>
        <w:tblStyle w:val="TableGrid"/>
        <w:tblW w:w="8472" w:type="dxa"/>
        <w:tblInd w:w="247" w:type="dxa"/>
        <w:tblLook w:val="04A0" w:firstRow="1" w:lastRow="0" w:firstColumn="1" w:lastColumn="0" w:noHBand="0" w:noVBand="1"/>
      </w:tblPr>
      <w:tblGrid>
        <w:gridCol w:w="8472"/>
      </w:tblGrid>
      <w:tr w:rsidR="009B49EE" w14:paraId="44CBF0C9" w14:textId="77777777" w:rsidTr="004A1C30">
        <w:trPr>
          <w:trHeight w:val="5680"/>
        </w:trPr>
        <w:tc>
          <w:tcPr>
            <w:tcW w:w="8472" w:type="dxa"/>
          </w:tcPr>
          <w:p w14:paraId="7298BDAA" w14:textId="77777777" w:rsidR="009B49EE" w:rsidRPr="00FE2F6A" w:rsidRDefault="009B49EE" w:rsidP="004A1C30">
            <w:pPr>
              <w:spacing w:line="276" w:lineRule="auto"/>
              <w:ind w:left="16"/>
              <w:rPr>
                <w:rFonts w:ascii="Segoe UI Light" w:hAnsi="Segoe UI Light" w:cs="Arial"/>
                <w:b/>
                <w:sz w:val="20"/>
                <w:szCs w:val="20"/>
              </w:rPr>
            </w:pPr>
            <w:r w:rsidRPr="00FE2F6A">
              <w:rPr>
                <w:rFonts w:ascii="Segoe UI Light" w:hAnsi="Segoe UI Light" w:cs="Arial"/>
                <w:b/>
                <w:sz w:val="20"/>
                <w:szCs w:val="20"/>
              </w:rPr>
              <w:t>Module information</w:t>
            </w:r>
          </w:p>
          <w:p w14:paraId="68B10C2E" w14:textId="77777777" w:rsidR="009B49EE" w:rsidRPr="00FE2F6A" w:rsidRDefault="009B49EE" w:rsidP="004A1C30">
            <w:pPr>
              <w:spacing w:line="276" w:lineRule="auto"/>
              <w:rPr>
                <w:rFonts w:ascii="Segoe UI Light" w:hAnsi="Segoe UI Light" w:cs="Arial"/>
                <w:sz w:val="20"/>
                <w:szCs w:val="20"/>
              </w:rPr>
            </w:pPr>
            <w:r w:rsidRPr="00FE2F6A">
              <w:rPr>
                <w:rFonts w:ascii="Segoe UI Light" w:hAnsi="Segoe UI Light" w:cs="Arial"/>
                <w:sz w:val="20"/>
                <w:szCs w:val="20"/>
              </w:rPr>
              <w:t>Purpose statements, outcomes and assessment criteria for the modules in (programme name: Please use the template provided</w:t>
            </w:r>
          </w:p>
          <w:p w14:paraId="6B2D306D" w14:textId="77777777" w:rsidR="009B49EE" w:rsidRPr="005B2673" w:rsidRDefault="009B49EE" w:rsidP="004A1C30">
            <w:pPr>
              <w:spacing w:line="276" w:lineRule="auto"/>
              <w:rPr>
                <w:rFonts w:ascii="Segoe UI Light" w:hAnsi="Segoe UI Light" w:cs="Arial"/>
                <w:color w:val="2E74B5" w:themeColor="accent1" w:themeShade="BF"/>
                <w:sz w:val="16"/>
                <w:szCs w:val="16"/>
              </w:rPr>
            </w:pPr>
          </w:p>
          <w:tbl>
            <w:tblPr>
              <w:tblW w:w="7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474"/>
              <w:gridCol w:w="921"/>
              <w:gridCol w:w="823"/>
              <w:gridCol w:w="1163"/>
              <w:gridCol w:w="978"/>
              <w:gridCol w:w="1715"/>
            </w:tblGrid>
            <w:tr w:rsidR="009B49EE" w:rsidRPr="005B2673" w14:paraId="4AC1B0D5" w14:textId="77777777" w:rsidTr="004A1C30">
              <w:trPr>
                <w:trHeight w:val="425"/>
              </w:trPr>
              <w:tc>
                <w:tcPr>
                  <w:tcW w:w="704" w:type="dxa"/>
                  <w:tcBorders>
                    <w:bottom w:val="single" w:sz="4" w:space="0" w:color="auto"/>
                  </w:tcBorders>
                  <w:shd w:val="clear" w:color="auto" w:fill="DEEAF6" w:themeFill="accent1" w:themeFillTint="33"/>
                  <w:vAlign w:val="center"/>
                </w:tcPr>
                <w:p w14:paraId="3FA7BF22" w14:textId="77777777" w:rsidR="009B49EE" w:rsidRPr="00FC7D1C" w:rsidRDefault="009B49EE" w:rsidP="004A1C30">
                  <w:pPr>
                    <w:rPr>
                      <w:rFonts w:ascii="Segoe UI Light" w:hAnsi="Segoe UI Light" w:cs="Arial"/>
                      <w:b/>
                      <w:color w:val="1F4E79" w:themeColor="accent1" w:themeShade="80"/>
                      <w:sz w:val="16"/>
                      <w:szCs w:val="16"/>
                    </w:rPr>
                  </w:pPr>
                </w:p>
              </w:tc>
              <w:tc>
                <w:tcPr>
                  <w:tcW w:w="1474" w:type="dxa"/>
                  <w:shd w:val="clear" w:color="auto" w:fill="DEEAF6" w:themeFill="accent1" w:themeFillTint="33"/>
                </w:tcPr>
                <w:p w14:paraId="215C46CE" w14:textId="77777777" w:rsidR="009B49EE" w:rsidRPr="00FC7D1C" w:rsidRDefault="009B49EE" w:rsidP="004A1C30">
                  <w:pPr>
                    <w:jc w:val="center"/>
                    <w:rPr>
                      <w:rFonts w:ascii="Segoe UI Light" w:hAnsi="Segoe UI Light" w:cs="Arial"/>
                      <w:b/>
                      <w:color w:val="1F4E79" w:themeColor="accent1" w:themeShade="80"/>
                      <w:sz w:val="16"/>
                      <w:szCs w:val="16"/>
                    </w:rPr>
                  </w:pPr>
                  <w:r w:rsidRPr="00FC7D1C">
                    <w:rPr>
                      <w:rFonts w:ascii="Segoe UI Light" w:hAnsi="Segoe UI Light" w:cs="Arial"/>
                      <w:b/>
                      <w:color w:val="1F4E79" w:themeColor="accent1" w:themeShade="80"/>
                      <w:sz w:val="16"/>
                      <w:szCs w:val="16"/>
                    </w:rPr>
                    <w:t>MODULE</w:t>
                  </w:r>
                </w:p>
                <w:p w14:paraId="6C15234D" w14:textId="77777777" w:rsidR="009B49EE" w:rsidRPr="00FC7D1C" w:rsidRDefault="009B49EE" w:rsidP="004A1C30">
                  <w:pPr>
                    <w:jc w:val="center"/>
                    <w:rPr>
                      <w:rFonts w:ascii="Segoe UI Light" w:hAnsi="Segoe UI Light" w:cs="Arial"/>
                      <w:b/>
                      <w:color w:val="1F4E79" w:themeColor="accent1" w:themeShade="80"/>
                      <w:sz w:val="16"/>
                      <w:szCs w:val="16"/>
                    </w:rPr>
                  </w:pPr>
                  <w:r w:rsidRPr="00FC7D1C">
                    <w:rPr>
                      <w:rFonts w:ascii="Segoe UI Light" w:hAnsi="Segoe UI Light" w:cs="Arial"/>
                      <w:b/>
                      <w:color w:val="1F4E79" w:themeColor="accent1" w:themeShade="80"/>
                      <w:sz w:val="16"/>
                      <w:szCs w:val="16"/>
                    </w:rPr>
                    <w:t>NAME</w:t>
                  </w:r>
                </w:p>
              </w:tc>
              <w:tc>
                <w:tcPr>
                  <w:tcW w:w="921" w:type="dxa"/>
                  <w:shd w:val="clear" w:color="auto" w:fill="DEEAF6" w:themeFill="accent1" w:themeFillTint="33"/>
                </w:tcPr>
                <w:p w14:paraId="01F83258" w14:textId="77777777" w:rsidR="009B49EE" w:rsidRPr="00FC7D1C" w:rsidRDefault="009B49EE" w:rsidP="004A1C30">
                  <w:pPr>
                    <w:jc w:val="center"/>
                    <w:rPr>
                      <w:rFonts w:ascii="Segoe UI Light" w:hAnsi="Segoe UI Light" w:cs="Arial"/>
                      <w:b/>
                      <w:color w:val="1F4E79" w:themeColor="accent1" w:themeShade="80"/>
                      <w:sz w:val="16"/>
                      <w:szCs w:val="16"/>
                    </w:rPr>
                  </w:pPr>
                  <w:r w:rsidRPr="00FC7D1C">
                    <w:rPr>
                      <w:rFonts w:ascii="Segoe UI Light" w:hAnsi="Segoe UI Light" w:cs="Arial"/>
                      <w:b/>
                      <w:color w:val="1F4E79" w:themeColor="accent1" w:themeShade="80"/>
                      <w:sz w:val="16"/>
                      <w:szCs w:val="16"/>
                    </w:rPr>
                    <w:t>NOF</w:t>
                  </w:r>
                </w:p>
                <w:p w14:paraId="29B006B4" w14:textId="77777777" w:rsidR="009B49EE" w:rsidRPr="00FC7D1C" w:rsidRDefault="009B49EE" w:rsidP="004A1C30">
                  <w:pPr>
                    <w:jc w:val="center"/>
                    <w:rPr>
                      <w:rFonts w:ascii="Segoe UI Light" w:hAnsi="Segoe UI Light" w:cs="Arial"/>
                      <w:b/>
                      <w:color w:val="1F4E79" w:themeColor="accent1" w:themeShade="80"/>
                      <w:sz w:val="16"/>
                      <w:szCs w:val="16"/>
                    </w:rPr>
                  </w:pPr>
                  <w:r w:rsidRPr="00FC7D1C">
                    <w:rPr>
                      <w:rFonts w:ascii="Segoe UI Light" w:hAnsi="Segoe UI Light" w:cs="Arial"/>
                      <w:b/>
                      <w:color w:val="1F4E79" w:themeColor="accent1" w:themeShade="80"/>
                      <w:sz w:val="16"/>
                      <w:szCs w:val="16"/>
                    </w:rPr>
                    <w:t>level</w:t>
                  </w:r>
                </w:p>
              </w:tc>
              <w:tc>
                <w:tcPr>
                  <w:tcW w:w="823" w:type="dxa"/>
                  <w:shd w:val="clear" w:color="auto" w:fill="DEEAF6" w:themeFill="accent1" w:themeFillTint="33"/>
                </w:tcPr>
                <w:p w14:paraId="60FDEBBA" w14:textId="77777777" w:rsidR="009B49EE" w:rsidRPr="00FC7D1C" w:rsidRDefault="009B49EE" w:rsidP="004A1C30">
                  <w:pPr>
                    <w:jc w:val="center"/>
                    <w:rPr>
                      <w:rFonts w:ascii="Segoe UI Light" w:hAnsi="Segoe UI Light" w:cs="Arial"/>
                      <w:b/>
                      <w:color w:val="1F4E79" w:themeColor="accent1" w:themeShade="80"/>
                      <w:sz w:val="16"/>
                      <w:szCs w:val="16"/>
                    </w:rPr>
                  </w:pPr>
                  <w:r w:rsidRPr="00FC7D1C">
                    <w:rPr>
                      <w:rFonts w:ascii="Segoe UI Light" w:hAnsi="Segoe UI Light" w:cs="Arial"/>
                      <w:b/>
                      <w:color w:val="1F4E79" w:themeColor="accent1" w:themeShade="80"/>
                      <w:sz w:val="16"/>
                      <w:szCs w:val="16"/>
                    </w:rPr>
                    <w:t>CREDITS</w:t>
                  </w:r>
                </w:p>
              </w:tc>
              <w:tc>
                <w:tcPr>
                  <w:tcW w:w="1163" w:type="dxa"/>
                  <w:shd w:val="clear" w:color="auto" w:fill="DEEAF6" w:themeFill="accent1" w:themeFillTint="33"/>
                </w:tcPr>
                <w:p w14:paraId="0849223B" w14:textId="77777777" w:rsidR="009B49EE" w:rsidRPr="00FC7D1C" w:rsidRDefault="009B49EE" w:rsidP="004A1C30">
                  <w:pPr>
                    <w:jc w:val="center"/>
                    <w:rPr>
                      <w:rFonts w:ascii="Segoe UI Light" w:hAnsi="Segoe UI Light" w:cs="Arial"/>
                      <w:b/>
                      <w:color w:val="1F4E79" w:themeColor="accent1" w:themeShade="80"/>
                      <w:sz w:val="16"/>
                      <w:szCs w:val="16"/>
                    </w:rPr>
                  </w:pPr>
                  <w:r w:rsidRPr="00FC7D1C">
                    <w:rPr>
                      <w:rFonts w:ascii="Segoe UI Light" w:hAnsi="Segoe UI Light" w:cs="Arial"/>
                      <w:b/>
                      <w:color w:val="1F4E79" w:themeColor="accent1" w:themeShade="80"/>
                      <w:sz w:val="16"/>
                      <w:szCs w:val="16"/>
                    </w:rPr>
                    <w:t>MODULE PURPOSE</w:t>
                  </w:r>
                </w:p>
              </w:tc>
              <w:tc>
                <w:tcPr>
                  <w:tcW w:w="978" w:type="dxa"/>
                  <w:shd w:val="clear" w:color="auto" w:fill="DEEAF6" w:themeFill="accent1" w:themeFillTint="33"/>
                </w:tcPr>
                <w:p w14:paraId="78B2D4DF" w14:textId="77777777" w:rsidR="009B49EE" w:rsidRPr="00FC7D1C" w:rsidRDefault="009B49EE" w:rsidP="004A1C30">
                  <w:pPr>
                    <w:jc w:val="center"/>
                    <w:rPr>
                      <w:rFonts w:ascii="Segoe UI Light" w:hAnsi="Segoe UI Light" w:cs="Arial"/>
                      <w:b/>
                      <w:color w:val="1F4E79" w:themeColor="accent1" w:themeShade="80"/>
                      <w:sz w:val="16"/>
                      <w:szCs w:val="16"/>
                    </w:rPr>
                  </w:pPr>
                  <w:r w:rsidRPr="00FC7D1C">
                    <w:rPr>
                      <w:rFonts w:ascii="Segoe UI Light" w:hAnsi="Segoe UI Light" w:cs="Arial"/>
                      <w:b/>
                      <w:color w:val="1F4E79" w:themeColor="accent1" w:themeShade="80"/>
                      <w:sz w:val="16"/>
                      <w:szCs w:val="16"/>
                    </w:rPr>
                    <w:t>MODULE OUTCOME</w:t>
                  </w:r>
                </w:p>
              </w:tc>
              <w:tc>
                <w:tcPr>
                  <w:tcW w:w="1715" w:type="dxa"/>
                  <w:shd w:val="clear" w:color="auto" w:fill="DEEAF6" w:themeFill="accent1" w:themeFillTint="33"/>
                </w:tcPr>
                <w:p w14:paraId="7F9D6BFD" w14:textId="77777777" w:rsidR="009B49EE" w:rsidRPr="00FC7D1C" w:rsidRDefault="009B49EE" w:rsidP="004A1C30">
                  <w:pPr>
                    <w:jc w:val="center"/>
                    <w:rPr>
                      <w:rFonts w:ascii="Segoe UI Light" w:hAnsi="Segoe UI Light" w:cs="Arial"/>
                      <w:b/>
                      <w:color w:val="1F4E79" w:themeColor="accent1" w:themeShade="80"/>
                      <w:sz w:val="16"/>
                      <w:szCs w:val="16"/>
                    </w:rPr>
                  </w:pPr>
                  <w:r w:rsidRPr="00FC7D1C">
                    <w:rPr>
                      <w:rFonts w:ascii="Segoe UI Light" w:hAnsi="Segoe UI Light" w:cs="Arial"/>
                      <w:b/>
                      <w:color w:val="1F4E79" w:themeColor="accent1" w:themeShade="80"/>
                      <w:sz w:val="16"/>
                      <w:szCs w:val="16"/>
                    </w:rPr>
                    <w:t>MODULE</w:t>
                  </w:r>
                </w:p>
                <w:p w14:paraId="5544C836" w14:textId="77777777" w:rsidR="009B49EE" w:rsidRPr="00FC7D1C" w:rsidRDefault="009B49EE" w:rsidP="004A1C30">
                  <w:pPr>
                    <w:jc w:val="center"/>
                    <w:rPr>
                      <w:rFonts w:ascii="Segoe UI Light" w:hAnsi="Segoe UI Light" w:cs="Arial"/>
                      <w:b/>
                      <w:color w:val="1F4E79" w:themeColor="accent1" w:themeShade="80"/>
                      <w:sz w:val="16"/>
                      <w:szCs w:val="16"/>
                    </w:rPr>
                  </w:pPr>
                  <w:r w:rsidRPr="00FC7D1C">
                    <w:rPr>
                      <w:rFonts w:ascii="Segoe UI Light" w:hAnsi="Segoe UI Light" w:cs="Arial"/>
                      <w:b/>
                      <w:color w:val="1F4E79" w:themeColor="accent1" w:themeShade="80"/>
                      <w:sz w:val="16"/>
                      <w:szCs w:val="16"/>
                    </w:rPr>
                    <w:t xml:space="preserve"> ASSESSMENT CRITERIA</w:t>
                  </w:r>
                </w:p>
              </w:tc>
            </w:tr>
            <w:tr w:rsidR="009B49EE" w:rsidRPr="005B2673" w14:paraId="049E883B" w14:textId="77777777" w:rsidTr="004A1C30">
              <w:trPr>
                <w:trHeight w:val="477"/>
              </w:trPr>
              <w:tc>
                <w:tcPr>
                  <w:tcW w:w="704" w:type="dxa"/>
                  <w:vMerge w:val="restart"/>
                  <w:tcBorders>
                    <w:left w:val="single" w:sz="4" w:space="0" w:color="auto"/>
                  </w:tcBorders>
                  <w:shd w:val="clear" w:color="auto" w:fill="DEEAF6" w:themeFill="accent1" w:themeFillTint="33"/>
                  <w:textDirection w:val="btLr"/>
                  <w:vAlign w:val="center"/>
                </w:tcPr>
                <w:p w14:paraId="03A9C6D5" w14:textId="77777777" w:rsidR="009B49EE" w:rsidRPr="00FC7D1C" w:rsidRDefault="009B49EE" w:rsidP="004A1C30">
                  <w:pPr>
                    <w:ind w:left="113" w:right="113"/>
                    <w:jc w:val="center"/>
                    <w:rPr>
                      <w:rFonts w:ascii="Segoe UI Light" w:eastAsia="Calibri" w:hAnsi="Segoe UI Light" w:cs="Arial"/>
                      <w:b/>
                      <w:color w:val="1F4E79" w:themeColor="accent1" w:themeShade="80"/>
                      <w:sz w:val="16"/>
                      <w:szCs w:val="16"/>
                    </w:rPr>
                  </w:pPr>
                  <w:r w:rsidRPr="00FC7D1C">
                    <w:rPr>
                      <w:rFonts w:ascii="Segoe UI Light" w:eastAsia="Calibri" w:hAnsi="Segoe UI Light" w:cs="Arial"/>
                      <w:b/>
                      <w:color w:val="1F4E79" w:themeColor="accent1" w:themeShade="80"/>
                      <w:sz w:val="16"/>
                      <w:szCs w:val="16"/>
                    </w:rPr>
                    <w:t>FIRST YEAR</w:t>
                  </w:r>
                </w:p>
              </w:tc>
              <w:tc>
                <w:tcPr>
                  <w:tcW w:w="1474" w:type="dxa"/>
                  <w:shd w:val="clear" w:color="auto" w:fill="auto"/>
                  <w:vAlign w:val="center"/>
                </w:tcPr>
                <w:p w14:paraId="233D78A0" w14:textId="77777777" w:rsidR="009B49EE" w:rsidRPr="00FC7D1C" w:rsidRDefault="009B49EE" w:rsidP="004A1C30">
                  <w:pPr>
                    <w:rPr>
                      <w:rFonts w:ascii="Segoe UI Light" w:hAnsi="Segoe UI Light" w:cs="Arial"/>
                      <w:b/>
                      <w:color w:val="1F4E79" w:themeColor="accent1" w:themeShade="80"/>
                      <w:sz w:val="16"/>
                      <w:szCs w:val="16"/>
                    </w:rPr>
                  </w:pPr>
                </w:p>
              </w:tc>
              <w:tc>
                <w:tcPr>
                  <w:tcW w:w="921" w:type="dxa"/>
                </w:tcPr>
                <w:p w14:paraId="08496227" w14:textId="77777777" w:rsidR="009B49EE" w:rsidRPr="00FC7D1C" w:rsidRDefault="009B49EE" w:rsidP="004A1C30">
                  <w:pPr>
                    <w:jc w:val="center"/>
                    <w:rPr>
                      <w:rFonts w:ascii="Segoe UI Light" w:hAnsi="Segoe UI Light" w:cs="Arial"/>
                      <w:color w:val="1F4E79" w:themeColor="accent1" w:themeShade="80"/>
                      <w:sz w:val="16"/>
                      <w:szCs w:val="16"/>
                    </w:rPr>
                  </w:pPr>
                </w:p>
              </w:tc>
              <w:tc>
                <w:tcPr>
                  <w:tcW w:w="823" w:type="dxa"/>
                  <w:shd w:val="clear" w:color="auto" w:fill="auto"/>
                  <w:vAlign w:val="center"/>
                </w:tcPr>
                <w:p w14:paraId="02472559" w14:textId="77777777" w:rsidR="009B49EE" w:rsidRPr="00FC7D1C" w:rsidRDefault="009B49EE" w:rsidP="004A1C30">
                  <w:pPr>
                    <w:jc w:val="center"/>
                    <w:rPr>
                      <w:rFonts w:ascii="Segoe UI Light" w:hAnsi="Segoe UI Light" w:cs="Arial"/>
                      <w:color w:val="1F4E79" w:themeColor="accent1" w:themeShade="80"/>
                      <w:sz w:val="16"/>
                      <w:szCs w:val="16"/>
                    </w:rPr>
                  </w:pPr>
                </w:p>
              </w:tc>
              <w:tc>
                <w:tcPr>
                  <w:tcW w:w="1163" w:type="dxa"/>
                  <w:shd w:val="clear" w:color="auto" w:fill="auto"/>
                  <w:vAlign w:val="center"/>
                </w:tcPr>
                <w:p w14:paraId="7E707D21" w14:textId="77777777" w:rsidR="009B49EE" w:rsidRPr="00FC7D1C" w:rsidRDefault="009B49EE" w:rsidP="004A1C30">
                  <w:pPr>
                    <w:rPr>
                      <w:rFonts w:ascii="Segoe UI Light" w:hAnsi="Segoe UI Light" w:cs="Arial"/>
                      <w:color w:val="1F4E79" w:themeColor="accent1" w:themeShade="80"/>
                      <w:sz w:val="16"/>
                      <w:szCs w:val="16"/>
                    </w:rPr>
                  </w:pPr>
                </w:p>
              </w:tc>
              <w:tc>
                <w:tcPr>
                  <w:tcW w:w="978" w:type="dxa"/>
                  <w:shd w:val="clear" w:color="auto" w:fill="auto"/>
                  <w:vAlign w:val="center"/>
                </w:tcPr>
                <w:p w14:paraId="3C7D44DD" w14:textId="77777777" w:rsidR="009B49EE" w:rsidRPr="00FC7D1C" w:rsidRDefault="009B49EE" w:rsidP="004A1C30">
                  <w:pPr>
                    <w:rPr>
                      <w:rFonts w:ascii="Segoe UI Light" w:hAnsi="Segoe UI Light" w:cs="Arial"/>
                      <w:color w:val="1F4E79" w:themeColor="accent1" w:themeShade="80"/>
                      <w:sz w:val="16"/>
                      <w:szCs w:val="16"/>
                    </w:rPr>
                  </w:pPr>
                </w:p>
              </w:tc>
              <w:tc>
                <w:tcPr>
                  <w:tcW w:w="1715" w:type="dxa"/>
                </w:tcPr>
                <w:p w14:paraId="2CC7B604" w14:textId="77777777" w:rsidR="009B49EE" w:rsidRPr="00FC7D1C" w:rsidRDefault="009B49EE" w:rsidP="004A1C30">
                  <w:pPr>
                    <w:rPr>
                      <w:rFonts w:ascii="Segoe UI Light" w:hAnsi="Segoe UI Light" w:cs="Arial"/>
                      <w:color w:val="1F4E79" w:themeColor="accent1" w:themeShade="80"/>
                      <w:sz w:val="16"/>
                      <w:szCs w:val="16"/>
                    </w:rPr>
                  </w:pPr>
                </w:p>
              </w:tc>
            </w:tr>
            <w:tr w:rsidR="009B49EE" w:rsidRPr="005B2673" w14:paraId="3485CF0E" w14:textId="77777777" w:rsidTr="004A1C30">
              <w:trPr>
                <w:trHeight w:val="147"/>
              </w:trPr>
              <w:tc>
                <w:tcPr>
                  <w:tcW w:w="704" w:type="dxa"/>
                  <w:vMerge/>
                  <w:tcBorders>
                    <w:left w:val="single" w:sz="4" w:space="0" w:color="auto"/>
                  </w:tcBorders>
                  <w:shd w:val="clear" w:color="auto" w:fill="DEEAF6" w:themeFill="accent1" w:themeFillTint="33"/>
                  <w:vAlign w:val="center"/>
                </w:tcPr>
                <w:p w14:paraId="50DCEB91" w14:textId="77777777" w:rsidR="009B49EE" w:rsidRPr="00FC7D1C" w:rsidRDefault="009B49EE" w:rsidP="004A1C30">
                  <w:pPr>
                    <w:rPr>
                      <w:rFonts w:ascii="Segoe UI Light" w:eastAsia="Calibri" w:hAnsi="Segoe UI Light" w:cs="Arial"/>
                      <w:b/>
                      <w:color w:val="1F4E79" w:themeColor="accent1" w:themeShade="80"/>
                      <w:sz w:val="16"/>
                      <w:szCs w:val="16"/>
                    </w:rPr>
                  </w:pPr>
                </w:p>
              </w:tc>
              <w:tc>
                <w:tcPr>
                  <w:tcW w:w="1474" w:type="dxa"/>
                  <w:shd w:val="clear" w:color="auto" w:fill="auto"/>
                  <w:vAlign w:val="center"/>
                </w:tcPr>
                <w:p w14:paraId="4645F2FE" w14:textId="77777777" w:rsidR="009B49EE" w:rsidRPr="00FC7D1C" w:rsidRDefault="009B49EE" w:rsidP="004A1C30">
                  <w:pPr>
                    <w:rPr>
                      <w:rFonts w:ascii="Segoe UI Light" w:hAnsi="Segoe UI Light" w:cs="Arial"/>
                      <w:b/>
                      <w:color w:val="1F4E79" w:themeColor="accent1" w:themeShade="80"/>
                      <w:sz w:val="16"/>
                      <w:szCs w:val="16"/>
                    </w:rPr>
                  </w:pPr>
                </w:p>
              </w:tc>
              <w:tc>
                <w:tcPr>
                  <w:tcW w:w="921" w:type="dxa"/>
                </w:tcPr>
                <w:p w14:paraId="0487C189" w14:textId="77777777" w:rsidR="009B49EE" w:rsidRPr="00FC7D1C" w:rsidRDefault="009B49EE" w:rsidP="004A1C30">
                  <w:pPr>
                    <w:jc w:val="center"/>
                    <w:rPr>
                      <w:rFonts w:ascii="Segoe UI Light" w:hAnsi="Segoe UI Light" w:cs="Arial"/>
                      <w:color w:val="1F4E79" w:themeColor="accent1" w:themeShade="80"/>
                      <w:sz w:val="16"/>
                      <w:szCs w:val="16"/>
                    </w:rPr>
                  </w:pPr>
                </w:p>
              </w:tc>
              <w:tc>
                <w:tcPr>
                  <w:tcW w:w="823" w:type="dxa"/>
                  <w:shd w:val="clear" w:color="auto" w:fill="auto"/>
                  <w:vAlign w:val="center"/>
                </w:tcPr>
                <w:p w14:paraId="67184E47" w14:textId="77777777" w:rsidR="009B49EE" w:rsidRPr="00FC7D1C" w:rsidRDefault="009B49EE" w:rsidP="004A1C30">
                  <w:pPr>
                    <w:jc w:val="center"/>
                    <w:rPr>
                      <w:rFonts w:ascii="Segoe UI Light" w:hAnsi="Segoe UI Light" w:cs="Arial"/>
                      <w:color w:val="1F4E79" w:themeColor="accent1" w:themeShade="80"/>
                      <w:sz w:val="16"/>
                      <w:szCs w:val="16"/>
                    </w:rPr>
                  </w:pPr>
                </w:p>
              </w:tc>
              <w:tc>
                <w:tcPr>
                  <w:tcW w:w="1163" w:type="dxa"/>
                  <w:shd w:val="clear" w:color="auto" w:fill="auto"/>
                  <w:vAlign w:val="center"/>
                </w:tcPr>
                <w:p w14:paraId="2A7FEBC3" w14:textId="77777777" w:rsidR="009B49EE" w:rsidRPr="00FC7D1C" w:rsidRDefault="009B49EE" w:rsidP="004A1C30">
                  <w:pPr>
                    <w:rPr>
                      <w:rFonts w:ascii="Segoe UI Light" w:hAnsi="Segoe UI Light" w:cs="Arial"/>
                      <w:color w:val="1F4E79" w:themeColor="accent1" w:themeShade="80"/>
                      <w:sz w:val="16"/>
                      <w:szCs w:val="16"/>
                    </w:rPr>
                  </w:pPr>
                </w:p>
              </w:tc>
              <w:tc>
                <w:tcPr>
                  <w:tcW w:w="978" w:type="dxa"/>
                  <w:shd w:val="clear" w:color="auto" w:fill="auto"/>
                  <w:vAlign w:val="center"/>
                </w:tcPr>
                <w:p w14:paraId="088455E2" w14:textId="77777777" w:rsidR="009B49EE" w:rsidRPr="00FC7D1C" w:rsidRDefault="009B49EE" w:rsidP="004A1C30">
                  <w:pPr>
                    <w:rPr>
                      <w:rFonts w:ascii="Segoe UI Light" w:hAnsi="Segoe UI Light" w:cs="Arial"/>
                      <w:color w:val="1F4E79" w:themeColor="accent1" w:themeShade="80"/>
                      <w:sz w:val="16"/>
                      <w:szCs w:val="16"/>
                    </w:rPr>
                  </w:pPr>
                </w:p>
              </w:tc>
              <w:tc>
                <w:tcPr>
                  <w:tcW w:w="1715" w:type="dxa"/>
                </w:tcPr>
                <w:p w14:paraId="57DF81DD" w14:textId="77777777" w:rsidR="009B49EE" w:rsidRPr="00FC7D1C" w:rsidRDefault="009B49EE" w:rsidP="004A1C30">
                  <w:pPr>
                    <w:rPr>
                      <w:rFonts w:ascii="Segoe UI Light" w:hAnsi="Segoe UI Light" w:cs="Arial"/>
                      <w:color w:val="1F4E79" w:themeColor="accent1" w:themeShade="80"/>
                      <w:sz w:val="16"/>
                      <w:szCs w:val="16"/>
                    </w:rPr>
                  </w:pPr>
                </w:p>
              </w:tc>
            </w:tr>
            <w:tr w:rsidR="009B49EE" w:rsidRPr="005B2673" w14:paraId="130A81D2" w14:textId="77777777" w:rsidTr="004A1C30">
              <w:trPr>
                <w:trHeight w:val="269"/>
              </w:trPr>
              <w:tc>
                <w:tcPr>
                  <w:tcW w:w="704" w:type="dxa"/>
                  <w:vMerge w:val="restart"/>
                  <w:shd w:val="clear" w:color="auto" w:fill="DEEAF6" w:themeFill="accent1" w:themeFillTint="33"/>
                  <w:textDirection w:val="btLr"/>
                  <w:vAlign w:val="center"/>
                </w:tcPr>
                <w:p w14:paraId="0C6528C7" w14:textId="77777777" w:rsidR="009B49EE" w:rsidRPr="00FC7D1C" w:rsidRDefault="009B49EE" w:rsidP="004A1C30">
                  <w:pPr>
                    <w:ind w:left="113" w:right="113"/>
                    <w:jc w:val="center"/>
                    <w:rPr>
                      <w:rFonts w:ascii="Segoe UI Light" w:hAnsi="Segoe UI Light" w:cs="Arial"/>
                      <w:b/>
                      <w:color w:val="1F4E79" w:themeColor="accent1" w:themeShade="80"/>
                      <w:sz w:val="16"/>
                      <w:szCs w:val="16"/>
                    </w:rPr>
                  </w:pPr>
                  <w:r w:rsidRPr="00FC7D1C">
                    <w:rPr>
                      <w:rFonts w:ascii="Segoe UI Light" w:hAnsi="Segoe UI Light" w:cs="Arial"/>
                      <w:b/>
                      <w:color w:val="1F4E79" w:themeColor="accent1" w:themeShade="80"/>
                      <w:sz w:val="16"/>
                      <w:szCs w:val="16"/>
                    </w:rPr>
                    <w:t>SECOND YEAR</w:t>
                  </w:r>
                </w:p>
              </w:tc>
              <w:tc>
                <w:tcPr>
                  <w:tcW w:w="1474" w:type="dxa"/>
                  <w:shd w:val="clear" w:color="auto" w:fill="auto"/>
                  <w:vAlign w:val="center"/>
                </w:tcPr>
                <w:p w14:paraId="1FDA01DB" w14:textId="77777777" w:rsidR="009B49EE" w:rsidRPr="00FC7D1C" w:rsidRDefault="009B49EE" w:rsidP="004A1C30">
                  <w:pPr>
                    <w:rPr>
                      <w:rFonts w:ascii="Segoe UI Light" w:hAnsi="Segoe UI Light" w:cs="Arial"/>
                      <w:b/>
                      <w:color w:val="1F4E79" w:themeColor="accent1" w:themeShade="80"/>
                      <w:sz w:val="16"/>
                      <w:szCs w:val="16"/>
                    </w:rPr>
                  </w:pPr>
                </w:p>
              </w:tc>
              <w:tc>
                <w:tcPr>
                  <w:tcW w:w="921" w:type="dxa"/>
                </w:tcPr>
                <w:p w14:paraId="098604CE" w14:textId="77777777" w:rsidR="009B49EE" w:rsidRPr="00FC7D1C" w:rsidRDefault="009B49EE" w:rsidP="004A1C30">
                  <w:pPr>
                    <w:jc w:val="center"/>
                    <w:rPr>
                      <w:rFonts w:ascii="Segoe UI Light" w:hAnsi="Segoe UI Light" w:cs="Arial"/>
                      <w:color w:val="1F4E79" w:themeColor="accent1" w:themeShade="80"/>
                      <w:sz w:val="16"/>
                      <w:szCs w:val="16"/>
                    </w:rPr>
                  </w:pPr>
                </w:p>
              </w:tc>
              <w:tc>
                <w:tcPr>
                  <w:tcW w:w="823" w:type="dxa"/>
                  <w:shd w:val="clear" w:color="auto" w:fill="auto"/>
                  <w:vAlign w:val="center"/>
                </w:tcPr>
                <w:p w14:paraId="757308EE" w14:textId="77777777" w:rsidR="009B49EE" w:rsidRPr="00FC7D1C" w:rsidRDefault="009B49EE" w:rsidP="004A1C30">
                  <w:pPr>
                    <w:jc w:val="center"/>
                    <w:rPr>
                      <w:rFonts w:ascii="Segoe UI Light" w:hAnsi="Segoe UI Light" w:cs="Arial"/>
                      <w:color w:val="1F4E79" w:themeColor="accent1" w:themeShade="80"/>
                      <w:sz w:val="16"/>
                      <w:szCs w:val="16"/>
                    </w:rPr>
                  </w:pPr>
                </w:p>
              </w:tc>
              <w:tc>
                <w:tcPr>
                  <w:tcW w:w="1163" w:type="dxa"/>
                  <w:shd w:val="clear" w:color="auto" w:fill="auto"/>
                  <w:vAlign w:val="center"/>
                </w:tcPr>
                <w:p w14:paraId="592A9835" w14:textId="77777777" w:rsidR="009B49EE" w:rsidRPr="00FC7D1C" w:rsidRDefault="009B49EE" w:rsidP="004A1C30">
                  <w:pPr>
                    <w:rPr>
                      <w:rFonts w:ascii="Segoe UI Light" w:hAnsi="Segoe UI Light" w:cs="Arial"/>
                      <w:color w:val="1F4E79" w:themeColor="accent1" w:themeShade="80"/>
                      <w:sz w:val="16"/>
                      <w:szCs w:val="16"/>
                    </w:rPr>
                  </w:pPr>
                </w:p>
              </w:tc>
              <w:tc>
                <w:tcPr>
                  <w:tcW w:w="978" w:type="dxa"/>
                  <w:shd w:val="clear" w:color="auto" w:fill="auto"/>
                  <w:vAlign w:val="center"/>
                </w:tcPr>
                <w:p w14:paraId="521E0BEF" w14:textId="77777777" w:rsidR="009B49EE" w:rsidRPr="00FC7D1C" w:rsidRDefault="009B49EE" w:rsidP="004A1C30">
                  <w:pPr>
                    <w:rPr>
                      <w:rFonts w:ascii="Segoe UI Light" w:hAnsi="Segoe UI Light" w:cs="Arial"/>
                      <w:color w:val="1F4E79" w:themeColor="accent1" w:themeShade="80"/>
                      <w:sz w:val="16"/>
                      <w:szCs w:val="16"/>
                    </w:rPr>
                  </w:pPr>
                </w:p>
              </w:tc>
              <w:tc>
                <w:tcPr>
                  <w:tcW w:w="1715" w:type="dxa"/>
                </w:tcPr>
                <w:p w14:paraId="65BCB221" w14:textId="77777777" w:rsidR="009B49EE" w:rsidRPr="00FC7D1C" w:rsidRDefault="009B49EE" w:rsidP="004A1C30">
                  <w:pPr>
                    <w:rPr>
                      <w:rFonts w:ascii="Segoe UI Light" w:hAnsi="Segoe UI Light" w:cs="Arial"/>
                      <w:color w:val="1F4E79" w:themeColor="accent1" w:themeShade="80"/>
                      <w:sz w:val="16"/>
                      <w:szCs w:val="16"/>
                    </w:rPr>
                  </w:pPr>
                </w:p>
              </w:tc>
            </w:tr>
            <w:tr w:rsidR="009B49EE" w:rsidRPr="005B2673" w14:paraId="434C60A0" w14:textId="77777777" w:rsidTr="004A1C30">
              <w:trPr>
                <w:trHeight w:val="397"/>
              </w:trPr>
              <w:tc>
                <w:tcPr>
                  <w:tcW w:w="704" w:type="dxa"/>
                  <w:vMerge/>
                  <w:shd w:val="clear" w:color="auto" w:fill="DEEAF6" w:themeFill="accent1" w:themeFillTint="33"/>
                  <w:vAlign w:val="center"/>
                </w:tcPr>
                <w:p w14:paraId="15230300" w14:textId="77777777" w:rsidR="009B49EE" w:rsidRPr="00FC7D1C" w:rsidRDefault="009B49EE" w:rsidP="004A1C30">
                  <w:pPr>
                    <w:rPr>
                      <w:rFonts w:ascii="Segoe UI Light" w:hAnsi="Segoe UI Light" w:cs="Arial"/>
                      <w:b/>
                      <w:color w:val="1F4E79" w:themeColor="accent1" w:themeShade="80"/>
                      <w:sz w:val="16"/>
                      <w:szCs w:val="16"/>
                    </w:rPr>
                  </w:pPr>
                </w:p>
              </w:tc>
              <w:tc>
                <w:tcPr>
                  <w:tcW w:w="1474" w:type="dxa"/>
                  <w:shd w:val="clear" w:color="auto" w:fill="auto"/>
                  <w:vAlign w:val="center"/>
                </w:tcPr>
                <w:p w14:paraId="7B36C2D4" w14:textId="77777777" w:rsidR="009B49EE" w:rsidRPr="00FC7D1C" w:rsidRDefault="009B49EE" w:rsidP="004A1C30">
                  <w:pPr>
                    <w:rPr>
                      <w:rFonts w:ascii="Segoe UI Light" w:hAnsi="Segoe UI Light" w:cs="Arial"/>
                      <w:b/>
                      <w:color w:val="1F4E79" w:themeColor="accent1" w:themeShade="80"/>
                      <w:sz w:val="16"/>
                      <w:szCs w:val="16"/>
                    </w:rPr>
                  </w:pPr>
                </w:p>
              </w:tc>
              <w:tc>
                <w:tcPr>
                  <w:tcW w:w="921" w:type="dxa"/>
                </w:tcPr>
                <w:p w14:paraId="7EDD492E" w14:textId="77777777" w:rsidR="009B49EE" w:rsidRPr="00FC7D1C" w:rsidRDefault="009B49EE" w:rsidP="004A1C30">
                  <w:pPr>
                    <w:jc w:val="center"/>
                    <w:rPr>
                      <w:rFonts w:ascii="Segoe UI Light" w:hAnsi="Segoe UI Light" w:cs="Arial"/>
                      <w:color w:val="1F4E79" w:themeColor="accent1" w:themeShade="80"/>
                      <w:sz w:val="16"/>
                      <w:szCs w:val="16"/>
                    </w:rPr>
                  </w:pPr>
                </w:p>
              </w:tc>
              <w:tc>
                <w:tcPr>
                  <w:tcW w:w="823" w:type="dxa"/>
                  <w:shd w:val="clear" w:color="auto" w:fill="auto"/>
                  <w:vAlign w:val="center"/>
                </w:tcPr>
                <w:p w14:paraId="0A4D67D2" w14:textId="77777777" w:rsidR="009B49EE" w:rsidRPr="00FC7D1C" w:rsidRDefault="009B49EE" w:rsidP="004A1C30">
                  <w:pPr>
                    <w:jc w:val="center"/>
                    <w:rPr>
                      <w:rFonts w:ascii="Segoe UI Light" w:hAnsi="Segoe UI Light" w:cs="Arial"/>
                      <w:color w:val="1F4E79" w:themeColor="accent1" w:themeShade="80"/>
                      <w:sz w:val="16"/>
                      <w:szCs w:val="16"/>
                    </w:rPr>
                  </w:pPr>
                </w:p>
              </w:tc>
              <w:tc>
                <w:tcPr>
                  <w:tcW w:w="1163" w:type="dxa"/>
                  <w:shd w:val="clear" w:color="auto" w:fill="auto"/>
                  <w:vAlign w:val="center"/>
                </w:tcPr>
                <w:p w14:paraId="56948B60" w14:textId="77777777" w:rsidR="009B49EE" w:rsidRPr="00FC7D1C" w:rsidRDefault="009B49EE" w:rsidP="004A1C30">
                  <w:pPr>
                    <w:rPr>
                      <w:rFonts w:ascii="Segoe UI Light" w:hAnsi="Segoe UI Light" w:cs="Arial"/>
                      <w:color w:val="1F4E79" w:themeColor="accent1" w:themeShade="80"/>
                      <w:sz w:val="16"/>
                      <w:szCs w:val="16"/>
                    </w:rPr>
                  </w:pPr>
                </w:p>
              </w:tc>
              <w:tc>
                <w:tcPr>
                  <w:tcW w:w="978" w:type="dxa"/>
                  <w:shd w:val="clear" w:color="auto" w:fill="auto"/>
                  <w:vAlign w:val="center"/>
                </w:tcPr>
                <w:p w14:paraId="1BB3C289" w14:textId="77777777" w:rsidR="009B49EE" w:rsidRPr="00FC7D1C" w:rsidRDefault="009B49EE" w:rsidP="004A1C30">
                  <w:pPr>
                    <w:rPr>
                      <w:rFonts w:ascii="Segoe UI Light" w:hAnsi="Segoe UI Light" w:cs="Arial"/>
                      <w:color w:val="1F4E79" w:themeColor="accent1" w:themeShade="80"/>
                      <w:sz w:val="16"/>
                      <w:szCs w:val="16"/>
                    </w:rPr>
                  </w:pPr>
                </w:p>
                <w:p w14:paraId="5A3AC162" w14:textId="77777777" w:rsidR="009B49EE" w:rsidRPr="00FC7D1C" w:rsidRDefault="009B49EE" w:rsidP="004A1C30">
                  <w:pPr>
                    <w:rPr>
                      <w:rFonts w:ascii="Segoe UI Light" w:hAnsi="Segoe UI Light" w:cs="Arial"/>
                      <w:color w:val="1F4E79" w:themeColor="accent1" w:themeShade="80"/>
                      <w:sz w:val="16"/>
                      <w:szCs w:val="16"/>
                    </w:rPr>
                  </w:pPr>
                </w:p>
              </w:tc>
              <w:tc>
                <w:tcPr>
                  <w:tcW w:w="1715" w:type="dxa"/>
                </w:tcPr>
                <w:p w14:paraId="1B19AE9C" w14:textId="77777777" w:rsidR="009B49EE" w:rsidRPr="00FC7D1C" w:rsidRDefault="009B49EE" w:rsidP="004A1C30">
                  <w:pPr>
                    <w:rPr>
                      <w:rFonts w:ascii="Segoe UI Light" w:hAnsi="Segoe UI Light" w:cs="Arial"/>
                      <w:color w:val="1F4E79" w:themeColor="accent1" w:themeShade="80"/>
                      <w:sz w:val="16"/>
                      <w:szCs w:val="16"/>
                    </w:rPr>
                  </w:pPr>
                </w:p>
              </w:tc>
            </w:tr>
            <w:tr w:rsidR="009B49EE" w:rsidRPr="005B2673" w14:paraId="6A359573" w14:textId="77777777" w:rsidTr="004A1C30">
              <w:trPr>
                <w:trHeight w:val="477"/>
              </w:trPr>
              <w:tc>
                <w:tcPr>
                  <w:tcW w:w="704" w:type="dxa"/>
                  <w:vMerge w:val="restart"/>
                  <w:shd w:val="clear" w:color="auto" w:fill="DEEAF6" w:themeFill="accent1" w:themeFillTint="33"/>
                  <w:textDirection w:val="btLr"/>
                  <w:vAlign w:val="center"/>
                </w:tcPr>
                <w:p w14:paraId="6423BEAD" w14:textId="77777777" w:rsidR="009B49EE" w:rsidRPr="00FC7D1C" w:rsidRDefault="009B49EE" w:rsidP="004A1C30">
                  <w:pPr>
                    <w:ind w:left="113" w:right="113"/>
                    <w:rPr>
                      <w:rFonts w:ascii="Segoe UI Light" w:hAnsi="Segoe UI Light" w:cs="Arial"/>
                      <w:b/>
                      <w:color w:val="1F4E79" w:themeColor="accent1" w:themeShade="80"/>
                      <w:sz w:val="16"/>
                      <w:szCs w:val="16"/>
                    </w:rPr>
                  </w:pPr>
                  <w:r w:rsidRPr="00FC7D1C">
                    <w:rPr>
                      <w:rFonts w:ascii="Segoe UI Light" w:hAnsi="Segoe UI Light" w:cs="Arial"/>
                      <w:b/>
                      <w:color w:val="1F4E79" w:themeColor="accent1" w:themeShade="80"/>
                      <w:sz w:val="16"/>
                      <w:szCs w:val="16"/>
                    </w:rPr>
                    <w:t xml:space="preserve">THIRD YEAR </w:t>
                  </w:r>
                </w:p>
              </w:tc>
              <w:tc>
                <w:tcPr>
                  <w:tcW w:w="1474" w:type="dxa"/>
                  <w:shd w:val="clear" w:color="auto" w:fill="auto"/>
                  <w:vAlign w:val="center"/>
                </w:tcPr>
                <w:p w14:paraId="4A56E9E9" w14:textId="77777777" w:rsidR="009B49EE" w:rsidRPr="00FC7D1C" w:rsidRDefault="009B49EE" w:rsidP="004A1C30">
                  <w:pPr>
                    <w:rPr>
                      <w:rFonts w:ascii="Segoe UI Light" w:hAnsi="Segoe UI Light" w:cs="Arial"/>
                      <w:b/>
                      <w:color w:val="1F4E79" w:themeColor="accent1" w:themeShade="80"/>
                      <w:sz w:val="16"/>
                      <w:szCs w:val="16"/>
                    </w:rPr>
                  </w:pPr>
                </w:p>
              </w:tc>
              <w:tc>
                <w:tcPr>
                  <w:tcW w:w="921" w:type="dxa"/>
                </w:tcPr>
                <w:p w14:paraId="03585B2D" w14:textId="77777777" w:rsidR="009B49EE" w:rsidRPr="00FC7D1C" w:rsidRDefault="009B49EE" w:rsidP="004A1C30">
                  <w:pPr>
                    <w:jc w:val="center"/>
                    <w:rPr>
                      <w:rFonts w:ascii="Segoe UI Light" w:hAnsi="Segoe UI Light" w:cs="Arial"/>
                      <w:color w:val="1F4E79" w:themeColor="accent1" w:themeShade="80"/>
                      <w:sz w:val="16"/>
                      <w:szCs w:val="16"/>
                    </w:rPr>
                  </w:pPr>
                </w:p>
              </w:tc>
              <w:tc>
                <w:tcPr>
                  <w:tcW w:w="823" w:type="dxa"/>
                  <w:shd w:val="clear" w:color="auto" w:fill="auto"/>
                  <w:vAlign w:val="center"/>
                </w:tcPr>
                <w:p w14:paraId="6FAE846B" w14:textId="77777777" w:rsidR="009B49EE" w:rsidRPr="00FC7D1C" w:rsidRDefault="009B49EE" w:rsidP="004A1C30">
                  <w:pPr>
                    <w:jc w:val="center"/>
                    <w:rPr>
                      <w:rFonts w:ascii="Segoe UI Light" w:hAnsi="Segoe UI Light" w:cs="Arial"/>
                      <w:color w:val="1F4E79" w:themeColor="accent1" w:themeShade="80"/>
                      <w:sz w:val="16"/>
                      <w:szCs w:val="16"/>
                    </w:rPr>
                  </w:pPr>
                </w:p>
              </w:tc>
              <w:tc>
                <w:tcPr>
                  <w:tcW w:w="1163" w:type="dxa"/>
                  <w:shd w:val="clear" w:color="auto" w:fill="auto"/>
                  <w:vAlign w:val="center"/>
                </w:tcPr>
                <w:p w14:paraId="151AEA1F" w14:textId="77777777" w:rsidR="009B49EE" w:rsidRPr="00FC7D1C" w:rsidRDefault="009B49EE" w:rsidP="004A1C30">
                  <w:pPr>
                    <w:rPr>
                      <w:rFonts w:ascii="Segoe UI Light" w:hAnsi="Segoe UI Light" w:cs="Arial"/>
                      <w:color w:val="1F4E79" w:themeColor="accent1" w:themeShade="80"/>
                      <w:sz w:val="16"/>
                      <w:szCs w:val="16"/>
                    </w:rPr>
                  </w:pPr>
                </w:p>
              </w:tc>
              <w:tc>
                <w:tcPr>
                  <w:tcW w:w="978" w:type="dxa"/>
                  <w:shd w:val="clear" w:color="auto" w:fill="auto"/>
                  <w:vAlign w:val="center"/>
                </w:tcPr>
                <w:p w14:paraId="44945472" w14:textId="77777777" w:rsidR="009B49EE" w:rsidRPr="00FC7D1C" w:rsidRDefault="009B49EE" w:rsidP="004A1C30">
                  <w:pPr>
                    <w:rPr>
                      <w:rFonts w:ascii="Segoe UI Light" w:hAnsi="Segoe UI Light" w:cs="Arial"/>
                      <w:color w:val="1F4E79" w:themeColor="accent1" w:themeShade="80"/>
                      <w:sz w:val="16"/>
                      <w:szCs w:val="16"/>
                    </w:rPr>
                  </w:pPr>
                </w:p>
              </w:tc>
              <w:tc>
                <w:tcPr>
                  <w:tcW w:w="1715" w:type="dxa"/>
                </w:tcPr>
                <w:p w14:paraId="09786133" w14:textId="77777777" w:rsidR="009B49EE" w:rsidRPr="00FC7D1C" w:rsidRDefault="009B49EE" w:rsidP="004A1C30">
                  <w:pPr>
                    <w:rPr>
                      <w:rFonts w:ascii="Segoe UI Light" w:hAnsi="Segoe UI Light" w:cs="Arial"/>
                      <w:color w:val="1F4E79" w:themeColor="accent1" w:themeShade="80"/>
                      <w:sz w:val="16"/>
                      <w:szCs w:val="16"/>
                    </w:rPr>
                  </w:pPr>
                </w:p>
              </w:tc>
            </w:tr>
            <w:tr w:rsidR="009B49EE" w:rsidRPr="005B2673" w14:paraId="6DFCB4D6" w14:textId="77777777" w:rsidTr="004A1C30">
              <w:trPr>
                <w:trHeight w:val="477"/>
              </w:trPr>
              <w:tc>
                <w:tcPr>
                  <w:tcW w:w="704" w:type="dxa"/>
                  <w:vMerge/>
                  <w:shd w:val="clear" w:color="auto" w:fill="DEEAF6" w:themeFill="accent1" w:themeFillTint="33"/>
                  <w:vAlign w:val="center"/>
                </w:tcPr>
                <w:p w14:paraId="24B35843" w14:textId="77777777" w:rsidR="009B49EE" w:rsidRPr="00FC7D1C" w:rsidRDefault="009B49EE" w:rsidP="004A1C30">
                  <w:pPr>
                    <w:rPr>
                      <w:rFonts w:ascii="Segoe UI Light" w:hAnsi="Segoe UI Light" w:cs="Arial"/>
                      <w:b/>
                      <w:color w:val="1F4E79" w:themeColor="accent1" w:themeShade="80"/>
                      <w:sz w:val="16"/>
                      <w:szCs w:val="16"/>
                    </w:rPr>
                  </w:pPr>
                </w:p>
              </w:tc>
              <w:tc>
                <w:tcPr>
                  <w:tcW w:w="1474" w:type="dxa"/>
                  <w:shd w:val="clear" w:color="auto" w:fill="auto"/>
                  <w:vAlign w:val="center"/>
                </w:tcPr>
                <w:p w14:paraId="0F4DC302" w14:textId="77777777" w:rsidR="009B49EE" w:rsidRPr="00FC7D1C" w:rsidRDefault="009B49EE" w:rsidP="004A1C30">
                  <w:pPr>
                    <w:rPr>
                      <w:rFonts w:ascii="Segoe UI Light" w:hAnsi="Segoe UI Light" w:cs="Arial"/>
                      <w:b/>
                      <w:color w:val="1F4E79" w:themeColor="accent1" w:themeShade="80"/>
                      <w:sz w:val="16"/>
                      <w:szCs w:val="16"/>
                    </w:rPr>
                  </w:pPr>
                </w:p>
              </w:tc>
              <w:tc>
                <w:tcPr>
                  <w:tcW w:w="921" w:type="dxa"/>
                </w:tcPr>
                <w:p w14:paraId="353ECDD6" w14:textId="77777777" w:rsidR="009B49EE" w:rsidRPr="00FC7D1C" w:rsidRDefault="009B49EE" w:rsidP="004A1C30">
                  <w:pPr>
                    <w:jc w:val="center"/>
                    <w:rPr>
                      <w:rFonts w:ascii="Segoe UI Light" w:hAnsi="Segoe UI Light" w:cs="Arial"/>
                      <w:color w:val="1F4E79" w:themeColor="accent1" w:themeShade="80"/>
                      <w:sz w:val="16"/>
                      <w:szCs w:val="16"/>
                    </w:rPr>
                  </w:pPr>
                </w:p>
              </w:tc>
              <w:tc>
                <w:tcPr>
                  <w:tcW w:w="823" w:type="dxa"/>
                  <w:shd w:val="clear" w:color="auto" w:fill="auto"/>
                  <w:vAlign w:val="center"/>
                </w:tcPr>
                <w:p w14:paraId="456B67BA" w14:textId="77777777" w:rsidR="009B49EE" w:rsidRPr="00FC7D1C" w:rsidRDefault="009B49EE" w:rsidP="004A1C30">
                  <w:pPr>
                    <w:jc w:val="center"/>
                    <w:rPr>
                      <w:rFonts w:ascii="Segoe UI Light" w:hAnsi="Segoe UI Light" w:cs="Arial"/>
                      <w:color w:val="1F4E79" w:themeColor="accent1" w:themeShade="80"/>
                      <w:sz w:val="16"/>
                      <w:szCs w:val="16"/>
                    </w:rPr>
                  </w:pPr>
                </w:p>
              </w:tc>
              <w:tc>
                <w:tcPr>
                  <w:tcW w:w="1163" w:type="dxa"/>
                  <w:shd w:val="clear" w:color="auto" w:fill="auto"/>
                  <w:vAlign w:val="center"/>
                </w:tcPr>
                <w:p w14:paraId="4477345E" w14:textId="77777777" w:rsidR="009B49EE" w:rsidRPr="00FC7D1C" w:rsidRDefault="009B49EE" w:rsidP="004A1C30">
                  <w:pPr>
                    <w:rPr>
                      <w:rFonts w:ascii="Segoe UI Light" w:hAnsi="Segoe UI Light" w:cs="Arial"/>
                      <w:color w:val="1F4E79" w:themeColor="accent1" w:themeShade="80"/>
                      <w:sz w:val="16"/>
                      <w:szCs w:val="16"/>
                    </w:rPr>
                  </w:pPr>
                </w:p>
              </w:tc>
              <w:tc>
                <w:tcPr>
                  <w:tcW w:w="978" w:type="dxa"/>
                  <w:shd w:val="clear" w:color="auto" w:fill="auto"/>
                  <w:vAlign w:val="center"/>
                </w:tcPr>
                <w:p w14:paraId="2C20E646" w14:textId="77777777" w:rsidR="009B49EE" w:rsidRPr="00FC7D1C" w:rsidRDefault="009B49EE" w:rsidP="004A1C30">
                  <w:pPr>
                    <w:rPr>
                      <w:rFonts w:ascii="Segoe UI Light" w:hAnsi="Segoe UI Light" w:cs="Arial"/>
                      <w:color w:val="1F4E79" w:themeColor="accent1" w:themeShade="80"/>
                      <w:sz w:val="16"/>
                      <w:szCs w:val="16"/>
                    </w:rPr>
                  </w:pPr>
                </w:p>
              </w:tc>
              <w:tc>
                <w:tcPr>
                  <w:tcW w:w="1715" w:type="dxa"/>
                </w:tcPr>
                <w:p w14:paraId="052EC308" w14:textId="77777777" w:rsidR="009B49EE" w:rsidRPr="00FC7D1C" w:rsidRDefault="009B49EE" w:rsidP="004A1C30">
                  <w:pPr>
                    <w:rPr>
                      <w:rFonts w:ascii="Segoe UI Light" w:hAnsi="Segoe UI Light" w:cs="Arial"/>
                      <w:color w:val="1F4E79" w:themeColor="accent1" w:themeShade="80"/>
                      <w:sz w:val="16"/>
                      <w:szCs w:val="16"/>
                    </w:rPr>
                  </w:pPr>
                </w:p>
              </w:tc>
            </w:tr>
            <w:tr w:rsidR="009B49EE" w:rsidRPr="005B2673" w14:paraId="357C3A41" w14:textId="77777777" w:rsidTr="004A1C30">
              <w:trPr>
                <w:trHeight w:val="52"/>
              </w:trPr>
              <w:tc>
                <w:tcPr>
                  <w:tcW w:w="704" w:type="dxa"/>
                  <w:vMerge/>
                  <w:shd w:val="clear" w:color="auto" w:fill="DEEAF6" w:themeFill="accent1" w:themeFillTint="33"/>
                  <w:vAlign w:val="center"/>
                </w:tcPr>
                <w:p w14:paraId="12B27905" w14:textId="77777777" w:rsidR="009B49EE" w:rsidRPr="00FC7D1C" w:rsidRDefault="009B49EE" w:rsidP="004A1C30">
                  <w:pPr>
                    <w:rPr>
                      <w:rFonts w:ascii="Segoe UI Light" w:hAnsi="Segoe UI Light" w:cs="Arial"/>
                      <w:b/>
                      <w:color w:val="1F4E79" w:themeColor="accent1" w:themeShade="80"/>
                      <w:sz w:val="16"/>
                      <w:szCs w:val="16"/>
                    </w:rPr>
                  </w:pPr>
                </w:p>
              </w:tc>
              <w:tc>
                <w:tcPr>
                  <w:tcW w:w="1474" w:type="dxa"/>
                  <w:shd w:val="clear" w:color="auto" w:fill="auto"/>
                  <w:vAlign w:val="center"/>
                </w:tcPr>
                <w:p w14:paraId="63D97148" w14:textId="77777777" w:rsidR="009B49EE" w:rsidRPr="00FC7D1C" w:rsidRDefault="009B49EE" w:rsidP="004A1C30">
                  <w:pPr>
                    <w:rPr>
                      <w:rFonts w:ascii="Segoe UI Light" w:hAnsi="Segoe UI Light" w:cs="Arial"/>
                      <w:b/>
                      <w:color w:val="1F4E79" w:themeColor="accent1" w:themeShade="80"/>
                      <w:sz w:val="16"/>
                      <w:szCs w:val="16"/>
                    </w:rPr>
                  </w:pPr>
                </w:p>
              </w:tc>
              <w:tc>
                <w:tcPr>
                  <w:tcW w:w="921" w:type="dxa"/>
                </w:tcPr>
                <w:p w14:paraId="27DBC767" w14:textId="77777777" w:rsidR="009B49EE" w:rsidRPr="00FC7D1C" w:rsidRDefault="009B49EE" w:rsidP="004A1C30">
                  <w:pPr>
                    <w:jc w:val="center"/>
                    <w:rPr>
                      <w:rFonts w:ascii="Segoe UI Light" w:hAnsi="Segoe UI Light" w:cs="Arial"/>
                      <w:color w:val="1F4E79" w:themeColor="accent1" w:themeShade="80"/>
                      <w:sz w:val="16"/>
                      <w:szCs w:val="16"/>
                    </w:rPr>
                  </w:pPr>
                </w:p>
              </w:tc>
              <w:tc>
                <w:tcPr>
                  <w:tcW w:w="823" w:type="dxa"/>
                  <w:shd w:val="clear" w:color="auto" w:fill="auto"/>
                  <w:vAlign w:val="center"/>
                </w:tcPr>
                <w:p w14:paraId="357D71A4" w14:textId="77777777" w:rsidR="009B49EE" w:rsidRPr="00FC7D1C" w:rsidRDefault="009B49EE" w:rsidP="004A1C30">
                  <w:pPr>
                    <w:jc w:val="center"/>
                    <w:rPr>
                      <w:rFonts w:ascii="Segoe UI Light" w:hAnsi="Segoe UI Light" w:cs="Arial"/>
                      <w:color w:val="1F4E79" w:themeColor="accent1" w:themeShade="80"/>
                      <w:sz w:val="16"/>
                      <w:szCs w:val="16"/>
                    </w:rPr>
                  </w:pPr>
                </w:p>
              </w:tc>
              <w:tc>
                <w:tcPr>
                  <w:tcW w:w="1163" w:type="dxa"/>
                  <w:shd w:val="clear" w:color="auto" w:fill="auto"/>
                  <w:vAlign w:val="center"/>
                </w:tcPr>
                <w:p w14:paraId="287D7566" w14:textId="77777777" w:rsidR="009B49EE" w:rsidRPr="00FC7D1C" w:rsidRDefault="009B49EE" w:rsidP="004A1C30">
                  <w:pPr>
                    <w:rPr>
                      <w:rFonts w:ascii="Segoe UI Light" w:hAnsi="Segoe UI Light" w:cs="Arial"/>
                      <w:color w:val="1F4E79" w:themeColor="accent1" w:themeShade="80"/>
                      <w:sz w:val="16"/>
                      <w:szCs w:val="16"/>
                    </w:rPr>
                  </w:pPr>
                </w:p>
              </w:tc>
              <w:tc>
                <w:tcPr>
                  <w:tcW w:w="978" w:type="dxa"/>
                  <w:shd w:val="clear" w:color="auto" w:fill="auto"/>
                  <w:vAlign w:val="center"/>
                </w:tcPr>
                <w:p w14:paraId="700D9535" w14:textId="77777777" w:rsidR="009B49EE" w:rsidRPr="00FC7D1C" w:rsidRDefault="009B49EE" w:rsidP="004A1C30">
                  <w:pPr>
                    <w:rPr>
                      <w:rFonts w:ascii="Segoe UI Light" w:hAnsi="Segoe UI Light" w:cs="Arial"/>
                      <w:color w:val="1F4E79" w:themeColor="accent1" w:themeShade="80"/>
                      <w:sz w:val="16"/>
                      <w:szCs w:val="16"/>
                    </w:rPr>
                  </w:pPr>
                </w:p>
              </w:tc>
              <w:tc>
                <w:tcPr>
                  <w:tcW w:w="1715" w:type="dxa"/>
                </w:tcPr>
                <w:p w14:paraId="5421F336" w14:textId="77777777" w:rsidR="009B49EE" w:rsidRPr="00FC7D1C" w:rsidRDefault="009B49EE" w:rsidP="004A1C30">
                  <w:pPr>
                    <w:rPr>
                      <w:rFonts w:ascii="Segoe UI Light" w:hAnsi="Segoe UI Light" w:cs="Arial"/>
                      <w:color w:val="1F4E79" w:themeColor="accent1" w:themeShade="80"/>
                      <w:sz w:val="16"/>
                      <w:szCs w:val="16"/>
                    </w:rPr>
                  </w:pPr>
                </w:p>
              </w:tc>
            </w:tr>
            <w:tr w:rsidR="009B49EE" w:rsidRPr="005B2673" w14:paraId="3D95CC23" w14:textId="77777777" w:rsidTr="004A1C30">
              <w:trPr>
                <w:trHeight w:val="52"/>
              </w:trPr>
              <w:tc>
                <w:tcPr>
                  <w:tcW w:w="704" w:type="dxa"/>
                  <w:shd w:val="clear" w:color="auto" w:fill="DEEAF6" w:themeFill="accent1" w:themeFillTint="33"/>
                  <w:vAlign w:val="center"/>
                </w:tcPr>
                <w:p w14:paraId="79D3AF12" w14:textId="77777777" w:rsidR="009B49EE" w:rsidRPr="00FC7D1C" w:rsidRDefault="009B49EE" w:rsidP="004A1C30">
                  <w:pPr>
                    <w:rPr>
                      <w:rFonts w:ascii="Segoe UI Light" w:hAnsi="Segoe UI Light" w:cs="Arial"/>
                      <w:b/>
                      <w:color w:val="1F4E79" w:themeColor="accent1" w:themeShade="80"/>
                      <w:sz w:val="16"/>
                      <w:szCs w:val="16"/>
                    </w:rPr>
                  </w:pPr>
                </w:p>
              </w:tc>
              <w:tc>
                <w:tcPr>
                  <w:tcW w:w="1474" w:type="dxa"/>
                  <w:shd w:val="clear" w:color="auto" w:fill="auto"/>
                  <w:vAlign w:val="center"/>
                </w:tcPr>
                <w:p w14:paraId="48F02F1D" w14:textId="77777777" w:rsidR="009B49EE" w:rsidRPr="00FC7D1C" w:rsidRDefault="009B49EE" w:rsidP="004A1C30">
                  <w:pPr>
                    <w:rPr>
                      <w:rFonts w:ascii="Segoe UI Light" w:hAnsi="Segoe UI Light" w:cs="Arial"/>
                      <w:b/>
                      <w:color w:val="1F4E79" w:themeColor="accent1" w:themeShade="80"/>
                      <w:sz w:val="16"/>
                      <w:szCs w:val="16"/>
                    </w:rPr>
                  </w:pPr>
                </w:p>
              </w:tc>
              <w:tc>
                <w:tcPr>
                  <w:tcW w:w="921" w:type="dxa"/>
                </w:tcPr>
                <w:p w14:paraId="414C42D4" w14:textId="77777777" w:rsidR="009B49EE" w:rsidRPr="00FC7D1C" w:rsidRDefault="009B49EE" w:rsidP="004A1C30">
                  <w:pPr>
                    <w:jc w:val="center"/>
                    <w:rPr>
                      <w:rFonts w:ascii="Segoe UI Light" w:hAnsi="Segoe UI Light" w:cs="Arial"/>
                      <w:color w:val="1F4E79" w:themeColor="accent1" w:themeShade="80"/>
                      <w:sz w:val="16"/>
                      <w:szCs w:val="16"/>
                    </w:rPr>
                  </w:pPr>
                </w:p>
              </w:tc>
              <w:tc>
                <w:tcPr>
                  <w:tcW w:w="823" w:type="dxa"/>
                  <w:shd w:val="clear" w:color="auto" w:fill="auto"/>
                  <w:vAlign w:val="center"/>
                </w:tcPr>
                <w:p w14:paraId="25AC89F2" w14:textId="77777777" w:rsidR="009B49EE" w:rsidRPr="00FC7D1C" w:rsidRDefault="009B49EE" w:rsidP="004A1C30">
                  <w:pPr>
                    <w:jc w:val="center"/>
                    <w:rPr>
                      <w:rFonts w:ascii="Segoe UI Light" w:hAnsi="Segoe UI Light" w:cs="Arial"/>
                      <w:color w:val="1F4E79" w:themeColor="accent1" w:themeShade="80"/>
                      <w:sz w:val="16"/>
                      <w:szCs w:val="16"/>
                    </w:rPr>
                  </w:pPr>
                </w:p>
              </w:tc>
              <w:tc>
                <w:tcPr>
                  <w:tcW w:w="1163" w:type="dxa"/>
                  <w:shd w:val="clear" w:color="auto" w:fill="auto"/>
                  <w:vAlign w:val="center"/>
                </w:tcPr>
                <w:p w14:paraId="6734D4F7" w14:textId="77777777" w:rsidR="009B49EE" w:rsidRPr="00FC7D1C" w:rsidRDefault="009B49EE" w:rsidP="004A1C30">
                  <w:pPr>
                    <w:rPr>
                      <w:rFonts w:ascii="Segoe UI Light" w:hAnsi="Segoe UI Light" w:cs="Arial"/>
                      <w:color w:val="1F4E79" w:themeColor="accent1" w:themeShade="80"/>
                      <w:sz w:val="16"/>
                      <w:szCs w:val="16"/>
                    </w:rPr>
                  </w:pPr>
                </w:p>
              </w:tc>
              <w:tc>
                <w:tcPr>
                  <w:tcW w:w="978" w:type="dxa"/>
                  <w:shd w:val="clear" w:color="auto" w:fill="auto"/>
                  <w:vAlign w:val="center"/>
                </w:tcPr>
                <w:p w14:paraId="70DAEF94" w14:textId="77777777" w:rsidR="009B49EE" w:rsidRPr="00FC7D1C" w:rsidRDefault="009B49EE" w:rsidP="004A1C30">
                  <w:pPr>
                    <w:rPr>
                      <w:rFonts w:ascii="Segoe UI Light" w:hAnsi="Segoe UI Light" w:cs="Arial"/>
                      <w:color w:val="1F4E79" w:themeColor="accent1" w:themeShade="80"/>
                      <w:sz w:val="16"/>
                      <w:szCs w:val="16"/>
                    </w:rPr>
                  </w:pPr>
                </w:p>
              </w:tc>
              <w:tc>
                <w:tcPr>
                  <w:tcW w:w="1715" w:type="dxa"/>
                </w:tcPr>
                <w:p w14:paraId="1A25F788" w14:textId="77777777" w:rsidR="009B49EE" w:rsidRPr="00FC7D1C" w:rsidRDefault="009B49EE" w:rsidP="004A1C30">
                  <w:pPr>
                    <w:rPr>
                      <w:rFonts w:ascii="Segoe UI Light" w:hAnsi="Segoe UI Light" w:cs="Arial"/>
                      <w:color w:val="1F4E79" w:themeColor="accent1" w:themeShade="80"/>
                      <w:sz w:val="16"/>
                      <w:szCs w:val="16"/>
                    </w:rPr>
                  </w:pPr>
                </w:p>
              </w:tc>
            </w:tr>
          </w:tbl>
          <w:p w14:paraId="36C5293E" w14:textId="77777777" w:rsidR="009B49EE" w:rsidRDefault="009B49EE" w:rsidP="004A1C30">
            <w:pPr>
              <w:spacing w:line="276" w:lineRule="auto"/>
              <w:rPr>
                <w:rFonts w:ascii="Segoe UI Light" w:hAnsi="Segoe UI Light" w:cs="Arial"/>
                <w:b/>
                <w:color w:val="2E74B5" w:themeColor="accent1" w:themeShade="BF"/>
                <w:sz w:val="16"/>
                <w:szCs w:val="16"/>
              </w:rPr>
            </w:pPr>
          </w:p>
        </w:tc>
      </w:tr>
    </w:tbl>
    <w:p w14:paraId="5EE130E0" w14:textId="77777777" w:rsidR="009B49EE" w:rsidRDefault="009B49EE" w:rsidP="009B49EE">
      <w:pPr>
        <w:spacing w:after="240" w:line="240" w:lineRule="auto"/>
        <w:rPr>
          <w:rFonts w:ascii="Arial" w:hAnsi="Arial" w:cs="Arial"/>
          <w:color w:val="000000"/>
        </w:rPr>
      </w:pPr>
    </w:p>
    <w:p w14:paraId="001CE3C3" w14:textId="77777777" w:rsidR="009B49EE" w:rsidRDefault="009B49EE" w:rsidP="009B49EE">
      <w:pPr>
        <w:spacing w:after="240" w:line="240" w:lineRule="auto"/>
        <w:rPr>
          <w:rFonts w:ascii="Arial" w:hAnsi="Arial" w:cs="Arial"/>
          <w:color w:val="000000"/>
        </w:rPr>
      </w:pPr>
    </w:p>
    <w:p w14:paraId="6F5A4FE8" w14:textId="77777777" w:rsidR="009B49EE" w:rsidRPr="002F7016" w:rsidRDefault="009B49EE" w:rsidP="009B49EE">
      <w:pPr>
        <w:numPr>
          <w:ilvl w:val="0"/>
          <w:numId w:val="2"/>
        </w:numPr>
        <w:spacing w:after="240" w:line="240" w:lineRule="auto"/>
        <w:ind w:left="210" w:firstLine="0"/>
        <w:rPr>
          <w:rFonts w:ascii="Arial" w:hAnsi="Arial" w:cs="Arial"/>
          <w:color w:val="000000"/>
        </w:rPr>
      </w:pPr>
      <w:r w:rsidRPr="002F7016">
        <w:rPr>
          <w:rFonts w:ascii="Arial" w:hAnsi="Arial" w:cs="Arial"/>
          <w:color w:val="000000"/>
        </w:rPr>
        <w:t xml:space="preserve">SAQA submission. </w:t>
      </w:r>
    </w:p>
    <w:p w14:paraId="76B86D97" w14:textId="77777777" w:rsidR="009B49EE" w:rsidRPr="002F7016" w:rsidRDefault="009B49EE" w:rsidP="009B49EE">
      <w:pPr>
        <w:numPr>
          <w:ilvl w:val="0"/>
          <w:numId w:val="2"/>
        </w:numPr>
        <w:spacing w:after="240" w:line="240" w:lineRule="auto"/>
        <w:ind w:left="210" w:firstLine="0"/>
        <w:rPr>
          <w:rFonts w:ascii="Arial" w:hAnsi="Arial" w:cs="Arial"/>
          <w:color w:val="000000"/>
        </w:rPr>
      </w:pPr>
      <w:r w:rsidRPr="002F7016">
        <w:rPr>
          <w:rFonts w:ascii="Arial" w:hAnsi="Arial" w:cs="Arial"/>
          <w:color w:val="000000"/>
        </w:rPr>
        <w:t xml:space="preserve">List of prescribed and recommended readings. </w:t>
      </w:r>
    </w:p>
    <w:p w14:paraId="1C514141" w14:textId="77777777" w:rsidR="009B49EE" w:rsidRPr="002F7016" w:rsidRDefault="009B49EE" w:rsidP="009B49EE">
      <w:pPr>
        <w:numPr>
          <w:ilvl w:val="0"/>
          <w:numId w:val="2"/>
        </w:numPr>
        <w:spacing w:after="240" w:line="240" w:lineRule="auto"/>
        <w:ind w:left="210" w:firstLine="0"/>
        <w:rPr>
          <w:rFonts w:ascii="Arial" w:hAnsi="Arial" w:cs="Arial"/>
          <w:color w:val="000000"/>
        </w:rPr>
      </w:pPr>
      <w:r w:rsidRPr="002F7016">
        <w:rPr>
          <w:rFonts w:ascii="Arial" w:hAnsi="Arial" w:cs="Arial"/>
          <w:color w:val="000000"/>
        </w:rPr>
        <w:t>Any</w:t>
      </w:r>
      <w:r w:rsidRPr="002F7016">
        <w:rPr>
          <w:rFonts w:ascii="Arial" w:hAnsi="Arial" w:cs="Arial"/>
        </w:rPr>
        <w:t xml:space="preserve"> other documentation, which will indicate your compliance with this criterion.</w:t>
      </w:r>
    </w:p>
    <w:p w14:paraId="744116C7" w14:textId="77777777" w:rsidR="009B49EE" w:rsidRPr="00207228" w:rsidRDefault="009B49EE" w:rsidP="009B49EE">
      <w:pPr>
        <w:spacing w:after="240"/>
        <w:ind w:left="210"/>
        <w:jc w:val="both"/>
        <w:rPr>
          <w:rFonts w:ascii="Arial" w:hAnsi="Arial" w:cs="Arial"/>
          <w:color w:val="2E74B5" w:themeColor="accent1" w:themeShade="BF"/>
        </w:rPr>
      </w:pPr>
    </w:p>
    <w:p w14:paraId="0013CB08" w14:textId="77777777" w:rsidR="009B49EE" w:rsidRPr="002F7016" w:rsidRDefault="009B49EE" w:rsidP="009B49EE">
      <w:pPr>
        <w:pStyle w:val="ListParagraph"/>
        <w:numPr>
          <w:ilvl w:val="0"/>
          <w:numId w:val="8"/>
        </w:numPr>
        <w:spacing w:after="240" w:line="240" w:lineRule="auto"/>
        <w:ind w:left="210" w:firstLine="0"/>
        <w:rPr>
          <w:rFonts w:ascii="Arial" w:hAnsi="Arial" w:cs="Arial"/>
          <w:b/>
          <w:bCs/>
          <w:color w:val="000000"/>
          <w:u w:val="single"/>
        </w:rPr>
      </w:pPr>
      <w:r w:rsidRPr="002F7016">
        <w:rPr>
          <w:rFonts w:ascii="Arial" w:hAnsi="Arial" w:cs="Arial"/>
          <w:b/>
          <w:bCs/>
          <w:color w:val="000000"/>
          <w:u w:val="single"/>
        </w:rPr>
        <w:t>STUDENT RECRUITMENT, ADMISSION AND SELECTION: (Criterion 2</w:t>
      </w:r>
    </w:p>
    <w:p w14:paraId="12609367" w14:textId="77777777" w:rsidR="009B49EE" w:rsidRPr="002F7016" w:rsidRDefault="009B49EE" w:rsidP="009B49EE">
      <w:pPr>
        <w:pBdr>
          <w:top w:val="single" w:sz="4" w:space="1" w:color="auto"/>
          <w:left w:val="single" w:sz="4" w:space="0" w:color="auto"/>
          <w:bottom w:val="single" w:sz="4" w:space="1" w:color="auto"/>
          <w:right w:val="single" w:sz="4" w:space="4" w:color="auto"/>
        </w:pBdr>
        <w:spacing w:after="240"/>
        <w:ind w:left="210"/>
        <w:rPr>
          <w:rFonts w:ascii="Arial" w:hAnsi="Arial" w:cs="Arial"/>
          <w:color w:val="000000"/>
        </w:rPr>
      </w:pPr>
      <w:r w:rsidRPr="002F7016">
        <w:rPr>
          <w:rFonts w:ascii="Arial" w:hAnsi="Arial" w:cs="Arial"/>
          <w:color w:val="000000"/>
          <w:u w:val="single"/>
        </w:rPr>
        <w:t>Minimum standards</w:t>
      </w:r>
      <w:r w:rsidRPr="002F7016">
        <w:rPr>
          <w:rFonts w:ascii="Arial" w:hAnsi="Arial" w:cs="Arial"/>
          <w:color w:val="000000"/>
        </w:rPr>
        <w:t>:</w:t>
      </w:r>
      <w:r w:rsidRPr="002F7016">
        <w:rPr>
          <w:rFonts w:ascii="Arial" w:hAnsi="Arial" w:cs="Arial"/>
          <w:color w:val="000000"/>
        </w:rPr>
        <w:br/>
        <w:t>Recruitment documentation informs students of the programme accurately and sufficiently, and admission adheres to current legislation. Admission and selection of students are commensurate with the programme's academic requirements, within a framework of widened access and equity. The number of students selected takes into account the programme's intended learning outcomes, its capacity to offer good quality education and the needs of the particular profession (in the case of professional and vocational programmes).</w:t>
      </w:r>
    </w:p>
    <w:p w14:paraId="1E039151" w14:textId="6D45EF88" w:rsidR="009B49EE" w:rsidRDefault="009B49EE" w:rsidP="009B49EE">
      <w:pPr>
        <w:spacing w:after="240"/>
        <w:ind w:left="210"/>
        <w:rPr>
          <w:rFonts w:ascii="Arial" w:hAnsi="Arial" w:cs="Arial"/>
          <w:b/>
          <w:color w:val="000000"/>
        </w:rPr>
      </w:pPr>
      <w:r w:rsidRPr="002F7016">
        <w:rPr>
          <w:rFonts w:ascii="Arial" w:hAnsi="Arial" w:cs="Arial"/>
          <w:b/>
          <w:color w:val="000000"/>
        </w:rPr>
        <w:t xml:space="preserve">2.1 State the admission requirements for this programme.   </w:t>
      </w:r>
    </w:p>
    <w:p w14:paraId="2F033309" w14:textId="0635622D" w:rsidR="003A6A6A" w:rsidRPr="00D81DCC" w:rsidRDefault="003A6A6A" w:rsidP="009B49EE">
      <w:pPr>
        <w:spacing w:after="240"/>
        <w:ind w:left="210"/>
        <w:rPr>
          <w:rFonts w:ascii="Arial" w:hAnsi="Arial" w:cs="Arial"/>
          <w:bCs/>
          <w:color w:val="000000"/>
        </w:rPr>
      </w:pPr>
      <w:r w:rsidRPr="00D81DCC">
        <w:rPr>
          <w:rFonts w:ascii="Arial" w:hAnsi="Arial" w:cs="Arial"/>
          <w:bCs/>
          <w:color w:val="000000"/>
        </w:rPr>
        <w:t>#HEDA_NQF_Minimum_AdmissionReq#</w:t>
      </w:r>
    </w:p>
    <w:p w14:paraId="09EA88B8" w14:textId="77777777" w:rsidR="009B49EE" w:rsidRPr="00FE2F6A" w:rsidRDefault="009B49EE" w:rsidP="009B49EE">
      <w:pPr>
        <w:spacing w:after="240"/>
        <w:ind w:left="210"/>
        <w:jc w:val="both"/>
        <w:rPr>
          <w:rFonts w:ascii="Arial" w:hAnsi="Arial" w:cs="Arial"/>
          <w:i/>
          <w:iCs/>
          <w:color w:val="ED7D31" w:themeColor="accent2"/>
        </w:rPr>
      </w:pPr>
      <w:r w:rsidRPr="00FE2F6A">
        <w:rPr>
          <w:rFonts w:ascii="Arial" w:hAnsi="Arial" w:cs="Arial"/>
          <w:i/>
          <w:iCs/>
          <w:color w:val="ED7D31" w:themeColor="accent2"/>
        </w:rPr>
        <w:t xml:space="preserve">Clearly indicate what the </w:t>
      </w:r>
      <w:r w:rsidRPr="00FE2F6A">
        <w:rPr>
          <w:rFonts w:ascii="Arial" w:hAnsi="Arial" w:cs="Arial"/>
          <w:b/>
          <w:i/>
          <w:iCs/>
          <w:color w:val="ED7D31" w:themeColor="accent2"/>
          <w:u w:val="single"/>
        </w:rPr>
        <w:t>admission requirements for this programme</w:t>
      </w:r>
      <w:r w:rsidRPr="00FE2F6A">
        <w:rPr>
          <w:rFonts w:ascii="Arial" w:hAnsi="Arial" w:cs="Arial"/>
          <w:i/>
          <w:iCs/>
          <w:color w:val="ED7D31" w:themeColor="accent2"/>
        </w:rPr>
        <w:t xml:space="preserve"> are and make sure that they are in line with those specified for each entry (higher certificate, diploma and bachelor’s degree) qualification, according to the DHET Minimum Admission Requirements. </w:t>
      </w:r>
    </w:p>
    <w:p w14:paraId="058BB644" w14:textId="4903FBB7" w:rsidR="009B49EE" w:rsidRDefault="009B49EE" w:rsidP="009B49EE">
      <w:pPr>
        <w:spacing w:after="240"/>
        <w:ind w:left="210"/>
        <w:rPr>
          <w:rFonts w:ascii="Arial" w:hAnsi="Arial" w:cs="Arial"/>
          <w:b/>
          <w:color w:val="000000"/>
        </w:rPr>
      </w:pPr>
      <w:r w:rsidRPr="002F7016">
        <w:rPr>
          <w:rFonts w:ascii="Arial" w:hAnsi="Arial" w:cs="Arial"/>
          <w:b/>
          <w:color w:val="000000"/>
        </w:rPr>
        <w:t xml:space="preserve">2.2 Specify the selection criteria for this programme.    </w:t>
      </w:r>
    </w:p>
    <w:p w14:paraId="38DC6B21" w14:textId="782EFAB3" w:rsidR="003A6A6A" w:rsidRPr="00D81DCC" w:rsidRDefault="003A6A6A" w:rsidP="009B49EE">
      <w:pPr>
        <w:spacing w:after="240"/>
        <w:ind w:left="210"/>
        <w:rPr>
          <w:rFonts w:ascii="Arial" w:hAnsi="Arial" w:cs="Arial"/>
          <w:bCs/>
          <w:color w:val="000000"/>
        </w:rPr>
      </w:pPr>
      <w:r w:rsidRPr="00D81DCC">
        <w:rPr>
          <w:rFonts w:ascii="Arial" w:hAnsi="Arial" w:cs="Arial"/>
          <w:bCs/>
          <w:color w:val="000000"/>
        </w:rPr>
        <w:t>#HEDA_NQF_SelectionCriteria#</w:t>
      </w:r>
    </w:p>
    <w:p w14:paraId="5BDC03C0" w14:textId="18778FC5" w:rsidR="009B49EE" w:rsidRPr="00FE2F6A" w:rsidRDefault="009B49EE" w:rsidP="009B49EE">
      <w:pPr>
        <w:pStyle w:val="CommentText"/>
        <w:ind w:left="210"/>
        <w:jc w:val="both"/>
        <w:rPr>
          <w:rFonts w:ascii="Arial" w:hAnsi="Arial" w:cs="Arial"/>
          <w:i/>
          <w:iCs/>
          <w:color w:val="ED7D31" w:themeColor="accent2"/>
          <w:sz w:val="22"/>
          <w:szCs w:val="22"/>
        </w:rPr>
      </w:pPr>
      <w:r w:rsidRPr="00FE2F6A">
        <w:rPr>
          <w:rFonts w:ascii="Arial" w:hAnsi="Arial" w:cs="Arial"/>
          <w:i/>
          <w:iCs/>
          <w:color w:val="ED7D31" w:themeColor="accent2"/>
          <w:sz w:val="22"/>
          <w:szCs w:val="22"/>
        </w:rPr>
        <w:t xml:space="preserve">Specify </w:t>
      </w:r>
      <w:r w:rsidRPr="00FE2F6A">
        <w:rPr>
          <w:rFonts w:ascii="Arial" w:hAnsi="Arial" w:cs="Arial"/>
          <w:b/>
          <w:i/>
          <w:iCs/>
          <w:color w:val="ED7D31" w:themeColor="accent2"/>
          <w:sz w:val="22"/>
          <w:szCs w:val="22"/>
        </w:rPr>
        <w:t>selection</w:t>
      </w:r>
      <w:r w:rsidRPr="00FE2F6A">
        <w:rPr>
          <w:rFonts w:ascii="Arial" w:hAnsi="Arial" w:cs="Arial"/>
          <w:i/>
          <w:iCs/>
          <w:color w:val="ED7D31" w:themeColor="accent2"/>
          <w:sz w:val="22"/>
          <w:szCs w:val="22"/>
        </w:rPr>
        <w:t xml:space="preserve"> criteria additional to admission requirements. All programmes have admission requirements, but not all programmes have selection criteria. If a programme has selection criteria</w:t>
      </w:r>
      <w:r>
        <w:rPr>
          <w:rFonts w:ascii="Arial" w:hAnsi="Arial" w:cs="Arial"/>
          <w:i/>
          <w:iCs/>
          <w:color w:val="ED7D31" w:themeColor="accent2"/>
          <w:sz w:val="22"/>
          <w:szCs w:val="22"/>
        </w:rPr>
        <w:t>, these</w:t>
      </w:r>
      <w:r w:rsidRPr="00FE2F6A">
        <w:rPr>
          <w:rFonts w:ascii="Arial" w:hAnsi="Arial" w:cs="Arial"/>
          <w:i/>
          <w:iCs/>
          <w:color w:val="ED7D31" w:themeColor="accent2"/>
          <w:sz w:val="22"/>
          <w:szCs w:val="22"/>
        </w:rPr>
        <w:t xml:space="preserve"> should </w:t>
      </w:r>
      <w:r w:rsidR="00E2363D" w:rsidRPr="00FE2F6A">
        <w:rPr>
          <w:rFonts w:ascii="Arial" w:hAnsi="Arial" w:cs="Arial"/>
          <w:i/>
          <w:iCs/>
          <w:color w:val="ED7D31" w:themeColor="accent2"/>
          <w:sz w:val="22"/>
          <w:szCs w:val="22"/>
        </w:rPr>
        <w:t>indicate</w:t>
      </w:r>
      <w:r w:rsidRPr="00FE2F6A">
        <w:rPr>
          <w:rFonts w:ascii="Arial" w:hAnsi="Arial" w:cs="Arial"/>
          <w:i/>
          <w:iCs/>
          <w:color w:val="ED7D31" w:themeColor="accent2"/>
          <w:sz w:val="22"/>
          <w:szCs w:val="22"/>
        </w:rPr>
        <w:t xml:space="preserve"> here.</w:t>
      </w:r>
    </w:p>
    <w:p w14:paraId="2288CDAB" w14:textId="77777777" w:rsidR="009B49EE" w:rsidRPr="002F7016" w:rsidRDefault="009B49EE" w:rsidP="009B49EE">
      <w:pPr>
        <w:pStyle w:val="CommentText"/>
        <w:ind w:left="210"/>
        <w:rPr>
          <w:rFonts w:ascii="Arial" w:hAnsi="Arial" w:cs="Arial"/>
          <w:color w:val="0070C0"/>
          <w:sz w:val="24"/>
          <w:szCs w:val="24"/>
        </w:rPr>
      </w:pPr>
    </w:p>
    <w:p w14:paraId="7546E8B1" w14:textId="77777777" w:rsidR="009B49EE" w:rsidRPr="002F7016" w:rsidRDefault="009B49EE" w:rsidP="009B49EE">
      <w:pPr>
        <w:spacing w:after="240"/>
        <w:ind w:left="210"/>
        <w:rPr>
          <w:rFonts w:ascii="Arial" w:hAnsi="Arial" w:cs="Arial"/>
          <w:b/>
          <w:color w:val="000000"/>
        </w:rPr>
      </w:pPr>
      <w:r w:rsidRPr="002F7016">
        <w:rPr>
          <w:rFonts w:ascii="Arial" w:hAnsi="Arial" w:cs="Arial"/>
          <w:b/>
          <w:color w:val="000000"/>
        </w:rPr>
        <w:t>2.3 Provide the enrolment plan for this programme.</w:t>
      </w:r>
    </w:p>
    <w:p w14:paraId="3C59CAC2" w14:textId="77777777" w:rsidR="009B49EE" w:rsidRPr="00FE2F6A" w:rsidRDefault="009B49EE" w:rsidP="009B49EE">
      <w:pPr>
        <w:ind w:left="224"/>
        <w:rPr>
          <w:rFonts w:ascii="Arial" w:hAnsi="Arial" w:cs="Arial"/>
          <w:bCs/>
          <w:i/>
          <w:color w:val="ED7D31" w:themeColor="accent2"/>
        </w:rPr>
      </w:pPr>
      <w:r w:rsidRPr="0035122B">
        <w:rPr>
          <w:rFonts w:ascii="Arial" w:hAnsi="Arial" w:cs="Arial"/>
          <w:color w:val="000000"/>
        </w:rPr>
        <w:t>The projected enrolment figure is based on current staffing levels, infrastructure, training equipment and the number of WIL training centres. </w:t>
      </w:r>
      <w:r w:rsidRPr="0035122B">
        <w:rPr>
          <w:rFonts w:ascii="Arial" w:hAnsi="Arial" w:cs="Arial"/>
          <w:color w:val="000000"/>
        </w:rPr>
        <w:br/>
      </w:r>
      <w:r w:rsidRPr="00FE2F6A">
        <w:rPr>
          <w:rFonts w:ascii="Arial" w:hAnsi="Arial" w:cs="Arial"/>
          <w:bCs/>
          <w:i/>
          <w:color w:val="ED7D31" w:themeColor="accent2"/>
        </w:rPr>
        <w:t>(Do not add tables please, because the HEQC’s system rejects tables not provided by them, rather use the paragraph format below.)</w:t>
      </w:r>
    </w:p>
    <w:p w14:paraId="683E0CC4" w14:textId="349C4B96" w:rsidR="009B49EE" w:rsidRPr="00D81DCC" w:rsidRDefault="003A6A6A" w:rsidP="00D81DCC">
      <w:pPr>
        <w:ind w:left="196"/>
        <w:rPr>
          <w:b/>
        </w:rPr>
      </w:pPr>
      <w:r w:rsidRPr="003A6A6A">
        <w:rPr>
          <w:rFonts w:ascii="Arial" w:hAnsi="Arial" w:cs="Arial"/>
          <w:color w:val="000000"/>
        </w:rPr>
        <w:t>#HEDA_Operations_EnrollmentPlan#</w:t>
      </w:r>
    </w:p>
    <w:p w14:paraId="2F7CA47B" w14:textId="77777777" w:rsidR="009B49EE" w:rsidRPr="002F7016" w:rsidRDefault="009B49EE" w:rsidP="009B49EE">
      <w:pPr>
        <w:spacing w:after="240"/>
        <w:ind w:left="210"/>
        <w:rPr>
          <w:rFonts w:ascii="Arial" w:hAnsi="Arial" w:cs="Arial"/>
          <w:b/>
          <w:color w:val="000000"/>
        </w:rPr>
      </w:pPr>
      <w:r w:rsidRPr="002F7016">
        <w:rPr>
          <w:rFonts w:ascii="Arial" w:hAnsi="Arial" w:cs="Arial"/>
          <w:b/>
          <w:color w:val="000000"/>
        </w:rPr>
        <w:t xml:space="preserve">2.4 Describe how the objective of widening access to higher education will be promoted.   </w:t>
      </w:r>
    </w:p>
    <w:p w14:paraId="5BBEBE07" w14:textId="74168055" w:rsidR="009B49EE" w:rsidRPr="00FE2F6A" w:rsidRDefault="009B49EE" w:rsidP="009B49EE">
      <w:pPr>
        <w:spacing w:after="240"/>
        <w:ind w:left="210"/>
        <w:jc w:val="both"/>
        <w:rPr>
          <w:rFonts w:ascii="Arial" w:hAnsi="Arial" w:cs="Arial"/>
          <w:bCs/>
          <w:color w:val="2F5496" w:themeColor="accent5" w:themeShade="BF"/>
        </w:rPr>
      </w:pPr>
      <w:r w:rsidRPr="00FE2F6A">
        <w:rPr>
          <w:rFonts w:ascii="Arial" w:hAnsi="Arial" w:cs="Arial"/>
          <w:bCs/>
          <w:color w:val="2F5496" w:themeColor="accent5" w:themeShade="BF"/>
        </w:rPr>
        <w:t xml:space="preserve">Integral to the Faculty’s/CBE’s commitment to excellence, is the provision of a uniform admission process across all departments that is fair, clear and explicit and supports, where practically possible, broad and diverse access for applicants with the potential to benefit from higher education. To this end, the Faculty’s/CBE’s admissions procedure is directed by the </w:t>
      </w:r>
      <w:r w:rsidR="0042470F">
        <w:rPr>
          <w:rFonts w:ascii="Arial" w:hAnsi="Arial" w:cs="Arial"/>
          <w:bCs/>
          <w:color w:val="2F5496" w:themeColor="accent5" w:themeShade="BF"/>
        </w:rPr>
        <w:t>University of Western Cape</w:t>
      </w:r>
      <w:r w:rsidRPr="00FE2F6A">
        <w:rPr>
          <w:rFonts w:ascii="Arial" w:hAnsi="Arial" w:cs="Arial"/>
          <w:bCs/>
          <w:color w:val="2F5496" w:themeColor="accent5" w:themeShade="BF"/>
        </w:rPr>
        <w:t xml:space="preserve">’s Admission Policy that provides specific guidelines on admissions, a framework for admission procedures and mechanisms for entering the University, based on national legislation in respect of admission to higher education institutions. Admission is subject to the Faculty’s/CBE’s enrolment management plan, and provision is made for alternative routes of access. Admission requirements for this programme include </w:t>
      </w:r>
      <w:r w:rsidRPr="00FE2F6A">
        <w:rPr>
          <w:rFonts w:ascii="Arial" w:hAnsi="Arial" w:cs="Arial"/>
          <w:b/>
          <w:bCs/>
          <w:color w:val="2F5496" w:themeColor="accent5" w:themeShade="BF"/>
        </w:rPr>
        <w:t>[Type]</w:t>
      </w:r>
      <w:r w:rsidRPr="00FE2F6A">
        <w:rPr>
          <w:rFonts w:ascii="Arial" w:hAnsi="Arial" w:cs="Arial"/>
          <w:bCs/>
          <w:color w:val="2F5496" w:themeColor="accent5" w:themeShade="BF"/>
        </w:rPr>
        <w:t xml:space="preserve">, Recognition of Prior Learning (RPL), where applicable and certification of equivalence by the South African Qualifications Authority (SAQA), if required </w:t>
      </w:r>
    </w:p>
    <w:p w14:paraId="3F8CE6FD" w14:textId="77777777" w:rsidR="009B49EE" w:rsidRDefault="009B49EE" w:rsidP="009B49EE">
      <w:pPr>
        <w:spacing w:after="240"/>
        <w:ind w:left="210"/>
        <w:rPr>
          <w:rFonts w:ascii="Arial" w:hAnsi="Arial" w:cs="Arial"/>
          <w:b/>
          <w:i/>
          <w:color w:val="2E74B5" w:themeColor="accent1" w:themeShade="BF"/>
          <w:sz w:val="20"/>
          <w:szCs w:val="20"/>
        </w:rPr>
      </w:pPr>
      <w:r w:rsidRPr="002F7016">
        <w:rPr>
          <w:rFonts w:ascii="Arial" w:hAnsi="Arial" w:cs="Arial"/>
          <w:b/>
        </w:rPr>
        <w:lastRenderedPageBreak/>
        <w:t>2.5 Provide details of how RPL will be applied (if applicable</w:t>
      </w:r>
      <w:r w:rsidRPr="002F7016">
        <w:rPr>
          <w:rFonts w:ascii="Arial" w:hAnsi="Arial" w:cs="Arial"/>
          <w:b/>
          <w:color w:val="44546A" w:themeColor="text2"/>
        </w:rPr>
        <w:t xml:space="preserve">). </w:t>
      </w:r>
    </w:p>
    <w:p w14:paraId="1B864696" w14:textId="7A651310" w:rsidR="009B49EE" w:rsidRPr="00CB05BD" w:rsidRDefault="009B49EE" w:rsidP="009B49EE">
      <w:pPr>
        <w:spacing w:after="240"/>
        <w:ind w:left="210"/>
        <w:rPr>
          <w:rFonts w:ascii="Arial" w:hAnsi="Arial" w:cs="Arial"/>
        </w:rPr>
      </w:pPr>
      <w:r w:rsidRPr="00CB05BD">
        <w:rPr>
          <w:rFonts w:ascii="Arial" w:hAnsi="Arial" w:cs="Arial"/>
        </w:rPr>
        <w:t>The</w:t>
      </w:r>
      <w:r w:rsidR="00657EC8">
        <w:rPr>
          <w:rFonts w:ascii="Arial" w:hAnsi="Arial" w:cs="Arial"/>
        </w:rPr>
        <w:t xml:space="preserve"> Faculty</w:t>
      </w:r>
      <w:r w:rsidR="00E2363D">
        <w:rPr>
          <w:rFonts w:ascii="Arial" w:hAnsi="Arial" w:cs="Arial"/>
        </w:rPr>
        <w:t xml:space="preserve"> of</w:t>
      </w:r>
      <w:r w:rsidRPr="00CB05BD">
        <w:rPr>
          <w:rFonts w:ascii="Arial" w:hAnsi="Arial" w:cs="Arial"/>
        </w:rPr>
        <w:t xml:space="preserve"> </w:t>
      </w:r>
      <w:r w:rsidR="003A6A6A" w:rsidRPr="003A6A6A">
        <w:rPr>
          <w:rFonts w:ascii="Arial" w:hAnsi="Arial" w:cs="Arial"/>
          <w:b/>
        </w:rPr>
        <w:t>#HEDA_OrgStructure_Faculty#</w:t>
      </w:r>
      <w:r w:rsidR="003A6A6A">
        <w:rPr>
          <w:rFonts w:ascii="Arial" w:hAnsi="Arial" w:cs="Arial"/>
          <w:b/>
        </w:rPr>
        <w:t xml:space="preserve"> </w:t>
      </w:r>
      <w:r w:rsidRPr="00CB05BD">
        <w:rPr>
          <w:rFonts w:ascii="Arial" w:hAnsi="Arial" w:cs="Arial"/>
        </w:rPr>
        <w:t>accepts Recognition of Prior Learning (RPL) as an integral part of education and academic practice. It is acknowledged that all learning has value and the Faculty/CBE will endeavour to assess prior learning and award credit where relevant.</w:t>
      </w:r>
    </w:p>
    <w:p w14:paraId="094EB7B2" w14:textId="3DAAA71D" w:rsidR="009B49EE" w:rsidRPr="00CB05BD" w:rsidRDefault="009B49EE" w:rsidP="009B49EE">
      <w:pPr>
        <w:spacing w:after="240"/>
        <w:ind w:left="210"/>
        <w:rPr>
          <w:rFonts w:ascii="Arial" w:hAnsi="Arial" w:cs="Arial"/>
          <w:b/>
        </w:rPr>
      </w:pPr>
      <w:r w:rsidRPr="00CB05BD">
        <w:rPr>
          <w:rFonts w:ascii="Arial" w:hAnsi="Arial" w:cs="Arial"/>
        </w:rPr>
        <w:t>The</w:t>
      </w:r>
      <w:r w:rsidR="00657EC8">
        <w:rPr>
          <w:rFonts w:ascii="Arial" w:hAnsi="Arial" w:cs="Arial"/>
        </w:rPr>
        <w:t xml:space="preserve"> Faculty of</w:t>
      </w:r>
      <w:r w:rsidRPr="00CB05BD">
        <w:rPr>
          <w:rFonts w:ascii="Arial" w:hAnsi="Arial" w:cs="Arial"/>
        </w:rPr>
        <w:t xml:space="preserve"> </w:t>
      </w:r>
      <w:r w:rsidR="003A6A6A" w:rsidRPr="003A6A6A">
        <w:rPr>
          <w:rFonts w:ascii="Arial" w:hAnsi="Arial" w:cs="Arial"/>
          <w:b/>
        </w:rPr>
        <w:t>#HEDA_OrgStructure_Faculty#</w:t>
      </w:r>
      <w:r w:rsidR="003A6A6A">
        <w:rPr>
          <w:rFonts w:ascii="Arial" w:hAnsi="Arial" w:cs="Arial"/>
          <w:b/>
        </w:rPr>
        <w:t xml:space="preserve"> </w:t>
      </w:r>
      <w:r w:rsidRPr="00CB05BD">
        <w:rPr>
          <w:rFonts w:ascii="Arial" w:hAnsi="Arial" w:cs="Arial"/>
        </w:rPr>
        <w:t xml:space="preserve">manages RPL according to the </w:t>
      </w:r>
      <w:r w:rsidR="0042470F">
        <w:rPr>
          <w:rFonts w:ascii="Arial" w:hAnsi="Arial" w:cs="Arial"/>
          <w:i/>
        </w:rPr>
        <w:t xml:space="preserve">University of Western Cape’s </w:t>
      </w:r>
      <w:r w:rsidRPr="00CB05BD">
        <w:rPr>
          <w:rFonts w:ascii="Arial" w:hAnsi="Arial" w:cs="Arial"/>
          <w:i/>
        </w:rPr>
        <w:t>RPL policy</w:t>
      </w:r>
      <w:r w:rsidRPr="00CB05BD">
        <w:rPr>
          <w:rFonts w:ascii="Arial" w:hAnsi="Arial" w:cs="Arial"/>
        </w:rPr>
        <w:t>, which will be applied as follows for purposes of this programme as set out in RPL policy of the University:</w:t>
      </w:r>
    </w:p>
    <w:p w14:paraId="2BE9DAEB" w14:textId="77777777" w:rsidR="009B49EE" w:rsidRPr="00CB05BD" w:rsidRDefault="009B49EE" w:rsidP="009B49EE">
      <w:pPr>
        <w:ind w:left="210"/>
        <w:rPr>
          <w:rFonts w:ascii="Arial" w:hAnsi="Arial" w:cs="Arial"/>
        </w:rPr>
      </w:pPr>
      <w:r w:rsidRPr="00CB05BD">
        <w:rPr>
          <w:rFonts w:ascii="Arial" w:hAnsi="Arial" w:cs="Arial"/>
        </w:rPr>
        <w:t>i.</w:t>
      </w:r>
      <w:r w:rsidRPr="00CB05BD">
        <w:rPr>
          <w:rFonts w:ascii="Arial" w:hAnsi="Arial" w:cs="Arial"/>
        </w:rPr>
        <w:tab/>
        <w:t xml:space="preserve">Through RPL a student may gain access, or advanced placement, or recognition of </w:t>
      </w:r>
      <w:r>
        <w:rPr>
          <w:rFonts w:ascii="Arial" w:hAnsi="Arial" w:cs="Arial"/>
        </w:rPr>
        <w:tab/>
      </w:r>
      <w:r w:rsidRPr="00CB05BD">
        <w:rPr>
          <w:rFonts w:ascii="Arial" w:hAnsi="Arial" w:cs="Arial"/>
        </w:rPr>
        <w:t>status, on condition that he/she continues his/her studies at the UJ.</w:t>
      </w:r>
    </w:p>
    <w:p w14:paraId="45802623" w14:textId="6562306C" w:rsidR="009B49EE" w:rsidRPr="00CB05BD" w:rsidRDefault="009B49EE" w:rsidP="009B49EE">
      <w:pPr>
        <w:ind w:left="210"/>
        <w:jc w:val="both"/>
        <w:rPr>
          <w:rFonts w:ascii="Arial" w:hAnsi="Arial" w:cs="Arial"/>
        </w:rPr>
      </w:pPr>
      <w:r w:rsidRPr="00CB05BD">
        <w:rPr>
          <w:rFonts w:ascii="Arial" w:hAnsi="Arial" w:cs="Arial"/>
        </w:rPr>
        <w:t>ii.</w:t>
      </w:r>
      <w:r w:rsidRPr="00CB05BD">
        <w:rPr>
          <w:rFonts w:ascii="Arial" w:hAnsi="Arial" w:cs="Arial"/>
        </w:rPr>
        <w:tab/>
        <w:t xml:space="preserve">Recognition takes place in terms of requirements and procedures applied by the </w:t>
      </w:r>
      <w:r>
        <w:rPr>
          <w:rFonts w:ascii="Arial" w:hAnsi="Arial" w:cs="Arial"/>
        </w:rPr>
        <w:tab/>
      </w:r>
      <w:r w:rsidR="003A6A6A" w:rsidRPr="003A6A6A">
        <w:rPr>
          <w:rFonts w:ascii="Arial" w:hAnsi="Arial" w:cs="Arial"/>
          <w:b/>
        </w:rPr>
        <w:t>#HEDA_OrgStructure_Faculty#</w:t>
      </w:r>
    </w:p>
    <w:p w14:paraId="6043F277" w14:textId="77777777" w:rsidR="009B49EE" w:rsidRPr="00CB05BD" w:rsidRDefault="009B49EE" w:rsidP="009B49EE">
      <w:pPr>
        <w:ind w:left="210"/>
        <w:rPr>
          <w:rFonts w:ascii="Arial" w:hAnsi="Arial" w:cs="Arial"/>
        </w:rPr>
      </w:pPr>
      <w:r w:rsidRPr="00CB05BD">
        <w:rPr>
          <w:rFonts w:ascii="Arial" w:hAnsi="Arial" w:cs="Arial"/>
        </w:rPr>
        <w:t>iii.</w:t>
      </w:r>
      <w:r w:rsidRPr="00CB05BD">
        <w:rPr>
          <w:rFonts w:ascii="Arial" w:hAnsi="Arial" w:cs="Arial"/>
        </w:rPr>
        <w:tab/>
        <w:t>RPL in the case of a student not complying with the formal entry requirements</w:t>
      </w:r>
    </w:p>
    <w:p w14:paraId="29B9B2B2" w14:textId="77777777" w:rsidR="009B49EE" w:rsidRPr="00CB05BD" w:rsidRDefault="009B49EE" w:rsidP="009B49EE">
      <w:pPr>
        <w:ind w:left="210"/>
        <w:rPr>
          <w:rFonts w:ascii="Arial" w:hAnsi="Arial" w:cs="Arial"/>
        </w:rPr>
      </w:pPr>
      <w:r w:rsidRPr="00CB05BD">
        <w:rPr>
          <w:rFonts w:ascii="Arial" w:hAnsi="Arial" w:cs="Arial"/>
        </w:rPr>
        <w:t>-</w:t>
      </w:r>
      <w:r w:rsidRPr="00CB05BD">
        <w:rPr>
          <w:rFonts w:ascii="Arial" w:hAnsi="Arial" w:cs="Arial"/>
        </w:rPr>
        <w:tab/>
        <w:t xml:space="preserve">is conducted after payment of the prescribed fees in accordance with the policy and </w:t>
      </w:r>
      <w:r w:rsidRPr="00CB05BD">
        <w:rPr>
          <w:rFonts w:ascii="Arial" w:hAnsi="Arial" w:cs="Arial"/>
        </w:rPr>
        <w:tab/>
        <w:t>guidelines of the University</w:t>
      </w:r>
    </w:p>
    <w:p w14:paraId="54092CFB" w14:textId="77777777" w:rsidR="009B49EE" w:rsidRPr="00CB05BD" w:rsidRDefault="009B49EE" w:rsidP="009B49EE">
      <w:pPr>
        <w:ind w:left="210"/>
        <w:rPr>
          <w:rFonts w:ascii="Arial" w:hAnsi="Arial" w:cs="Arial"/>
        </w:rPr>
      </w:pPr>
      <w:r w:rsidRPr="00CB05BD">
        <w:rPr>
          <w:rFonts w:ascii="Arial" w:hAnsi="Arial" w:cs="Arial"/>
        </w:rPr>
        <w:t>-</w:t>
      </w:r>
      <w:r w:rsidRPr="00CB05BD">
        <w:rPr>
          <w:rFonts w:ascii="Arial" w:hAnsi="Arial" w:cs="Arial"/>
        </w:rPr>
        <w:tab/>
        <w:t>is based on other forms of formal, informal and non-formal learning and experience</w:t>
      </w:r>
    </w:p>
    <w:p w14:paraId="7F0F7C9C" w14:textId="77777777" w:rsidR="009B49EE" w:rsidRPr="00CB05BD" w:rsidRDefault="009B49EE" w:rsidP="009B49EE">
      <w:pPr>
        <w:ind w:left="210"/>
        <w:rPr>
          <w:rFonts w:ascii="Arial" w:hAnsi="Arial" w:cs="Arial"/>
        </w:rPr>
      </w:pPr>
      <w:r w:rsidRPr="00CB05BD">
        <w:rPr>
          <w:rFonts w:ascii="Arial" w:hAnsi="Arial" w:cs="Arial"/>
        </w:rPr>
        <w:t>-</w:t>
      </w:r>
      <w:r w:rsidRPr="00CB05BD">
        <w:rPr>
          <w:rFonts w:ascii="Arial" w:hAnsi="Arial" w:cs="Arial"/>
        </w:rPr>
        <w:tab/>
        <w:t>is considered only where prior learning corresponds to the required NQF-level</w:t>
      </w:r>
    </w:p>
    <w:p w14:paraId="102C6E4D" w14:textId="77777777" w:rsidR="009B49EE" w:rsidRPr="00CB05BD" w:rsidRDefault="009B49EE" w:rsidP="009B49EE">
      <w:pPr>
        <w:ind w:left="210"/>
        <w:rPr>
          <w:rFonts w:ascii="Arial" w:hAnsi="Arial" w:cs="Arial"/>
        </w:rPr>
      </w:pPr>
      <w:r w:rsidRPr="00CB05BD">
        <w:rPr>
          <w:rFonts w:ascii="Arial" w:hAnsi="Arial" w:cs="Arial"/>
        </w:rPr>
        <w:t>-</w:t>
      </w:r>
      <w:r w:rsidRPr="00CB05BD">
        <w:rPr>
          <w:rFonts w:ascii="Arial" w:hAnsi="Arial" w:cs="Arial"/>
        </w:rPr>
        <w:tab/>
        <w:t xml:space="preserve">takes place where prior learning in terms of applied competencies is relevant to the </w:t>
      </w:r>
      <w:r w:rsidRPr="00CB05BD">
        <w:rPr>
          <w:rFonts w:ascii="Arial" w:hAnsi="Arial" w:cs="Arial"/>
        </w:rPr>
        <w:tab/>
        <w:t>content and outcomes of the programme</w:t>
      </w:r>
    </w:p>
    <w:p w14:paraId="13903CBE" w14:textId="3B38329E" w:rsidR="009B49EE" w:rsidRPr="00CB05BD" w:rsidRDefault="009B49EE" w:rsidP="009B49EE">
      <w:pPr>
        <w:ind w:left="210"/>
        <w:rPr>
          <w:rFonts w:ascii="Arial" w:hAnsi="Arial" w:cs="Arial"/>
        </w:rPr>
      </w:pPr>
      <w:r w:rsidRPr="00CB05BD">
        <w:rPr>
          <w:rFonts w:ascii="Arial" w:hAnsi="Arial" w:cs="Arial"/>
        </w:rPr>
        <w:t>-</w:t>
      </w:r>
      <w:r w:rsidRPr="00CB05BD">
        <w:rPr>
          <w:rFonts w:ascii="Arial" w:hAnsi="Arial" w:cs="Arial"/>
        </w:rPr>
        <w:tab/>
        <w:t xml:space="preserve">is considered in terms of an assessment procedure that includes a motivated </w:t>
      </w:r>
      <w:r w:rsidRPr="00CB05BD">
        <w:rPr>
          <w:rFonts w:ascii="Arial" w:hAnsi="Arial" w:cs="Arial"/>
        </w:rPr>
        <w:tab/>
        <w:t xml:space="preserve">recommendation by an assessment panel to the Dean’s Committee of the Faculty of </w:t>
      </w:r>
      <w:r w:rsidRPr="00CB05BD">
        <w:rPr>
          <w:rFonts w:ascii="Arial" w:hAnsi="Arial" w:cs="Arial"/>
        </w:rPr>
        <w:tab/>
      </w:r>
      <w:r w:rsidR="00E2363D" w:rsidRPr="003A6A6A">
        <w:rPr>
          <w:rFonts w:ascii="Arial" w:hAnsi="Arial" w:cs="Arial"/>
          <w:b/>
        </w:rPr>
        <w:t>#HEDA_OrgStructure_Faculty</w:t>
      </w:r>
      <w:r w:rsidR="00BE6C69">
        <w:rPr>
          <w:rFonts w:ascii="Arial" w:hAnsi="Arial" w:cs="Arial"/>
          <w:b/>
        </w:rPr>
        <w:t>#</w:t>
      </w:r>
      <w:r w:rsidR="00E2363D" w:rsidRPr="00CB05BD">
        <w:rPr>
          <w:rFonts w:ascii="Arial" w:hAnsi="Arial" w:cs="Arial"/>
        </w:rPr>
        <w:t xml:space="preserve"> </w:t>
      </w:r>
    </w:p>
    <w:p w14:paraId="1F77046A" w14:textId="75FAB954" w:rsidR="009B49EE" w:rsidRPr="00CB05BD" w:rsidRDefault="009B49EE" w:rsidP="00E2363D">
      <w:pPr>
        <w:ind w:left="720" w:hanging="510"/>
        <w:rPr>
          <w:rFonts w:ascii="Arial" w:hAnsi="Arial" w:cs="Arial"/>
          <w:b/>
        </w:rPr>
      </w:pPr>
      <w:r w:rsidRPr="00CB05BD">
        <w:rPr>
          <w:rFonts w:ascii="Arial" w:hAnsi="Arial" w:cs="Arial"/>
        </w:rPr>
        <w:t>-</w:t>
      </w:r>
      <w:r w:rsidRPr="00CB05BD">
        <w:rPr>
          <w:rFonts w:ascii="Arial" w:hAnsi="Arial" w:cs="Arial"/>
        </w:rPr>
        <w:tab/>
        <w:t>is finally decided upon by the Dean’s Committee</w:t>
      </w:r>
      <w:r>
        <w:rPr>
          <w:rFonts w:ascii="Arial" w:hAnsi="Arial" w:cs="Arial"/>
        </w:rPr>
        <w:t xml:space="preserve"> of th</w:t>
      </w:r>
      <w:r w:rsidR="00E2363D">
        <w:rPr>
          <w:rFonts w:ascii="Arial" w:hAnsi="Arial" w:cs="Arial"/>
        </w:rPr>
        <w:t xml:space="preserve">e </w:t>
      </w:r>
      <w:r w:rsidR="00657EC8">
        <w:rPr>
          <w:rFonts w:ascii="Arial" w:hAnsi="Arial" w:cs="Arial"/>
        </w:rPr>
        <w:t>Faculty</w:t>
      </w:r>
      <w:r w:rsidR="00E2363D">
        <w:rPr>
          <w:rFonts w:ascii="Arial" w:hAnsi="Arial" w:cs="Arial"/>
        </w:rPr>
        <w:t xml:space="preserve"> of </w:t>
      </w:r>
      <w:r w:rsidR="00E2363D" w:rsidRPr="003A6A6A">
        <w:rPr>
          <w:rFonts w:ascii="Arial" w:hAnsi="Arial" w:cs="Arial"/>
          <w:b/>
        </w:rPr>
        <w:t>#HEDA_OrgStructure_Faculty</w:t>
      </w:r>
      <w:r w:rsidR="00BE6C69">
        <w:rPr>
          <w:rFonts w:ascii="Arial" w:hAnsi="Arial" w:cs="Arial"/>
          <w:b/>
        </w:rPr>
        <w:t>#</w:t>
      </w:r>
    </w:p>
    <w:p w14:paraId="33F1239C" w14:textId="77777777" w:rsidR="009B49EE" w:rsidRPr="002F7016" w:rsidRDefault="009B49EE" w:rsidP="009B49EE">
      <w:pPr>
        <w:ind w:left="210"/>
        <w:rPr>
          <w:rFonts w:ascii="Arial" w:hAnsi="Arial" w:cs="Arial"/>
          <w:b/>
          <w:color w:val="000000"/>
        </w:rPr>
      </w:pPr>
      <w:r w:rsidRPr="002F7016">
        <w:rPr>
          <w:rFonts w:ascii="Arial" w:hAnsi="Arial" w:cs="Arial"/>
          <w:b/>
          <w:color w:val="000000"/>
        </w:rPr>
        <w:t>The following documentation to be uploaded a</w:t>
      </w:r>
      <w:r>
        <w:rPr>
          <w:rFonts w:ascii="Arial" w:hAnsi="Arial" w:cs="Arial"/>
          <w:b/>
          <w:color w:val="000000"/>
        </w:rPr>
        <w:t>s it pertains to this programme:</w:t>
      </w:r>
    </w:p>
    <w:p w14:paraId="44EFEDFD" w14:textId="77777777" w:rsidR="009B49EE" w:rsidRPr="002F7016" w:rsidRDefault="009B49EE" w:rsidP="009B49EE">
      <w:pPr>
        <w:numPr>
          <w:ilvl w:val="0"/>
          <w:numId w:val="2"/>
        </w:numPr>
        <w:spacing w:after="240" w:line="240" w:lineRule="auto"/>
        <w:ind w:left="210" w:firstLine="0"/>
        <w:rPr>
          <w:rFonts w:ascii="Arial" w:hAnsi="Arial" w:cs="Arial"/>
          <w:color w:val="000000"/>
        </w:rPr>
      </w:pPr>
      <w:r w:rsidRPr="002F7016">
        <w:rPr>
          <w:rFonts w:ascii="Arial" w:hAnsi="Arial" w:cs="Arial"/>
          <w:color w:val="000000"/>
        </w:rPr>
        <w:t>Admission policy for this programme</w:t>
      </w:r>
    </w:p>
    <w:p w14:paraId="4389E657" w14:textId="77777777" w:rsidR="009B49EE" w:rsidRPr="002F7016" w:rsidRDefault="009B49EE" w:rsidP="009B49EE">
      <w:pPr>
        <w:numPr>
          <w:ilvl w:val="0"/>
          <w:numId w:val="2"/>
        </w:numPr>
        <w:spacing w:after="240" w:line="240" w:lineRule="auto"/>
        <w:ind w:left="210" w:firstLine="0"/>
        <w:rPr>
          <w:rFonts w:ascii="Arial" w:hAnsi="Arial" w:cs="Arial"/>
          <w:color w:val="000000"/>
        </w:rPr>
      </w:pPr>
      <w:r w:rsidRPr="002F7016">
        <w:rPr>
          <w:rFonts w:ascii="Arial" w:hAnsi="Arial" w:cs="Arial"/>
          <w:color w:val="000000"/>
        </w:rPr>
        <w:t>RPL policy</w:t>
      </w:r>
    </w:p>
    <w:p w14:paraId="1C5672DF" w14:textId="77777777" w:rsidR="009B49EE" w:rsidRPr="00CF0F54" w:rsidRDefault="009B49EE" w:rsidP="009B49EE">
      <w:pPr>
        <w:numPr>
          <w:ilvl w:val="0"/>
          <w:numId w:val="2"/>
        </w:numPr>
        <w:spacing w:after="240" w:line="240" w:lineRule="auto"/>
        <w:ind w:left="210" w:firstLine="0"/>
        <w:rPr>
          <w:rFonts w:ascii="Arial" w:hAnsi="Arial" w:cs="Arial"/>
          <w:color w:val="000000"/>
        </w:rPr>
      </w:pPr>
      <w:r w:rsidRPr="002F7016">
        <w:rPr>
          <w:rFonts w:ascii="Arial" w:hAnsi="Arial" w:cs="Arial"/>
          <w:color w:val="000000"/>
        </w:rPr>
        <w:t xml:space="preserve">Any other documentation, including advertising of the programme, which will indicate </w:t>
      </w:r>
      <w:r>
        <w:rPr>
          <w:rFonts w:ascii="Arial" w:hAnsi="Arial" w:cs="Arial"/>
          <w:color w:val="000000"/>
        </w:rPr>
        <w:tab/>
      </w:r>
      <w:r w:rsidRPr="002F7016">
        <w:rPr>
          <w:rFonts w:ascii="Arial" w:hAnsi="Arial" w:cs="Arial"/>
          <w:color w:val="000000"/>
        </w:rPr>
        <w:t>your compliance with this criterion.</w:t>
      </w:r>
    </w:p>
    <w:p w14:paraId="3B8191A1" w14:textId="77777777" w:rsidR="009B49EE" w:rsidRDefault="009B49EE" w:rsidP="009B49EE">
      <w:pPr>
        <w:spacing w:after="240"/>
        <w:ind w:left="851" w:hanging="709"/>
        <w:rPr>
          <w:rFonts w:ascii="Arial" w:hAnsi="Arial" w:cs="Arial"/>
          <w:b/>
          <w:bCs/>
          <w:color w:val="000000"/>
        </w:rPr>
      </w:pPr>
    </w:p>
    <w:p w14:paraId="74BCA54D" w14:textId="77777777" w:rsidR="009B49EE" w:rsidRDefault="009B49EE" w:rsidP="009B49EE">
      <w:pPr>
        <w:spacing w:after="240"/>
        <w:ind w:left="851" w:hanging="709"/>
        <w:rPr>
          <w:rFonts w:ascii="Arial" w:hAnsi="Arial" w:cs="Arial"/>
          <w:b/>
          <w:bCs/>
          <w:color w:val="000000"/>
        </w:rPr>
        <w:sectPr w:rsidR="009B49EE" w:rsidSect="00D26CBB">
          <w:pgSz w:w="11906" w:h="16838"/>
          <w:pgMar w:top="993" w:right="1440" w:bottom="1440" w:left="1440" w:header="708" w:footer="708" w:gutter="0"/>
          <w:cols w:space="708"/>
          <w:docGrid w:linePitch="360"/>
        </w:sectPr>
      </w:pPr>
    </w:p>
    <w:p w14:paraId="041E76AF" w14:textId="77777777" w:rsidR="009B49EE" w:rsidRPr="002F7016" w:rsidRDefault="009B49EE" w:rsidP="009B49EE">
      <w:pPr>
        <w:spacing w:after="240"/>
        <w:ind w:left="851" w:hanging="709"/>
        <w:rPr>
          <w:rFonts w:ascii="Arial" w:hAnsi="Arial" w:cs="Arial"/>
          <w:b/>
          <w:bCs/>
          <w:color w:val="000000"/>
        </w:rPr>
      </w:pPr>
      <w:r w:rsidRPr="002F7016">
        <w:rPr>
          <w:rFonts w:ascii="Arial" w:hAnsi="Arial" w:cs="Arial"/>
          <w:b/>
          <w:bCs/>
          <w:color w:val="000000"/>
        </w:rPr>
        <w:lastRenderedPageBreak/>
        <w:t>5.</w:t>
      </w:r>
      <w:r w:rsidRPr="002F7016">
        <w:rPr>
          <w:rFonts w:ascii="Arial" w:hAnsi="Arial" w:cs="Arial"/>
          <w:b/>
          <w:bCs/>
          <w:color w:val="000000"/>
        </w:rPr>
        <w:tab/>
      </w:r>
      <w:r w:rsidRPr="002F7016">
        <w:rPr>
          <w:rFonts w:ascii="Arial" w:hAnsi="Arial" w:cs="Arial"/>
          <w:b/>
          <w:bCs/>
          <w:color w:val="000000"/>
          <w:u w:val="single"/>
        </w:rPr>
        <w:t>TEACHING AND LEARNING STRATEGY</w:t>
      </w:r>
      <w:r w:rsidRPr="002F7016">
        <w:rPr>
          <w:rFonts w:ascii="Arial" w:hAnsi="Arial" w:cs="Arial"/>
          <w:b/>
          <w:bCs/>
          <w:color w:val="000000"/>
        </w:rPr>
        <w:t>: (Criterion 5)</w:t>
      </w:r>
    </w:p>
    <w:p w14:paraId="1FBBC6DB" w14:textId="77777777" w:rsidR="009B49EE" w:rsidRPr="00FE2F6A" w:rsidRDefault="009B49EE" w:rsidP="009B49EE">
      <w:pPr>
        <w:ind w:left="142"/>
        <w:jc w:val="both"/>
        <w:rPr>
          <w:rFonts w:ascii="Arial" w:hAnsi="Arial" w:cs="Arial"/>
          <w:i/>
          <w:iCs/>
          <w:color w:val="ED7D31" w:themeColor="accent2"/>
        </w:rPr>
      </w:pPr>
      <w:r w:rsidRPr="00FE2F6A">
        <w:rPr>
          <w:rFonts w:ascii="Arial" w:hAnsi="Arial" w:cs="Arial"/>
          <w:i/>
          <w:iCs/>
          <w:color w:val="ED7D31" w:themeColor="accent2"/>
        </w:rPr>
        <w:t xml:space="preserve">In Criterion 1 (question 1.1), the programme was discussed in relation to the mission and plan of the institution. Under criteria, 5 &amp; 6 the emphasis is on </w:t>
      </w:r>
      <w:r w:rsidRPr="00FE2F6A">
        <w:rPr>
          <w:rFonts w:ascii="Arial" w:hAnsi="Arial" w:cs="Arial"/>
          <w:b/>
          <w:i/>
          <w:iCs/>
          <w:color w:val="ED7D31" w:themeColor="accent2"/>
        </w:rPr>
        <w:t>teaching, learning</w:t>
      </w:r>
      <w:r w:rsidRPr="00FE2F6A">
        <w:rPr>
          <w:rFonts w:ascii="Arial" w:hAnsi="Arial" w:cs="Arial"/>
          <w:i/>
          <w:iCs/>
          <w:color w:val="ED7D31" w:themeColor="accent2"/>
        </w:rPr>
        <w:t xml:space="preserve"> </w:t>
      </w:r>
      <w:r w:rsidRPr="00FE2F6A">
        <w:rPr>
          <w:rFonts w:ascii="Arial" w:hAnsi="Arial" w:cs="Arial"/>
          <w:b/>
          <w:i/>
          <w:iCs/>
          <w:color w:val="ED7D31" w:themeColor="accent2"/>
        </w:rPr>
        <w:t>and assessment</w:t>
      </w:r>
      <w:r w:rsidRPr="00FE2F6A">
        <w:rPr>
          <w:rFonts w:ascii="Arial" w:hAnsi="Arial" w:cs="Arial"/>
          <w:i/>
          <w:iCs/>
          <w:color w:val="ED7D31" w:themeColor="accent2"/>
        </w:rPr>
        <w:t xml:space="preserve"> and how it is applied in the programme. </w:t>
      </w:r>
      <w:r>
        <w:rPr>
          <w:rFonts w:ascii="Arial" w:hAnsi="Arial" w:cs="Arial"/>
          <w:i/>
          <w:iCs/>
          <w:color w:val="ED7D31" w:themeColor="accent2"/>
        </w:rPr>
        <w:t xml:space="preserve">It is essential to respond to this question in ways that address the specific needs of the programme being proposed (Please do not just cut and paste). </w:t>
      </w:r>
      <w:r w:rsidRPr="00FE2F6A">
        <w:rPr>
          <w:rFonts w:ascii="Arial" w:hAnsi="Arial" w:cs="Arial"/>
          <w:i/>
          <w:iCs/>
          <w:color w:val="ED7D31" w:themeColor="accent2"/>
        </w:rPr>
        <w:t xml:space="preserve">Please make sure that the strategy discussed here is </w:t>
      </w:r>
      <w:r w:rsidRPr="00FE2F6A">
        <w:rPr>
          <w:rFonts w:ascii="Arial" w:hAnsi="Arial" w:cs="Arial"/>
          <w:b/>
          <w:i/>
          <w:iCs/>
          <w:color w:val="ED7D31" w:themeColor="accent2"/>
        </w:rPr>
        <w:t>practical in terms of content, outcomes and credits.</w:t>
      </w:r>
    </w:p>
    <w:p w14:paraId="01C88AA4" w14:textId="77777777" w:rsidR="009B49EE" w:rsidRPr="002F7016" w:rsidRDefault="009B49EE" w:rsidP="009B49EE">
      <w:pPr>
        <w:pBdr>
          <w:top w:val="single" w:sz="4" w:space="1" w:color="auto"/>
          <w:left w:val="single" w:sz="4" w:space="1" w:color="auto"/>
          <w:bottom w:val="single" w:sz="4" w:space="1" w:color="auto"/>
          <w:right w:val="single" w:sz="4" w:space="4" w:color="auto"/>
        </w:pBdr>
        <w:spacing w:after="240"/>
        <w:ind w:left="210"/>
        <w:rPr>
          <w:rFonts w:ascii="Arial" w:hAnsi="Arial" w:cs="Arial"/>
          <w:color w:val="000000"/>
        </w:rPr>
      </w:pPr>
      <w:r w:rsidRPr="002F7016">
        <w:rPr>
          <w:rFonts w:ascii="Arial" w:hAnsi="Arial" w:cs="Arial"/>
          <w:color w:val="000000"/>
          <w:u w:val="single"/>
        </w:rPr>
        <w:t>Minimum standards</w:t>
      </w:r>
      <w:r w:rsidRPr="002F7016">
        <w:rPr>
          <w:rFonts w:ascii="Arial" w:hAnsi="Arial" w:cs="Arial"/>
          <w:color w:val="000000"/>
        </w:rPr>
        <w:t xml:space="preserve">: </w:t>
      </w:r>
      <w:r w:rsidRPr="002F7016">
        <w:rPr>
          <w:rFonts w:ascii="Arial" w:hAnsi="Arial" w:cs="Arial"/>
          <w:color w:val="000000"/>
        </w:rPr>
        <w:br/>
        <w:t xml:space="preserve">The institution gives recognition to the importance of </w:t>
      </w:r>
      <w:r w:rsidRPr="002F7016">
        <w:rPr>
          <w:rFonts w:ascii="Arial" w:hAnsi="Arial" w:cs="Arial"/>
          <w:b/>
          <w:color w:val="000000"/>
        </w:rPr>
        <w:t>promoting student</w:t>
      </w:r>
      <w:r w:rsidRPr="002F7016">
        <w:rPr>
          <w:rFonts w:ascii="Arial" w:hAnsi="Arial" w:cs="Arial"/>
          <w:color w:val="000000"/>
        </w:rPr>
        <w:t xml:space="preserve"> learning. The teaching and learning strategy is appropriate for the </w:t>
      </w:r>
      <w:r w:rsidRPr="002F7016">
        <w:rPr>
          <w:rFonts w:ascii="Arial" w:hAnsi="Arial" w:cs="Arial"/>
          <w:b/>
          <w:color w:val="000000"/>
        </w:rPr>
        <w:t>institutional type</w:t>
      </w:r>
      <w:r w:rsidRPr="002F7016">
        <w:rPr>
          <w:rFonts w:ascii="Arial" w:hAnsi="Arial" w:cs="Arial"/>
          <w:color w:val="000000"/>
        </w:rPr>
        <w:t xml:space="preserve"> (as reflected in its mission), mode(s) of delivery and student composition, contains mechanisms to ensure the appropriateness of teaching and learning methods, and makes provision for staff to upgrade their teaching methods. The strategy sets targets, plans for implementation, and mechanisms to monitor progress, evaluate impact and effect improvement.</w:t>
      </w:r>
      <w:r>
        <w:rPr>
          <w:rFonts w:ascii="Arial" w:hAnsi="Arial" w:cs="Arial"/>
          <w:color w:val="000000"/>
        </w:rPr>
        <w:t xml:space="preserve">  </w:t>
      </w:r>
    </w:p>
    <w:p w14:paraId="057B6935" w14:textId="75FFFFC7" w:rsidR="009B49EE" w:rsidRDefault="009B49EE" w:rsidP="009B49EE">
      <w:pPr>
        <w:ind w:left="210"/>
        <w:jc w:val="both"/>
        <w:rPr>
          <w:rFonts w:ascii="Arial" w:hAnsi="Arial" w:cs="Arial"/>
          <w:b/>
          <w:color w:val="000000"/>
        </w:rPr>
      </w:pPr>
      <w:r w:rsidRPr="002F7016">
        <w:rPr>
          <w:rFonts w:ascii="Arial" w:hAnsi="Arial" w:cs="Arial"/>
          <w:b/>
          <w:color w:val="000000"/>
        </w:rPr>
        <w:t xml:space="preserve">5.1 Describe how the teaching and learning strategy reflects the institution's mission. </w:t>
      </w:r>
    </w:p>
    <w:p w14:paraId="79046BD4" w14:textId="70BFA4F7" w:rsidR="00657EC8" w:rsidRPr="00657EC8" w:rsidRDefault="00657EC8" w:rsidP="009B49EE">
      <w:pPr>
        <w:ind w:left="210"/>
        <w:jc w:val="both"/>
        <w:rPr>
          <w:rFonts w:ascii="Arial" w:hAnsi="Arial" w:cs="Arial"/>
          <w:b/>
          <w:color w:val="000000"/>
        </w:rPr>
      </w:pPr>
      <w:r w:rsidRPr="00657EC8">
        <w:rPr>
          <w:rFonts w:ascii="Arial" w:hAnsi="Arial" w:cs="Arial"/>
          <w:b/>
          <w:color w:val="000000"/>
        </w:rPr>
        <w:t>FREE ENTRY</w:t>
      </w:r>
    </w:p>
    <w:p w14:paraId="6A7FCF80" w14:textId="77777777" w:rsidR="009B49EE" w:rsidRPr="00FE2F6A" w:rsidRDefault="009B49EE" w:rsidP="009B49EE">
      <w:pPr>
        <w:spacing w:line="276" w:lineRule="auto"/>
        <w:ind w:left="210"/>
        <w:rPr>
          <w:rFonts w:ascii="Arial" w:hAnsi="Arial" w:cs="Arial"/>
          <w:i/>
          <w:iCs/>
          <w:color w:val="ED7D31" w:themeColor="accent2"/>
        </w:rPr>
      </w:pPr>
      <w:r w:rsidRPr="00FE2F6A">
        <w:rPr>
          <w:rFonts w:ascii="Arial" w:hAnsi="Arial" w:cs="Arial"/>
          <w:bCs/>
          <w:i/>
          <w:iCs/>
          <w:color w:val="ED7D31" w:themeColor="accent2"/>
        </w:rPr>
        <w:t xml:space="preserve">Consider how quality education </w:t>
      </w:r>
      <w:r>
        <w:rPr>
          <w:rFonts w:ascii="Arial" w:hAnsi="Arial" w:cs="Arial"/>
          <w:bCs/>
          <w:i/>
          <w:iCs/>
          <w:color w:val="ED7D31" w:themeColor="accent2"/>
        </w:rPr>
        <w:t xml:space="preserve">in this programme </w:t>
      </w:r>
      <w:r w:rsidRPr="00FE2F6A">
        <w:rPr>
          <w:rFonts w:ascii="Arial" w:hAnsi="Arial" w:cs="Arial"/>
          <w:bCs/>
          <w:i/>
          <w:iCs/>
          <w:color w:val="ED7D31" w:themeColor="accent2"/>
        </w:rPr>
        <w:t xml:space="preserve">can be achieved </w:t>
      </w:r>
      <w:r>
        <w:rPr>
          <w:rFonts w:ascii="Arial" w:hAnsi="Arial" w:cs="Arial"/>
          <w:bCs/>
          <w:i/>
          <w:iCs/>
          <w:color w:val="ED7D31" w:themeColor="accent2"/>
        </w:rPr>
        <w:t xml:space="preserve">by </w:t>
      </w:r>
      <w:r w:rsidRPr="00FE2F6A">
        <w:rPr>
          <w:rFonts w:ascii="Arial" w:hAnsi="Arial" w:cs="Arial"/>
          <w:bCs/>
          <w:i/>
          <w:iCs/>
          <w:color w:val="ED7D31" w:themeColor="accent2"/>
        </w:rPr>
        <w:t>referring amongst others to the following:</w:t>
      </w:r>
    </w:p>
    <w:p w14:paraId="444849A4" w14:textId="77777777" w:rsidR="009B49EE" w:rsidRPr="00FE2F6A" w:rsidRDefault="009B49EE" w:rsidP="009B49EE">
      <w:pPr>
        <w:numPr>
          <w:ilvl w:val="0"/>
          <w:numId w:val="5"/>
        </w:numPr>
        <w:tabs>
          <w:tab w:val="clear" w:pos="360"/>
        </w:tabs>
        <w:spacing w:after="0" w:line="276" w:lineRule="auto"/>
        <w:ind w:left="851" w:hanging="425"/>
        <w:rPr>
          <w:rFonts w:ascii="Arial" w:hAnsi="Arial" w:cs="Arial"/>
          <w:bCs/>
          <w:color w:val="2F5496" w:themeColor="accent5" w:themeShade="BF"/>
        </w:rPr>
      </w:pPr>
      <w:r w:rsidRPr="00FE2F6A">
        <w:rPr>
          <w:rFonts w:ascii="Arial" w:hAnsi="Arial" w:cs="Arial"/>
          <w:bCs/>
          <w:color w:val="2F5496" w:themeColor="accent5" w:themeShade="BF"/>
        </w:rPr>
        <w:t>Research when applicable to the proposed programme.</w:t>
      </w:r>
    </w:p>
    <w:p w14:paraId="243DF591" w14:textId="77777777" w:rsidR="009B49EE" w:rsidRPr="00FE2F6A" w:rsidRDefault="009B49EE" w:rsidP="009B49EE">
      <w:pPr>
        <w:numPr>
          <w:ilvl w:val="0"/>
          <w:numId w:val="5"/>
        </w:numPr>
        <w:tabs>
          <w:tab w:val="clear" w:pos="360"/>
        </w:tabs>
        <w:spacing w:after="0" w:line="276" w:lineRule="auto"/>
        <w:ind w:left="851" w:hanging="425"/>
        <w:rPr>
          <w:rFonts w:ascii="Arial" w:hAnsi="Arial" w:cs="Arial"/>
          <w:bCs/>
          <w:color w:val="2F5496" w:themeColor="accent5" w:themeShade="BF"/>
        </w:rPr>
      </w:pPr>
      <w:r w:rsidRPr="00FE2F6A">
        <w:rPr>
          <w:rFonts w:ascii="Arial" w:hAnsi="Arial" w:cs="Arial"/>
          <w:bCs/>
          <w:color w:val="2F5496" w:themeColor="accent5" w:themeShade="BF"/>
        </w:rPr>
        <w:t>Refer to the linkage of teaching, research and community engagement.</w:t>
      </w:r>
    </w:p>
    <w:p w14:paraId="78027F1C" w14:textId="77777777" w:rsidR="009B49EE" w:rsidRPr="00FE2F6A" w:rsidRDefault="009B49EE" w:rsidP="009B49EE">
      <w:pPr>
        <w:pStyle w:val="ListParagraph"/>
        <w:numPr>
          <w:ilvl w:val="0"/>
          <w:numId w:val="5"/>
        </w:numPr>
        <w:tabs>
          <w:tab w:val="clear" w:pos="360"/>
        </w:tabs>
        <w:spacing w:after="0" w:line="240" w:lineRule="auto"/>
        <w:ind w:left="851" w:hanging="425"/>
        <w:rPr>
          <w:rFonts w:ascii="Arial" w:hAnsi="Arial" w:cs="Arial"/>
          <w:b/>
          <w:color w:val="2F5496" w:themeColor="accent5" w:themeShade="BF"/>
        </w:rPr>
      </w:pPr>
      <w:r w:rsidRPr="00FE2F6A">
        <w:rPr>
          <w:rFonts w:ascii="Arial" w:hAnsi="Arial" w:cs="Arial"/>
          <w:bCs/>
          <w:color w:val="2F5496" w:themeColor="accent5" w:themeShade="BF"/>
        </w:rPr>
        <w:t>Student composition/profile</w:t>
      </w:r>
      <w:r w:rsidRPr="00FE2F6A">
        <w:rPr>
          <w:rFonts w:ascii="Arial" w:hAnsi="Arial" w:cs="Arial"/>
          <w:color w:val="2F5496" w:themeColor="accent5" w:themeShade="BF"/>
        </w:rPr>
        <w:t xml:space="preserve"> </w:t>
      </w:r>
    </w:p>
    <w:p w14:paraId="12D3414C" w14:textId="77777777" w:rsidR="009B49EE" w:rsidRPr="00FE2F6A" w:rsidRDefault="009B49EE" w:rsidP="009B49EE">
      <w:pPr>
        <w:pStyle w:val="NormalWeb"/>
        <w:ind w:left="210"/>
        <w:jc w:val="both"/>
        <w:rPr>
          <w:color w:val="2F5496" w:themeColor="accent5" w:themeShade="BF"/>
          <w:sz w:val="22"/>
          <w:szCs w:val="22"/>
          <w:lang w:val="en-GB"/>
        </w:rPr>
      </w:pPr>
      <w:r w:rsidRPr="00FE2F6A">
        <w:rPr>
          <w:color w:val="2F5496" w:themeColor="accent5" w:themeShade="BF"/>
          <w:sz w:val="22"/>
          <w:szCs w:val="22"/>
          <w:lang w:val="en-GB"/>
        </w:rPr>
        <w:t xml:space="preserve">UJ’s mission is: </w:t>
      </w:r>
    </w:p>
    <w:p w14:paraId="4D7CB848" w14:textId="77777777" w:rsidR="009B49EE" w:rsidRPr="00FE2F6A" w:rsidRDefault="009B49EE" w:rsidP="009B49EE">
      <w:pPr>
        <w:pStyle w:val="NormalWeb"/>
        <w:ind w:left="210"/>
        <w:jc w:val="both"/>
        <w:rPr>
          <w:b/>
          <w:color w:val="2F5496" w:themeColor="accent5" w:themeShade="BF"/>
          <w:sz w:val="22"/>
          <w:szCs w:val="22"/>
        </w:rPr>
      </w:pPr>
      <w:r w:rsidRPr="00FE2F6A">
        <w:rPr>
          <w:color w:val="2F5496" w:themeColor="accent5" w:themeShade="BF"/>
          <w:sz w:val="22"/>
          <w:szCs w:val="22"/>
        </w:rPr>
        <w:t>Inspiring its community to transform and serve humanity through innovation and the collaborative pursuit of knowledge.</w:t>
      </w:r>
    </w:p>
    <w:p w14:paraId="44B67A6C" w14:textId="2E838DDD" w:rsidR="009B49EE" w:rsidRDefault="009B49EE" w:rsidP="009B49EE">
      <w:pPr>
        <w:ind w:left="210"/>
        <w:jc w:val="both"/>
        <w:rPr>
          <w:rFonts w:ascii="Arial" w:hAnsi="Arial" w:cs="Arial"/>
          <w:b/>
          <w:color w:val="000000"/>
        </w:rPr>
      </w:pPr>
      <w:r w:rsidRPr="002F7016">
        <w:rPr>
          <w:rFonts w:ascii="Arial" w:hAnsi="Arial" w:cs="Arial"/>
          <w:b/>
          <w:color w:val="000000"/>
        </w:rPr>
        <w:t xml:space="preserve">5.2 Explain the teaching methods, mode of delivery and the materials development for the achievement of the stated outcomes of the qualification. </w:t>
      </w:r>
    </w:p>
    <w:p w14:paraId="07E63181" w14:textId="6A15D073" w:rsidR="00657EC8" w:rsidRPr="002F7016" w:rsidRDefault="00657EC8" w:rsidP="00657EC8">
      <w:pPr>
        <w:ind w:left="210"/>
        <w:jc w:val="both"/>
        <w:rPr>
          <w:rFonts w:ascii="Arial" w:hAnsi="Arial" w:cs="Arial"/>
          <w:b/>
          <w:color w:val="000000"/>
        </w:rPr>
      </w:pPr>
      <w:r w:rsidRPr="00657EC8">
        <w:rPr>
          <w:rFonts w:ascii="Arial" w:hAnsi="Arial" w:cs="Arial"/>
          <w:b/>
          <w:color w:val="000000"/>
        </w:rPr>
        <w:t>FREE ENTRY</w:t>
      </w:r>
    </w:p>
    <w:p w14:paraId="27835A07" w14:textId="77777777" w:rsidR="009B49EE" w:rsidRPr="00FE2F6A" w:rsidRDefault="009B49EE" w:rsidP="009B49EE">
      <w:pPr>
        <w:numPr>
          <w:ilvl w:val="0"/>
          <w:numId w:val="6"/>
        </w:numPr>
        <w:tabs>
          <w:tab w:val="clear" w:pos="360"/>
        </w:tabs>
        <w:spacing w:after="0" w:line="276" w:lineRule="auto"/>
        <w:ind w:left="851" w:hanging="425"/>
        <w:jc w:val="both"/>
        <w:rPr>
          <w:rFonts w:ascii="Arial" w:hAnsi="Arial" w:cs="Arial"/>
          <w:i/>
          <w:iCs/>
          <w:color w:val="ED7D31" w:themeColor="accent2"/>
        </w:rPr>
      </w:pPr>
      <w:r w:rsidRPr="00FE2F6A">
        <w:rPr>
          <w:rFonts w:ascii="Arial" w:hAnsi="Arial" w:cs="Arial"/>
          <w:i/>
          <w:iCs/>
          <w:color w:val="ED7D31" w:themeColor="accent2"/>
        </w:rPr>
        <w:t>Please address the following (1) Teaching Methods, (2) Mode of Delivery, (3) Material Development.</w:t>
      </w:r>
    </w:p>
    <w:p w14:paraId="75217B62" w14:textId="77777777" w:rsidR="009B49EE" w:rsidRPr="00FE2F6A" w:rsidRDefault="009B49EE" w:rsidP="009B49EE">
      <w:pPr>
        <w:numPr>
          <w:ilvl w:val="0"/>
          <w:numId w:val="6"/>
        </w:numPr>
        <w:tabs>
          <w:tab w:val="clear" w:pos="360"/>
        </w:tabs>
        <w:spacing w:after="0" w:line="276" w:lineRule="auto"/>
        <w:ind w:left="851" w:hanging="425"/>
        <w:jc w:val="both"/>
        <w:rPr>
          <w:rFonts w:ascii="Arial" w:hAnsi="Arial" w:cs="Arial"/>
          <w:b/>
          <w:i/>
          <w:iCs/>
          <w:color w:val="ED7D31" w:themeColor="accent2"/>
        </w:rPr>
      </w:pPr>
      <w:r w:rsidRPr="00FE2F6A">
        <w:rPr>
          <w:rFonts w:ascii="Arial" w:hAnsi="Arial" w:cs="Arial"/>
          <w:bCs/>
          <w:i/>
          <w:iCs/>
          <w:color w:val="ED7D31" w:themeColor="accent2"/>
        </w:rPr>
        <w:t>Comment on the effectiveness of the learning resources in assisting students to attain the intended outcomes. The appropriate utilisation of educational technology in teachings should be addressed. It is important that the use of technology should be adding value. The quality of teaching aids and learning material supplied should be evaluated.</w:t>
      </w:r>
    </w:p>
    <w:p w14:paraId="20874B53" w14:textId="77777777" w:rsidR="009B49EE" w:rsidRPr="00FE2F6A" w:rsidRDefault="009B49EE" w:rsidP="009B49EE">
      <w:pPr>
        <w:numPr>
          <w:ilvl w:val="0"/>
          <w:numId w:val="6"/>
        </w:numPr>
        <w:tabs>
          <w:tab w:val="clear" w:pos="360"/>
        </w:tabs>
        <w:spacing w:after="0" w:line="276" w:lineRule="auto"/>
        <w:ind w:left="851" w:hanging="425"/>
        <w:rPr>
          <w:rFonts w:ascii="Arial" w:hAnsi="Arial" w:cs="Arial"/>
          <w:b/>
          <w:i/>
          <w:iCs/>
          <w:color w:val="ED7D31" w:themeColor="accent2"/>
        </w:rPr>
      </w:pPr>
      <w:r w:rsidRPr="00FE2F6A">
        <w:rPr>
          <w:rFonts w:ascii="Arial" w:hAnsi="Arial" w:cs="Arial"/>
          <w:bCs/>
          <w:i/>
          <w:iCs/>
          <w:color w:val="ED7D31" w:themeColor="accent2"/>
        </w:rPr>
        <w:t>Please make sure that teaching methods mentioned here are included in the table on learning activities (par 1.5).</w:t>
      </w:r>
    </w:p>
    <w:p w14:paraId="01617836" w14:textId="77777777" w:rsidR="009B49EE" w:rsidRPr="00CF0F54" w:rsidRDefault="009B49EE" w:rsidP="009B49EE">
      <w:pPr>
        <w:spacing w:after="0" w:line="276" w:lineRule="auto"/>
        <w:ind w:left="851"/>
        <w:rPr>
          <w:rFonts w:ascii="Arial" w:hAnsi="Arial" w:cs="Arial"/>
          <w:b/>
          <w:color w:val="2E74B5" w:themeColor="accent1" w:themeShade="BF"/>
        </w:rPr>
      </w:pPr>
    </w:p>
    <w:p w14:paraId="134D66EB" w14:textId="61EAC23D" w:rsidR="009B49EE" w:rsidRDefault="009B49EE" w:rsidP="009B49EE">
      <w:pPr>
        <w:ind w:left="210"/>
        <w:rPr>
          <w:rFonts w:ascii="Arial" w:hAnsi="Arial" w:cs="Arial"/>
          <w:b/>
          <w:color w:val="000000"/>
        </w:rPr>
      </w:pPr>
      <w:r w:rsidRPr="002F7016">
        <w:rPr>
          <w:rFonts w:ascii="Arial" w:hAnsi="Arial" w:cs="Arial"/>
          <w:b/>
          <w:color w:val="000000"/>
        </w:rPr>
        <w:t xml:space="preserve">5.3 Provide an overview of academic support programmes or assistance provided to students on the programme </w:t>
      </w:r>
      <w:r w:rsidRPr="002F7016">
        <w:rPr>
          <w:rFonts w:ascii="Arial" w:hAnsi="Arial" w:cs="Arial"/>
          <w:b/>
          <w:color w:val="000000"/>
          <w:u w:val="single"/>
        </w:rPr>
        <w:t>per site</w:t>
      </w:r>
      <w:r w:rsidRPr="002F7016">
        <w:rPr>
          <w:rFonts w:ascii="Arial" w:hAnsi="Arial" w:cs="Arial"/>
          <w:b/>
          <w:color w:val="000000"/>
        </w:rPr>
        <w:t xml:space="preserve">. </w:t>
      </w:r>
    </w:p>
    <w:p w14:paraId="1B71FACC" w14:textId="77777777" w:rsidR="009B49EE" w:rsidRPr="00B47EC1" w:rsidRDefault="009B49EE" w:rsidP="00941592">
      <w:pPr>
        <w:pStyle w:val="ListParagraph"/>
        <w:spacing w:after="0" w:line="276" w:lineRule="auto"/>
        <w:ind w:left="434"/>
        <w:jc w:val="both"/>
        <w:rPr>
          <w:rFonts w:ascii="Arial" w:hAnsi="Arial" w:cs="Arial"/>
          <w:color w:val="000000" w:themeColor="text1"/>
        </w:rPr>
      </w:pPr>
      <w:r w:rsidRPr="00B47EC1">
        <w:rPr>
          <w:rFonts w:ascii="Arial" w:hAnsi="Arial" w:cs="Arial"/>
          <w:color w:val="000000" w:themeColor="text1"/>
        </w:rPr>
        <w:t xml:space="preserve">Centre for Academic Technology (CAT) Provides support with IT and online services </w:t>
      </w:r>
      <w:r>
        <w:rPr>
          <w:rFonts w:ascii="Arial" w:hAnsi="Arial" w:cs="Arial"/>
          <w:color w:val="000000" w:themeColor="text1"/>
        </w:rPr>
        <w:tab/>
      </w:r>
      <w:r w:rsidRPr="00B47EC1">
        <w:rPr>
          <w:rFonts w:ascii="Arial" w:hAnsi="Arial" w:cs="Arial"/>
          <w:color w:val="000000" w:themeColor="text1"/>
        </w:rPr>
        <w:t>and programmes including Blackboard, Atlas TI.</w:t>
      </w:r>
    </w:p>
    <w:p w14:paraId="7EAF36A4" w14:textId="77777777" w:rsidR="009B49EE" w:rsidRPr="00B47EC1" w:rsidRDefault="009B49EE" w:rsidP="009B49EE">
      <w:pPr>
        <w:pStyle w:val="ListParagraph"/>
        <w:numPr>
          <w:ilvl w:val="0"/>
          <w:numId w:val="35"/>
        </w:numPr>
        <w:tabs>
          <w:tab w:val="clear" w:pos="1211"/>
        </w:tabs>
        <w:spacing w:after="0" w:line="276" w:lineRule="auto"/>
        <w:ind w:left="434" w:firstLine="0"/>
        <w:jc w:val="both"/>
        <w:rPr>
          <w:rFonts w:ascii="Arial" w:hAnsi="Arial" w:cs="Arial"/>
          <w:color w:val="000000" w:themeColor="text1"/>
        </w:rPr>
      </w:pPr>
      <w:r w:rsidRPr="00B47EC1">
        <w:rPr>
          <w:rFonts w:ascii="Arial" w:hAnsi="Arial" w:cs="Arial"/>
          <w:color w:val="000000" w:themeColor="text1"/>
        </w:rPr>
        <w:lastRenderedPageBreak/>
        <w:t>Library and Information Centre,</w:t>
      </w:r>
    </w:p>
    <w:p w14:paraId="22D02190" w14:textId="77777777" w:rsidR="009B49EE" w:rsidRPr="00B47EC1" w:rsidRDefault="009B49EE" w:rsidP="009B49EE">
      <w:pPr>
        <w:pStyle w:val="ListParagraph"/>
        <w:numPr>
          <w:ilvl w:val="0"/>
          <w:numId w:val="35"/>
        </w:numPr>
        <w:tabs>
          <w:tab w:val="clear" w:pos="1211"/>
        </w:tabs>
        <w:spacing w:after="0" w:line="276" w:lineRule="auto"/>
        <w:ind w:left="434" w:firstLine="0"/>
        <w:jc w:val="both"/>
        <w:rPr>
          <w:rFonts w:ascii="Arial" w:hAnsi="Arial" w:cs="Arial"/>
          <w:color w:val="000000" w:themeColor="text1"/>
        </w:rPr>
      </w:pPr>
      <w:r w:rsidRPr="00B47EC1">
        <w:rPr>
          <w:rFonts w:ascii="Arial" w:hAnsi="Arial" w:cs="Arial"/>
          <w:color w:val="000000" w:themeColor="text1"/>
        </w:rPr>
        <w:t xml:space="preserve">Professional Information Specialists are trained to address Faculty-specific needs of </w:t>
      </w:r>
      <w:r>
        <w:rPr>
          <w:rFonts w:ascii="Arial" w:hAnsi="Arial" w:cs="Arial"/>
          <w:color w:val="000000" w:themeColor="text1"/>
        </w:rPr>
        <w:tab/>
      </w:r>
      <w:r w:rsidRPr="00B47EC1">
        <w:rPr>
          <w:rFonts w:ascii="Arial" w:hAnsi="Arial" w:cs="Arial"/>
          <w:color w:val="000000" w:themeColor="text1"/>
        </w:rPr>
        <w:t xml:space="preserve">students. Training is offered by information provision staff on how to use the library </w:t>
      </w:r>
      <w:r>
        <w:rPr>
          <w:rFonts w:ascii="Arial" w:hAnsi="Arial" w:cs="Arial"/>
          <w:color w:val="000000" w:themeColor="text1"/>
        </w:rPr>
        <w:tab/>
      </w:r>
      <w:r w:rsidRPr="00B47EC1">
        <w:rPr>
          <w:rFonts w:ascii="Arial" w:hAnsi="Arial" w:cs="Arial"/>
          <w:color w:val="000000" w:themeColor="text1"/>
        </w:rPr>
        <w:t xml:space="preserve">and access the databases. Library staff members also offer individualised training to </w:t>
      </w:r>
      <w:r>
        <w:rPr>
          <w:rFonts w:ascii="Arial" w:hAnsi="Arial" w:cs="Arial"/>
          <w:color w:val="000000" w:themeColor="text1"/>
        </w:rPr>
        <w:tab/>
      </w:r>
      <w:r w:rsidRPr="00B47EC1">
        <w:rPr>
          <w:rFonts w:ascii="Arial" w:hAnsi="Arial" w:cs="Arial"/>
          <w:color w:val="000000" w:themeColor="text1"/>
        </w:rPr>
        <w:t xml:space="preserve">lecturers on demand for specific course requirements.  Library staff are also available </w:t>
      </w:r>
      <w:r>
        <w:rPr>
          <w:rFonts w:ascii="Arial" w:hAnsi="Arial" w:cs="Arial"/>
          <w:color w:val="000000" w:themeColor="text1"/>
        </w:rPr>
        <w:tab/>
      </w:r>
      <w:r w:rsidRPr="00B47EC1">
        <w:rPr>
          <w:rFonts w:ascii="Arial" w:hAnsi="Arial" w:cs="Arial"/>
          <w:color w:val="000000" w:themeColor="text1"/>
        </w:rPr>
        <w:t xml:space="preserve">to assist students with research materials and ordering of inter -library loans when </w:t>
      </w:r>
      <w:r>
        <w:rPr>
          <w:rFonts w:ascii="Arial" w:hAnsi="Arial" w:cs="Arial"/>
          <w:color w:val="000000" w:themeColor="text1"/>
        </w:rPr>
        <w:tab/>
      </w:r>
      <w:r w:rsidRPr="00B47EC1">
        <w:rPr>
          <w:rFonts w:ascii="Arial" w:hAnsi="Arial" w:cs="Arial"/>
          <w:color w:val="000000" w:themeColor="text1"/>
        </w:rPr>
        <w:t xml:space="preserve">necessary. </w:t>
      </w:r>
    </w:p>
    <w:p w14:paraId="25A44371" w14:textId="290DFCB6" w:rsidR="009B49EE" w:rsidRPr="00B47EC1" w:rsidRDefault="009B49EE" w:rsidP="009B49EE">
      <w:pPr>
        <w:pStyle w:val="ListParagraph"/>
        <w:numPr>
          <w:ilvl w:val="0"/>
          <w:numId w:val="35"/>
        </w:numPr>
        <w:tabs>
          <w:tab w:val="clear" w:pos="1211"/>
        </w:tabs>
        <w:spacing w:after="0" w:line="276" w:lineRule="auto"/>
        <w:ind w:left="448" w:hanging="17"/>
        <w:jc w:val="both"/>
        <w:rPr>
          <w:rFonts w:ascii="Arial" w:hAnsi="Arial" w:cs="Arial"/>
          <w:color w:val="000000" w:themeColor="text1"/>
        </w:rPr>
      </w:pPr>
      <w:r w:rsidRPr="00B47EC1">
        <w:rPr>
          <w:rFonts w:ascii="Arial" w:hAnsi="Arial" w:cs="Arial"/>
          <w:color w:val="000000" w:themeColor="text1"/>
        </w:rPr>
        <w:t xml:space="preserve">Postgraduate </w:t>
      </w:r>
      <w:r>
        <w:rPr>
          <w:rFonts w:ascii="Arial" w:hAnsi="Arial" w:cs="Arial"/>
          <w:color w:val="000000" w:themeColor="text1"/>
        </w:rPr>
        <w:t>School</w:t>
      </w:r>
      <w:r w:rsidRPr="00B47EC1">
        <w:rPr>
          <w:rFonts w:ascii="Arial" w:hAnsi="Arial" w:cs="Arial"/>
          <w:color w:val="000000" w:themeColor="text1"/>
        </w:rPr>
        <w:t xml:space="preserve">: Postgraduate students often need support in areas such </w:t>
      </w:r>
      <w:r>
        <w:rPr>
          <w:rFonts w:ascii="Arial" w:hAnsi="Arial" w:cs="Arial"/>
          <w:color w:val="000000" w:themeColor="text1"/>
        </w:rPr>
        <w:tab/>
      </w:r>
      <w:r w:rsidRPr="00B47EC1">
        <w:rPr>
          <w:rFonts w:ascii="Arial" w:hAnsi="Arial" w:cs="Arial"/>
          <w:color w:val="000000" w:themeColor="text1"/>
        </w:rPr>
        <w:t xml:space="preserve">as the preparation of a research proposal, applying or funding, project management, </w:t>
      </w:r>
      <w:r>
        <w:rPr>
          <w:rFonts w:ascii="Arial" w:hAnsi="Arial" w:cs="Arial"/>
          <w:color w:val="000000" w:themeColor="text1"/>
        </w:rPr>
        <w:tab/>
      </w:r>
      <w:r w:rsidRPr="00B47EC1">
        <w:rPr>
          <w:rFonts w:ascii="Arial" w:hAnsi="Arial" w:cs="Arial"/>
          <w:color w:val="000000" w:themeColor="text1"/>
        </w:rPr>
        <w:t xml:space="preserve">planning and managing budgets, research design, research methodology, report </w:t>
      </w:r>
      <w:r>
        <w:rPr>
          <w:rFonts w:ascii="Arial" w:hAnsi="Arial" w:cs="Arial"/>
          <w:color w:val="000000" w:themeColor="text1"/>
        </w:rPr>
        <w:tab/>
      </w:r>
      <w:r w:rsidRPr="00B47EC1">
        <w:rPr>
          <w:rFonts w:ascii="Arial" w:hAnsi="Arial" w:cs="Arial"/>
          <w:color w:val="000000" w:themeColor="text1"/>
        </w:rPr>
        <w:t xml:space="preserve">writing, participation in public debate, statistical analysis, and scientific writing. </w:t>
      </w:r>
      <w:r>
        <w:rPr>
          <w:rFonts w:ascii="Arial" w:hAnsi="Arial" w:cs="Arial"/>
          <w:color w:val="000000" w:themeColor="text1"/>
        </w:rPr>
        <w:tab/>
      </w:r>
      <w:r w:rsidRPr="00B47EC1">
        <w:rPr>
          <w:rFonts w:ascii="Arial" w:hAnsi="Arial" w:cs="Arial"/>
          <w:color w:val="000000" w:themeColor="text1"/>
        </w:rPr>
        <w:t>The PG</w:t>
      </w:r>
      <w:r>
        <w:rPr>
          <w:rFonts w:ascii="Arial" w:hAnsi="Arial" w:cs="Arial"/>
          <w:color w:val="000000" w:themeColor="text1"/>
        </w:rPr>
        <w:t>S</w:t>
      </w:r>
      <w:r w:rsidR="00000E67">
        <w:rPr>
          <w:rFonts w:ascii="Arial" w:hAnsi="Arial" w:cs="Arial"/>
          <w:color w:val="000000" w:themeColor="text1"/>
        </w:rPr>
        <w:t xml:space="preserve"> </w:t>
      </w:r>
      <w:r w:rsidRPr="00B47EC1">
        <w:rPr>
          <w:rFonts w:ascii="Arial" w:hAnsi="Arial" w:cs="Arial"/>
          <w:color w:val="000000" w:themeColor="text1"/>
        </w:rPr>
        <w:t xml:space="preserve">provides a hub for inter-faculty and inter-disciplinary research </w:t>
      </w:r>
      <w:r>
        <w:rPr>
          <w:rFonts w:ascii="Arial" w:hAnsi="Arial" w:cs="Arial"/>
          <w:color w:val="000000" w:themeColor="text1"/>
        </w:rPr>
        <w:tab/>
      </w:r>
      <w:r w:rsidRPr="00B47EC1">
        <w:rPr>
          <w:rFonts w:ascii="Arial" w:hAnsi="Arial" w:cs="Arial"/>
          <w:color w:val="000000" w:themeColor="text1"/>
        </w:rPr>
        <w:t>engagement and hold</w:t>
      </w:r>
      <w:r>
        <w:rPr>
          <w:rFonts w:ascii="Arial" w:hAnsi="Arial" w:cs="Arial"/>
          <w:color w:val="000000" w:themeColor="text1"/>
        </w:rPr>
        <w:t xml:space="preserve"> </w:t>
      </w:r>
      <w:r w:rsidRPr="00B47EC1">
        <w:rPr>
          <w:rFonts w:ascii="Arial" w:hAnsi="Arial" w:cs="Arial"/>
          <w:color w:val="000000" w:themeColor="text1"/>
        </w:rPr>
        <w:t xml:space="preserve">seminars to promote public intellectual engagement on </w:t>
      </w:r>
      <w:r>
        <w:rPr>
          <w:rFonts w:ascii="Arial" w:hAnsi="Arial" w:cs="Arial"/>
          <w:color w:val="000000" w:themeColor="text1"/>
        </w:rPr>
        <w:tab/>
      </w:r>
      <w:r w:rsidRPr="00B47EC1">
        <w:rPr>
          <w:rFonts w:ascii="Arial" w:hAnsi="Arial" w:cs="Arial"/>
          <w:color w:val="000000" w:themeColor="text1"/>
        </w:rPr>
        <w:t xml:space="preserve">creating a knowledge-based </w:t>
      </w:r>
      <w:r>
        <w:rPr>
          <w:rFonts w:ascii="Arial" w:hAnsi="Arial" w:cs="Arial"/>
          <w:color w:val="000000" w:themeColor="text1"/>
        </w:rPr>
        <w:tab/>
      </w:r>
      <w:r w:rsidRPr="00B47EC1">
        <w:rPr>
          <w:rFonts w:ascii="Arial" w:hAnsi="Arial" w:cs="Arial"/>
          <w:color w:val="000000" w:themeColor="text1"/>
        </w:rPr>
        <w:t>economy.</w:t>
      </w:r>
    </w:p>
    <w:p w14:paraId="29BC0D62" w14:textId="77777777" w:rsidR="009B49EE" w:rsidRPr="00B47EC1" w:rsidRDefault="009B49EE" w:rsidP="009B49EE">
      <w:pPr>
        <w:pStyle w:val="ListParagraph"/>
        <w:numPr>
          <w:ilvl w:val="0"/>
          <w:numId w:val="35"/>
        </w:numPr>
        <w:tabs>
          <w:tab w:val="clear" w:pos="1211"/>
        </w:tabs>
        <w:spacing w:after="0" w:line="276" w:lineRule="auto"/>
        <w:ind w:left="448" w:hanging="17"/>
        <w:jc w:val="both"/>
        <w:rPr>
          <w:rFonts w:ascii="Arial" w:hAnsi="Arial" w:cs="Arial"/>
          <w:color w:val="000000" w:themeColor="text1"/>
        </w:rPr>
      </w:pPr>
      <w:r w:rsidRPr="00B47EC1">
        <w:rPr>
          <w:rFonts w:ascii="Arial" w:hAnsi="Arial" w:cs="Arial"/>
          <w:color w:val="000000" w:themeColor="text1"/>
        </w:rPr>
        <w:t xml:space="preserve">The University offers various support services to students via the Centre for </w:t>
      </w:r>
      <w:r>
        <w:rPr>
          <w:rFonts w:ascii="Arial" w:hAnsi="Arial" w:cs="Arial"/>
          <w:color w:val="000000" w:themeColor="text1"/>
        </w:rPr>
        <w:tab/>
      </w:r>
      <w:r w:rsidRPr="00B47EC1">
        <w:rPr>
          <w:rFonts w:ascii="Arial" w:hAnsi="Arial" w:cs="Arial"/>
          <w:color w:val="000000" w:themeColor="text1"/>
        </w:rPr>
        <w:t xml:space="preserve">Psychological Services and Career Development (PsyCaD) and the Academic </w:t>
      </w:r>
      <w:r>
        <w:rPr>
          <w:rFonts w:ascii="Arial" w:hAnsi="Arial" w:cs="Arial"/>
          <w:color w:val="000000" w:themeColor="text1"/>
        </w:rPr>
        <w:tab/>
      </w:r>
      <w:r w:rsidRPr="00B47EC1">
        <w:rPr>
          <w:rFonts w:ascii="Arial" w:hAnsi="Arial" w:cs="Arial"/>
          <w:color w:val="000000" w:themeColor="text1"/>
        </w:rPr>
        <w:t xml:space="preserve">Development Centre (ADC). PsyCaD offers students career counselling and </w:t>
      </w:r>
      <w:r>
        <w:rPr>
          <w:rFonts w:ascii="Arial" w:hAnsi="Arial" w:cs="Arial"/>
          <w:color w:val="000000" w:themeColor="text1"/>
        </w:rPr>
        <w:tab/>
      </w:r>
      <w:r w:rsidRPr="00B47EC1">
        <w:rPr>
          <w:rFonts w:ascii="Arial" w:hAnsi="Arial" w:cs="Arial"/>
          <w:color w:val="000000" w:themeColor="text1"/>
        </w:rPr>
        <w:t xml:space="preserve">development and provides a number of functions, including psycho-educational, </w:t>
      </w:r>
      <w:r>
        <w:rPr>
          <w:rFonts w:ascii="Arial" w:hAnsi="Arial" w:cs="Arial"/>
          <w:color w:val="000000" w:themeColor="text1"/>
        </w:rPr>
        <w:tab/>
      </w:r>
      <w:r w:rsidRPr="00B47EC1">
        <w:rPr>
          <w:rFonts w:ascii="Arial" w:hAnsi="Arial" w:cs="Arial"/>
          <w:color w:val="000000" w:themeColor="text1"/>
        </w:rPr>
        <w:t xml:space="preserve">therapeutic, and academic functions. Services offered around career counselling and </w:t>
      </w:r>
      <w:r>
        <w:rPr>
          <w:rFonts w:ascii="Arial" w:hAnsi="Arial" w:cs="Arial"/>
          <w:color w:val="000000" w:themeColor="text1"/>
        </w:rPr>
        <w:tab/>
      </w:r>
      <w:r w:rsidRPr="00B47EC1">
        <w:rPr>
          <w:rFonts w:ascii="Arial" w:hAnsi="Arial" w:cs="Arial"/>
          <w:color w:val="000000" w:themeColor="text1"/>
        </w:rPr>
        <w:t xml:space="preserve">development include, inter alia: career consultation sessions (CV writing, interviewing </w:t>
      </w:r>
      <w:r>
        <w:rPr>
          <w:rFonts w:ascii="Arial" w:hAnsi="Arial" w:cs="Arial"/>
          <w:color w:val="000000" w:themeColor="text1"/>
        </w:rPr>
        <w:tab/>
      </w:r>
      <w:r w:rsidRPr="00B47EC1">
        <w:rPr>
          <w:rFonts w:ascii="Arial" w:hAnsi="Arial" w:cs="Arial"/>
          <w:color w:val="000000" w:themeColor="text1"/>
        </w:rPr>
        <w:t xml:space="preserve">skills, job search strategies, career development), and psychological assessment </w:t>
      </w:r>
      <w:r>
        <w:rPr>
          <w:rFonts w:ascii="Arial" w:hAnsi="Arial" w:cs="Arial"/>
          <w:color w:val="000000" w:themeColor="text1"/>
        </w:rPr>
        <w:tab/>
      </w:r>
      <w:r w:rsidRPr="00B47EC1">
        <w:rPr>
          <w:rFonts w:ascii="Arial" w:hAnsi="Arial" w:cs="Arial"/>
          <w:color w:val="000000" w:themeColor="text1"/>
        </w:rPr>
        <w:t xml:space="preserve">(module choice, career guidance). The therapeutic functions include diversity </w:t>
      </w:r>
      <w:r>
        <w:rPr>
          <w:rFonts w:ascii="Arial" w:hAnsi="Arial" w:cs="Arial"/>
          <w:color w:val="000000" w:themeColor="text1"/>
        </w:rPr>
        <w:tab/>
      </w:r>
      <w:r>
        <w:rPr>
          <w:rFonts w:ascii="Arial" w:hAnsi="Arial" w:cs="Arial"/>
          <w:color w:val="000000" w:themeColor="text1"/>
        </w:rPr>
        <w:tab/>
      </w:r>
      <w:r w:rsidRPr="00B47EC1">
        <w:rPr>
          <w:rFonts w:ascii="Arial" w:hAnsi="Arial" w:cs="Arial"/>
          <w:color w:val="000000" w:themeColor="text1"/>
        </w:rPr>
        <w:t xml:space="preserve">workshops for residences, life skills training, a peer-helper programme, a 24-hour crisis </w:t>
      </w:r>
      <w:r>
        <w:rPr>
          <w:rFonts w:ascii="Arial" w:hAnsi="Arial" w:cs="Arial"/>
          <w:color w:val="000000" w:themeColor="text1"/>
        </w:rPr>
        <w:tab/>
      </w:r>
      <w:r w:rsidRPr="00B47EC1">
        <w:rPr>
          <w:rFonts w:ascii="Arial" w:hAnsi="Arial" w:cs="Arial"/>
          <w:color w:val="000000" w:themeColor="text1"/>
        </w:rPr>
        <w:t xml:space="preserve">lifeline, as well as individual psychotherapy and counselling (HIV, Trauma, General </w:t>
      </w:r>
      <w:r>
        <w:rPr>
          <w:rFonts w:ascii="Arial" w:hAnsi="Arial" w:cs="Arial"/>
          <w:color w:val="000000" w:themeColor="text1"/>
        </w:rPr>
        <w:tab/>
      </w:r>
      <w:r w:rsidRPr="00B47EC1">
        <w:rPr>
          <w:rFonts w:ascii="Arial" w:hAnsi="Arial" w:cs="Arial"/>
          <w:color w:val="000000" w:themeColor="text1"/>
        </w:rPr>
        <w:t>Therapy).</w:t>
      </w:r>
    </w:p>
    <w:p w14:paraId="2E5A3F72" w14:textId="77777777" w:rsidR="009B49EE" w:rsidRPr="00B47EC1" w:rsidRDefault="009B49EE" w:rsidP="009B49EE">
      <w:pPr>
        <w:pStyle w:val="ListParagraph"/>
        <w:numPr>
          <w:ilvl w:val="0"/>
          <w:numId w:val="35"/>
        </w:numPr>
        <w:tabs>
          <w:tab w:val="clear" w:pos="1211"/>
        </w:tabs>
        <w:spacing w:after="0" w:line="276" w:lineRule="auto"/>
        <w:ind w:left="728" w:hanging="294"/>
        <w:jc w:val="both"/>
        <w:rPr>
          <w:rFonts w:ascii="Arial" w:hAnsi="Arial" w:cs="Arial"/>
          <w:color w:val="000000" w:themeColor="text1"/>
        </w:rPr>
      </w:pPr>
      <w:r w:rsidRPr="00B47EC1">
        <w:rPr>
          <w:rFonts w:ascii="Arial" w:hAnsi="Arial" w:cs="Arial"/>
          <w:color w:val="000000" w:themeColor="text1"/>
        </w:rPr>
        <w:t>The Academic Development Centre (ADC) offers students’ academic support and development in the form of tutor development and Writing Centres. Students have access to the Writing Centres, where they are assisted with academic writing, on the Auckland Park Bunting, Kingsway and Soweto Campuses. The Auckland Park Bunting Road Campus Writing Centre is easily accessible to students. This is a free service, and students make bookings for one-to-one appointments.</w:t>
      </w:r>
    </w:p>
    <w:p w14:paraId="5740BFE5" w14:textId="77777777" w:rsidR="009B49EE" w:rsidRPr="00B47EC1" w:rsidRDefault="009B49EE" w:rsidP="009B49EE">
      <w:pPr>
        <w:pStyle w:val="ListParagraph"/>
        <w:numPr>
          <w:ilvl w:val="0"/>
          <w:numId w:val="35"/>
        </w:numPr>
        <w:tabs>
          <w:tab w:val="clear" w:pos="1211"/>
        </w:tabs>
        <w:spacing w:after="0" w:line="276" w:lineRule="auto"/>
        <w:ind w:left="742" w:hanging="294"/>
        <w:jc w:val="both"/>
        <w:rPr>
          <w:rFonts w:ascii="Arial" w:hAnsi="Arial" w:cs="Arial"/>
          <w:color w:val="000000" w:themeColor="text1"/>
        </w:rPr>
      </w:pPr>
      <w:r w:rsidRPr="00B47EC1">
        <w:rPr>
          <w:rFonts w:ascii="Arial" w:hAnsi="Arial" w:cs="Arial"/>
          <w:color w:val="000000" w:themeColor="text1"/>
        </w:rPr>
        <w:t>Students are referred to support services by lecturers, or departments invite the support and counselling services staff to conduct workshops in departments if a common need is identified. Year co-coordinators, lecturers and the HoD are available for consultations should students want to discuss problems. During consultation, students are directed to appropriate support services by staff. In addition, information on support and counselling services and contact details are printed in students’ learning guides, and they are free to access this support of their own volition.</w:t>
      </w:r>
    </w:p>
    <w:p w14:paraId="6A0E98F8" w14:textId="77777777" w:rsidR="009B49EE" w:rsidRPr="00B47EC1" w:rsidRDefault="009B49EE" w:rsidP="009B49EE">
      <w:pPr>
        <w:pStyle w:val="ListParagraph"/>
        <w:numPr>
          <w:ilvl w:val="0"/>
          <w:numId w:val="35"/>
        </w:numPr>
        <w:tabs>
          <w:tab w:val="clear" w:pos="1211"/>
        </w:tabs>
        <w:spacing w:after="0" w:line="276" w:lineRule="auto"/>
        <w:ind w:left="756" w:hanging="308"/>
        <w:jc w:val="both"/>
        <w:rPr>
          <w:rFonts w:ascii="Arial" w:hAnsi="Arial" w:cs="Arial"/>
          <w:color w:val="000000" w:themeColor="text1"/>
        </w:rPr>
      </w:pPr>
      <w:r w:rsidRPr="00B47EC1">
        <w:rPr>
          <w:rFonts w:ascii="Arial" w:hAnsi="Arial" w:cs="Arial"/>
          <w:color w:val="000000" w:themeColor="text1"/>
        </w:rPr>
        <w:t>The Department also appoint</w:t>
      </w:r>
      <w:r>
        <w:rPr>
          <w:rFonts w:ascii="Arial" w:hAnsi="Arial" w:cs="Arial"/>
          <w:color w:val="000000" w:themeColor="text1"/>
        </w:rPr>
        <w:t>s</w:t>
      </w:r>
      <w:r w:rsidRPr="00B47EC1">
        <w:rPr>
          <w:rFonts w:ascii="Arial" w:hAnsi="Arial" w:cs="Arial"/>
          <w:color w:val="000000" w:themeColor="text1"/>
        </w:rPr>
        <w:t xml:space="preserve"> student tutors who offer tutorials. A tutor is a senior student who has performed well academically and is competent and equipped with knowledge, skills and values which will enable him/her to assist and guide students in their academic studies. A tutorial is a session of intensive tuition led by a tutor. It aims to promote an enabling learning environment, which facilitates the development of discipline-specific skills and enhances the academic success of students. The UJ policy on tutoring and tutors direct the tutoring system and addresses the principles of tutoring, tutorial programme models, roles and responsibilities of all parties involved, procedural guidelines, quality assurance and funding of the tutoring system.</w:t>
      </w:r>
    </w:p>
    <w:p w14:paraId="4D0F47B2" w14:textId="77777777" w:rsidR="009B49EE" w:rsidRPr="00F72D88" w:rsidRDefault="009B49EE" w:rsidP="009B49EE">
      <w:pPr>
        <w:pStyle w:val="ListParagraph"/>
        <w:spacing w:after="0" w:line="240" w:lineRule="auto"/>
        <w:ind w:left="851"/>
        <w:rPr>
          <w:rFonts w:ascii="Arial" w:hAnsi="Arial" w:cs="Arial"/>
          <w:color w:val="2E74B5" w:themeColor="accent1" w:themeShade="BF"/>
        </w:rPr>
      </w:pPr>
    </w:p>
    <w:p w14:paraId="5E3E5D31" w14:textId="304975A6" w:rsidR="009B49EE" w:rsidRDefault="009B49EE" w:rsidP="009B49EE">
      <w:pPr>
        <w:ind w:left="210"/>
        <w:rPr>
          <w:rFonts w:ascii="Arial" w:hAnsi="Arial" w:cs="Arial"/>
          <w:b/>
          <w:color w:val="000000"/>
        </w:rPr>
      </w:pPr>
      <w:r w:rsidRPr="002F7016">
        <w:rPr>
          <w:rFonts w:ascii="Arial" w:hAnsi="Arial" w:cs="Arial"/>
          <w:b/>
          <w:color w:val="000000"/>
        </w:rPr>
        <w:t xml:space="preserve">5.4 Describe the mechanisms in place to monitor student progress, evaluate programme </w:t>
      </w:r>
      <w:r w:rsidRPr="00CB05BD">
        <w:rPr>
          <w:rFonts w:ascii="Arial" w:hAnsi="Arial" w:cs="Arial"/>
          <w:b/>
          <w:color w:val="000000"/>
        </w:rPr>
        <w:t xml:space="preserve">impact </w:t>
      </w:r>
      <w:r w:rsidRPr="002F7016">
        <w:rPr>
          <w:rFonts w:ascii="Arial" w:hAnsi="Arial" w:cs="Arial"/>
          <w:b/>
          <w:color w:val="000000"/>
        </w:rPr>
        <w:t xml:space="preserve">and to effect improvement.  </w:t>
      </w:r>
    </w:p>
    <w:p w14:paraId="0D33268B" w14:textId="69AF8DFD" w:rsidR="00657EC8" w:rsidRPr="002F7016" w:rsidRDefault="00657EC8" w:rsidP="00657EC8">
      <w:pPr>
        <w:ind w:left="210"/>
        <w:jc w:val="both"/>
        <w:rPr>
          <w:rFonts w:ascii="Arial" w:hAnsi="Arial" w:cs="Arial"/>
          <w:b/>
          <w:color w:val="000000"/>
        </w:rPr>
      </w:pPr>
      <w:r w:rsidRPr="00657EC8">
        <w:rPr>
          <w:rFonts w:ascii="Arial" w:hAnsi="Arial" w:cs="Arial"/>
          <w:b/>
          <w:color w:val="000000"/>
        </w:rPr>
        <w:t>FREE ENTRY</w:t>
      </w:r>
    </w:p>
    <w:p w14:paraId="1989FF5D" w14:textId="77777777" w:rsidR="009B49EE" w:rsidRPr="00FE2F6A" w:rsidRDefault="009B49EE" w:rsidP="009B49EE">
      <w:pPr>
        <w:spacing w:line="276" w:lineRule="auto"/>
        <w:ind w:left="210"/>
        <w:jc w:val="both"/>
        <w:rPr>
          <w:rFonts w:ascii="Arial" w:hAnsi="Arial" w:cs="Arial"/>
          <w:i/>
          <w:iCs/>
          <w:color w:val="ED7D31" w:themeColor="accent2"/>
        </w:rPr>
      </w:pPr>
      <w:r w:rsidRPr="00FE2F6A">
        <w:rPr>
          <w:rFonts w:ascii="Arial" w:hAnsi="Arial" w:cs="Arial"/>
          <w:i/>
          <w:iCs/>
          <w:color w:val="ED7D31" w:themeColor="accent2"/>
        </w:rPr>
        <w:t>Describe the departmental specific strategies in place to monitor student progress in terms of programme impact and to effect improvement, also consider:</w:t>
      </w:r>
    </w:p>
    <w:p w14:paraId="5E164F1A" w14:textId="77777777" w:rsidR="009B49EE" w:rsidRPr="00FE2F6A" w:rsidRDefault="009B49EE" w:rsidP="009B49EE">
      <w:pPr>
        <w:numPr>
          <w:ilvl w:val="0"/>
          <w:numId w:val="7"/>
        </w:numPr>
        <w:tabs>
          <w:tab w:val="clear" w:pos="702"/>
          <w:tab w:val="num" w:pos="284"/>
          <w:tab w:val="num" w:pos="318"/>
        </w:tabs>
        <w:spacing w:after="0" w:line="240" w:lineRule="auto"/>
        <w:ind w:left="851" w:hanging="425"/>
        <w:jc w:val="both"/>
        <w:rPr>
          <w:rFonts w:ascii="Arial" w:hAnsi="Arial" w:cs="Arial"/>
          <w:i/>
          <w:iCs/>
          <w:color w:val="2F5496" w:themeColor="accent5" w:themeShade="BF"/>
        </w:rPr>
      </w:pPr>
      <w:r w:rsidRPr="00FE2F6A">
        <w:rPr>
          <w:rFonts w:ascii="Arial" w:hAnsi="Arial" w:cs="Arial"/>
          <w:i/>
          <w:iCs/>
          <w:color w:val="2F5496" w:themeColor="accent5" w:themeShade="BF"/>
        </w:rPr>
        <w:t>The programme review cycle</w:t>
      </w:r>
    </w:p>
    <w:p w14:paraId="18E57AC1" w14:textId="77777777" w:rsidR="009B49EE" w:rsidRDefault="009B49EE" w:rsidP="009B49EE">
      <w:pPr>
        <w:numPr>
          <w:ilvl w:val="0"/>
          <w:numId w:val="7"/>
        </w:numPr>
        <w:tabs>
          <w:tab w:val="clear" w:pos="702"/>
          <w:tab w:val="num" w:pos="284"/>
          <w:tab w:val="num" w:pos="318"/>
        </w:tabs>
        <w:spacing w:after="0" w:line="240" w:lineRule="auto"/>
        <w:ind w:left="851" w:hanging="425"/>
        <w:jc w:val="both"/>
        <w:rPr>
          <w:rFonts w:ascii="Arial" w:hAnsi="Arial" w:cs="Arial"/>
          <w:i/>
          <w:iCs/>
          <w:color w:val="2F5496" w:themeColor="accent5" w:themeShade="BF"/>
        </w:rPr>
      </w:pPr>
      <w:r w:rsidRPr="00FE2F6A">
        <w:rPr>
          <w:rFonts w:ascii="Arial" w:hAnsi="Arial" w:cs="Arial"/>
          <w:i/>
          <w:iCs/>
          <w:color w:val="2F5496" w:themeColor="accent5" w:themeShade="BF"/>
        </w:rPr>
        <w:t>Mention feedback from employers (if applicable).</w:t>
      </w:r>
    </w:p>
    <w:p w14:paraId="36A2FD94" w14:textId="77777777" w:rsidR="009B49EE" w:rsidRPr="00FE2F6A" w:rsidRDefault="009B49EE" w:rsidP="009B49EE">
      <w:pPr>
        <w:numPr>
          <w:ilvl w:val="0"/>
          <w:numId w:val="7"/>
        </w:numPr>
        <w:tabs>
          <w:tab w:val="clear" w:pos="702"/>
          <w:tab w:val="num" w:pos="284"/>
          <w:tab w:val="num" w:pos="318"/>
        </w:tabs>
        <w:spacing w:after="0" w:line="240" w:lineRule="auto"/>
        <w:ind w:left="851" w:hanging="425"/>
        <w:jc w:val="both"/>
        <w:rPr>
          <w:rFonts w:ascii="Arial" w:hAnsi="Arial" w:cs="Arial"/>
          <w:i/>
          <w:iCs/>
          <w:color w:val="2F5496" w:themeColor="accent5" w:themeShade="BF"/>
        </w:rPr>
      </w:pPr>
      <w:r>
        <w:rPr>
          <w:rFonts w:ascii="Arial" w:hAnsi="Arial" w:cs="Arial"/>
          <w:i/>
          <w:iCs/>
          <w:color w:val="2F5496" w:themeColor="accent5" w:themeShade="BF"/>
        </w:rPr>
        <w:t>How will professional body processes and feedback be used to improve the programme?</w:t>
      </w:r>
    </w:p>
    <w:p w14:paraId="25E6EAD6" w14:textId="77777777" w:rsidR="009B49EE" w:rsidRPr="00FE2F6A" w:rsidRDefault="009B49EE" w:rsidP="009B49EE">
      <w:pPr>
        <w:numPr>
          <w:ilvl w:val="0"/>
          <w:numId w:val="7"/>
        </w:numPr>
        <w:tabs>
          <w:tab w:val="clear" w:pos="702"/>
          <w:tab w:val="num" w:pos="284"/>
          <w:tab w:val="num" w:pos="318"/>
        </w:tabs>
        <w:spacing w:after="0" w:line="240" w:lineRule="auto"/>
        <w:ind w:left="851" w:hanging="425"/>
        <w:jc w:val="both"/>
        <w:rPr>
          <w:rFonts w:ascii="Arial" w:hAnsi="Arial" w:cs="Arial"/>
          <w:i/>
          <w:iCs/>
          <w:color w:val="2F5496" w:themeColor="accent5" w:themeShade="BF"/>
        </w:rPr>
      </w:pPr>
      <w:r w:rsidRPr="00FE2F6A">
        <w:rPr>
          <w:rFonts w:ascii="Arial" w:hAnsi="Arial" w:cs="Arial"/>
          <w:i/>
          <w:iCs/>
          <w:color w:val="2F5496" w:themeColor="accent5" w:themeShade="BF"/>
        </w:rPr>
        <w:t>Include the following paragraph:</w:t>
      </w:r>
    </w:p>
    <w:p w14:paraId="26CBE5F1" w14:textId="77777777" w:rsidR="009B49EE" w:rsidRDefault="009B49EE" w:rsidP="009B49EE">
      <w:pPr>
        <w:tabs>
          <w:tab w:val="num" w:pos="284"/>
        </w:tabs>
        <w:spacing w:after="0" w:line="240" w:lineRule="auto"/>
        <w:ind w:left="426"/>
        <w:jc w:val="both"/>
        <w:rPr>
          <w:rFonts w:ascii="Arial" w:hAnsi="Arial" w:cs="Arial"/>
          <w:color w:val="2E74B5" w:themeColor="accent1" w:themeShade="BF"/>
        </w:rPr>
      </w:pPr>
    </w:p>
    <w:p w14:paraId="77410BFD" w14:textId="77777777" w:rsidR="009B49EE" w:rsidRPr="00FE2F6A" w:rsidRDefault="009B49EE" w:rsidP="009B49EE">
      <w:pPr>
        <w:tabs>
          <w:tab w:val="num" w:pos="284"/>
        </w:tabs>
        <w:spacing w:after="0" w:line="240" w:lineRule="auto"/>
        <w:ind w:left="426"/>
        <w:jc w:val="both"/>
        <w:rPr>
          <w:rFonts w:ascii="Arial" w:hAnsi="Arial" w:cs="Arial"/>
          <w:color w:val="2E74B5" w:themeColor="accent1" w:themeShade="BF"/>
        </w:rPr>
      </w:pPr>
      <w:r w:rsidRPr="00FE2F6A">
        <w:rPr>
          <w:rFonts w:ascii="Arial" w:hAnsi="Arial" w:cs="Arial"/>
          <w:color w:val="2F5496" w:themeColor="accent5" w:themeShade="BF"/>
        </w:rPr>
        <w:t>The programme's impact evaluation will be based on the UJ Quality Promotion Plan. The Centre for Academic Planning and Quality Promotion (CAPQP) facilitates programme reviews at programme and Faculty level. The review areas include modules and programmes, including postgraduate degrees. The Unit determines the programme review cycles and forms of review systems to be used. The review process will include an assessment of the programme's impact and will be include also input obtained from student evaluations of the programme, and other surveys used to determine student satisfaction with teaching, i.e., module and lecturer evaluations. Other forms of survey may include follow-up mechanisms such as graduate employability and employer surveys</w:t>
      </w:r>
      <w:r w:rsidRPr="00FE2F6A">
        <w:rPr>
          <w:rFonts w:ascii="Arial" w:hAnsi="Arial" w:cs="Arial"/>
          <w:color w:val="2E74B5" w:themeColor="accent1" w:themeShade="BF"/>
        </w:rPr>
        <w:t>.</w:t>
      </w:r>
    </w:p>
    <w:p w14:paraId="1575E704" w14:textId="77777777" w:rsidR="009B49EE" w:rsidRPr="00207228" w:rsidRDefault="009B49EE" w:rsidP="009B49EE">
      <w:pPr>
        <w:ind w:left="210"/>
        <w:rPr>
          <w:rFonts w:ascii="Arial" w:hAnsi="Arial" w:cs="Arial"/>
          <w:b/>
          <w:color w:val="2E74B5" w:themeColor="accent1" w:themeShade="BF"/>
        </w:rPr>
      </w:pPr>
    </w:p>
    <w:p w14:paraId="672C52E7" w14:textId="0EE723B7" w:rsidR="009B49EE" w:rsidRDefault="009B49EE" w:rsidP="009B49EE">
      <w:pPr>
        <w:ind w:left="210"/>
        <w:rPr>
          <w:rFonts w:ascii="Arial" w:hAnsi="Arial" w:cs="Arial"/>
          <w:color w:val="000000"/>
        </w:rPr>
      </w:pPr>
      <w:r w:rsidRPr="002F7016">
        <w:rPr>
          <w:rFonts w:ascii="Arial" w:hAnsi="Arial" w:cs="Arial"/>
          <w:b/>
          <w:color w:val="000000"/>
        </w:rPr>
        <w:t>5.5 If the institution offers the programme at different sites or modes of delivery, an account should be provided on how the quality of teaching and learning is maintained.</w:t>
      </w:r>
      <w:r w:rsidRPr="002F7016">
        <w:rPr>
          <w:rFonts w:ascii="Arial" w:hAnsi="Arial" w:cs="Arial"/>
          <w:color w:val="000000"/>
        </w:rPr>
        <w:t xml:space="preserve"> </w:t>
      </w:r>
    </w:p>
    <w:p w14:paraId="5451E02C" w14:textId="1B6914CB" w:rsidR="00657EC8" w:rsidRPr="00657EC8" w:rsidRDefault="00657EC8" w:rsidP="00657EC8">
      <w:pPr>
        <w:ind w:left="210"/>
        <w:jc w:val="both"/>
        <w:rPr>
          <w:rFonts w:ascii="Arial" w:hAnsi="Arial" w:cs="Arial"/>
          <w:b/>
          <w:color w:val="000000"/>
        </w:rPr>
      </w:pPr>
      <w:r w:rsidRPr="00657EC8">
        <w:rPr>
          <w:rFonts w:ascii="Arial" w:hAnsi="Arial" w:cs="Arial"/>
          <w:b/>
          <w:color w:val="000000"/>
        </w:rPr>
        <w:t>FREE ENTRY</w:t>
      </w:r>
    </w:p>
    <w:p w14:paraId="2A754894" w14:textId="77777777" w:rsidR="009B49EE" w:rsidRPr="00FE2F6A" w:rsidRDefault="009B49EE" w:rsidP="009B49EE">
      <w:pPr>
        <w:ind w:left="210"/>
        <w:rPr>
          <w:rFonts w:ascii="Arial" w:hAnsi="Arial" w:cs="Arial"/>
          <w:i/>
          <w:iCs/>
          <w:color w:val="ED7D31" w:themeColor="accent2"/>
        </w:rPr>
      </w:pPr>
      <w:r>
        <w:rPr>
          <w:rFonts w:ascii="Arial" w:hAnsi="Arial" w:cs="Arial"/>
          <w:i/>
          <w:iCs/>
          <w:color w:val="ED7D31" w:themeColor="accent2"/>
        </w:rPr>
        <w:t xml:space="preserve">Please comment on how quality is assured across different campuses and/or modes of delivery. </w:t>
      </w:r>
      <w:r w:rsidRPr="00FE2F6A">
        <w:rPr>
          <w:rFonts w:ascii="Arial" w:hAnsi="Arial" w:cs="Arial"/>
          <w:i/>
          <w:iCs/>
          <w:color w:val="ED7D31" w:themeColor="accent2"/>
        </w:rPr>
        <w:t xml:space="preserve">If applicable, areas to be covered in the report should include: </w:t>
      </w:r>
    </w:p>
    <w:p w14:paraId="706E1561" w14:textId="77777777" w:rsidR="009B49EE" w:rsidRPr="00FE2F6A" w:rsidRDefault="009B49EE" w:rsidP="009B49EE">
      <w:pPr>
        <w:numPr>
          <w:ilvl w:val="0"/>
          <w:numId w:val="2"/>
        </w:numPr>
        <w:tabs>
          <w:tab w:val="clear" w:pos="360"/>
        </w:tabs>
        <w:spacing w:after="0" w:line="240" w:lineRule="auto"/>
        <w:ind w:left="851" w:hanging="425"/>
        <w:rPr>
          <w:rFonts w:ascii="Arial" w:hAnsi="Arial" w:cs="Arial"/>
          <w:color w:val="2F5496" w:themeColor="accent5" w:themeShade="BF"/>
        </w:rPr>
      </w:pPr>
      <w:r w:rsidRPr="00FE2F6A">
        <w:rPr>
          <w:rFonts w:ascii="Arial" w:hAnsi="Arial" w:cs="Arial"/>
          <w:color w:val="2F5496" w:themeColor="accent5" w:themeShade="BF"/>
        </w:rPr>
        <w:t>Learning materials and study guides</w:t>
      </w:r>
      <w:r>
        <w:rPr>
          <w:rFonts w:ascii="Arial" w:hAnsi="Arial" w:cs="Arial"/>
          <w:color w:val="2F5496" w:themeColor="accent5" w:themeShade="BF"/>
        </w:rPr>
        <w:t>.</w:t>
      </w:r>
    </w:p>
    <w:p w14:paraId="4A370C3F" w14:textId="77777777" w:rsidR="009B49EE" w:rsidRDefault="009B49EE" w:rsidP="009B49EE">
      <w:pPr>
        <w:numPr>
          <w:ilvl w:val="0"/>
          <w:numId w:val="2"/>
        </w:numPr>
        <w:tabs>
          <w:tab w:val="clear" w:pos="360"/>
        </w:tabs>
        <w:spacing w:after="0" w:line="240" w:lineRule="auto"/>
        <w:ind w:left="851" w:hanging="425"/>
        <w:rPr>
          <w:rFonts w:ascii="Arial" w:hAnsi="Arial" w:cs="Arial"/>
          <w:color w:val="2F5496" w:themeColor="accent5" w:themeShade="BF"/>
        </w:rPr>
      </w:pPr>
      <w:r w:rsidRPr="00FE2F6A">
        <w:rPr>
          <w:rFonts w:ascii="Arial" w:hAnsi="Arial" w:cs="Arial"/>
          <w:color w:val="2F5496" w:themeColor="accent5" w:themeShade="BF"/>
        </w:rPr>
        <w:t>Details of student assistance and support.</w:t>
      </w:r>
    </w:p>
    <w:p w14:paraId="3CDD96D7" w14:textId="77777777" w:rsidR="009B49EE" w:rsidRPr="00FE2F6A" w:rsidRDefault="009B49EE" w:rsidP="009B49EE">
      <w:pPr>
        <w:numPr>
          <w:ilvl w:val="0"/>
          <w:numId w:val="2"/>
        </w:numPr>
        <w:tabs>
          <w:tab w:val="clear" w:pos="360"/>
        </w:tabs>
        <w:spacing w:after="0" w:line="240" w:lineRule="auto"/>
        <w:ind w:left="851" w:hanging="425"/>
        <w:rPr>
          <w:rFonts w:ascii="Arial" w:hAnsi="Arial" w:cs="Arial"/>
          <w:color w:val="2F5496" w:themeColor="accent5" w:themeShade="BF"/>
        </w:rPr>
      </w:pPr>
      <w:r>
        <w:rPr>
          <w:rFonts w:ascii="Arial" w:hAnsi="Arial" w:cs="Arial"/>
          <w:color w:val="2F5496" w:themeColor="accent5" w:themeShade="BF"/>
        </w:rPr>
        <w:t>Access to resources and facilities.</w:t>
      </w:r>
    </w:p>
    <w:p w14:paraId="1BF09AA9" w14:textId="77777777" w:rsidR="009B49EE" w:rsidRPr="002F7016" w:rsidRDefault="009B49EE" w:rsidP="009B49EE">
      <w:pPr>
        <w:ind w:left="210"/>
        <w:rPr>
          <w:rFonts w:ascii="Arial" w:hAnsi="Arial" w:cs="Arial"/>
          <w:b/>
          <w:color w:val="0070C0"/>
        </w:rPr>
      </w:pPr>
    </w:p>
    <w:p w14:paraId="786A1617" w14:textId="2D9AE0A7" w:rsidR="009B49EE" w:rsidRDefault="009B49EE" w:rsidP="009B49EE">
      <w:pPr>
        <w:ind w:left="210"/>
        <w:rPr>
          <w:rFonts w:ascii="Arial" w:hAnsi="Arial" w:cs="Arial"/>
          <w:b/>
          <w:color w:val="000000"/>
        </w:rPr>
      </w:pPr>
      <w:r w:rsidRPr="002F7016">
        <w:rPr>
          <w:rFonts w:ascii="Arial" w:hAnsi="Arial" w:cs="Arial"/>
          <w:b/>
          <w:color w:val="000000"/>
        </w:rPr>
        <w:t xml:space="preserve"> 5.6 Describe processes in place to identify and support inactive and/or underperforming students. </w:t>
      </w:r>
    </w:p>
    <w:p w14:paraId="29A931F9" w14:textId="19F9EE28" w:rsidR="00031DB0" w:rsidRPr="002F7016" w:rsidRDefault="00031DB0" w:rsidP="00031DB0">
      <w:pPr>
        <w:ind w:left="210"/>
        <w:jc w:val="both"/>
        <w:rPr>
          <w:rFonts w:ascii="Arial" w:hAnsi="Arial" w:cs="Arial"/>
          <w:b/>
          <w:color w:val="000000"/>
        </w:rPr>
      </w:pPr>
      <w:r w:rsidRPr="00657EC8">
        <w:rPr>
          <w:rFonts w:ascii="Arial" w:hAnsi="Arial" w:cs="Arial"/>
          <w:b/>
          <w:color w:val="000000"/>
        </w:rPr>
        <w:t>FREE ENTRY</w:t>
      </w:r>
    </w:p>
    <w:p w14:paraId="18DE6240" w14:textId="77777777" w:rsidR="009B49EE" w:rsidRPr="00FE2F6A" w:rsidRDefault="009B49EE" w:rsidP="009B49EE">
      <w:pPr>
        <w:ind w:left="210"/>
        <w:rPr>
          <w:rFonts w:ascii="Arial" w:hAnsi="Arial" w:cs="Arial"/>
          <w:b/>
          <w:i/>
          <w:iCs/>
          <w:color w:val="ED7D31" w:themeColor="accent2"/>
        </w:rPr>
      </w:pPr>
      <w:r w:rsidRPr="00FE2F6A">
        <w:rPr>
          <w:rFonts w:ascii="Arial" w:hAnsi="Arial" w:cs="Arial"/>
          <w:i/>
          <w:iCs/>
          <w:color w:val="ED7D31" w:themeColor="accent2"/>
        </w:rPr>
        <w:t xml:space="preserve">The description here is different from what is required in par 5.4 </w:t>
      </w:r>
      <w:r>
        <w:rPr>
          <w:rFonts w:ascii="Arial" w:hAnsi="Arial" w:cs="Arial"/>
          <w:i/>
          <w:iCs/>
          <w:color w:val="ED7D31" w:themeColor="accent2"/>
        </w:rPr>
        <w:t>. T</w:t>
      </w:r>
      <w:r w:rsidRPr="00FE2F6A">
        <w:rPr>
          <w:rFonts w:ascii="Arial" w:hAnsi="Arial" w:cs="Arial"/>
          <w:i/>
          <w:iCs/>
          <w:color w:val="ED7D31" w:themeColor="accent2"/>
        </w:rPr>
        <w:t>he emphasis here should be</w:t>
      </w:r>
      <w:r>
        <w:rPr>
          <w:rFonts w:ascii="Arial" w:hAnsi="Arial" w:cs="Arial"/>
          <w:i/>
          <w:iCs/>
          <w:color w:val="ED7D31" w:themeColor="accent2"/>
        </w:rPr>
        <w:t xml:space="preserve"> on</w:t>
      </w:r>
      <w:r w:rsidRPr="00FE2F6A">
        <w:rPr>
          <w:rFonts w:ascii="Arial" w:hAnsi="Arial" w:cs="Arial"/>
          <w:i/>
          <w:iCs/>
          <w:color w:val="ED7D31" w:themeColor="accent2"/>
        </w:rPr>
        <w:t xml:space="preserve"> interventions to support students, such as tutoring and any other activities.</w:t>
      </w:r>
    </w:p>
    <w:p w14:paraId="266BE853" w14:textId="77777777" w:rsidR="009B49EE" w:rsidRPr="002F7016" w:rsidRDefault="009B49EE" w:rsidP="009B49EE">
      <w:pPr>
        <w:ind w:left="210"/>
        <w:jc w:val="both"/>
        <w:rPr>
          <w:rFonts w:ascii="Arial" w:hAnsi="Arial" w:cs="Arial"/>
          <w:color w:val="0070C0"/>
        </w:rPr>
      </w:pPr>
    </w:p>
    <w:p w14:paraId="14BC7F0A" w14:textId="77777777" w:rsidR="009B49EE" w:rsidRPr="002F7016" w:rsidRDefault="009B49EE" w:rsidP="009B49EE">
      <w:pPr>
        <w:ind w:left="210"/>
        <w:rPr>
          <w:rFonts w:ascii="Arial" w:hAnsi="Arial" w:cs="Arial"/>
          <w:b/>
          <w:color w:val="000000"/>
        </w:rPr>
      </w:pPr>
      <w:r w:rsidRPr="002F7016">
        <w:rPr>
          <w:rFonts w:ascii="Arial" w:hAnsi="Arial" w:cs="Arial"/>
          <w:b/>
          <w:color w:val="000000"/>
        </w:rPr>
        <w:t>The following documentation to be uploaded a</w:t>
      </w:r>
      <w:r>
        <w:rPr>
          <w:rFonts w:ascii="Arial" w:hAnsi="Arial" w:cs="Arial"/>
          <w:b/>
          <w:color w:val="000000"/>
        </w:rPr>
        <w:t>s it pertains to this programme</w:t>
      </w:r>
    </w:p>
    <w:p w14:paraId="1E624FAB" w14:textId="77777777" w:rsidR="009B49EE" w:rsidRPr="002F7016" w:rsidRDefault="009B49EE" w:rsidP="009B49EE">
      <w:pPr>
        <w:numPr>
          <w:ilvl w:val="0"/>
          <w:numId w:val="2"/>
        </w:numPr>
        <w:spacing w:after="240" w:line="240" w:lineRule="auto"/>
        <w:ind w:left="851" w:hanging="425"/>
        <w:rPr>
          <w:rFonts w:ascii="Arial" w:hAnsi="Arial" w:cs="Arial"/>
          <w:color w:val="000000"/>
        </w:rPr>
      </w:pPr>
      <w:r w:rsidRPr="002F7016">
        <w:rPr>
          <w:rFonts w:ascii="Arial" w:hAnsi="Arial" w:cs="Arial"/>
          <w:color w:val="000000"/>
        </w:rPr>
        <w:t xml:space="preserve">The teaching and learning policy of the institution/faculty </w:t>
      </w:r>
    </w:p>
    <w:p w14:paraId="3C970CF7" w14:textId="77777777" w:rsidR="009B49EE" w:rsidRPr="002F7016" w:rsidRDefault="009B49EE" w:rsidP="009B49EE">
      <w:pPr>
        <w:numPr>
          <w:ilvl w:val="0"/>
          <w:numId w:val="2"/>
        </w:numPr>
        <w:spacing w:after="240" w:line="240" w:lineRule="auto"/>
        <w:ind w:left="851" w:hanging="425"/>
        <w:rPr>
          <w:rFonts w:ascii="Arial" w:hAnsi="Arial" w:cs="Arial"/>
          <w:color w:val="000000"/>
        </w:rPr>
      </w:pPr>
      <w:r w:rsidRPr="002F7016">
        <w:rPr>
          <w:rFonts w:ascii="Arial" w:hAnsi="Arial" w:cs="Arial"/>
          <w:color w:val="000000"/>
        </w:rPr>
        <w:t>Module</w:t>
      </w:r>
      <w:r w:rsidRPr="00F72D88">
        <w:rPr>
          <w:rFonts w:ascii="Arial" w:hAnsi="Arial" w:cs="Arial"/>
        </w:rPr>
        <w:t xml:space="preserve"> outcomes</w:t>
      </w:r>
      <w:r w:rsidRPr="002F7016">
        <w:rPr>
          <w:rFonts w:ascii="Arial" w:hAnsi="Arial" w:cs="Arial"/>
          <w:color w:val="000000"/>
        </w:rPr>
        <w:t xml:space="preserve">, and programme handbooks </w:t>
      </w:r>
    </w:p>
    <w:p w14:paraId="09D94244" w14:textId="77777777" w:rsidR="009B49EE" w:rsidRPr="002F7016" w:rsidRDefault="009B49EE" w:rsidP="009B49EE">
      <w:pPr>
        <w:numPr>
          <w:ilvl w:val="0"/>
          <w:numId w:val="2"/>
        </w:numPr>
        <w:spacing w:after="240" w:line="240" w:lineRule="auto"/>
        <w:ind w:left="851" w:hanging="425"/>
        <w:rPr>
          <w:rFonts w:ascii="Arial" w:hAnsi="Arial" w:cs="Arial"/>
          <w:color w:val="000000"/>
        </w:rPr>
      </w:pPr>
      <w:r w:rsidRPr="002F7016">
        <w:rPr>
          <w:rFonts w:ascii="Arial" w:hAnsi="Arial" w:cs="Arial"/>
          <w:color w:val="000000"/>
        </w:rPr>
        <w:lastRenderedPageBreak/>
        <w:t>Suggested</w:t>
      </w:r>
      <w:r w:rsidRPr="002F7016">
        <w:rPr>
          <w:rFonts w:ascii="Arial" w:hAnsi="Arial" w:cs="Arial"/>
          <w:b/>
          <w:color w:val="000000"/>
        </w:rPr>
        <w:t xml:space="preserve"> </w:t>
      </w:r>
      <w:r w:rsidRPr="002F7016">
        <w:rPr>
          <w:rFonts w:ascii="Arial" w:hAnsi="Arial" w:cs="Arial"/>
          <w:color w:val="000000"/>
        </w:rPr>
        <w:t xml:space="preserve">documents. </w:t>
      </w:r>
      <w:r w:rsidRPr="002F7016">
        <w:rPr>
          <w:rFonts w:ascii="Arial" w:hAnsi="Arial" w:cs="Arial"/>
          <w:color w:val="000000"/>
        </w:rPr>
        <w:br/>
        <w:t xml:space="preserve">Please zip documents and upload electronically: </w:t>
      </w:r>
    </w:p>
    <w:p w14:paraId="6ECFD8B5" w14:textId="77777777" w:rsidR="009B49EE" w:rsidRPr="002F7016" w:rsidRDefault="009B49EE" w:rsidP="009B49EE">
      <w:pPr>
        <w:numPr>
          <w:ilvl w:val="1"/>
          <w:numId w:val="2"/>
        </w:numPr>
        <w:tabs>
          <w:tab w:val="clear" w:pos="1440"/>
        </w:tabs>
        <w:spacing w:after="240" w:line="240" w:lineRule="auto"/>
        <w:ind w:left="851" w:firstLine="0"/>
        <w:rPr>
          <w:rFonts w:ascii="Arial" w:hAnsi="Arial" w:cs="Arial"/>
          <w:color w:val="000000"/>
        </w:rPr>
      </w:pPr>
      <w:r w:rsidRPr="002F7016">
        <w:rPr>
          <w:rFonts w:ascii="Arial" w:hAnsi="Arial" w:cs="Arial"/>
          <w:color w:val="000000"/>
        </w:rPr>
        <w:t xml:space="preserve">Implementation of the teaching and learning policy </w:t>
      </w:r>
    </w:p>
    <w:p w14:paraId="36B985D3" w14:textId="77777777" w:rsidR="009B49EE" w:rsidRPr="00F72D88" w:rsidRDefault="009B49EE" w:rsidP="009B49EE">
      <w:pPr>
        <w:numPr>
          <w:ilvl w:val="1"/>
          <w:numId w:val="2"/>
        </w:numPr>
        <w:tabs>
          <w:tab w:val="clear" w:pos="1440"/>
        </w:tabs>
        <w:spacing w:after="240" w:line="240" w:lineRule="auto"/>
        <w:ind w:left="851" w:firstLine="0"/>
        <w:rPr>
          <w:rFonts w:ascii="Arial" w:hAnsi="Arial" w:cs="Arial"/>
          <w:color w:val="000000"/>
        </w:rPr>
      </w:pPr>
      <w:r w:rsidRPr="002F7016">
        <w:rPr>
          <w:rFonts w:ascii="Arial" w:hAnsi="Arial" w:cs="Arial"/>
          <w:color w:val="000000"/>
        </w:rPr>
        <w:t>Policy f</w:t>
      </w:r>
      <w:r w:rsidRPr="002F7016">
        <w:rPr>
          <w:rFonts w:ascii="Arial" w:hAnsi="Arial" w:cs="Arial"/>
          <w:color w:val="000000"/>
        </w:rPr>
        <w:tab/>
        <w:t xml:space="preserve">or the monitoring and evaluation of teaching and learning or </w:t>
      </w:r>
      <w:r>
        <w:rPr>
          <w:rFonts w:ascii="Arial" w:hAnsi="Arial" w:cs="Arial"/>
          <w:color w:val="000000"/>
        </w:rPr>
        <w:tab/>
      </w:r>
      <w:r w:rsidRPr="002F7016">
        <w:rPr>
          <w:rFonts w:ascii="Arial" w:hAnsi="Arial" w:cs="Arial"/>
          <w:color w:val="000000"/>
        </w:rPr>
        <w:t xml:space="preserve">equivalent </w:t>
      </w:r>
    </w:p>
    <w:p w14:paraId="064FC30D" w14:textId="77777777" w:rsidR="009B49EE" w:rsidRDefault="009B49EE" w:rsidP="009B49EE">
      <w:pPr>
        <w:ind w:left="210"/>
        <w:rPr>
          <w:rFonts w:ascii="Arial" w:hAnsi="Arial" w:cs="Arial"/>
          <w:b/>
          <w:bCs/>
          <w:color w:val="000000"/>
        </w:rPr>
        <w:sectPr w:rsidR="009B49EE" w:rsidSect="00D26CBB">
          <w:pgSz w:w="11906" w:h="16838"/>
          <w:pgMar w:top="1440" w:right="1440" w:bottom="1440" w:left="1440" w:header="708" w:footer="708" w:gutter="0"/>
          <w:cols w:space="708"/>
          <w:docGrid w:linePitch="360"/>
        </w:sectPr>
      </w:pPr>
    </w:p>
    <w:p w14:paraId="3CFA8391" w14:textId="77777777" w:rsidR="009B49EE" w:rsidRPr="002F7016" w:rsidRDefault="009B49EE" w:rsidP="009B49EE">
      <w:pPr>
        <w:ind w:left="210"/>
        <w:rPr>
          <w:rFonts w:ascii="Arial" w:hAnsi="Arial" w:cs="Arial"/>
          <w:color w:val="000000"/>
        </w:rPr>
      </w:pPr>
      <w:r w:rsidRPr="002F7016">
        <w:rPr>
          <w:rFonts w:ascii="Arial" w:hAnsi="Arial" w:cs="Arial"/>
          <w:b/>
          <w:bCs/>
          <w:color w:val="000000"/>
        </w:rPr>
        <w:lastRenderedPageBreak/>
        <w:t xml:space="preserve">6. </w:t>
      </w:r>
      <w:r w:rsidRPr="002F7016">
        <w:rPr>
          <w:rFonts w:ascii="Arial" w:hAnsi="Arial" w:cs="Arial"/>
          <w:b/>
          <w:bCs/>
          <w:color w:val="000000"/>
          <w:u w:val="single"/>
        </w:rPr>
        <w:t>ASSESSMENT: (criterion 6)</w:t>
      </w:r>
      <w:r>
        <w:rPr>
          <w:rFonts w:ascii="Arial" w:hAnsi="Arial" w:cs="Arial"/>
          <w:color w:val="000000"/>
        </w:rPr>
        <w:t xml:space="preserve"> </w:t>
      </w:r>
    </w:p>
    <w:p w14:paraId="71963434" w14:textId="77777777" w:rsidR="009B49EE" w:rsidRPr="00FE2F6A" w:rsidRDefault="009B49EE" w:rsidP="009B49EE">
      <w:pPr>
        <w:spacing w:after="240"/>
        <w:ind w:left="210"/>
        <w:jc w:val="both"/>
        <w:rPr>
          <w:rFonts w:ascii="Arial" w:hAnsi="Arial" w:cs="Arial"/>
          <w:i/>
          <w:iCs/>
          <w:color w:val="ED7D31" w:themeColor="accent2"/>
          <w:u w:val="single"/>
        </w:rPr>
      </w:pPr>
      <w:r w:rsidRPr="00FE2F6A">
        <w:rPr>
          <w:rFonts w:ascii="Arial" w:hAnsi="Arial" w:cs="Arial"/>
          <w:i/>
          <w:iCs/>
          <w:color w:val="ED7D31" w:themeColor="accent2"/>
        </w:rPr>
        <w:t>Planned assessment practices must be in line with the institutional assessment policy. Although RPL is not mentioned in no’s 6.1 and 6.2 on the application form, it should also be addressed under this criterion.</w:t>
      </w:r>
      <w:r>
        <w:rPr>
          <w:rFonts w:ascii="Arial" w:hAnsi="Arial" w:cs="Arial"/>
          <w:i/>
          <w:iCs/>
          <w:color w:val="ED7D31" w:themeColor="accent2"/>
        </w:rPr>
        <w:t xml:space="preserve"> It is essential that your response to this question addresses the specific requirements of this programme. Please do not simply cut and paste from other applications.</w:t>
      </w:r>
    </w:p>
    <w:p w14:paraId="2A5DA9A0" w14:textId="77777777" w:rsidR="009B49EE" w:rsidRPr="002F7016" w:rsidRDefault="009B49EE" w:rsidP="009B49EE">
      <w:pPr>
        <w:pBdr>
          <w:top w:val="single" w:sz="4" w:space="1" w:color="auto"/>
          <w:left w:val="single" w:sz="4" w:space="4" w:color="auto"/>
          <w:bottom w:val="single" w:sz="4" w:space="1" w:color="auto"/>
          <w:right w:val="single" w:sz="4" w:space="4" w:color="auto"/>
        </w:pBdr>
        <w:spacing w:after="240"/>
        <w:ind w:left="210"/>
        <w:rPr>
          <w:rFonts w:ascii="Arial" w:hAnsi="Arial" w:cs="Arial"/>
          <w:color w:val="000000"/>
        </w:rPr>
      </w:pPr>
      <w:r w:rsidRPr="002F7016">
        <w:rPr>
          <w:rFonts w:ascii="Arial" w:hAnsi="Arial" w:cs="Arial"/>
          <w:color w:val="000000"/>
          <w:u w:val="single"/>
        </w:rPr>
        <w:t>Minimum standards</w:t>
      </w:r>
      <w:r w:rsidRPr="002F7016">
        <w:rPr>
          <w:rFonts w:ascii="Arial" w:hAnsi="Arial" w:cs="Arial"/>
          <w:color w:val="000000"/>
        </w:rPr>
        <w:t>:</w:t>
      </w:r>
      <w:r w:rsidRPr="002F7016">
        <w:rPr>
          <w:rFonts w:ascii="Arial" w:hAnsi="Arial" w:cs="Arial"/>
          <w:color w:val="000000"/>
        </w:rPr>
        <w:br/>
        <w:t xml:space="preserve">The different modes of delivery of the programme have appropriate policies and procedures for internal assessment; internal and external moderation; monitoring of student progress; explicitness, validity and reliability of assessment practices; recording of assessment results; settling of disputes; the rigour and security of the assessment system; RPL; and for the development of staff competence in assessment.  </w:t>
      </w:r>
    </w:p>
    <w:p w14:paraId="664126FB" w14:textId="56A6F56A" w:rsidR="009B49EE" w:rsidRDefault="009B49EE" w:rsidP="009B49EE">
      <w:pPr>
        <w:spacing w:after="240"/>
        <w:ind w:left="210"/>
        <w:rPr>
          <w:rFonts w:ascii="Arial" w:hAnsi="Arial" w:cs="Arial"/>
          <w:i/>
          <w:color w:val="ED7D31" w:themeColor="accent2"/>
        </w:rPr>
      </w:pPr>
      <w:r w:rsidRPr="002F7016">
        <w:rPr>
          <w:rFonts w:ascii="Arial" w:hAnsi="Arial" w:cs="Arial"/>
          <w:b/>
          <w:color w:val="000000"/>
        </w:rPr>
        <w:t xml:space="preserve">6.1 Describe the assessment policy of the institution in relation to the programme, covering the following areas: </w:t>
      </w:r>
      <w:r w:rsidRPr="00FE2F6A">
        <w:rPr>
          <w:rFonts w:ascii="Arial" w:hAnsi="Arial" w:cs="Arial"/>
          <w:i/>
          <w:color w:val="ED7D31" w:themeColor="accent2"/>
        </w:rPr>
        <w:t>(Please address each bullet below separately).</w:t>
      </w:r>
    </w:p>
    <w:p w14:paraId="5E21B780" w14:textId="100FA949" w:rsidR="00031DB0" w:rsidRPr="00031DB0" w:rsidRDefault="00031DB0" w:rsidP="00031DB0">
      <w:pPr>
        <w:ind w:left="210"/>
        <w:jc w:val="both"/>
        <w:rPr>
          <w:rFonts w:ascii="Arial" w:hAnsi="Arial" w:cs="Arial"/>
          <w:b/>
          <w:color w:val="000000"/>
        </w:rPr>
      </w:pPr>
      <w:r w:rsidRPr="00657EC8">
        <w:rPr>
          <w:rFonts w:ascii="Arial" w:hAnsi="Arial" w:cs="Arial"/>
          <w:b/>
          <w:color w:val="000000"/>
        </w:rPr>
        <w:t>FREE ENTRY</w:t>
      </w:r>
    </w:p>
    <w:p w14:paraId="6C814C70" w14:textId="77777777" w:rsidR="009B49EE" w:rsidRPr="00F72D88" w:rsidRDefault="009B49EE" w:rsidP="009B49EE">
      <w:pPr>
        <w:pStyle w:val="ListParagraph"/>
        <w:numPr>
          <w:ilvl w:val="0"/>
          <w:numId w:val="32"/>
        </w:numPr>
        <w:rPr>
          <w:rFonts w:ascii="Arial" w:hAnsi="Arial" w:cs="Arial"/>
          <w:color w:val="2E74B5" w:themeColor="accent1" w:themeShade="BF"/>
        </w:rPr>
      </w:pPr>
      <w:r w:rsidRPr="00F72D88">
        <w:rPr>
          <w:rFonts w:ascii="Arial" w:hAnsi="Arial" w:cs="Arial"/>
          <w:color w:val="2E74B5" w:themeColor="accent1" w:themeShade="BF"/>
        </w:rPr>
        <w:t xml:space="preserve">Description of the number and types of tests / assignments / projects / case studies </w:t>
      </w:r>
    </w:p>
    <w:p w14:paraId="375E5C0D" w14:textId="77777777" w:rsidR="009B49EE" w:rsidRPr="00F72D88" w:rsidRDefault="009B49EE" w:rsidP="009B49EE">
      <w:pPr>
        <w:pStyle w:val="ListParagraph"/>
        <w:numPr>
          <w:ilvl w:val="0"/>
          <w:numId w:val="32"/>
        </w:numPr>
        <w:rPr>
          <w:rFonts w:ascii="Arial" w:hAnsi="Arial" w:cs="Arial"/>
          <w:color w:val="2E74B5" w:themeColor="accent1" w:themeShade="BF"/>
        </w:rPr>
      </w:pPr>
      <w:r w:rsidRPr="00F72D88">
        <w:rPr>
          <w:rFonts w:ascii="Arial" w:hAnsi="Arial" w:cs="Arial"/>
          <w:color w:val="2E74B5" w:themeColor="accent1" w:themeShade="BF"/>
        </w:rPr>
        <w:t xml:space="preserve">Formative and summative assessment </w:t>
      </w:r>
    </w:p>
    <w:p w14:paraId="39FE1FD6" w14:textId="77777777" w:rsidR="009B49EE" w:rsidRPr="00F72D88" w:rsidRDefault="009B49EE" w:rsidP="009B49EE">
      <w:pPr>
        <w:pStyle w:val="ListParagraph"/>
        <w:numPr>
          <w:ilvl w:val="0"/>
          <w:numId w:val="32"/>
        </w:numPr>
        <w:rPr>
          <w:rFonts w:ascii="Arial" w:hAnsi="Arial" w:cs="Arial"/>
          <w:color w:val="2E74B5" w:themeColor="accent1" w:themeShade="BF"/>
        </w:rPr>
      </w:pPr>
      <w:r w:rsidRPr="00F72D88">
        <w:rPr>
          <w:rFonts w:ascii="Arial" w:hAnsi="Arial" w:cs="Arial"/>
          <w:color w:val="2E74B5" w:themeColor="accent1" w:themeShade="BF"/>
        </w:rPr>
        <w:t xml:space="preserve">Internal and external moderation / examination </w:t>
      </w:r>
    </w:p>
    <w:p w14:paraId="651828A9" w14:textId="77777777" w:rsidR="009B49EE" w:rsidRPr="00F72D88" w:rsidRDefault="009B49EE" w:rsidP="009B49EE">
      <w:pPr>
        <w:pStyle w:val="ListParagraph"/>
        <w:numPr>
          <w:ilvl w:val="0"/>
          <w:numId w:val="32"/>
        </w:numPr>
        <w:rPr>
          <w:rFonts w:ascii="Arial" w:hAnsi="Arial" w:cs="Arial"/>
          <w:color w:val="2E74B5" w:themeColor="accent1" w:themeShade="BF"/>
        </w:rPr>
      </w:pPr>
      <w:r w:rsidRPr="00F72D88">
        <w:rPr>
          <w:rFonts w:ascii="Arial" w:hAnsi="Arial" w:cs="Arial"/>
          <w:color w:val="2E74B5" w:themeColor="accent1" w:themeShade="BF"/>
        </w:rPr>
        <w:t>Assessment of experiential learning (if applicable).</w:t>
      </w:r>
    </w:p>
    <w:p w14:paraId="6ADCC604" w14:textId="77777777" w:rsidR="009B49EE" w:rsidRDefault="009B49EE" w:rsidP="009B49EE">
      <w:pPr>
        <w:ind w:left="142"/>
        <w:rPr>
          <w:rFonts w:ascii="Arial" w:hAnsi="Arial" w:cs="Arial"/>
          <w:color w:val="2E74B5" w:themeColor="accent1" w:themeShade="BF"/>
        </w:rPr>
      </w:pPr>
      <w:r w:rsidRPr="00207228">
        <w:rPr>
          <w:rFonts w:ascii="Arial" w:hAnsi="Arial" w:cs="Arial"/>
          <w:color w:val="2E74B5" w:themeColor="accent1" w:themeShade="BF"/>
        </w:rPr>
        <w:t>Align this with the section on experiential learning in question 1.10. Make sure that the expected outcomes can be achieved in the time alloc</w:t>
      </w:r>
      <w:r>
        <w:rPr>
          <w:rFonts w:ascii="Arial" w:hAnsi="Arial" w:cs="Arial"/>
          <w:color w:val="2E74B5" w:themeColor="accent1" w:themeShade="BF"/>
        </w:rPr>
        <w:t>ated for experiential learning.</w:t>
      </w:r>
    </w:p>
    <w:p w14:paraId="32A57380" w14:textId="77777777" w:rsidR="009B49EE" w:rsidRPr="00F72D88" w:rsidRDefault="009B49EE" w:rsidP="009B49EE">
      <w:pPr>
        <w:ind w:left="142"/>
        <w:rPr>
          <w:rFonts w:ascii="Arial" w:hAnsi="Arial" w:cs="Arial"/>
          <w:color w:val="2E74B5" w:themeColor="accent1" w:themeShade="BF"/>
        </w:rPr>
      </w:pPr>
    </w:p>
    <w:p w14:paraId="104CCCA5" w14:textId="43DE0686" w:rsidR="009B49EE" w:rsidRDefault="009B49EE" w:rsidP="009B49EE">
      <w:pPr>
        <w:spacing w:after="240"/>
        <w:ind w:left="210"/>
        <w:rPr>
          <w:rFonts w:ascii="Arial" w:hAnsi="Arial" w:cs="Arial"/>
          <w:b/>
          <w:color w:val="000000"/>
        </w:rPr>
      </w:pPr>
      <w:r w:rsidRPr="002F7016">
        <w:rPr>
          <w:rFonts w:ascii="Arial" w:hAnsi="Arial" w:cs="Arial"/>
          <w:b/>
          <w:color w:val="000000"/>
        </w:rPr>
        <w:t xml:space="preserve">6.2 Describe processes to provide feedback to students on assessment tasks. </w:t>
      </w:r>
    </w:p>
    <w:p w14:paraId="37AD1494" w14:textId="11E149E4" w:rsidR="00031DB0" w:rsidRPr="002F7016" w:rsidRDefault="00031DB0" w:rsidP="00031DB0">
      <w:pPr>
        <w:ind w:left="210"/>
        <w:jc w:val="both"/>
        <w:rPr>
          <w:rFonts w:ascii="Arial" w:hAnsi="Arial" w:cs="Arial"/>
          <w:b/>
          <w:color w:val="000000"/>
        </w:rPr>
      </w:pPr>
      <w:r w:rsidRPr="00657EC8">
        <w:rPr>
          <w:rFonts w:ascii="Arial" w:hAnsi="Arial" w:cs="Arial"/>
          <w:b/>
          <w:color w:val="000000"/>
        </w:rPr>
        <w:t>FREE ENTRY</w:t>
      </w:r>
    </w:p>
    <w:p w14:paraId="6D5392EE" w14:textId="77777777" w:rsidR="009B49EE" w:rsidRPr="002F7016" w:rsidRDefault="009B49EE" w:rsidP="009B49EE">
      <w:pPr>
        <w:spacing w:after="240"/>
        <w:ind w:left="210"/>
        <w:jc w:val="both"/>
        <w:rPr>
          <w:rFonts w:ascii="Arial" w:hAnsi="Arial" w:cs="Arial"/>
          <w:b/>
          <w:color w:val="000000"/>
        </w:rPr>
      </w:pPr>
      <w:r w:rsidRPr="002F7016">
        <w:rPr>
          <w:rFonts w:ascii="Arial" w:hAnsi="Arial" w:cs="Arial"/>
          <w:b/>
          <w:color w:val="000000"/>
        </w:rPr>
        <w:t>The following documentation to be uploaded as it pertains to this programme</w:t>
      </w:r>
    </w:p>
    <w:p w14:paraId="3A38AF1F" w14:textId="77777777" w:rsidR="009B49EE" w:rsidRPr="00F94115" w:rsidRDefault="009B49EE" w:rsidP="009B49EE">
      <w:pPr>
        <w:pStyle w:val="ListParagraph"/>
        <w:numPr>
          <w:ilvl w:val="0"/>
          <w:numId w:val="30"/>
        </w:numPr>
        <w:spacing w:after="240" w:line="240" w:lineRule="auto"/>
        <w:ind w:left="851" w:hanging="504"/>
        <w:jc w:val="both"/>
        <w:rPr>
          <w:rFonts w:ascii="Arial" w:hAnsi="Arial" w:cs="Arial"/>
          <w:color w:val="000000"/>
        </w:rPr>
      </w:pPr>
      <w:r w:rsidRPr="00F94115">
        <w:rPr>
          <w:rFonts w:ascii="Arial" w:hAnsi="Arial" w:cs="Arial"/>
          <w:color w:val="000000"/>
        </w:rPr>
        <w:t>Experiential learning assessment and monitoring policy</w:t>
      </w:r>
    </w:p>
    <w:p w14:paraId="2BA2F914" w14:textId="77777777" w:rsidR="009B49EE" w:rsidRPr="00F94115" w:rsidRDefault="009B49EE" w:rsidP="009B49EE">
      <w:pPr>
        <w:pStyle w:val="ListParagraph"/>
        <w:numPr>
          <w:ilvl w:val="0"/>
          <w:numId w:val="30"/>
        </w:numPr>
        <w:spacing w:after="240" w:line="240" w:lineRule="auto"/>
        <w:ind w:left="851" w:hanging="504"/>
        <w:jc w:val="both"/>
        <w:rPr>
          <w:rFonts w:ascii="Arial" w:hAnsi="Arial" w:cs="Arial"/>
          <w:color w:val="000000"/>
        </w:rPr>
      </w:pPr>
      <w:r w:rsidRPr="00F94115">
        <w:rPr>
          <w:rFonts w:ascii="Arial" w:hAnsi="Arial" w:cs="Arial"/>
          <w:color w:val="000000"/>
        </w:rPr>
        <w:t xml:space="preserve">The following documents are required. Please zip documents and upload electronically. </w:t>
      </w:r>
    </w:p>
    <w:p w14:paraId="263A2C50" w14:textId="77777777" w:rsidR="009B49EE" w:rsidRPr="00F94115" w:rsidRDefault="009B49EE" w:rsidP="009B49EE">
      <w:pPr>
        <w:pStyle w:val="ListParagraph"/>
        <w:numPr>
          <w:ilvl w:val="0"/>
          <w:numId w:val="30"/>
        </w:numPr>
        <w:spacing w:after="240" w:line="240" w:lineRule="auto"/>
        <w:ind w:left="851" w:hanging="504"/>
        <w:jc w:val="both"/>
        <w:rPr>
          <w:rFonts w:ascii="Arial" w:hAnsi="Arial" w:cs="Arial"/>
          <w:color w:val="000000"/>
        </w:rPr>
      </w:pPr>
      <w:r w:rsidRPr="00F94115">
        <w:rPr>
          <w:rFonts w:ascii="Arial" w:hAnsi="Arial" w:cs="Arial"/>
          <w:color w:val="000000"/>
        </w:rPr>
        <w:t xml:space="preserve">The unit's policy on assessment and examinations as applicable per module or programme </w:t>
      </w:r>
    </w:p>
    <w:p w14:paraId="20C2CDCF" w14:textId="77777777" w:rsidR="009B49EE" w:rsidRPr="00F94115" w:rsidRDefault="009B49EE" w:rsidP="009B49EE">
      <w:pPr>
        <w:pStyle w:val="ListParagraph"/>
        <w:numPr>
          <w:ilvl w:val="0"/>
          <w:numId w:val="30"/>
        </w:numPr>
        <w:spacing w:after="240" w:line="240" w:lineRule="auto"/>
        <w:ind w:left="851" w:hanging="504"/>
        <w:jc w:val="both"/>
        <w:rPr>
          <w:rFonts w:ascii="Arial" w:hAnsi="Arial" w:cs="Arial"/>
          <w:color w:val="000000"/>
        </w:rPr>
      </w:pPr>
      <w:r w:rsidRPr="00F94115">
        <w:rPr>
          <w:rFonts w:ascii="Arial" w:hAnsi="Arial" w:cs="Arial"/>
          <w:color w:val="000000"/>
        </w:rPr>
        <w:t xml:space="preserve">Documents describing the policy for student assessment, including internal assessment; external moderation / examination; student progress; validity and reliability of assessment; grievance procedures; supplementary examinations and recording of results and security </w:t>
      </w:r>
    </w:p>
    <w:p w14:paraId="6C5E4262" w14:textId="77777777" w:rsidR="009B49EE" w:rsidRPr="00F94115" w:rsidRDefault="009B49EE" w:rsidP="009B49EE">
      <w:pPr>
        <w:pStyle w:val="ListParagraph"/>
        <w:numPr>
          <w:ilvl w:val="0"/>
          <w:numId w:val="30"/>
        </w:numPr>
        <w:spacing w:after="240" w:line="240" w:lineRule="auto"/>
        <w:ind w:left="851" w:hanging="504"/>
        <w:jc w:val="both"/>
        <w:rPr>
          <w:rFonts w:ascii="Arial" w:hAnsi="Arial" w:cs="Arial"/>
          <w:color w:val="000000"/>
        </w:rPr>
      </w:pPr>
      <w:r w:rsidRPr="00F94115">
        <w:rPr>
          <w:rFonts w:ascii="Arial" w:hAnsi="Arial" w:cs="Arial"/>
          <w:color w:val="000000"/>
        </w:rPr>
        <w:t xml:space="preserve">External examiner systems; mark schedules; internal moderation systems: rules and regulations pertaining to the award of the qualification. </w:t>
      </w:r>
    </w:p>
    <w:p w14:paraId="77258EAD" w14:textId="77777777" w:rsidR="009B49EE" w:rsidRPr="00F94115" w:rsidRDefault="009B49EE" w:rsidP="009B49EE">
      <w:pPr>
        <w:pStyle w:val="ListParagraph"/>
        <w:numPr>
          <w:ilvl w:val="0"/>
          <w:numId w:val="30"/>
        </w:numPr>
        <w:spacing w:after="240" w:line="240" w:lineRule="auto"/>
        <w:ind w:left="851" w:hanging="504"/>
        <w:jc w:val="both"/>
        <w:rPr>
          <w:rFonts w:ascii="Arial" w:hAnsi="Arial" w:cs="Arial"/>
          <w:color w:val="000000"/>
        </w:rPr>
      </w:pPr>
      <w:r w:rsidRPr="00F94115">
        <w:rPr>
          <w:rFonts w:ascii="Arial" w:hAnsi="Arial" w:cs="Arial"/>
          <w:color w:val="000000"/>
        </w:rPr>
        <w:t xml:space="preserve">Upload any other documentation which will indicate your compliance with this criterion. </w:t>
      </w:r>
    </w:p>
    <w:p w14:paraId="76DF8465" w14:textId="77777777" w:rsidR="009B49EE" w:rsidRPr="002F7016" w:rsidRDefault="009B49EE" w:rsidP="009B49EE">
      <w:pPr>
        <w:ind w:left="210"/>
        <w:jc w:val="both"/>
        <w:rPr>
          <w:rFonts w:ascii="Arial" w:hAnsi="Arial" w:cs="Arial"/>
          <w:color w:val="000000"/>
          <w:u w:val="single"/>
        </w:rPr>
      </w:pPr>
      <w:r w:rsidRPr="002F7016">
        <w:rPr>
          <w:rFonts w:ascii="Arial" w:hAnsi="Arial" w:cs="Arial"/>
          <w:b/>
          <w:bCs/>
          <w:color w:val="000000"/>
          <w:u w:val="single"/>
        </w:rPr>
        <w:t>9. POSTGRADUATE POLICIES, PROCEDURES AND REGULATIONS: (Criterion 9)</w:t>
      </w:r>
      <w:r w:rsidRPr="002F7016">
        <w:rPr>
          <w:rFonts w:ascii="Arial" w:hAnsi="Arial" w:cs="Arial"/>
          <w:color w:val="000000"/>
          <w:u w:val="single"/>
        </w:rPr>
        <w:t xml:space="preserve"> </w:t>
      </w:r>
    </w:p>
    <w:p w14:paraId="77E71923" w14:textId="77777777" w:rsidR="009B49EE" w:rsidRPr="00FE2F6A" w:rsidRDefault="009B49EE" w:rsidP="009B49EE">
      <w:pPr>
        <w:spacing w:after="240"/>
        <w:ind w:left="210"/>
        <w:jc w:val="both"/>
        <w:rPr>
          <w:rFonts w:ascii="Arial" w:hAnsi="Arial" w:cs="Arial"/>
          <w:i/>
          <w:iCs/>
          <w:color w:val="ED7D31" w:themeColor="accent2"/>
          <w:u w:val="single"/>
        </w:rPr>
      </w:pPr>
      <w:r w:rsidRPr="00FE2F6A">
        <w:rPr>
          <w:rFonts w:ascii="Arial" w:hAnsi="Arial" w:cs="Arial"/>
          <w:i/>
          <w:iCs/>
          <w:color w:val="ED7D31" w:themeColor="accent2"/>
        </w:rPr>
        <w:t>This criterion must be completed for all degree programmes from level 8 or higher. For a Postgraduate Diploma (also on level 8) a research report is not compulsory, but it may include supervised research.</w:t>
      </w:r>
      <w:r>
        <w:rPr>
          <w:rFonts w:ascii="Arial" w:hAnsi="Arial" w:cs="Arial"/>
          <w:i/>
          <w:iCs/>
          <w:color w:val="ED7D31" w:themeColor="accent2"/>
        </w:rPr>
        <w:t xml:space="preserve"> If a PGDip includes research, this section must be completed. </w:t>
      </w:r>
      <w:r>
        <w:rPr>
          <w:rFonts w:ascii="Arial" w:hAnsi="Arial" w:cs="Arial"/>
          <w:i/>
          <w:iCs/>
          <w:color w:val="ED7D31" w:themeColor="accent2"/>
        </w:rPr>
        <w:lastRenderedPageBreak/>
        <w:t>If PGDip does not include research, please indicate n/a as relevant. This section must be completed in full for Honours, Masters and Doctoral programmes.</w:t>
      </w:r>
    </w:p>
    <w:tbl>
      <w:tblPr>
        <w:tblW w:w="0" w:type="auto"/>
        <w:tblLook w:val="04A0" w:firstRow="1" w:lastRow="0" w:firstColumn="1" w:lastColumn="0" w:noHBand="0" w:noVBand="1"/>
      </w:tblPr>
      <w:tblGrid>
        <w:gridCol w:w="9026"/>
      </w:tblGrid>
      <w:tr w:rsidR="009B49EE" w:rsidRPr="002F7016" w14:paraId="104AE058" w14:textId="77777777" w:rsidTr="004A1C30">
        <w:tc>
          <w:tcPr>
            <w:tcW w:w="9242" w:type="dxa"/>
          </w:tcPr>
          <w:p w14:paraId="77BC5D0E" w14:textId="77777777" w:rsidR="009B49EE" w:rsidRPr="002F7016" w:rsidRDefault="009B49EE" w:rsidP="004A1C30">
            <w:pPr>
              <w:spacing w:after="240"/>
              <w:ind w:left="210"/>
              <w:rPr>
                <w:rFonts w:ascii="Arial" w:hAnsi="Arial" w:cs="Arial"/>
                <w:color w:val="000000"/>
                <w:u w:val="single"/>
              </w:rPr>
            </w:pPr>
            <w:r w:rsidRPr="002F7016">
              <w:rPr>
                <w:rFonts w:ascii="Arial" w:hAnsi="Arial" w:cs="Arial"/>
                <w:color w:val="000000"/>
                <w:u w:val="single"/>
              </w:rPr>
              <w:t>Minimum standards</w:t>
            </w:r>
            <w:r w:rsidRPr="002F7016">
              <w:rPr>
                <w:rFonts w:ascii="Arial" w:hAnsi="Arial" w:cs="Arial"/>
                <w:color w:val="000000"/>
              </w:rPr>
              <w:t>:</w:t>
            </w:r>
            <w:r w:rsidRPr="002F7016">
              <w:rPr>
                <w:rFonts w:ascii="Arial" w:hAnsi="Arial" w:cs="Arial"/>
                <w:color w:val="000000"/>
              </w:rPr>
              <w:br/>
              <w:t>Postgraduate programmes have appropriate policies, procedures and regulations for the admission and selection of students; the selection and appointment of supervisors; and the definition of the roles and responsibilities of supervisors and students, etc.</w:t>
            </w:r>
          </w:p>
        </w:tc>
      </w:tr>
    </w:tbl>
    <w:p w14:paraId="238D45FE" w14:textId="77777777" w:rsidR="009B49EE" w:rsidRPr="002F7016" w:rsidRDefault="009B49EE" w:rsidP="009B49EE">
      <w:pPr>
        <w:ind w:left="210"/>
        <w:jc w:val="both"/>
        <w:rPr>
          <w:rFonts w:ascii="Arial" w:hAnsi="Arial" w:cs="Arial"/>
          <w:color w:val="000000"/>
        </w:rPr>
      </w:pPr>
      <w:r w:rsidRPr="002F7016">
        <w:rPr>
          <w:rFonts w:ascii="Arial" w:hAnsi="Arial" w:cs="Arial"/>
          <w:color w:val="000000"/>
        </w:rPr>
        <w:t xml:space="preserve">The questions below need to be completed </w:t>
      </w:r>
      <w:r w:rsidRPr="002F7016">
        <w:rPr>
          <w:rFonts w:ascii="Arial" w:hAnsi="Arial" w:cs="Arial"/>
          <w:b/>
          <w:color w:val="000000"/>
          <w:u w:val="single"/>
        </w:rPr>
        <w:t>per site</w:t>
      </w:r>
      <w:r w:rsidRPr="002F7016">
        <w:rPr>
          <w:rFonts w:ascii="Arial" w:hAnsi="Arial" w:cs="Arial"/>
          <w:color w:val="000000"/>
        </w:rPr>
        <w:t>:</w:t>
      </w:r>
    </w:p>
    <w:p w14:paraId="7DC2F9AF" w14:textId="77777777" w:rsidR="009B49EE" w:rsidRPr="00FE2F6A" w:rsidRDefault="009B49EE" w:rsidP="009B49EE">
      <w:pPr>
        <w:ind w:left="210"/>
        <w:jc w:val="both"/>
        <w:rPr>
          <w:rFonts w:ascii="Arial" w:hAnsi="Arial" w:cs="Arial"/>
          <w:i/>
          <w:iCs/>
          <w:color w:val="ED7D31" w:themeColor="accent2"/>
        </w:rPr>
      </w:pPr>
      <w:r w:rsidRPr="00FE2F6A">
        <w:rPr>
          <w:rFonts w:ascii="Arial" w:hAnsi="Arial" w:cs="Arial"/>
          <w:i/>
          <w:iCs/>
          <w:color w:val="ED7D31" w:themeColor="accent2"/>
        </w:rPr>
        <w:t>The text in blue provides guidelines on what to address in this section – please customise it according to procedures in your faculty.</w:t>
      </w:r>
    </w:p>
    <w:p w14:paraId="3BF1BBAA" w14:textId="77777777" w:rsidR="009B49EE" w:rsidRDefault="009B49EE" w:rsidP="009B49EE">
      <w:pPr>
        <w:spacing w:after="240"/>
        <w:ind w:left="210"/>
        <w:rPr>
          <w:rFonts w:ascii="Arial" w:hAnsi="Arial" w:cs="Arial"/>
          <w:b/>
        </w:rPr>
      </w:pPr>
      <w:r w:rsidRPr="002F7016">
        <w:rPr>
          <w:rFonts w:ascii="Arial" w:hAnsi="Arial" w:cs="Arial"/>
          <w:b/>
        </w:rPr>
        <w:t>9.1 Provide a description of the process for approval of student research proposals and completed dissertations/theses:</w:t>
      </w:r>
    </w:p>
    <w:p w14:paraId="43B943CC" w14:textId="77777777" w:rsidR="009B49EE" w:rsidRPr="00FE2F6A" w:rsidRDefault="009B49EE" w:rsidP="009B49EE">
      <w:pPr>
        <w:spacing w:after="240"/>
        <w:ind w:left="210"/>
        <w:rPr>
          <w:rFonts w:ascii="Arial" w:hAnsi="Arial" w:cs="Arial"/>
          <w:bCs/>
          <w:i/>
          <w:color w:val="ED7D31" w:themeColor="accent2"/>
        </w:rPr>
      </w:pPr>
      <w:r w:rsidRPr="00FE2F6A">
        <w:rPr>
          <w:rFonts w:ascii="Arial" w:hAnsi="Arial" w:cs="Arial"/>
          <w:b/>
          <w:i/>
          <w:color w:val="ED7D31" w:themeColor="accent2"/>
          <w:sz w:val="20"/>
          <w:szCs w:val="20"/>
        </w:rPr>
        <w:t xml:space="preserve"> </w:t>
      </w:r>
      <w:r w:rsidRPr="00FE2F6A">
        <w:rPr>
          <w:rFonts w:ascii="Arial" w:hAnsi="Arial" w:cs="Arial"/>
          <w:bCs/>
          <w:i/>
          <w:color w:val="ED7D31" w:themeColor="accent2"/>
        </w:rPr>
        <w:t xml:space="preserve">(Recommended narrative below to be adjusted according to your needs). </w:t>
      </w:r>
    </w:p>
    <w:p w14:paraId="356AB730" w14:textId="6AC32399" w:rsidR="009B49EE" w:rsidRPr="00FE2F6A" w:rsidRDefault="009B49EE" w:rsidP="009B49EE">
      <w:pPr>
        <w:autoSpaceDE w:val="0"/>
        <w:autoSpaceDN w:val="0"/>
        <w:adjustRightInd w:val="0"/>
        <w:ind w:left="210"/>
        <w:jc w:val="both"/>
        <w:rPr>
          <w:rFonts w:ascii="Arial" w:hAnsi="Arial" w:cs="Arial"/>
          <w:color w:val="2F5496" w:themeColor="accent5" w:themeShade="BF"/>
        </w:rPr>
      </w:pPr>
      <w:r w:rsidRPr="00FE2F6A">
        <w:rPr>
          <w:rFonts w:ascii="Arial" w:hAnsi="Arial" w:cs="Arial"/>
          <w:color w:val="2F5496" w:themeColor="accent5" w:themeShade="BF"/>
        </w:rPr>
        <w:t xml:space="preserve">For Master’s and </w:t>
      </w:r>
      <w:r w:rsidR="00000E67" w:rsidRPr="00FE2F6A">
        <w:rPr>
          <w:rFonts w:ascii="Arial" w:hAnsi="Arial" w:cs="Arial"/>
          <w:color w:val="2F5496" w:themeColor="accent5" w:themeShade="BF"/>
        </w:rPr>
        <w:t>PhDs,</w:t>
      </w:r>
      <w:r w:rsidRPr="00FE2F6A">
        <w:rPr>
          <w:rFonts w:ascii="Arial" w:hAnsi="Arial" w:cs="Arial"/>
          <w:color w:val="2F5496" w:themeColor="accent5" w:themeShade="BF"/>
        </w:rPr>
        <w:t xml:space="preserve"> the following process for approval </w:t>
      </w:r>
      <w:r>
        <w:rPr>
          <w:rFonts w:ascii="Arial" w:hAnsi="Arial" w:cs="Arial"/>
          <w:color w:val="2F5496" w:themeColor="accent5" w:themeShade="BF"/>
        </w:rPr>
        <w:t xml:space="preserve">of </w:t>
      </w:r>
      <w:r w:rsidRPr="00FE2F6A">
        <w:rPr>
          <w:rFonts w:ascii="Arial" w:hAnsi="Arial" w:cs="Arial"/>
          <w:color w:val="2F5496" w:themeColor="accent5" w:themeShade="BF"/>
        </w:rPr>
        <w:t>a proposal and completed dissertations and thes</w:t>
      </w:r>
      <w:r>
        <w:rPr>
          <w:rFonts w:ascii="Arial" w:hAnsi="Arial" w:cs="Arial"/>
          <w:color w:val="2F5496" w:themeColor="accent5" w:themeShade="BF"/>
        </w:rPr>
        <w:t>e</w:t>
      </w:r>
      <w:r w:rsidRPr="00FE2F6A">
        <w:rPr>
          <w:rFonts w:ascii="Arial" w:hAnsi="Arial" w:cs="Arial"/>
          <w:color w:val="2F5496" w:themeColor="accent5" w:themeShade="BF"/>
        </w:rPr>
        <w:t xml:space="preserve">s </w:t>
      </w:r>
      <w:r>
        <w:rPr>
          <w:rFonts w:ascii="Arial" w:hAnsi="Arial" w:cs="Arial"/>
          <w:color w:val="2F5496" w:themeColor="accent5" w:themeShade="BF"/>
        </w:rPr>
        <w:t xml:space="preserve">is </w:t>
      </w:r>
      <w:r w:rsidRPr="00FE2F6A">
        <w:rPr>
          <w:rFonts w:ascii="Arial" w:hAnsi="Arial" w:cs="Arial"/>
          <w:color w:val="2F5496" w:themeColor="accent5" w:themeShade="BF"/>
        </w:rPr>
        <w:t xml:space="preserve">followed: </w:t>
      </w:r>
    </w:p>
    <w:p w14:paraId="5A026A41" w14:textId="77777777" w:rsidR="009B49EE" w:rsidRPr="00FE2F6A" w:rsidRDefault="009B49EE" w:rsidP="009B49EE">
      <w:pPr>
        <w:pStyle w:val="Default"/>
        <w:ind w:left="709" w:hanging="499"/>
        <w:jc w:val="both"/>
        <w:rPr>
          <w:b/>
          <w:bCs/>
          <w:color w:val="auto"/>
          <w:sz w:val="22"/>
          <w:szCs w:val="22"/>
        </w:rPr>
      </w:pPr>
      <w:r w:rsidRPr="00FE2F6A">
        <w:rPr>
          <w:b/>
          <w:bCs/>
          <w:color w:val="auto"/>
          <w:sz w:val="22"/>
          <w:szCs w:val="22"/>
        </w:rPr>
        <w:t>THE CONTACT AND APPROVAL PHASE</w:t>
      </w:r>
    </w:p>
    <w:p w14:paraId="29B313D6" w14:textId="77777777" w:rsidR="009B49EE" w:rsidRPr="00FE2F6A" w:rsidRDefault="009B49EE" w:rsidP="009B49EE">
      <w:pPr>
        <w:pStyle w:val="Default"/>
        <w:ind w:left="709" w:hanging="499"/>
        <w:jc w:val="both"/>
        <w:rPr>
          <w:color w:val="auto"/>
          <w:sz w:val="22"/>
          <w:szCs w:val="22"/>
        </w:rPr>
      </w:pPr>
      <w:r w:rsidRPr="00FE2F6A">
        <w:rPr>
          <w:b/>
          <w:bCs/>
          <w:color w:val="auto"/>
          <w:sz w:val="22"/>
          <w:szCs w:val="22"/>
        </w:rPr>
        <w:t xml:space="preserve"> </w:t>
      </w:r>
    </w:p>
    <w:p w14:paraId="560CB283" w14:textId="68907A8D" w:rsidR="009B49EE" w:rsidRPr="00FE2F6A" w:rsidRDefault="009B49EE" w:rsidP="009B49EE">
      <w:pPr>
        <w:pStyle w:val="Default"/>
        <w:ind w:left="709" w:hanging="499"/>
        <w:jc w:val="both"/>
        <w:rPr>
          <w:color w:val="2F5496" w:themeColor="accent5" w:themeShade="BF"/>
          <w:sz w:val="22"/>
          <w:szCs w:val="22"/>
        </w:rPr>
      </w:pPr>
      <w:r w:rsidRPr="00FE2F6A">
        <w:rPr>
          <w:color w:val="auto"/>
          <w:sz w:val="22"/>
          <w:szCs w:val="22"/>
        </w:rPr>
        <w:t>1.</w:t>
      </w:r>
      <w:r w:rsidRPr="002530B7">
        <w:rPr>
          <w:color w:val="1F4E79" w:themeColor="accent1" w:themeShade="80"/>
          <w:sz w:val="22"/>
          <w:szCs w:val="22"/>
        </w:rPr>
        <w:tab/>
      </w:r>
      <w:r w:rsidRPr="00FE2F6A">
        <w:rPr>
          <w:color w:val="2F5496" w:themeColor="accent5" w:themeShade="BF"/>
          <w:sz w:val="22"/>
          <w:szCs w:val="22"/>
        </w:rPr>
        <w:t xml:space="preserve">A student normally contacts the department </w:t>
      </w:r>
      <w:r w:rsidR="00031DB0">
        <w:rPr>
          <w:color w:val="2F5496" w:themeColor="accent5" w:themeShade="BF"/>
          <w:sz w:val="22"/>
          <w:szCs w:val="22"/>
        </w:rPr>
        <w:t xml:space="preserve">of </w:t>
      </w:r>
      <w:r w:rsidR="00BE6C69" w:rsidRPr="00BE6C69">
        <w:rPr>
          <w:b/>
          <w:bCs/>
          <w:color w:val="2F5496" w:themeColor="accent5" w:themeShade="BF"/>
          <w:sz w:val="22"/>
          <w:szCs w:val="22"/>
        </w:rPr>
        <w:t>#HEDA_OrgStructure_Department#</w:t>
      </w:r>
      <w:r w:rsidR="00031DB0">
        <w:rPr>
          <w:color w:val="2F5496" w:themeColor="accent5" w:themeShade="BF"/>
          <w:sz w:val="22"/>
          <w:szCs w:val="22"/>
        </w:rPr>
        <w:t xml:space="preserve"> </w:t>
      </w:r>
      <w:r w:rsidRPr="00FE2F6A">
        <w:rPr>
          <w:color w:val="2F5496" w:themeColor="accent5" w:themeShade="BF"/>
          <w:sz w:val="22"/>
          <w:szCs w:val="22"/>
        </w:rPr>
        <w:t xml:space="preserve">or a potential supervisor and seeks advice on admission, a potential research idea and the assignment of a supervisor to his/her study. </w:t>
      </w:r>
    </w:p>
    <w:p w14:paraId="40292727" w14:textId="77777777" w:rsidR="009B49EE" w:rsidRPr="00FE2F6A" w:rsidRDefault="009B49EE" w:rsidP="009B49EE">
      <w:pPr>
        <w:pStyle w:val="Default"/>
        <w:spacing w:after="20"/>
        <w:ind w:left="709" w:firstLine="5"/>
        <w:jc w:val="both"/>
        <w:rPr>
          <w:color w:val="2F5496" w:themeColor="accent5" w:themeShade="BF"/>
          <w:sz w:val="22"/>
          <w:szCs w:val="22"/>
        </w:rPr>
      </w:pPr>
      <w:r w:rsidRPr="00FE2F6A">
        <w:rPr>
          <w:color w:val="2F5496" w:themeColor="accent5" w:themeShade="BF"/>
          <w:sz w:val="22"/>
          <w:szCs w:val="22"/>
        </w:rPr>
        <w:t>1.1</w:t>
      </w:r>
      <w:r w:rsidRPr="00FE2F6A">
        <w:rPr>
          <w:color w:val="2F5496" w:themeColor="accent5" w:themeShade="BF"/>
          <w:sz w:val="22"/>
          <w:szCs w:val="22"/>
        </w:rPr>
        <w:tab/>
        <w:t xml:space="preserve">To be appointed as supervisor for a master’s degree a staff member must have </w:t>
      </w:r>
      <w:r w:rsidRPr="00FE2F6A">
        <w:rPr>
          <w:color w:val="2F5496" w:themeColor="accent5" w:themeShade="BF"/>
          <w:sz w:val="22"/>
          <w:szCs w:val="22"/>
        </w:rPr>
        <w:tab/>
      </w:r>
      <w:r w:rsidRPr="00FE2F6A">
        <w:rPr>
          <w:color w:val="2F5496" w:themeColor="accent5" w:themeShade="BF"/>
          <w:sz w:val="22"/>
          <w:szCs w:val="22"/>
        </w:rPr>
        <w:tab/>
        <w:t xml:space="preserve">at least a master’s degree in the specific or cognate discipline. </w:t>
      </w:r>
    </w:p>
    <w:p w14:paraId="05CFDBAA" w14:textId="77777777" w:rsidR="009B49EE" w:rsidRPr="00FE2F6A" w:rsidRDefault="009B49EE" w:rsidP="009B49EE">
      <w:pPr>
        <w:pStyle w:val="Default"/>
        <w:spacing w:after="20"/>
        <w:ind w:left="714"/>
        <w:jc w:val="both"/>
        <w:rPr>
          <w:color w:val="2F5496" w:themeColor="accent5" w:themeShade="BF"/>
          <w:sz w:val="22"/>
          <w:szCs w:val="22"/>
        </w:rPr>
      </w:pPr>
      <w:r w:rsidRPr="00FE2F6A">
        <w:rPr>
          <w:color w:val="2F5496" w:themeColor="accent5" w:themeShade="BF"/>
          <w:sz w:val="22"/>
          <w:szCs w:val="22"/>
        </w:rPr>
        <w:t>1.2</w:t>
      </w:r>
      <w:r w:rsidRPr="00FE2F6A">
        <w:rPr>
          <w:color w:val="2F5496" w:themeColor="accent5" w:themeShade="BF"/>
          <w:sz w:val="22"/>
          <w:szCs w:val="22"/>
        </w:rPr>
        <w:tab/>
        <w:t xml:space="preserve">It is permissible for a staff member with a master’s qualification to be appointed </w:t>
      </w:r>
      <w:r w:rsidRPr="00FE2F6A">
        <w:rPr>
          <w:color w:val="2F5496" w:themeColor="accent5" w:themeShade="BF"/>
          <w:sz w:val="22"/>
          <w:szCs w:val="22"/>
        </w:rPr>
        <w:tab/>
      </w:r>
      <w:r w:rsidRPr="00FE2F6A">
        <w:rPr>
          <w:color w:val="2F5496" w:themeColor="accent5" w:themeShade="BF"/>
          <w:sz w:val="22"/>
          <w:szCs w:val="22"/>
        </w:rPr>
        <w:tab/>
        <w:t xml:space="preserve">as supervisor for a master’s dissertation in the specific or cognate discipline, </w:t>
      </w:r>
      <w:r w:rsidRPr="00FE2F6A">
        <w:rPr>
          <w:color w:val="2F5496" w:themeColor="accent5" w:themeShade="BF"/>
          <w:sz w:val="22"/>
          <w:szCs w:val="22"/>
        </w:rPr>
        <w:tab/>
      </w:r>
      <w:r w:rsidRPr="00FE2F6A">
        <w:rPr>
          <w:color w:val="2F5496" w:themeColor="accent5" w:themeShade="BF"/>
          <w:sz w:val="22"/>
          <w:szCs w:val="22"/>
        </w:rPr>
        <w:tab/>
        <w:t xml:space="preserve">provided that he/she has a record of successful sole supervision at this level or </w:t>
      </w:r>
      <w:r w:rsidRPr="00FE2F6A">
        <w:rPr>
          <w:color w:val="2F5496" w:themeColor="accent5" w:themeShade="BF"/>
          <w:sz w:val="22"/>
          <w:szCs w:val="22"/>
        </w:rPr>
        <w:tab/>
      </w:r>
      <w:r w:rsidRPr="00FE2F6A">
        <w:rPr>
          <w:color w:val="2F5496" w:themeColor="accent5" w:themeShade="BF"/>
          <w:sz w:val="22"/>
          <w:szCs w:val="22"/>
        </w:rPr>
        <w:tab/>
        <w:t xml:space="preserve">has had experience as co-supervisor with a colleague with a Doctoral </w:t>
      </w:r>
      <w:r w:rsidRPr="00FE2F6A">
        <w:rPr>
          <w:color w:val="2F5496" w:themeColor="accent5" w:themeShade="BF"/>
          <w:sz w:val="22"/>
          <w:szCs w:val="22"/>
        </w:rPr>
        <w:tab/>
      </w:r>
      <w:r w:rsidRPr="00FE2F6A">
        <w:rPr>
          <w:color w:val="2F5496" w:themeColor="accent5" w:themeShade="BF"/>
          <w:sz w:val="22"/>
          <w:szCs w:val="22"/>
        </w:rPr>
        <w:tab/>
      </w:r>
      <w:r w:rsidRPr="00FE2F6A">
        <w:rPr>
          <w:color w:val="2F5496" w:themeColor="accent5" w:themeShade="BF"/>
          <w:sz w:val="22"/>
          <w:szCs w:val="22"/>
        </w:rPr>
        <w:tab/>
        <w:t xml:space="preserve">qualification. </w:t>
      </w:r>
    </w:p>
    <w:p w14:paraId="122AA9BB" w14:textId="77777777" w:rsidR="009B49EE" w:rsidRPr="00FE2F6A" w:rsidRDefault="009B49EE" w:rsidP="009B49EE">
      <w:pPr>
        <w:pStyle w:val="Default"/>
        <w:spacing w:after="20"/>
        <w:ind w:left="709" w:firstLine="5"/>
        <w:jc w:val="both"/>
        <w:rPr>
          <w:color w:val="2F5496" w:themeColor="accent5" w:themeShade="BF"/>
          <w:sz w:val="22"/>
          <w:szCs w:val="22"/>
        </w:rPr>
      </w:pPr>
      <w:r w:rsidRPr="00FE2F6A">
        <w:rPr>
          <w:color w:val="2F5496" w:themeColor="accent5" w:themeShade="BF"/>
          <w:sz w:val="22"/>
          <w:szCs w:val="22"/>
        </w:rPr>
        <w:t xml:space="preserve">1.3 </w:t>
      </w:r>
      <w:r w:rsidRPr="00FE2F6A">
        <w:rPr>
          <w:color w:val="2F5496" w:themeColor="accent5" w:themeShade="BF"/>
          <w:sz w:val="22"/>
          <w:szCs w:val="22"/>
        </w:rPr>
        <w:tab/>
        <w:t xml:space="preserve">To be appointed as supervisor for a Doctoral thesis the staff member </w:t>
      </w:r>
      <w:r w:rsidRPr="00FE2F6A">
        <w:rPr>
          <w:color w:val="2F5496" w:themeColor="accent5" w:themeShade="BF"/>
          <w:sz w:val="22"/>
          <w:szCs w:val="22"/>
        </w:rPr>
        <w:tab/>
      </w:r>
      <w:r w:rsidRPr="00FE2F6A">
        <w:rPr>
          <w:color w:val="2F5496" w:themeColor="accent5" w:themeShade="BF"/>
          <w:sz w:val="22"/>
          <w:szCs w:val="22"/>
        </w:rPr>
        <w:tab/>
      </w:r>
      <w:r w:rsidRPr="00FE2F6A">
        <w:rPr>
          <w:color w:val="2F5496" w:themeColor="accent5" w:themeShade="BF"/>
          <w:sz w:val="22"/>
          <w:szCs w:val="22"/>
        </w:rPr>
        <w:tab/>
        <w:t xml:space="preserve">concerned must have a Doctoral degree in the specific or cognate discipline. </w:t>
      </w:r>
    </w:p>
    <w:p w14:paraId="09BE1B6A" w14:textId="77777777" w:rsidR="009B49EE" w:rsidRPr="00FE2F6A" w:rsidRDefault="009B49EE" w:rsidP="009B49EE">
      <w:pPr>
        <w:pStyle w:val="Default"/>
        <w:ind w:left="709" w:firstLine="5"/>
        <w:jc w:val="both"/>
        <w:rPr>
          <w:color w:val="2F5496" w:themeColor="accent5" w:themeShade="BF"/>
          <w:sz w:val="22"/>
          <w:szCs w:val="22"/>
        </w:rPr>
      </w:pPr>
      <w:r w:rsidRPr="00FE2F6A">
        <w:rPr>
          <w:color w:val="2F5496" w:themeColor="accent5" w:themeShade="BF"/>
          <w:sz w:val="22"/>
          <w:szCs w:val="22"/>
        </w:rPr>
        <w:t>1.4</w:t>
      </w:r>
      <w:r w:rsidRPr="00FE2F6A">
        <w:rPr>
          <w:color w:val="2F5496" w:themeColor="accent5" w:themeShade="BF"/>
          <w:sz w:val="22"/>
          <w:szCs w:val="22"/>
        </w:rPr>
        <w:tab/>
        <w:t xml:space="preserve">If the supervisor is not a UJ staff member, a co-supervisor who is a UJ staff </w:t>
      </w:r>
      <w:r w:rsidRPr="00FE2F6A">
        <w:rPr>
          <w:color w:val="2F5496" w:themeColor="accent5" w:themeShade="BF"/>
          <w:sz w:val="22"/>
          <w:szCs w:val="22"/>
        </w:rPr>
        <w:tab/>
      </w:r>
      <w:r w:rsidRPr="00FE2F6A">
        <w:rPr>
          <w:color w:val="2F5496" w:themeColor="accent5" w:themeShade="BF"/>
          <w:sz w:val="22"/>
          <w:szCs w:val="22"/>
        </w:rPr>
        <w:tab/>
        <w:t xml:space="preserve">member will be appointed. </w:t>
      </w:r>
    </w:p>
    <w:p w14:paraId="5D2E78FD" w14:textId="77777777" w:rsidR="009B49EE" w:rsidRPr="00FE2F6A" w:rsidRDefault="009B49EE" w:rsidP="009B49EE">
      <w:pPr>
        <w:pStyle w:val="Default"/>
        <w:spacing w:after="20"/>
        <w:ind w:left="709" w:hanging="499"/>
        <w:jc w:val="both"/>
        <w:rPr>
          <w:color w:val="2F5496" w:themeColor="accent5" w:themeShade="BF"/>
          <w:sz w:val="22"/>
          <w:szCs w:val="22"/>
        </w:rPr>
      </w:pPr>
    </w:p>
    <w:p w14:paraId="5AE466B0" w14:textId="77777777" w:rsidR="009B49EE" w:rsidRPr="00FE2F6A" w:rsidRDefault="009B49EE" w:rsidP="009B49EE">
      <w:pPr>
        <w:pStyle w:val="Default"/>
        <w:spacing w:after="20"/>
        <w:ind w:left="224"/>
        <w:jc w:val="both"/>
        <w:rPr>
          <w:color w:val="2F5496" w:themeColor="accent5" w:themeShade="BF"/>
          <w:sz w:val="22"/>
          <w:szCs w:val="22"/>
        </w:rPr>
      </w:pPr>
      <w:r w:rsidRPr="00FE2F6A">
        <w:rPr>
          <w:color w:val="2F5496" w:themeColor="accent5" w:themeShade="BF"/>
          <w:sz w:val="22"/>
          <w:szCs w:val="22"/>
        </w:rPr>
        <w:t xml:space="preserve">2.    </w:t>
      </w:r>
      <w:r w:rsidRPr="00FE2F6A">
        <w:rPr>
          <w:color w:val="2F5496" w:themeColor="accent5" w:themeShade="BF"/>
          <w:sz w:val="22"/>
          <w:szCs w:val="22"/>
        </w:rPr>
        <w:tab/>
        <w:t xml:space="preserve">The student is advised about registration procedures and the assignment of a </w:t>
      </w:r>
      <w:r w:rsidRPr="00FE2F6A">
        <w:rPr>
          <w:color w:val="2F5496" w:themeColor="accent5" w:themeShade="BF"/>
          <w:sz w:val="22"/>
          <w:szCs w:val="22"/>
        </w:rPr>
        <w:tab/>
        <w:t xml:space="preserve">supervisor (and co-supervisor(s) where appropriate). Guidelines are provided by the </w:t>
      </w:r>
      <w:r w:rsidRPr="00FE2F6A">
        <w:rPr>
          <w:color w:val="2F5496" w:themeColor="accent5" w:themeShade="BF"/>
          <w:sz w:val="22"/>
          <w:szCs w:val="22"/>
        </w:rPr>
        <w:tab/>
        <w:t xml:space="preserve">supervisor on the structure of a research proposal, and technical requirements </w:t>
      </w:r>
      <w:r w:rsidRPr="00FE2F6A">
        <w:rPr>
          <w:color w:val="2F5496" w:themeColor="accent5" w:themeShade="BF"/>
          <w:sz w:val="22"/>
          <w:szCs w:val="22"/>
        </w:rPr>
        <w:tab/>
        <w:t xml:space="preserve">pertaining to academic writing and referencing. </w:t>
      </w:r>
    </w:p>
    <w:p w14:paraId="0744538B" w14:textId="77777777" w:rsidR="009B49EE" w:rsidRPr="00FE2F6A" w:rsidRDefault="009B49EE" w:rsidP="009B49EE">
      <w:pPr>
        <w:pStyle w:val="Default"/>
        <w:spacing w:after="20"/>
        <w:ind w:left="709" w:hanging="499"/>
        <w:jc w:val="both"/>
        <w:rPr>
          <w:color w:val="2F5496" w:themeColor="accent5" w:themeShade="BF"/>
          <w:sz w:val="22"/>
          <w:szCs w:val="22"/>
        </w:rPr>
      </w:pPr>
    </w:p>
    <w:p w14:paraId="6345BAA9" w14:textId="77777777" w:rsidR="009B49EE" w:rsidRPr="00FE2F6A" w:rsidRDefault="009B49EE" w:rsidP="009B49EE">
      <w:pPr>
        <w:pStyle w:val="Default"/>
        <w:spacing w:after="20"/>
        <w:ind w:left="709" w:hanging="499"/>
        <w:jc w:val="both"/>
        <w:rPr>
          <w:color w:val="2F5496" w:themeColor="accent5" w:themeShade="BF"/>
          <w:sz w:val="22"/>
          <w:szCs w:val="22"/>
        </w:rPr>
      </w:pPr>
      <w:r w:rsidRPr="00FE2F6A">
        <w:rPr>
          <w:color w:val="2F5496" w:themeColor="accent5" w:themeShade="BF"/>
          <w:sz w:val="22"/>
          <w:szCs w:val="22"/>
        </w:rPr>
        <w:t xml:space="preserve">3.   The student formally registers for the degree programme to qualify for research supervision. Thereafter, Master’s students have 6 and Doctoral students 9 months to complete their project proposals to the standards required by relevant faculty and University policy. During this time they have access to the University resources that they require to formulate their project proposals. In addition, students may already begin with their research where their supervisor deems this appropriate. </w:t>
      </w:r>
    </w:p>
    <w:p w14:paraId="0516C3F5" w14:textId="77777777" w:rsidR="009B49EE" w:rsidRPr="00FE2F6A" w:rsidRDefault="009B49EE" w:rsidP="009B49EE">
      <w:pPr>
        <w:pStyle w:val="Default"/>
        <w:spacing w:after="20"/>
        <w:ind w:left="709" w:hanging="499"/>
        <w:jc w:val="both"/>
        <w:rPr>
          <w:color w:val="2F5496" w:themeColor="accent5" w:themeShade="BF"/>
          <w:sz w:val="22"/>
          <w:szCs w:val="22"/>
        </w:rPr>
      </w:pPr>
    </w:p>
    <w:p w14:paraId="55684A52" w14:textId="77777777" w:rsidR="009B49EE" w:rsidRPr="00FE2F6A" w:rsidRDefault="009B49EE" w:rsidP="009B49EE">
      <w:pPr>
        <w:pStyle w:val="Default"/>
        <w:spacing w:after="20"/>
        <w:ind w:left="709" w:hanging="499"/>
        <w:jc w:val="both"/>
        <w:rPr>
          <w:color w:val="2F5496" w:themeColor="accent5" w:themeShade="BF"/>
          <w:sz w:val="22"/>
          <w:szCs w:val="22"/>
        </w:rPr>
      </w:pPr>
      <w:r w:rsidRPr="00FE2F6A">
        <w:rPr>
          <w:color w:val="2F5496" w:themeColor="accent5" w:themeShade="BF"/>
          <w:sz w:val="22"/>
          <w:szCs w:val="22"/>
        </w:rPr>
        <w:t>4.</w:t>
      </w:r>
      <w:r w:rsidRPr="00FE2F6A">
        <w:rPr>
          <w:color w:val="2F5496" w:themeColor="accent5" w:themeShade="BF"/>
          <w:sz w:val="22"/>
          <w:szCs w:val="22"/>
        </w:rPr>
        <w:tab/>
        <w:t xml:space="preserve">Research proposals are formally approved by faculties in terms of their quality and research ethics. Faculties deal with approval in different ways, either delegating this responsibility to a department or requiring the Faculty Higher Degrees Committee (FHDC) or an equivalent structure to consider the research proposals. Faculties may </w:t>
      </w:r>
      <w:r w:rsidRPr="00FE2F6A">
        <w:rPr>
          <w:color w:val="2F5496" w:themeColor="accent5" w:themeShade="BF"/>
          <w:sz w:val="22"/>
          <w:szCs w:val="22"/>
        </w:rPr>
        <w:lastRenderedPageBreak/>
        <w:t xml:space="preserve">require a Doctoral student to defend his/her proposal, and where feasible (depending on numbers), the same requirement may be applied to full Master’s research proposals and coursework Master’s proposals. It is advisable that proposals approved within the academic departments are certified as such by the HOD. </w:t>
      </w:r>
    </w:p>
    <w:p w14:paraId="1CF80E19" w14:textId="77777777" w:rsidR="009B49EE" w:rsidRPr="00FE2F6A" w:rsidRDefault="009B49EE" w:rsidP="009B49EE">
      <w:pPr>
        <w:pStyle w:val="Default"/>
        <w:ind w:left="709" w:hanging="499"/>
        <w:jc w:val="both"/>
        <w:rPr>
          <w:color w:val="2F5496" w:themeColor="accent5" w:themeShade="BF"/>
          <w:sz w:val="22"/>
          <w:szCs w:val="22"/>
        </w:rPr>
      </w:pPr>
    </w:p>
    <w:p w14:paraId="7341948B" w14:textId="77777777" w:rsidR="009B49EE" w:rsidRPr="00FE2F6A" w:rsidRDefault="009B49EE" w:rsidP="009B49EE">
      <w:pPr>
        <w:pStyle w:val="Default"/>
        <w:ind w:left="709" w:hanging="499"/>
        <w:jc w:val="both"/>
        <w:rPr>
          <w:color w:val="2F5496" w:themeColor="accent5" w:themeShade="BF"/>
          <w:sz w:val="22"/>
          <w:szCs w:val="22"/>
        </w:rPr>
      </w:pPr>
      <w:r w:rsidRPr="00FE2F6A">
        <w:rPr>
          <w:color w:val="2F5496" w:themeColor="accent5" w:themeShade="BF"/>
          <w:sz w:val="22"/>
          <w:szCs w:val="22"/>
        </w:rPr>
        <w:t>5.</w:t>
      </w:r>
      <w:r w:rsidRPr="00FE2F6A">
        <w:rPr>
          <w:color w:val="2F5496" w:themeColor="accent5" w:themeShade="BF"/>
          <w:sz w:val="22"/>
          <w:szCs w:val="22"/>
        </w:rPr>
        <w:tab/>
        <w:t xml:space="preserve">The title, supervisor(s) and external assessors (and any subsequent amendments to these) are approved as follows: </w:t>
      </w:r>
    </w:p>
    <w:p w14:paraId="35EC92EE" w14:textId="77777777" w:rsidR="009B49EE" w:rsidRPr="00FE2F6A" w:rsidRDefault="009B49EE" w:rsidP="009B49EE">
      <w:pPr>
        <w:pStyle w:val="Default"/>
        <w:spacing w:after="20"/>
        <w:ind w:left="709" w:hanging="499"/>
        <w:jc w:val="both"/>
        <w:rPr>
          <w:color w:val="2F5496" w:themeColor="accent5" w:themeShade="BF"/>
          <w:sz w:val="22"/>
          <w:szCs w:val="22"/>
        </w:rPr>
      </w:pPr>
      <w:r w:rsidRPr="00FE2F6A">
        <w:rPr>
          <w:color w:val="2F5496" w:themeColor="accent5" w:themeShade="BF"/>
          <w:sz w:val="22"/>
          <w:szCs w:val="22"/>
        </w:rPr>
        <w:t>5.1</w:t>
      </w:r>
      <w:r w:rsidRPr="00FE2F6A">
        <w:rPr>
          <w:color w:val="2F5496" w:themeColor="accent5" w:themeShade="BF"/>
          <w:sz w:val="22"/>
          <w:szCs w:val="22"/>
        </w:rPr>
        <w:tab/>
        <w:t xml:space="preserve">In the case of a minor/mini dissertation or dissertation, these details are approved by the FHDC, ratified by Faculty Board and sent for notification to the Senate Higher Degrees Committee (SHDC). </w:t>
      </w:r>
    </w:p>
    <w:p w14:paraId="4FCD86CE" w14:textId="77777777" w:rsidR="009B49EE" w:rsidRPr="00FE2F6A" w:rsidRDefault="009B49EE" w:rsidP="009B49EE">
      <w:pPr>
        <w:pStyle w:val="Default"/>
        <w:ind w:left="709" w:hanging="499"/>
        <w:jc w:val="both"/>
        <w:rPr>
          <w:color w:val="2F5496" w:themeColor="accent5" w:themeShade="BF"/>
          <w:sz w:val="22"/>
          <w:szCs w:val="22"/>
        </w:rPr>
      </w:pPr>
      <w:r w:rsidRPr="00FE2F6A">
        <w:rPr>
          <w:color w:val="2F5496" w:themeColor="accent5" w:themeShade="BF"/>
          <w:sz w:val="22"/>
          <w:szCs w:val="22"/>
        </w:rPr>
        <w:t xml:space="preserve">5.2 </w:t>
      </w:r>
      <w:r w:rsidRPr="00FE2F6A">
        <w:rPr>
          <w:color w:val="2F5496" w:themeColor="accent5" w:themeShade="BF"/>
          <w:sz w:val="22"/>
          <w:szCs w:val="22"/>
        </w:rPr>
        <w:tab/>
        <w:t xml:space="preserve">In the case of a thesis, these details are finalised by FHDC, noted by Faculty Board, and approved by SHDC. </w:t>
      </w:r>
    </w:p>
    <w:p w14:paraId="1AB97E94" w14:textId="77777777" w:rsidR="009B49EE" w:rsidRPr="00FE2F6A" w:rsidRDefault="009B49EE" w:rsidP="009B49EE">
      <w:pPr>
        <w:pStyle w:val="Default"/>
        <w:ind w:left="709" w:hanging="499"/>
        <w:jc w:val="both"/>
        <w:rPr>
          <w:color w:val="2F5496" w:themeColor="accent5" w:themeShade="BF"/>
          <w:sz w:val="22"/>
          <w:szCs w:val="22"/>
        </w:rPr>
      </w:pPr>
    </w:p>
    <w:p w14:paraId="5939C343" w14:textId="77777777" w:rsidR="009B49EE" w:rsidRPr="00FE2F6A" w:rsidRDefault="009B49EE" w:rsidP="009B49EE">
      <w:pPr>
        <w:pStyle w:val="Default"/>
        <w:ind w:left="709" w:hanging="499"/>
        <w:jc w:val="both"/>
        <w:rPr>
          <w:color w:val="2F5496" w:themeColor="accent5" w:themeShade="BF"/>
          <w:sz w:val="22"/>
          <w:szCs w:val="22"/>
        </w:rPr>
      </w:pPr>
      <w:r w:rsidRPr="00FE2F6A">
        <w:rPr>
          <w:color w:val="2F5496" w:themeColor="accent5" w:themeShade="BF"/>
          <w:sz w:val="22"/>
          <w:szCs w:val="22"/>
        </w:rPr>
        <w:t xml:space="preserve">6. </w:t>
      </w:r>
      <w:r w:rsidRPr="00FE2F6A">
        <w:rPr>
          <w:color w:val="2F5496" w:themeColor="accent5" w:themeShade="BF"/>
          <w:sz w:val="22"/>
          <w:szCs w:val="22"/>
        </w:rPr>
        <w:tab/>
        <w:t xml:space="preserve">If a research proposal is not approved by the FHDC or delegated authority, the student may rework the proposal, but may only submit it for approval one more time. If the research proposal on this re-submission is not approved, the student’s registration is terminated, unless permission to continue is granted by the HOD/Executive Dean concerned. </w:t>
      </w:r>
    </w:p>
    <w:p w14:paraId="1804D6D5" w14:textId="77777777" w:rsidR="009B49EE" w:rsidRPr="00FE2F6A" w:rsidRDefault="009B49EE" w:rsidP="009B49EE">
      <w:pPr>
        <w:pStyle w:val="Default"/>
        <w:ind w:left="709" w:hanging="499"/>
        <w:jc w:val="both"/>
        <w:rPr>
          <w:color w:val="2F5496" w:themeColor="accent5" w:themeShade="BF"/>
          <w:sz w:val="22"/>
          <w:szCs w:val="22"/>
        </w:rPr>
      </w:pPr>
    </w:p>
    <w:p w14:paraId="0CB255AA" w14:textId="77777777" w:rsidR="009B49EE" w:rsidRPr="00FE2F6A" w:rsidRDefault="009B49EE" w:rsidP="009B49EE">
      <w:pPr>
        <w:pStyle w:val="Default"/>
        <w:ind w:left="709" w:hanging="499"/>
        <w:jc w:val="both"/>
        <w:rPr>
          <w:b/>
          <w:bCs/>
          <w:color w:val="auto"/>
          <w:sz w:val="22"/>
          <w:szCs w:val="22"/>
        </w:rPr>
      </w:pPr>
      <w:r w:rsidRPr="00FE2F6A">
        <w:rPr>
          <w:b/>
          <w:bCs/>
          <w:color w:val="auto"/>
          <w:sz w:val="22"/>
          <w:szCs w:val="22"/>
        </w:rPr>
        <w:t xml:space="preserve">THE ASSESSMENT OF DISSERATIONS AND THESISES </w:t>
      </w:r>
    </w:p>
    <w:p w14:paraId="308D1BA6" w14:textId="77777777" w:rsidR="009B49EE" w:rsidRPr="00FE2F6A" w:rsidRDefault="009B49EE" w:rsidP="009B49EE">
      <w:pPr>
        <w:pStyle w:val="Default"/>
        <w:ind w:left="709" w:hanging="499"/>
        <w:jc w:val="both"/>
        <w:rPr>
          <w:color w:val="auto"/>
          <w:sz w:val="22"/>
          <w:szCs w:val="22"/>
        </w:rPr>
      </w:pPr>
    </w:p>
    <w:p w14:paraId="306A6E52" w14:textId="77777777" w:rsidR="009B49EE" w:rsidRPr="00FE2F6A" w:rsidRDefault="009B49EE" w:rsidP="009B49EE">
      <w:pPr>
        <w:pStyle w:val="Default"/>
        <w:spacing w:after="20"/>
        <w:ind w:left="709" w:hanging="499"/>
        <w:jc w:val="both"/>
        <w:rPr>
          <w:color w:val="2F5496" w:themeColor="accent5" w:themeShade="BF"/>
          <w:sz w:val="22"/>
          <w:szCs w:val="22"/>
        </w:rPr>
      </w:pPr>
      <w:r w:rsidRPr="00FE2F6A">
        <w:rPr>
          <w:color w:val="2F5496" w:themeColor="accent5" w:themeShade="BF"/>
          <w:sz w:val="22"/>
          <w:szCs w:val="22"/>
        </w:rPr>
        <w:t>1.</w:t>
      </w:r>
      <w:r w:rsidRPr="00FE2F6A">
        <w:rPr>
          <w:color w:val="auto"/>
          <w:sz w:val="22"/>
          <w:szCs w:val="22"/>
        </w:rPr>
        <w:tab/>
      </w:r>
      <w:r w:rsidRPr="00FE2F6A">
        <w:rPr>
          <w:color w:val="2F5496" w:themeColor="accent5" w:themeShade="BF"/>
          <w:sz w:val="22"/>
          <w:szCs w:val="22"/>
        </w:rPr>
        <w:t xml:space="preserve">When the minor dissertation is complete, the supervisor signs a form to formally release the study for final assessment purposes. The candidate submits the required number of copies for assessment. The minor dissertation includes a declaration from the student that this is her/his original work and that ideas imported from elsewhere are acknowledged/referenced. </w:t>
      </w:r>
    </w:p>
    <w:p w14:paraId="7E171069" w14:textId="77777777" w:rsidR="009B49EE" w:rsidRPr="00FE2F6A" w:rsidRDefault="009B49EE" w:rsidP="009B49EE">
      <w:pPr>
        <w:pStyle w:val="Default"/>
        <w:ind w:left="709" w:hanging="499"/>
        <w:jc w:val="both"/>
        <w:rPr>
          <w:color w:val="2F5496" w:themeColor="accent5" w:themeShade="BF"/>
          <w:sz w:val="22"/>
          <w:szCs w:val="22"/>
        </w:rPr>
      </w:pPr>
    </w:p>
    <w:p w14:paraId="55DD7711" w14:textId="77777777" w:rsidR="009B49EE" w:rsidRPr="00FE2F6A" w:rsidRDefault="009B49EE" w:rsidP="009B49EE">
      <w:pPr>
        <w:pStyle w:val="Default"/>
        <w:ind w:left="709" w:hanging="499"/>
        <w:jc w:val="both"/>
        <w:rPr>
          <w:color w:val="2F5496" w:themeColor="accent5" w:themeShade="BF"/>
          <w:sz w:val="22"/>
          <w:szCs w:val="22"/>
        </w:rPr>
      </w:pPr>
      <w:r w:rsidRPr="00FE2F6A">
        <w:rPr>
          <w:color w:val="2F5496" w:themeColor="accent5" w:themeShade="BF"/>
          <w:sz w:val="22"/>
          <w:szCs w:val="22"/>
        </w:rPr>
        <w:t>2.</w:t>
      </w:r>
      <w:r w:rsidRPr="00FE2F6A">
        <w:rPr>
          <w:color w:val="2F5496" w:themeColor="accent5" w:themeShade="BF"/>
          <w:sz w:val="22"/>
          <w:szCs w:val="22"/>
        </w:rPr>
        <w:tab/>
        <w:t xml:space="preserve">When there is a change in supervisors during the process of examination, a formal report must be handed to the incoming supervisor. </w:t>
      </w:r>
    </w:p>
    <w:p w14:paraId="2C2DA8CF" w14:textId="77777777" w:rsidR="009B49EE" w:rsidRPr="00FE2F6A" w:rsidRDefault="009B49EE" w:rsidP="009B49EE">
      <w:pPr>
        <w:pStyle w:val="Default"/>
        <w:spacing w:after="20"/>
        <w:ind w:left="709" w:hanging="499"/>
        <w:jc w:val="both"/>
        <w:rPr>
          <w:color w:val="2F5496" w:themeColor="accent5" w:themeShade="BF"/>
          <w:sz w:val="22"/>
          <w:szCs w:val="22"/>
        </w:rPr>
      </w:pPr>
    </w:p>
    <w:p w14:paraId="6EB1DAAC" w14:textId="77777777" w:rsidR="009B49EE" w:rsidRPr="00FE2F6A" w:rsidRDefault="009B49EE" w:rsidP="009B49EE">
      <w:pPr>
        <w:pStyle w:val="Default"/>
        <w:spacing w:after="20"/>
        <w:ind w:left="709" w:hanging="499"/>
        <w:jc w:val="both"/>
        <w:rPr>
          <w:color w:val="2F5496" w:themeColor="accent5" w:themeShade="BF"/>
          <w:sz w:val="22"/>
          <w:szCs w:val="22"/>
        </w:rPr>
      </w:pPr>
      <w:r w:rsidRPr="00FE2F6A">
        <w:rPr>
          <w:color w:val="2F5496" w:themeColor="accent5" w:themeShade="BF"/>
          <w:sz w:val="22"/>
          <w:szCs w:val="22"/>
        </w:rPr>
        <w:t>3</w:t>
      </w:r>
      <w:r w:rsidRPr="00FE2F6A">
        <w:rPr>
          <w:color w:val="2F5496" w:themeColor="accent5" w:themeShade="BF"/>
          <w:sz w:val="22"/>
          <w:szCs w:val="22"/>
        </w:rPr>
        <w:tab/>
        <w:t xml:space="preserve">Faculties decide and communicate to students where the assessment copies are handed in and where the assessment reports are received before dissemination to the supervisor(s). </w:t>
      </w:r>
    </w:p>
    <w:p w14:paraId="381EF1A5" w14:textId="77777777" w:rsidR="009B49EE" w:rsidRPr="00FE2F6A" w:rsidRDefault="009B49EE" w:rsidP="009B49EE">
      <w:pPr>
        <w:pStyle w:val="Default"/>
        <w:ind w:left="709" w:hanging="499"/>
        <w:jc w:val="both"/>
        <w:rPr>
          <w:color w:val="2F5496" w:themeColor="accent5" w:themeShade="BF"/>
          <w:sz w:val="22"/>
          <w:szCs w:val="22"/>
        </w:rPr>
      </w:pPr>
    </w:p>
    <w:p w14:paraId="162915D8" w14:textId="77777777" w:rsidR="009B49EE" w:rsidRPr="00FE2F6A" w:rsidRDefault="009B49EE" w:rsidP="009B49EE">
      <w:pPr>
        <w:pStyle w:val="Default"/>
        <w:ind w:left="709" w:hanging="499"/>
        <w:jc w:val="both"/>
        <w:rPr>
          <w:color w:val="2F5496" w:themeColor="accent5" w:themeShade="BF"/>
          <w:sz w:val="22"/>
          <w:szCs w:val="22"/>
        </w:rPr>
      </w:pPr>
      <w:r w:rsidRPr="00FE2F6A">
        <w:rPr>
          <w:color w:val="2F5496" w:themeColor="accent5" w:themeShade="BF"/>
          <w:sz w:val="22"/>
          <w:szCs w:val="22"/>
        </w:rPr>
        <w:t>4.</w:t>
      </w:r>
      <w:r w:rsidRPr="00FE2F6A">
        <w:rPr>
          <w:color w:val="2F5496" w:themeColor="accent5" w:themeShade="BF"/>
          <w:sz w:val="22"/>
          <w:szCs w:val="22"/>
        </w:rPr>
        <w:tab/>
        <w:t xml:space="preserve"> There are four possible responses from the assessors: </w:t>
      </w:r>
    </w:p>
    <w:p w14:paraId="4137BD36" w14:textId="77777777" w:rsidR="009B49EE" w:rsidRPr="00FE2F6A" w:rsidRDefault="009B49EE" w:rsidP="009B49EE">
      <w:pPr>
        <w:pStyle w:val="Default"/>
        <w:tabs>
          <w:tab w:val="left" w:pos="392"/>
        </w:tabs>
        <w:spacing w:after="20"/>
        <w:ind w:left="709" w:firstLine="19"/>
        <w:jc w:val="both"/>
        <w:rPr>
          <w:color w:val="2F5496" w:themeColor="accent5" w:themeShade="BF"/>
          <w:sz w:val="22"/>
          <w:szCs w:val="22"/>
        </w:rPr>
      </w:pPr>
      <w:r w:rsidRPr="00FE2F6A">
        <w:rPr>
          <w:color w:val="2F5496" w:themeColor="accent5" w:themeShade="BF"/>
          <w:sz w:val="22"/>
          <w:szCs w:val="22"/>
        </w:rPr>
        <w:t xml:space="preserve">(a) They may recommend awarding the degree without conditions; or </w:t>
      </w:r>
    </w:p>
    <w:p w14:paraId="12628DDF" w14:textId="77777777" w:rsidR="009B49EE" w:rsidRPr="00FE2F6A" w:rsidRDefault="009B49EE" w:rsidP="009B49EE">
      <w:pPr>
        <w:pStyle w:val="Default"/>
        <w:spacing w:after="20"/>
        <w:ind w:left="1064" w:hanging="322"/>
        <w:jc w:val="both"/>
        <w:rPr>
          <w:color w:val="2F5496" w:themeColor="accent5" w:themeShade="BF"/>
          <w:sz w:val="22"/>
          <w:szCs w:val="22"/>
        </w:rPr>
      </w:pPr>
      <w:r w:rsidRPr="00FE2F6A">
        <w:rPr>
          <w:color w:val="2F5496" w:themeColor="accent5" w:themeShade="BF"/>
          <w:sz w:val="22"/>
          <w:szCs w:val="22"/>
        </w:rPr>
        <w:t xml:space="preserve">(b) They may recommend awarding the degree subject to minor changes to the minor dissertation, dissertation, or thesis; or </w:t>
      </w:r>
    </w:p>
    <w:p w14:paraId="69E961E6" w14:textId="77777777" w:rsidR="009B49EE" w:rsidRPr="00FE2F6A" w:rsidRDefault="009B49EE" w:rsidP="009B49EE">
      <w:pPr>
        <w:pStyle w:val="Default"/>
        <w:spacing w:after="20"/>
        <w:ind w:left="1064" w:hanging="308"/>
        <w:jc w:val="both"/>
        <w:rPr>
          <w:color w:val="2F5496" w:themeColor="accent5" w:themeShade="BF"/>
          <w:sz w:val="22"/>
          <w:szCs w:val="22"/>
        </w:rPr>
      </w:pPr>
      <w:r w:rsidRPr="00FE2F6A">
        <w:rPr>
          <w:color w:val="2F5496" w:themeColor="accent5" w:themeShade="BF"/>
          <w:sz w:val="22"/>
          <w:szCs w:val="22"/>
        </w:rPr>
        <w:t xml:space="preserve">(c) They may recommend resubmission of the minor dissertation, dissertation or thesis after certain changes or additional work, or </w:t>
      </w:r>
    </w:p>
    <w:p w14:paraId="395DB61B" w14:textId="77777777" w:rsidR="009B49EE" w:rsidRPr="00FE2F6A" w:rsidRDefault="009B49EE" w:rsidP="009B49EE">
      <w:pPr>
        <w:pStyle w:val="Default"/>
        <w:ind w:left="709" w:firstLine="19"/>
        <w:jc w:val="both"/>
        <w:rPr>
          <w:color w:val="2F5496" w:themeColor="accent5" w:themeShade="BF"/>
          <w:sz w:val="22"/>
          <w:szCs w:val="22"/>
        </w:rPr>
      </w:pPr>
      <w:r w:rsidRPr="00FE2F6A">
        <w:rPr>
          <w:color w:val="2F5496" w:themeColor="accent5" w:themeShade="BF"/>
          <w:sz w:val="22"/>
          <w:szCs w:val="22"/>
        </w:rPr>
        <w:t xml:space="preserve">(d) They may fail the minor dissertation, dissertation, or thesis. </w:t>
      </w:r>
    </w:p>
    <w:p w14:paraId="5B2005D2" w14:textId="77777777" w:rsidR="009B49EE" w:rsidRPr="00FE2F6A" w:rsidRDefault="009B49EE" w:rsidP="009B49EE">
      <w:pPr>
        <w:pStyle w:val="Default"/>
        <w:tabs>
          <w:tab w:val="left" w:pos="392"/>
        </w:tabs>
        <w:ind w:left="709" w:firstLine="19"/>
        <w:jc w:val="both"/>
        <w:rPr>
          <w:color w:val="2F5496" w:themeColor="accent5" w:themeShade="BF"/>
          <w:sz w:val="22"/>
          <w:szCs w:val="22"/>
        </w:rPr>
      </w:pPr>
    </w:p>
    <w:p w14:paraId="768C2539" w14:textId="77777777" w:rsidR="009B49EE" w:rsidRPr="00FE2F6A" w:rsidRDefault="009B49EE" w:rsidP="009B49EE">
      <w:pPr>
        <w:pStyle w:val="Default"/>
        <w:ind w:left="142"/>
        <w:jc w:val="both"/>
        <w:rPr>
          <w:color w:val="2F5496" w:themeColor="accent5" w:themeShade="BF"/>
          <w:sz w:val="22"/>
          <w:szCs w:val="22"/>
        </w:rPr>
      </w:pPr>
      <w:r w:rsidRPr="00FE2F6A">
        <w:rPr>
          <w:color w:val="2F5496" w:themeColor="accent5" w:themeShade="BF"/>
          <w:sz w:val="22"/>
          <w:szCs w:val="22"/>
        </w:rPr>
        <w:t xml:space="preserve">Whatever the recommendations, the FPAC (or equivalent) considers and moderates the results; moderation thereby takes place in the context of a committee and is not done by an individual such as the supervisor. </w:t>
      </w:r>
    </w:p>
    <w:p w14:paraId="797CF709" w14:textId="77777777" w:rsidR="009B49EE" w:rsidRPr="00FE2F6A" w:rsidRDefault="009B49EE" w:rsidP="009B49EE">
      <w:pPr>
        <w:pStyle w:val="Default"/>
        <w:spacing w:after="20"/>
        <w:ind w:left="709" w:hanging="499"/>
        <w:jc w:val="both"/>
        <w:rPr>
          <w:color w:val="2F5496" w:themeColor="accent5" w:themeShade="BF"/>
          <w:sz w:val="22"/>
          <w:szCs w:val="22"/>
        </w:rPr>
      </w:pPr>
    </w:p>
    <w:p w14:paraId="4A1E13DF" w14:textId="77777777" w:rsidR="009B49EE" w:rsidRPr="00FE2F6A" w:rsidRDefault="009B49EE" w:rsidP="009B49EE">
      <w:pPr>
        <w:pStyle w:val="Default"/>
        <w:spacing w:after="20"/>
        <w:ind w:left="709" w:hanging="499"/>
        <w:jc w:val="both"/>
        <w:rPr>
          <w:color w:val="2F5496" w:themeColor="accent5" w:themeShade="BF"/>
          <w:sz w:val="22"/>
          <w:szCs w:val="22"/>
        </w:rPr>
      </w:pPr>
      <w:r w:rsidRPr="00FE2F6A">
        <w:rPr>
          <w:color w:val="2F5496" w:themeColor="accent5" w:themeShade="BF"/>
          <w:sz w:val="22"/>
          <w:szCs w:val="22"/>
        </w:rPr>
        <w:t>5.</w:t>
      </w:r>
      <w:r w:rsidRPr="00FE2F6A">
        <w:rPr>
          <w:color w:val="2F5496" w:themeColor="accent5" w:themeShade="BF"/>
          <w:sz w:val="22"/>
          <w:szCs w:val="22"/>
        </w:rPr>
        <w:tab/>
        <w:t xml:space="preserve">Faculties can decide on the use of a non-examining chair to facilitate the finalisation of assessment results of post-graduate students. </w:t>
      </w:r>
    </w:p>
    <w:p w14:paraId="7EED38BC" w14:textId="77777777" w:rsidR="009B49EE" w:rsidRPr="00FE2F6A" w:rsidRDefault="009B49EE" w:rsidP="009B49EE">
      <w:pPr>
        <w:pStyle w:val="Default"/>
        <w:spacing w:after="20"/>
        <w:ind w:left="709" w:hanging="499"/>
        <w:jc w:val="both"/>
        <w:rPr>
          <w:color w:val="2F5496" w:themeColor="accent5" w:themeShade="BF"/>
          <w:sz w:val="22"/>
          <w:szCs w:val="22"/>
        </w:rPr>
      </w:pPr>
    </w:p>
    <w:p w14:paraId="6DA6859F" w14:textId="77777777" w:rsidR="009B49EE" w:rsidRPr="00FE2F6A" w:rsidRDefault="009B49EE" w:rsidP="009B49EE">
      <w:pPr>
        <w:pStyle w:val="Default"/>
        <w:spacing w:after="20"/>
        <w:ind w:left="709" w:hanging="499"/>
        <w:jc w:val="both"/>
        <w:rPr>
          <w:color w:val="2F5496" w:themeColor="accent5" w:themeShade="BF"/>
          <w:sz w:val="22"/>
          <w:szCs w:val="22"/>
        </w:rPr>
      </w:pPr>
      <w:r w:rsidRPr="00FE2F6A">
        <w:rPr>
          <w:color w:val="2F5496" w:themeColor="accent5" w:themeShade="BF"/>
          <w:sz w:val="22"/>
          <w:szCs w:val="22"/>
        </w:rPr>
        <w:t>6.</w:t>
      </w:r>
      <w:r w:rsidRPr="00FE2F6A">
        <w:rPr>
          <w:color w:val="2F5496" w:themeColor="accent5" w:themeShade="BF"/>
          <w:sz w:val="22"/>
          <w:szCs w:val="22"/>
        </w:rPr>
        <w:tab/>
        <w:t xml:space="preserve">The composition and scheduling of the FPACs is left to the discretion of the faculties, though faculties are encouraged to limit the membership of these committees to a minimum of three with the right to co-opt the supervisor(s) if desired. </w:t>
      </w:r>
    </w:p>
    <w:p w14:paraId="28611262" w14:textId="77777777" w:rsidR="009B49EE" w:rsidRPr="00FE2F6A" w:rsidRDefault="009B49EE" w:rsidP="009B49EE">
      <w:pPr>
        <w:pStyle w:val="Default"/>
        <w:spacing w:after="20"/>
        <w:ind w:left="709" w:hanging="499"/>
        <w:jc w:val="both"/>
        <w:rPr>
          <w:color w:val="2F5496" w:themeColor="accent5" w:themeShade="BF"/>
          <w:sz w:val="22"/>
          <w:szCs w:val="22"/>
        </w:rPr>
      </w:pPr>
    </w:p>
    <w:p w14:paraId="2F0B098D" w14:textId="77777777" w:rsidR="009B49EE" w:rsidRPr="00FE2F6A" w:rsidRDefault="009B49EE" w:rsidP="009B49EE">
      <w:pPr>
        <w:pStyle w:val="Default"/>
        <w:spacing w:after="20"/>
        <w:ind w:left="709" w:hanging="499"/>
        <w:jc w:val="both"/>
        <w:rPr>
          <w:color w:val="2F5496" w:themeColor="accent5" w:themeShade="BF"/>
          <w:sz w:val="22"/>
          <w:szCs w:val="22"/>
        </w:rPr>
      </w:pPr>
      <w:r w:rsidRPr="00FE2F6A">
        <w:rPr>
          <w:color w:val="2F5496" w:themeColor="accent5" w:themeShade="BF"/>
          <w:sz w:val="22"/>
          <w:szCs w:val="22"/>
        </w:rPr>
        <w:lastRenderedPageBreak/>
        <w:t xml:space="preserve">7.   The supervisor oversees and certifies in writing that all corrections requested by the assessors have been addressed. </w:t>
      </w:r>
    </w:p>
    <w:p w14:paraId="557A38CB" w14:textId="77777777" w:rsidR="009B49EE" w:rsidRPr="00FE2F6A" w:rsidRDefault="009B49EE" w:rsidP="009B49EE">
      <w:pPr>
        <w:pStyle w:val="Default"/>
        <w:spacing w:after="20"/>
        <w:ind w:left="709" w:hanging="499"/>
        <w:jc w:val="both"/>
        <w:rPr>
          <w:color w:val="2F5496" w:themeColor="accent5" w:themeShade="BF"/>
          <w:sz w:val="22"/>
          <w:szCs w:val="22"/>
        </w:rPr>
      </w:pPr>
    </w:p>
    <w:p w14:paraId="4CE1A407" w14:textId="77777777" w:rsidR="009B49EE" w:rsidRPr="00FE2F6A" w:rsidRDefault="009B49EE" w:rsidP="009B49EE">
      <w:pPr>
        <w:pStyle w:val="Default"/>
        <w:spacing w:after="20"/>
        <w:ind w:left="644" w:hanging="499"/>
        <w:jc w:val="both"/>
        <w:rPr>
          <w:color w:val="2F5496" w:themeColor="accent5" w:themeShade="BF"/>
          <w:sz w:val="22"/>
          <w:szCs w:val="22"/>
        </w:rPr>
      </w:pPr>
      <w:r w:rsidRPr="00FE2F6A">
        <w:rPr>
          <w:color w:val="2F5496" w:themeColor="accent5" w:themeShade="BF"/>
          <w:sz w:val="22"/>
          <w:szCs w:val="22"/>
        </w:rPr>
        <w:t xml:space="preserve">8.     All forms (all assessment reports, including any summary report and FPAC reports) are submitted to the HFA. The FHDC meets to review the results and assessment reports of all Masters and Doctoral candidates, as well as the supervisor certification that minor corrections have been done. All Master’s results (including coursework Master’s) are finalised at this level, approved by Faculty Boards and submitted to SHDC for ratification. </w:t>
      </w:r>
    </w:p>
    <w:p w14:paraId="075E8A0C" w14:textId="77777777" w:rsidR="009B49EE" w:rsidRPr="00FE2F6A" w:rsidRDefault="009B49EE" w:rsidP="009B49EE">
      <w:pPr>
        <w:pStyle w:val="ListParagraph"/>
        <w:ind w:left="709" w:hanging="499"/>
        <w:jc w:val="both"/>
        <w:rPr>
          <w:rFonts w:ascii="Arial" w:hAnsi="Arial" w:cs="Arial"/>
          <w:b/>
          <w:color w:val="2F5496" w:themeColor="accent5" w:themeShade="BF"/>
        </w:rPr>
      </w:pPr>
    </w:p>
    <w:p w14:paraId="50E2983E" w14:textId="0ADC7CB5" w:rsidR="009B49EE" w:rsidRDefault="009B49EE" w:rsidP="009B49EE">
      <w:pPr>
        <w:ind w:left="709" w:hanging="499"/>
        <w:jc w:val="both"/>
        <w:rPr>
          <w:rFonts w:ascii="Arial" w:hAnsi="Arial" w:cs="Arial"/>
          <w:b/>
          <w:color w:val="000000"/>
        </w:rPr>
      </w:pPr>
      <w:r w:rsidRPr="002F7016">
        <w:rPr>
          <w:rFonts w:ascii="Arial" w:hAnsi="Arial" w:cs="Arial"/>
          <w:b/>
          <w:color w:val="000000"/>
        </w:rPr>
        <w:t xml:space="preserve">9.2 Outline the criteria for the selection and appointment of supervisors: </w:t>
      </w:r>
    </w:p>
    <w:p w14:paraId="47A8ED2B" w14:textId="196850DD" w:rsidR="00031DB0" w:rsidRPr="002F7016" w:rsidRDefault="00031DB0" w:rsidP="00031DB0">
      <w:pPr>
        <w:ind w:left="210"/>
        <w:jc w:val="both"/>
        <w:rPr>
          <w:rFonts w:ascii="Arial" w:hAnsi="Arial" w:cs="Arial"/>
          <w:b/>
          <w:color w:val="000000"/>
        </w:rPr>
      </w:pPr>
      <w:r w:rsidRPr="00657EC8">
        <w:rPr>
          <w:rFonts w:ascii="Arial" w:hAnsi="Arial" w:cs="Arial"/>
          <w:b/>
          <w:color w:val="000000"/>
        </w:rPr>
        <w:t>FREE ENTRY</w:t>
      </w:r>
    </w:p>
    <w:p w14:paraId="1FF770F8" w14:textId="77777777" w:rsidR="009B49EE" w:rsidRPr="00010F15" w:rsidRDefault="009B49EE" w:rsidP="009B49EE">
      <w:pPr>
        <w:ind w:left="567"/>
        <w:jc w:val="both"/>
        <w:rPr>
          <w:rFonts w:ascii="Arial" w:hAnsi="Arial" w:cs="Arial"/>
          <w:color w:val="1F4E79" w:themeColor="accent1" w:themeShade="80"/>
        </w:rPr>
      </w:pPr>
      <w:r w:rsidRPr="00010F15">
        <w:rPr>
          <w:rFonts w:ascii="Arial" w:hAnsi="Arial" w:cs="Arial"/>
          <w:color w:val="1F4E79" w:themeColor="accent1" w:themeShade="80"/>
        </w:rPr>
        <w:t xml:space="preserve">At Master’s degree level supervision of </w:t>
      </w:r>
      <w:r w:rsidRPr="00FE2F6A">
        <w:rPr>
          <w:rFonts w:ascii="Arial" w:hAnsi="Arial" w:cs="Arial"/>
          <w:color w:val="1F4E79" w:themeColor="accent1" w:themeShade="80"/>
        </w:rPr>
        <w:t>minor</w:t>
      </w:r>
      <w:r w:rsidRPr="00010F15">
        <w:rPr>
          <w:rFonts w:ascii="Arial" w:hAnsi="Arial" w:cs="Arial"/>
          <w:color w:val="1F4E79" w:themeColor="accent1" w:themeShade="80"/>
        </w:rPr>
        <w:t xml:space="preserve">/mini dissertations is determined by the topic chosen by the student. The staff member, within whose area of specialisation the topic falls, will act as supervisor. </w:t>
      </w:r>
    </w:p>
    <w:p w14:paraId="72B5A9E4" w14:textId="77777777" w:rsidR="009B49EE" w:rsidRPr="002530B7" w:rsidRDefault="009B49EE" w:rsidP="009B49EE">
      <w:pPr>
        <w:ind w:left="567"/>
        <w:jc w:val="both"/>
        <w:rPr>
          <w:rFonts w:ascii="Arial" w:hAnsi="Arial" w:cs="Arial"/>
          <w:color w:val="1F4E79" w:themeColor="accent1" w:themeShade="80"/>
        </w:rPr>
      </w:pPr>
      <w:r w:rsidRPr="00010F15">
        <w:rPr>
          <w:rFonts w:ascii="Arial" w:hAnsi="Arial" w:cs="Arial"/>
          <w:color w:val="1F4E79" w:themeColor="accent1" w:themeShade="80"/>
        </w:rPr>
        <w:t xml:space="preserve">A supervisor is selected according to expertise, qualifications, and appropriate research track record. Workloads of supervisors are also taken into consideration. In addition, a co-supervisor is sometimes provided, doing so for a number of reasons: first, as a means of providing mentorship for an academic who has not yet acted as supervisor; second, it helps maintain evenness in quality; and third, for some students it draws on complementary skills and interests that are </w:t>
      </w:r>
      <w:r w:rsidRPr="002530B7">
        <w:rPr>
          <w:rFonts w:ascii="Arial" w:hAnsi="Arial" w:cs="Arial"/>
          <w:color w:val="1F4E79" w:themeColor="accent1" w:themeShade="80"/>
        </w:rPr>
        <w:t>especially important where the research stretches across more than one field.</w:t>
      </w:r>
    </w:p>
    <w:p w14:paraId="3E437AD3" w14:textId="77777777" w:rsidR="009B49EE" w:rsidRPr="002F7016" w:rsidRDefault="009B49EE" w:rsidP="009B49EE">
      <w:pPr>
        <w:ind w:left="210"/>
        <w:jc w:val="both"/>
        <w:rPr>
          <w:rFonts w:ascii="Arial" w:hAnsi="Arial" w:cs="Arial"/>
          <w:b/>
          <w:color w:val="000000"/>
        </w:rPr>
      </w:pPr>
      <w:r w:rsidRPr="002F7016">
        <w:rPr>
          <w:rFonts w:ascii="Arial" w:hAnsi="Arial" w:cs="Arial"/>
          <w:b/>
          <w:color w:val="000000"/>
        </w:rPr>
        <w:t>9.3 How is supervision built into workload models?</w:t>
      </w:r>
    </w:p>
    <w:p w14:paraId="3DCBD92E" w14:textId="4DAABFB5" w:rsidR="009B49EE" w:rsidRPr="00FE2F6A" w:rsidRDefault="009B49EE" w:rsidP="009B49EE">
      <w:pPr>
        <w:ind w:left="574"/>
        <w:jc w:val="both"/>
        <w:rPr>
          <w:rFonts w:ascii="Arial" w:hAnsi="Arial" w:cs="Arial"/>
          <w:color w:val="2F5496" w:themeColor="accent5" w:themeShade="BF"/>
        </w:rPr>
      </w:pPr>
      <w:r w:rsidRPr="00FE2F6A">
        <w:rPr>
          <w:rFonts w:ascii="Arial" w:hAnsi="Arial" w:cs="Arial"/>
          <w:color w:val="2F5496" w:themeColor="accent5" w:themeShade="BF"/>
        </w:rPr>
        <w:t>The workload is distributed in the</w:t>
      </w:r>
      <w:r w:rsidR="00031DB0">
        <w:rPr>
          <w:rFonts w:ascii="Arial" w:hAnsi="Arial" w:cs="Arial"/>
          <w:color w:val="2F5496" w:themeColor="accent5" w:themeShade="BF"/>
        </w:rPr>
        <w:t xml:space="preserve"> Faculty of </w:t>
      </w:r>
      <w:r w:rsidR="00E2363D" w:rsidRPr="00E2363D">
        <w:rPr>
          <w:rFonts w:ascii="Arial" w:hAnsi="Arial" w:cs="Arial"/>
          <w:b/>
          <w:color w:val="1F4E79" w:themeColor="accent1" w:themeShade="80"/>
        </w:rPr>
        <w:t>#HEDA_OrgStructure_Faculty</w:t>
      </w:r>
      <w:r w:rsidR="00E2363D" w:rsidRPr="00FE2F6A">
        <w:rPr>
          <w:rFonts w:ascii="Arial" w:hAnsi="Arial" w:cs="Arial"/>
          <w:color w:val="2F5496" w:themeColor="accent5" w:themeShade="BF"/>
        </w:rPr>
        <w:t xml:space="preserve"> </w:t>
      </w:r>
      <w:r w:rsidRPr="00FE2F6A">
        <w:rPr>
          <w:rFonts w:ascii="Arial" w:hAnsi="Arial" w:cs="Arial"/>
          <w:color w:val="2F5496" w:themeColor="accent5" w:themeShade="BF"/>
        </w:rPr>
        <w:t>which is based on the following five main responsibilities and the UJ workload model:</w:t>
      </w:r>
    </w:p>
    <w:p w14:paraId="50577C19" w14:textId="77777777" w:rsidR="009B49EE" w:rsidRPr="00FE2F6A" w:rsidRDefault="009B49EE" w:rsidP="009B49EE">
      <w:pPr>
        <w:tabs>
          <w:tab w:val="num" w:pos="742"/>
        </w:tabs>
        <w:spacing w:after="0" w:line="240" w:lineRule="auto"/>
        <w:ind w:left="574"/>
        <w:jc w:val="both"/>
        <w:rPr>
          <w:rFonts w:ascii="Arial" w:hAnsi="Arial" w:cs="Arial"/>
          <w:color w:val="2F5496" w:themeColor="accent5" w:themeShade="BF"/>
        </w:rPr>
      </w:pPr>
      <w:r w:rsidRPr="00FE2F6A">
        <w:rPr>
          <w:rFonts w:ascii="Arial" w:hAnsi="Arial" w:cs="Arial"/>
          <w:color w:val="2F5496" w:themeColor="accent5" w:themeShade="BF"/>
        </w:rPr>
        <w:t>1. Teaching and learning</w:t>
      </w:r>
    </w:p>
    <w:p w14:paraId="4740A260" w14:textId="77777777" w:rsidR="009B49EE" w:rsidRPr="00FE2F6A" w:rsidRDefault="009B49EE" w:rsidP="009B49EE">
      <w:pPr>
        <w:tabs>
          <w:tab w:val="num" w:pos="742"/>
        </w:tabs>
        <w:spacing w:after="0" w:line="240" w:lineRule="auto"/>
        <w:ind w:left="574"/>
        <w:jc w:val="both"/>
        <w:rPr>
          <w:rFonts w:ascii="Arial" w:hAnsi="Arial" w:cs="Arial"/>
          <w:color w:val="2F5496" w:themeColor="accent5" w:themeShade="BF"/>
        </w:rPr>
      </w:pPr>
      <w:r w:rsidRPr="00FE2F6A">
        <w:rPr>
          <w:rFonts w:ascii="Arial" w:hAnsi="Arial" w:cs="Arial"/>
          <w:color w:val="2F5496" w:themeColor="accent5" w:themeShade="BF"/>
        </w:rPr>
        <w:t>2. Research</w:t>
      </w:r>
    </w:p>
    <w:p w14:paraId="15A207CE" w14:textId="77777777" w:rsidR="009B49EE" w:rsidRPr="00FE2F6A" w:rsidRDefault="009B49EE" w:rsidP="009B49EE">
      <w:pPr>
        <w:tabs>
          <w:tab w:val="num" w:pos="742"/>
        </w:tabs>
        <w:spacing w:after="0" w:line="240" w:lineRule="auto"/>
        <w:ind w:left="574"/>
        <w:jc w:val="both"/>
        <w:rPr>
          <w:rFonts w:ascii="Arial" w:hAnsi="Arial" w:cs="Arial"/>
          <w:color w:val="2F5496" w:themeColor="accent5" w:themeShade="BF"/>
        </w:rPr>
      </w:pPr>
      <w:r w:rsidRPr="00FE2F6A">
        <w:rPr>
          <w:rFonts w:ascii="Arial" w:hAnsi="Arial" w:cs="Arial"/>
          <w:color w:val="2F5496" w:themeColor="accent5" w:themeShade="BF"/>
        </w:rPr>
        <w:t>3. Administration</w:t>
      </w:r>
    </w:p>
    <w:p w14:paraId="041235E4" w14:textId="77777777" w:rsidR="009B49EE" w:rsidRPr="00FE2F6A" w:rsidRDefault="009B49EE" w:rsidP="009B49EE">
      <w:pPr>
        <w:spacing w:after="0" w:line="240" w:lineRule="auto"/>
        <w:ind w:left="574"/>
        <w:jc w:val="both"/>
        <w:rPr>
          <w:rFonts w:ascii="Arial" w:hAnsi="Arial" w:cs="Arial"/>
          <w:color w:val="2F5496" w:themeColor="accent5" w:themeShade="BF"/>
        </w:rPr>
      </w:pPr>
      <w:r w:rsidRPr="00FE2F6A">
        <w:rPr>
          <w:rFonts w:ascii="Arial" w:hAnsi="Arial" w:cs="Arial"/>
          <w:color w:val="2F5496" w:themeColor="accent5" w:themeShade="BF"/>
        </w:rPr>
        <w:t>4. Community Service</w:t>
      </w:r>
    </w:p>
    <w:p w14:paraId="49AA2D51" w14:textId="77777777" w:rsidR="009B49EE" w:rsidRPr="00FE2F6A" w:rsidRDefault="009B49EE" w:rsidP="009B49EE">
      <w:pPr>
        <w:spacing w:after="0" w:line="240" w:lineRule="auto"/>
        <w:ind w:left="574"/>
        <w:jc w:val="both"/>
        <w:rPr>
          <w:rFonts w:ascii="Arial" w:hAnsi="Arial" w:cs="Arial"/>
          <w:color w:val="2F5496" w:themeColor="accent5" w:themeShade="BF"/>
        </w:rPr>
      </w:pPr>
      <w:r w:rsidRPr="00FE2F6A">
        <w:rPr>
          <w:rFonts w:ascii="Arial" w:hAnsi="Arial" w:cs="Arial"/>
          <w:color w:val="2F5496" w:themeColor="accent5" w:themeShade="BF"/>
        </w:rPr>
        <w:t>5. Continuing Education programmes</w:t>
      </w:r>
    </w:p>
    <w:p w14:paraId="20994CD3" w14:textId="77777777" w:rsidR="009B49EE" w:rsidRPr="00FE2F6A" w:rsidRDefault="009B49EE" w:rsidP="009B49EE">
      <w:pPr>
        <w:ind w:left="210"/>
        <w:jc w:val="both"/>
        <w:rPr>
          <w:rFonts w:ascii="Arial" w:hAnsi="Arial" w:cs="Arial"/>
          <w:color w:val="2F5496" w:themeColor="accent5" w:themeShade="BF"/>
        </w:rPr>
      </w:pPr>
    </w:p>
    <w:p w14:paraId="342510AC" w14:textId="77777777" w:rsidR="009B49EE" w:rsidRPr="00FE2F6A" w:rsidRDefault="009B49EE" w:rsidP="009B49EE">
      <w:pPr>
        <w:ind w:left="546"/>
        <w:jc w:val="both"/>
        <w:rPr>
          <w:rFonts w:ascii="Arial" w:hAnsi="Arial" w:cs="Arial"/>
          <w:color w:val="2F5496" w:themeColor="accent5" w:themeShade="BF"/>
        </w:rPr>
      </w:pPr>
      <w:r w:rsidRPr="00FE2F6A">
        <w:rPr>
          <w:rFonts w:ascii="Arial" w:hAnsi="Arial" w:cs="Arial"/>
          <w:color w:val="2F5496" w:themeColor="accent5" w:themeShade="BF"/>
        </w:rPr>
        <w:t xml:space="preserve">Workload is determined for each individual lecturer.  For teaching and learning, the level of teaching, class size, number of lectures / practical / tutorials per week is taken into consideration. For research, the number and level of post-graduate students under supervision as well as the number of research outputs are taken into consideration.  Administration is dealt with based on the needs of UJ and the   All staff has some administrative responsibilities.  </w:t>
      </w:r>
    </w:p>
    <w:p w14:paraId="0CFD5E0B" w14:textId="77777777" w:rsidR="009B49EE" w:rsidRPr="00FE2F6A" w:rsidRDefault="009B49EE" w:rsidP="009B49EE">
      <w:pPr>
        <w:ind w:left="588" w:hanging="364"/>
        <w:jc w:val="both"/>
        <w:rPr>
          <w:rFonts w:ascii="Arial" w:hAnsi="Arial" w:cs="Arial"/>
          <w:i/>
          <w:iCs/>
          <w:color w:val="ED7D31" w:themeColor="accent2"/>
        </w:rPr>
      </w:pPr>
      <w:r w:rsidRPr="002F7016">
        <w:rPr>
          <w:rFonts w:ascii="Arial" w:hAnsi="Arial" w:cs="Arial"/>
          <w:b/>
          <w:color w:val="000000"/>
        </w:rPr>
        <w:t>9.4 Summarise the guidelines governing the roles and responsibilities of students and supervisors.</w:t>
      </w:r>
      <w:r w:rsidRPr="002F7016">
        <w:rPr>
          <w:rFonts w:ascii="Arial" w:hAnsi="Arial" w:cs="Arial"/>
          <w:color w:val="000000"/>
        </w:rPr>
        <w:t xml:space="preserve">  </w:t>
      </w:r>
      <w:r w:rsidRPr="00FE2F6A">
        <w:rPr>
          <w:rFonts w:ascii="Arial" w:hAnsi="Arial" w:cs="Arial"/>
          <w:i/>
          <w:iCs/>
          <w:color w:val="ED7D31" w:themeColor="accent2"/>
        </w:rPr>
        <w:t>Please add to this paragraph as needed.</w:t>
      </w:r>
    </w:p>
    <w:p w14:paraId="6F0D9161" w14:textId="7CF1C519" w:rsidR="009B49EE" w:rsidRPr="00FE2F6A" w:rsidRDefault="009B49EE" w:rsidP="009B49EE">
      <w:pPr>
        <w:ind w:left="588"/>
        <w:jc w:val="both"/>
        <w:rPr>
          <w:rFonts w:ascii="Arial" w:hAnsi="Arial" w:cs="Arial"/>
          <w:color w:val="2F5496" w:themeColor="accent5" w:themeShade="BF"/>
        </w:rPr>
      </w:pPr>
      <w:r w:rsidRPr="00FE2F6A">
        <w:rPr>
          <w:rFonts w:ascii="Arial" w:hAnsi="Arial" w:cs="Arial"/>
          <w:color w:val="2F5496" w:themeColor="accent5" w:themeShade="BF"/>
        </w:rPr>
        <w:t>The</w:t>
      </w:r>
      <w:r w:rsidR="00031DB0">
        <w:rPr>
          <w:rFonts w:ascii="Arial" w:hAnsi="Arial" w:cs="Arial"/>
          <w:color w:val="2F5496" w:themeColor="accent5" w:themeShade="BF"/>
        </w:rPr>
        <w:t xml:space="preserve"> Faculty of </w:t>
      </w:r>
      <w:r w:rsidR="00E2363D" w:rsidRPr="00E2363D">
        <w:rPr>
          <w:rFonts w:ascii="Arial" w:hAnsi="Arial" w:cs="Arial"/>
          <w:b/>
          <w:color w:val="1F4E79" w:themeColor="accent1" w:themeShade="80"/>
        </w:rPr>
        <w:t>#HEDA_OrgStructure_Faculty</w:t>
      </w:r>
      <w:r w:rsidR="00E2363D">
        <w:rPr>
          <w:rFonts w:ascii="Arial" w:hAnsi="Arial" w:cs="Arial"/>
          <w:b/>
          <w:color w:val="1F4E79" w:themeColor="accent1" w:themeShade="80"/>
        </w:rPr>
        <w:t>#</w:t>
      </w:r>
      <w:r w:rsidRPr="00FE2F6A">
        <w:rPr>
          <w:rFonts w:ascii="Arial" w:hAnsi="Arial" w:cs="Arial"/>
          <w:color w:val="2F5496" w:themeColor="accent5" w:themeShade="BF"/>
        </w:rPr>
        <w:t xml:space="preserve"> provides guidance to prospective students containing information with regards to the proposal writing and methodology of theses and dissertations, Supervisor/student relationship etc. A code of conduct is signed by the student as well as the supervisor. Several workshops are held to discuss these matters in depth. </w:t>
      </w:r>
    </w:p>
    <w:p w14:paraId="768F17B8" w14:textId="77777777" w:rsidR="009B49EE" w:rsidRPr="00FE201F" w:rsidRDefault="009B49EE" w:rsidP="009B49EE">
      <w:pPr>
        <w:ind w:left="210"/>
        <w:jc w:val="both"/>
        <w:rPr>
          <w:rFonts w:ascii="Arial" w:hAnsi="Arial" w:cs="Arial"/>
          <w:color w:val="2E74B5" w:themeColor="accent1" w:themeShade="BF"/>
        </w:rPr>
      </w:pPr>
    </w:p>
    <w:p w14:paraId="6A8DD3D2" w14:textId="77777777" w:rsidR="009B49EE" w:rsidRPr="00FE2F6A" w:rsidRDefault="009B49EE" w:rsidP="009B49EE">
      <w:pPr>
        <w:ind w:left="210"/>
        <w:jc w:val="both"/>
        <w:rPr>
          <w:rFonts w:ascii="Arial" w:hAnsi="Arial" w:cs="Arial"/>
          <w:b/>
          <w:color w:val="2F5496" w:themeColor="accent5" w:themeShade="BF"/>
        </w:rPr>
      </w:pPr>
      <w:r w:rsidRPr="00FE2F6A">
        <w:rPr>
          <w:rFonts w:ascii="Arial" w:hAnsi="Arial" w:cs="Arial"/>
          <w:b/>
          <w:color w:val="2F5496" w:themeColor="accent5" w:themeShade="BF"/>
        </w:rPr>
        <w:lastRenderedPageBreak/>
        <w:t>Responsibilities of the student, and legitimate expectations by supervisor of the student</w:t>
      </w:r>
    </w:p>
    <w:p w14:paraId="5E04015E" w14:textId="77777777" w:rsidR="009B49EE" w:rsidRPr="00FE2F6A" w:rsidRDefault="009B49EE" w:rsidP="009B49EE">
      <w:pPr>
        <w:spacing w:before="120"/>
        <w:ind w:left="560"/>
        <w:jc w:val="both"/>
        <w:rPr>
          <w:rFonts w:ascii="Arial" w:hAnsi="Arial" w:cs="Arial"/>
          <w:color w:val="2F5496" w:themeColor="accent5" w:themeShade="BF"/>
        </w:rPr>
      </w:pPr>
      <w:r w:rsidRPr="00FE2F6A">
        <w:rPr>
          <w:rFonts w:ascii="Arial" w:hAnsi="Arial" w:cs="Arial"/>
          <w:color w:val="2F5496" w:themeColor="accent5" w:themeShade="BF"/>
        </w:rPr>
        <w:t>The student is responsible diligently and sincerely to exercise the following responsibilities, and where appropriate to consult with his/her supervisor/co-supervisor in order to give effect to these responsibilities; conversely, the supervisor/co-supervisor may legitimately expect the student to exercise these responsibilities at all times:</w:t>
      </w:r>
    </w:p>
    <w:p w14:paraId="5AB56A6F" w14:textId="77777777" w:rsidR="009B49EE" w:rsidRPr="00FE2F6A" w:rsidRDefault="009B49EE" w:rsidP="009B49EE">
      <w:pPr>
        <w:numPr>
          <w:ilvl w:val="0"/>
          <w:numId w:val="14"/>
        </w:numPr>
        <w:spacing w:before="120" w:after="0" w:line="240" w:lineRule="auto"/>
        <w:ind w:left="266" w:firstLine="0"/>
        <w:jc w:val="both"/>
        <w:rPr>
          <w:rFonts w:ascii="Arial" w:hAnsi="Arial" w:cs="Arial"/>
          <w:color w:val="2F5496" w:themeColor="accent5" w:themeShade="BF"/>
        </w:rPr>
      </w:pPr>
      <w:r w:rsidRPr="00FE2F6A">
        <w:rPr>
          <w:rFonts w:ascii="Arial" w:hAnsi="Arial" w:cs="Arial"/>
          <w:color w:val="2F5496" w:themeColor="accent5" w:themeShade="BF"/>
        </w:rPr>
        <w:t>plan and implement the agreed research programme or project</w:t>
      </w:r>
    </w:p>
    <w:p w14:paraId="7CC104C1" w14:textId="77777777" w:rsidR="009B49EE" w:rsidRPr="00FE2F6A" w:rsidRDefault="009B49EE" w:rsidP="009B49EE">
      <w:pPr>
        <w:numPr>
          <w:ilvl w:val="0"/>
          <w:numId w:val="14"/>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t>successfully complete all the academic outputs of the study programme</w:t>
      </w:r>
    </w:p>
    <w:p w14:paraId="13E0578D" w14:textId="77777777" w:rsidR="009B49EE" w:rsidRPr="00FE2F6A" w:rsidRDefault="009B49EE" w:rsidP="009B49EE">
      <w:pPr>
        <w:numPr>
          <w:ilvl w:val="0"/>
          <w:numId w:val="14"/>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t>finding appropriate literature and obtaining information from literature</w:t>
      </w:r>
    </w:p>
    <w:p w14:paraId="208B8461" w14:textId="77777777" w:rsidR="009B49EE" w:rsidRPr="00FE2F6A" w:rsidRDefault="009B49EE" w:rsidP="009B49EE">
      <w:pPr>
        <w:numPr>
          <w:ilvl w:val="0"/>
          <w:numId w:val="14"/>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t>writing the research proposal in the time stipulated</w:t>
      </w:r>
    </w:p>
    <w:p w14:paraId="23625402" w14:textId="77777777" w:rsidR="009B49EE" w:rsidRPr="00FE2F6A" w:rsidRDefault="009B49EE" w:rsidP="009B49EE">
      <w:pPr>
        <w:numPr>
          <w:ilvl w:val="0"/>
          <w:numId w:val="14"/>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t>preparing all documents required for obtaining ethics clearance, if applicable</w:t>
      </w:r>
    </w:p>
    <w:p w14:paraId="0E3D913E" w14:textId="77777777" w:rsidR="009B49EE" w:rsidRPr="00FE2F6A" w:rsidRDefault="009B49EE" w:rsidP="009B49EE">
      <w:pPr>
        <w:numPr>
          <w:ilvl w:val="0"/>
          <w:numId w:val="14"/>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t>assisting in a limited manner in the drafting of funding applications</w:t>
      </w:r>
    </w:p>
    <w:p w14:paraId="6AF9BA0F" w14:textId="77777777" w:rsidR="009B49EE" w:rsidRPr="00FE2F6A" w:rsidRDefault="009B49EE" w:rsidP="009B49EE">
      <w:pPr>
        <w:numPr>
          <w:ilvl w:val="0"/>
          <w:numId w:val="14"/>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t>planning work schedules</w:t>
      </w:r>
    </w:p>
    <w:p w14:paraId="0963B6AE" w14:textId="77777777" w:rsidR="009B49EE" w:rsidRPr="00FE2F6A" w:rsidRDefault="009B49EE" w:rsidP="009B49EE">
      <w:pPr>
        <w:numPr>
          <w:ilvl w:val="0"/>
          <w:numId w:val="14"/>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t xml:space="preserve">engaging in any required fieldwork or data gathering, laboratory experimentation, data </w:t>
      </w:r>
      <w:r w:rsidRPr="00FE2F6A">
        <w:rPr>
          <w:rFonts w:ascii="Arial" w:hAnsi="Arial" w:cs="Arial"/>
          <w:color w:val="2F5496" w:themeColor="accent5" w:themeShade="BF"/>
        </w:rPr>
        <w:tab/>
        <w:t xml:space="preserve">processing and statistical analyses </w:t>
      </w:r>
    </w:p>
    <w:p w14:paraId="5163F3F9" w14:textId="77777777" w:rsidR="009B49EE" w:rsidRPr="00FE2F6A" w:rsidRDefault="009B49EE" w:rsidP="009B49EE">
      <w:pPr>
        <w:numPr>
          <w:ilvl w:val="0"/>
          <w:numId w:val="14"/>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t xml:space="preserve">writing and proofreading of his/her dissertation or thesis, including, but not limited to, </w:t>
      </w:r>
      <w:r w:rsidRPr="00FE2F6A">
        <w:rPr>
          <w:rFonts w:ascii="Arial" w:hAnsi="Arial" w:cs="Arial"/>
          <w:color w:val="2F5496" w:themeColor="accent5" w:themeShade="BF"/>
        </w:rPr>
        <w:tab/>
        <w:t>obtaining professional assistance with the linguistic editing of the dissertation or thesis</w:t>
      </w:r>
    </w:p>
    <w:p w14:paraId="02936B3B" w14:textId="77777777" w:rsidR="009B49EE" w:rsidRPr="00FE2F6A" w:rsidRDefault="009B49EE" w:rsidP="009B49EE">
      <w:pPr>
        <w:numPr>
          <w:ilvl w:val="0"/>
          <w:numId w:val="14"/>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t xml:space="preserve">attending to any amendments or revisions of the dissertation or thesis required by the </w:t>
      </w:r>
      <w:r w:rsidRPr="00FE2F6A">
        <w:rPr>
          <w:rFonts w:ascii="Arial" w:hAnsi="Arial" w:cs="Arial"/>
          <w:color w:val="2F5496" w:themeColor="accent5" w:themeShade="BF"/>
        </w:rPr>
        <w:tab/>
        <w:t xml:space="preserve">supervisors, or internal or external assessors, and being responsible for the production </w:t>
      </w:r>
      <w:r w:rsidRPr="00FE2F6A">
        <w:rPr>
          <w:rFonts w:ascii="Arial" w:hAnsi="Arial" w:cs="Arial"/>
          <w:color w:val="2F5496" w:themeColor="accent5" w:themeShade="BF"/>
        </w:rPr>
        <w:tab/>
        <w:t>of the final bound hard and electronic copies</w:t>
      </w:r>
    </w:p>
    <w:p w14:paraId="6C856CC1" w14:textId="77777777" w:rsidR="009B49EE" w:rsidRPr="00FE2F6A" w:rsidRDefault="009B49EE" w:rsidP="009B49EE">
      <w:pPr>
        <w:numPr>
          <w:ilvl w:val="0"/>
          <w:numId w:val="14"/>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t xml:space="preserve">make regular appointments with the supervisor/co-supervisor and inform him/her/them </w:t>
      </w:r>
      <w:r w:rsidRPr="00FE2F6A">
        <w:rPr>
          <w:rFonts w:ascii="Arial" w:hAnsi="Arial" w:cs="Arial"/>
          <w:color w:val="2F5496" w:themeColor="accent5" w:themeShade="BF"/>
        </w:rPr>
        <w:tab/>
        <w:t xml:space="preserve">in time if any administrative or academic difficulties should be experienced in the study </w:t>
      </w:r>
      <w:r w:rsidRPr="00FE2F6A">
        <w:rPr>
          <w:rFonts w:ascii="Arial" w:hAnsi="Arial" w:cs="Arial"/>
          <w:color w:val="2F5496" w:themeColor="accent5" w:themeShade="BF"/>
        </w:rPr>
        <w:tab/>
        <w:t xml:space="preserve">programme in order that the supervisor/co-supervisor may advise in respect of timely </w:t>
      </w:r>
      <w:r w:rsidRPr="00FE2F6A">
        <w:rPr>
          <w:rFonts w:ascii="Arial" w:hAnsi="Arial" w:cs="Arial"/>
          <w:color w:val="2F5496" w:themeColor="accent5" w:themeShade="BF"/>
        </w:rPr>
        <w:tab/>
        <w:t>corrective action</w:t>
      </w:r>
    </w:p>
    <w:p w14:paraId="55AA1C67" w14:textId="77777777" w:rsidR="009B49EE" w:rsidRPr="00FE2F6A" w:rsidRDefault="009B49EE" w:rsidP="009B49EE">
      <w:pPr>
        <w:numPr>
          <w:ilvl w:val="0"/>
          <w:numId w:val="14"/>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t>participate in research projects and programmes as determined by the supervisor/co-</w:t>
      </w:r>
      <w:r w:rsidRPr="00FE2F6A">
        <w:rPr>
          <w:rFonts w:ascii="Arial" w:hAnsi="Arial" w:cs="Arial"/>
          <w:color w:val="2F5496" w:themeColor="accent5" w:themeShade="BF"/>
        </w:rPr>
        <w:tab/>
        <w:t>supervisor, including attending symposia, seminars and conferences</w:t>
      </w:r>
    </w:p>
    <w:p w14:paraId="7A1088BC" w14:textId="77777777" w:rsidR="009B49EE" w:rsidRPr="00FE2F6A" w:rsidRDefault="009B49EE" w:rsidP="009B49EE">
      <w:pPr>
        <w:numPr>
          <w:ilvl w:val="0"/>
          <w:numId w:val="14"/>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t xml:space="preserve"> if necessary, purchase items that may be required to complete the production of the </w:t>
      </w:r>
      <w:r w:rsidRPr="00FE2F6A">
        <w:rPr>
          <w:rFonts w:ascii="Arial" w:hAnsi="Arial" w:cs="Arial"/>
          <w:color w:val="2F5496" w:themeColor="accent5" w:themeShade="BF"/>
        </w:rPr>
        <w:tab/>
        <w:t>dissertation or thesis</w:t>
      </w:r>
    </w:p>
    <w:p w14:paraId="675A9506" w14:textId="77777777" w:rsidR="009B49EE" w:rsidRPr="00FE2F6A" w:rsidRDefault="009B49EE" w:rsidP="009B49EE">
      <w:pPr>
        <w:numPr>
          <w:ilvl w:val="0"/>
          <w:numId w:val="14"/>
        </w:numPr>
        <w:tabs>
          <w:tab w:val="num" w:pos="540"/>
        </w:tabs>
        <w:suppressAutoHyphens/>
        <w:spacing w:before="120" w:after="0" w:line="240" w:lineRule="auto"/>
        <w:ind w:left="210" w:firstLine="0"/>
        <w:jc w:val="both"/>
        <w:rPr>
          <w:rFonts w:ascii="Arial" w:hAnsi="Arial" w:cs="Arial"/>
          <w:iCs/>
          <w:color w:val="2F5496" w:themeColor="accent5" w:themeShade="BF"/>
        </w:rPr>
      </w:pPr>
      <w:r w:rsidRPr="00FE2F6A">
        <w:rPr>
          <w:rFonts w:ascii="Arial" w:hAnsi="Arial" w:cs="Arial"/>
          <w:color w:val="2F5496" w:themeColor="accent5" w:themeShade="BF"/>
        </w:rPr>
        <w:t xml:space="preserve">adhere at all times to all general academic ethics with regard to academic integrity and </w:t>
      </w:r>
      <w:r w:rsidRPr="00FE2F6A">
        <w:rPr>
          <w:rFonts w:ascii="Arial" w:hAnsi="Arial" w:cs="Arial"/>
          <w:color w:val="2F5496" w:themeColor="accent5" w:themeShade="BF"/>
        </w:rPr>
        <w:tab/>
        <w:t>plagiarism, and ethics requirements relating to the research work</w:t>
      </w:r>
    </w:p>
    <w:p w14:paraId="1913E36B" w14:textId="70E0E9D8" w:rsidR="009B49EE" w:rsidRPr="00FE2F6A" w:rsidRDefault="009B49EE" w:rsidP="009B49EE">
      <w:pPr>
        <w:numPr>
          <w:ilvl w:val="0"/>
          <w:numId w:val="14"/>
        </w:numPr>
        <w:tabs>
          <w:tab w:val="num" w:pos="540"/>
        </w:tabs>
        <w:suppressAutoHyphens/>
        <w:spacing w:before="120" w:after="0" w:line="240" w:lineRule="auto"/>
        <w:ind w:left="210" w:firstLine="0"/>
        <w:jc w:val="both"/>
        <w:rPr>
          <w:rFonts w:ascii="Arial" w:hAnsi="Arial" w:cs="Arial"/>
          <w:iCs/>
          <w:color w:val="2F5496" w:themeColor="accent5" w:themeShade="BF"/>
        </w:rPr>
      </w:pPr>
      <w:r w:rsidRPr="00FE2F6A">
        <w:rPr>
          <w:rFonts w:ascii="Arial" w:hAnsi="Arial" w:cs="Arial"/>
          <w:iCs/>
          <w:color w:val="2F5496" w:themeColor="accent5" w:themeShade="BF"/>
        </w:rPr>
        <w:t xml:space="preserve">renew his/her annual registration with the </w:t>
      </w:r>
      <w:r w:rsidR="0042470F">
        <w:rPr>
          <w:rFonts w:ascii="Arial" w:hAnsi="Arial" w:cs="Arial"/>
          <w:iCs/>
          <w:color w:val="2F5496" w:themeColor="accent5" w:themeShade="BF"/>
        </w:rPr>
        <w:t>University of Western Cape</w:t>
      </w:r>
      <w:r w:rsidRPr="00FE2F6A">
        <w:rPr>
          <w:rFonts w:ascii="Arial" w:hAnsi="Arial" w:cs="Arial"/>
          <w:iCs/>
          <w:color w:val="2F5496" w:themeColor="accent5" w:themeShade="BF"/>
        </w:rPr>
        <w:t xml:space="preserve"> at the stipulated </w:t>
      </w:r>
      <w:r w:rsidRPr="00FE2F6A">
        <w:rPr>
          <w:rFonts w:ascii="Arial" w:hAnsi="Arial" w:cs="Arial"/>
          <w:iCs/>
          <w:color w:val="2F5496" w:themeColor="accent5" w:themeShade="BF"/>
        </w:rPr>
        <w:tab/>
        <w:t>times.</w:t>
      </w:r>
    </w:p>
    <w:p w14:paraId="2B084A5A" w14:textId="77777777" w:rsidR="009B49EE" w:rsidRPr="00FE2F6A" w:rsidRDefault="009B49EE" w:rsidP="009B49EE">
      <w:pPr>
        <w:suppressAutoHyphens/>
        <w:spacing w:before="120"/>
        <w:ind w:left="210"/>
        <w:jc w:val="both"/>
        <w:rPr>
          <w:rFonts w:ascii="Arial" w:hAnsi="Arial" w:cs="Arial"/>
          <w:iCs/>
          <w:color w:val="2F5496" w:themeColor="accent5" w:themeShade="BF"/>
        </w:rPr>
      </w:pPr>
    </w:p>
    <w:p w14:paraId="7819274C" w14:textId="77777777" w:rsidR="009B49EE" w:rsidRPr="00FE2F6A" w:rsidRDefault="009B49EE" w:rsidP="009B49EE">
      <w:pPr>
        <w:suppressAutoHyphens/>
        <w:ind w:left="210"/>
        <w:jc w:val="both"/>
        <w:rPr>
          <w:rFonts w:ascii="Arial" w:hAnsi="Arial" w:cs="Arial"/>
          <w:b/>
          <w:color w:val="2F5496" w:themeColor="accent5" w:themeShade="BF"/>
        </w:rPr>
      </w:pPr>
      <w:r w:rsidRPr="00FE2F6A">
        <w:rPr>
          <w:rFonts w:ascii="Arial" w:hAnsi="Arial" w:cs="Arial"/>
          <w:b/>
          <w:color w:val="2F5496" w:themeColor="accent5" w:themeShade="BF"/>
        </w:rPr>
        <w:t>Responsibilities of the supervisor/co-supervisor and legitimate expectations by the student of the supervisor/co-supervisor</w:t>
      </w:r>
    </w:p>
    <w:p w14:paraId="78058F2F" w14:textId="77777777" w:rsidR="009B49EE" w:rsidRPr="00FE2F6A" w:rsidRDefault="009B49EE" w:rsidP="009B49EE">
      <w:pPr>
        <w:suppressAutoHyphens/>
        <w:ind w:left="210"/>
        <w:jc w:val="both"/>
        <w:rPr>
          <w:rFonts w:ascii="Arial" w:hAnsi="Arial" w:cs="Arial"/>
          <w:color w:val="2F5496" w:themeColor="accent5" w:themeShade="BF"/>
        </w:rPr>
      </w:pPr>
      <w:r w:rsidRPr="00FE2F6A">
        <w:rPr>
          <w:rFonts w:ascii="Arial" w:hAnsi="Arial" w:cs="Arial"/>
          <w:color w:val="2F5496" w:themeColor="accent5" w:themeShade="BF"/>
        </w:rPr>
        <w:t>The supervisor/co-supervisor are responsible diligently and sincerely to exercise the following responsibilities; conversely, the student may legitimately expect the supervisor/co-supervisor to exercise these responsibilities at all times:</w:t>
      </w:r>
    </w:p>
    <w:p w14:paraId="0852F297" w14:textId="77777777" w:rsidR="009B49EE" w:rsidRPr="00FE2F6A" w:rsidRDefault="009B49EE" w:rsidP="009B49EE">
      <w:pPr>
        <w:numPr>
          <w:ilvl w:val="0"/>
          <w:numId w:val="15"/>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t xml:space="preserve">clarify the respective roles of the supervisor and co-supervisor(s) (if appointed), and </w:t>
      </w:r>
      <w:r w:rsidRPr="00FE2F6A">
        <w:rPr>
          <w:rFonts w:ascii="Arial" w:hAnsi="Arial" w:cs="Arial"/>
          <w:color w:val="2F5496" w:themeColor="accent5" w:themeShade="BF"/>
        </w:rPr>
        <w:tab/>
        <w:t>communicate these clearly to the student</w:t>
      </w:r>
    </w:p>
    <w:p w14:paraId="71314FB6" w14:textId="36495C3D" w:rsidR="009B49EE" w:rsidRPr="00FE2F6A" w:rsidRDefault="009B49EE" w:rsidP="009B49EE">
      <w:pPr>
        <w:numPr>
          <w:ilvl w:val="0"/>
          <w:numId w:val="15"/>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t xml:space="preserve">administering and managing matters associated with the student’s studies according to </w:t>
      </w:r>
      <w:r w:rsidRPr="00FE2F6A">
        <w:rPr>
          <w:rFonts w:ascii="Arial" w:hAnsi="Arial" w:cs="Arial"/>
          <w:color w:val="2F5496" w:themeColor="accent5" w:themeShade="BF"/>
        </w:rPr>
        <w:tab/>
        <w:t xml:space="preserve">the regulations of the </w:t>
      </w:r>
      <w:r w:rsidR="0042470F">
        <w:rPr>
          <w:rFonts w:ascii="Arial" w:hAnsi="Arial" w:cs="Arial"/>
          <w:color w:val="2F5496" w:themeColor="accent5" w:themeShade="BF"/>
        </w:rPr>
        <w:t>University of Western Cape</w:t>
      </w:r>
    </w:p>
    <w:p w14:paraId="0BCBF68D" w14:textId="77777777" w:rsidR="009B49EE" w:rsidRPr="00FE2F6A" w:rsidRDefault="009B49EE" w:rsidP="009B49EE">
      <w:pPr>
        <w:numPr>
          <w:ilvl w:val="0"/>
          <w:numId w:val="15"/>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lastRenderedPageBreak/>
        <w:t xml:space="preserve">cooperating with each other (where more than one supervisor has been assigned) and </w:t>
      </w:r>
      <w:r w:rsidRPr="00FE2F6A">
        <w:rPr>
          <w:rFonts w:ascii="Arial" w:hAnsi="Arial" w:cs="Arial"/>
          <w:color w:val="2F5496" w:themeColor="accent5" w:themeShade="BF"/>
        </w:rPr>
        <w:tab/>
        <w:t xml:space="preserve">with the Head of Department and/or Executive Dean of the faculty and/or other </w:t>
      </w:r>
      <w:r w:rsidRPr="00FE2F6A">
        <w:rPr>
          <w:rFonts w:ascii="Arial" w:hAnsi="Arial" w:cs="Arial"/>
          <w:color w:val="2F5496" w:themeColor="accent5" w:themeShade="BF"/>
        </w:rPr>
        <w:tab/>
        <w:t xml:space="preserve">responsible University official, to ensure as far as reasonably possible that the student </w:t>
      </w:r>
      <w:r w:rsidRPr="00FE2F6A">
        <w:rPr>
          <w:rFonts w:ascii="Arial" w:hAnsi="Arial" w:cs="Arial"/>
          <w:color w:val="2F5496" w:themeColor="accent5" w:themeShade="BF"/>
        </w:rPr>
        <w:tab/>
        <w:t xml:space="preserve">is provided with the basic infrastructure and necessary resources to undertake the </w:t>
      </w:r>
      <w:r w:rsidRPr="00FE2F6A">
        <w:rPr>
          <w:rFonts w:ascii="Arial" w:hAnsi="Arial" w:cs="Arial"/>
          <w:color w:val="2F5496" w:themeColor="accent5" w:themeShade="BF"/>
        </w:rPr>
        <w:tab/>
        <w:t>research</w:t>
      </w:r>
    </w:p>
    <w:p w14:paraId="2ABE3566" w14:textId="77777777" w:rsidR="009B49EE" w:rsidRPr="00FE2F6A" w:rsidRDefault="009B49EE" w:rsidP="009B49EE">
      <w:pPr>
        <w:numPr>
          <w:ilvl w:val="0"/>
          <w:numId w:val="15"/>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t xml:space="preserve">co-operating with each other (where more than one supervisor has been assigned) and </w:t>
      </w:r>
      <w:r w:rsidRPr="00FE2F6A">
        <w:rPr>
          <w:rFonts w:ascii="Arial" w:hAnsi="Arial" w:cs="Arial"/>
          <w:color w:val="2F5496" w:themeColor="accent5" w:themeShade="BF"/>
        </w:rPr>
        <w:tab/>
        <w:t xml:space="preserve">with the Head of Department and/or Executive Dean, to assist with the arrangements for </w:t>
      </w:r>
      <w:r w:rsidRPr="00FE2F6A">
        <w:rPr>
          <w:rFonts w:ascii="Arial" w:hAnsi="Arial" w:cs="Arial"/>
          <w:color w:val="2F5496" w:themeColor="accent5" w:themeShade="BF"/>
        </w:rPr>
        <w:tab/>
        <w:t>colloquia or seminars which the student may present</w:t>
      </w:r>
    </w:p>
    <w:p w14:paraId="5E134A0B" w14:textId="77777777" w:rsidR="009B49EE" w:rsidRPr="00FE2F6A" w:rsidRDefault="009B49EE" w:rsidP="009B49EE">
      <w:pPr>
        <w:numPr>
          <w:ilvl w:val="0"/>
          <w:numId w:val="15"/>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t xml:space="preserve">ensuring that the Faculty Officer and relevant committees are furnished with all relevant </w:t>
      </w:r>
      <w:r w:rsidRPr="00FE2F6A">
        <w:rPr>
          <w:rFonts w:ascii="Arial" w:hAnsi="Arial" w:cs="Arial"/>
          <w:color w:val="2F5496" w:themeColor="accent5" w:themeShade="BF"/>
        </w:rPr>
        <w:tab/>
        <w:t>documentation at the relevant time</w:t>
      </w:r>
    </w:p>
    <w:p w14:paraId="250C667C" w14:textId="77777777" w:rsidR="009B49EE" w:rsidRPr="00FE2F6A" w:rsidRDefault="009B49EE" w:rsidP="009B49EE">
      <w:pPr>
        <w:numPr>
          <w:ilvl w:val="0"/>
          <w:numId w:val="15"/>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t xml:space="preserve">providing academic guidance to the student to ensure the development of research </w:t>
      </w:r>
      <w:r w:rsidRPr="00FE2F6A">
        <w:rPr>
          <w:rFonts w:ascii="Arial" w:hAnsi="Arial" w:cs="Arial"/>
          <w:color w:val="2F5496" w:themeColor="accent5" w:themeShade="BF"/>
        </w:rPr>
        <w:tab/>
        <w:t xml:space="preserve">skills, and mastery of the research discipline and the field of specialisation, and that this </w:t>
      </w:r>
      <w:r w:rsidRPr="00FE2F6A">
        <w:rPr>
          <w:rFonts w:ascii="Arial" w:hAnsi="Arial" w:cs="Arial"/>
          <w:color w:val="2F5496" w:themeColor="accent5" w:themeShade="BF"/>
        </w:rPr>
        <w:tab/>
        <w:t>is demonstrated by the relevant dissertation or thesis</w:t>
      </w:r>
    </w:p>
    <w:p w14:paraId="67C45865" w14:textId="77777777" w:rsidR="009B49EE" w:rsidRPr="00FE2F6A" w:rsidRDefault="009B49EE" w:rsidP="009B49EE">
      <w:pPr>
        <w:numPr>
          <w:ilvl w:val="0"/>
          <w:numId w:val="15"/>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t xml:space="preserve">facilitating the student’s access to necessary research resources, such as the library, </w:t>
      </w:r>
      <w:r w:rsidRPr="00FE2F6A">
        <w:rPr>
          <w:rFonts w:ascii="Arial" w:hAnsi="Arial" w:cs="Arial"/>
          <w:color w:val="2F5496" w:themeColor="accent5" w:themeShade="BF"/>
        </w:rPr>
        <w:tab/>
        <w:t xml:space="preserve">laboratories and equipment, or access to chemicals and consumables, while not </w:t>
      </w:r>
      <w:r w:rsidRPr="00FE2F6A">
        <w:rPr>
          <w:rFonts w:ascii="Arial" w:hAnsi="Arial" w:cs="Arial"/>
          <w:color w:val="2F5496" w:themeColor="accent5" w:themeShade="BF"/>
        </w:rPr>
        <w:tab/>
        <w:t xml:space="preserve">diminishing the student’s duty to take responsibility for his/her own research, including </w:t>
      </w:r>
      <w:r w:rsidRPr="00FE2F6A">
        <w:rPr>
          <w:rFonts w:ascii="Arial" w:hAnsi="Arial" w:cs="Arial"/>
          <w:color w:val="2F5496" w:themeColor="accent5" w:themeShade="BF"/>
        </w:rPr>
        <w:tab/>
        <w:t xml:space="preserve">purchasing items that may be required to complete the production of the dissertation or </w:t>
      </w:r>
      <w:r w:rsidRPr="00FE2F6A">
        <w:rPr>
          <w:rFonts w:ascii="Arial" w:hAnsi="Arial" w:cs="Arial"/>
          <w:color w:val="2F5496" w:themeColor="accent5" w:themeShade="BF"/>
        </w:rPr>
        <w:tab/>
        <w:t>thesis</w:t>
      </w:r>
    </w:p>
    <w:p w14:paraId="7280011E" w14:textId="77777777" w:rsidR="009B49EE" w:rsidRPr="00FE2F6A" w:rsidRDefault="009B49EE" w:rsidP="009B49EE">
      <w:pPr>
        <w:numPr>
          <w:ilvl w:val="0"/>
          <w:numId w:val="15"/>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t xml:space="preserve">introducing the student to the Faculty to, where possible and practicable, involve </w:t>
      </w:r>
      <w:r w:rsidRPr="00FE2F6A">
        <w:rPr>
          <w:rFonts w:ascii="Arial" w:hAnsi="Arial" w:cs="Arial"/>
          <w:color w:val="2F5496" w:themeColor="accent5" w:themeShade="BF"/>
        </w:rPr>
        <w:tab/>
        <w:t>him/her in academic activities appropriate to the field of expertise</w:t>
      </w:r>
    </w:p>
    <w:p w14:paraId="33B7C15A" w14:textId="77777777" w:rsidR="009B49EE" w:rsidRPr="00FE2F6A" w:rsidRDefault="009B49EE" w:rsidP="009B49EE">
      <w:pPr>
        <w:numPr>
          <w:ilvl w:val="0"/>
          <w:numId w:val="15"/>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t>meeting with the student regularly to provide guidance, monitor progress and agreed-</w:t>
      </w:r>
      <w:r w:rsidRPr="00FE2F6A">
        <w:rPr>
          <w:rFonts w:ascii="Arial" w:hAnsi="Arial" w:cs="Arial"/>
          <w:color w:val="2F5496" w:themeColor="accent5" w:themeShade="BF"/>
        </w:rPr>
        <w:tab/>
        <w:t>upon timeframes, and recommend corrective measures if necessary</w:t>
      </w:r>
    </w:p>
    <w:p w14:paraId="2B817170" w14:textId="77777777" w:rsidR="009B49EE" w:rsidRPr="00FE2F6A" w:rsidRDefault="009B49EE" w:rsidP="009B49EE">
      <w:pPr>
        <w:numPr>
          <w:ilvl w:val="0"/>
          <w:numId w:val="15"/>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t xml:space="preserve">keeping a written record of progress and output, and providing timeous feedback, but </w:t>
      </w:r>
      <w:r w:rsidRPr="00FE2F6A">
        <w:rPr>
          <w:rFonts w:ascii="Arial" w:hAnsi="Arial" w:cs="Arial"/>
          <w:color w:val="2F5496" w:themeColor="accent5" w:themeShade="BF"/>
        </w:rPr>
        <w:tab/>
        <w:t>bearing in mind also his/her other formal UJ responsibilities.</w:t>
      </w:r>
    </w:p>
    <w:p w14:paraId="1FE9A411" w14:textId="1FB3F129" w:rsidR="009B49EE" w:rsidRPr="00FE2F6A" w:rsidRDefault="009B49EE" w:rsidP="009B49EE">
      <w:pPr>
        <w:numPr>
          <w:ilvl w:val="0"/>
          <w:numId w:val="15"/>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t xml:space="preserve">providing progress reports required by the </w:t>
      </w:r>
      <w:r w:rsidR="0042470F">
        <w:rPr>
          <w:rFonts w:ascii="Arial" w:hAnsi="Arial" w:cs="Arial"/>
          <w:color w:val="2F5496" w:themeColor="accent5" w:themeShade="BF"/>
        </w:rPr>
        <w:t>University of Western Cape</w:t>
      </w:r>
      <w:r w:rsidRPr="00FE2F6A">
        <w:rPr>
          <w:rFonts w:ascii="Arial" w:hAnsi="Arial" w:cs="Arial"/>
          <w:color w:val="2F5496" w:themeColor="accent5" w:themeShade="BF"/>
        </w:rPr>
        <w:t xml:space="preserve"> and its research </w:t>
      </w:r>
      <w:r w:rsidRPr="00FE2F6A">
        <w:rPr>
          <w:rFonts w:ascii="Arial" w:hAnsi="Arial" w:cs="Arial"/>
          <w:color w:val="2F5496" w:themeColor="accent5" w:themeShade="BF"/>
        </w:rPr>
        <w:tab/>
        <w:t xml:space="preserve">or postgraduate study structures, or by external agencies such as the National Research </w:t>
      </w:r>
      <w:r w:rsidRPr="00FE2F6A">
        <w:rPr>
          <w:rFonts w:ascii="Arial" w:hAnsi="Arial" w:cs="Arial"/>
          <w:color w:val="2F5496" w:themeColor="accent5" w:themeShade="BF"/>
        </w:rPr>
        <w:tab/>
        <w:t>Foundation</w:t>
      </w:r>
    </w:p>
    <w:p w14:paraId="6147D380" w14:textId="77777777" w:rsidR="009B49EE" w:rsidRPr="00FE2F6A" w:rsidRDefault="009B49EE" w:rsidP="009B49EE">
      <w:pPr>
        <w:numPr>
          <w:ilvl w:val="0"/>
          <w:numId w:val="15"/>
        </w:numPr>
        <w:tabs>
          <w:tab w:val="num" w:pos="540"/>
        </w:tabs>
        <w:spacing w:before="120" w:after="0" w:line="240" w:lineRule="auto"/>
        <w:ind w:left="210" w:firstLine="0"/>
        <w:jc w:val="both"/>
        <w:rPr>
          <w:rFonts w:ascii="Arial" w:hAnsi="Arial" w:cs="Arial"/>
          <w:color w:val="2F5496" w:themeColor="accent5" w:themeShade="BF"/>
        </w:rPr>
      </w:pPr>
      <w:r w:rsidRPr="00FE2F6A">
        <w:rPr>
          <w:rFonts w:ascii="Arial" w:hAnsi="Arial" w:cs="Arial"/>
          <w:color w:val="2F5496" w:themeColor="accent5" w:themeShade="BF"/>
        </w:rPr>
        <w:t xml:space="preserve">assessing the dissertation or thesis (if appointed as an assessor), and overseeing any </w:t>
      </w:r>
      <w:r w:rsidRPr="00FE2F6A">
        <w:rPr>
          <w:rFonts w:ascii="Arial" w:hAnsi="Arial" w:cs="Arial"/>
          <w:color w:val="2F5496" w:themeColor="accent5" w:themeShade="BF"/>
        </w:rPr>
        <w:tab/>
        <w:t xml:space="preserve">changes recommended by the assessors and which have been stipulated by the </w:t>
      </w:r>
      <w:r w:rsidRPr="00FE2F6A">
        <w:rPr>
          <w:rFonts w:ascii="Arial" w:hAnsi="Arial" w:cs="Arial"/>
          <w:color w:val="2F5496" w:themeColor="accent5" w:themeShade="BF"/>
        </w:rPr>
        <w:tab/>
        <w:t>appropriate Faculty or University structure</w:t>
      </w:r>
    </w:p>
    <w:p w14:paraId="1B89BF9A" w14:textId="77777777" w:rsidR="009B49EE" w:rsidRPr="00FE2F6A" w:rsidRDefault="009B49EE" w:rsidP="009B49EE">
      <w:pPr>
        <w:spacing w:before="120" w:after="0" w:line="240" w:lineRule="auto"/>
        <w:ind w:left="560" w:hanging="392"/>
        <w:jc w:val="both"/>
        <w:rPr>
          <w:rFonts w:ascii="Arial" w:hAnsi="Arial" w:cs="Arial"/>
          <w:color w:val="2F5496" w:themeColor="accent5" w:themeShade="BF"/>
        </w:rPr>
      </w:pPr>
      <w:r w:rsidRPr="00FE2F6A">
        <w:rPr>
          <w:rFonts w:ascii="Arial" w:hAnsi="Arial" w:cs="Arial"/>
          <w:color w:val="2F5496" w:themeColor="accent5" w:themeShade="BF"/>
          <w:sz w:val="20"/>
          <w:szCs w:val="20"/>
        </w:rPr>
        <w:t>(m)</w:t>
      </w:r>
      <w:r w:rsidRPr="00FE2F6A">
        <w:rPr>
          <w:rFonts w:ascii="Arial" w:hAnsi="Arial" w:cs="Arial"/>
          <w:color w:val="2F5496" w:themeColor="accent5" w:themeShade="BF"/>
        </w:rPr>
        <w:t xml:space="preserve"> liaising regularly with each other to clarify on an ongoing basis roles and responsibilities regarding academic supervision</w:t>
      </w:r>
    </w:p>
    <w:p w14:paraId="0E883238" w14:textId="77777777" w:rsidR="009B49EE" w:rsidRPr="00FE2F6A" w:rsidRDefault="009B49EE" w:rsidP="009B49EE">
      <w:pPr>
        <w:spacing w:before="120" w:after="0" w:line="240" w:lineRule="auto"/>
        <w:ind w:left="532" w:hanging="448"/>
        <w:jc w:val="both"/>
        <w:rPr>
          <w:rFonts w:ascii="Arial" w:hAnsi="Arial" w:cs="Arial"/>
          <w:color w:val="2F5496" w:themeColor="accent5" w:themeShade="BF"/>
        </w:rPr>
      </w:pPr>
      <w:r w:rsidRPr="00FE2F6A">
        <w:rPr>
          <w:rFonts w:ascii="Arial" w:hAnsi="Arial" w:cs="Arial"/>
          <w:color w:val="2F5496" w:themeColor="accent5" w:themeShade="BF"/>
        </w:rPr>
        <w:t xml:space="preserve"> (n) always adhering to all general academic ethics regarding academic integrity and plagiarism, and ethics requirements of research work</w:t>
      </w:r>
    </w:p>
    <w:p w14:paraId="19FB3575" w14:textId="77777777" w:rsidR="009B49EE" w:rsidRPr="00FE2F6A" w:rsidRDefault="009B49EE" w:rsidP="009B49EE">
      <w:pPr>
        <w:spacing w:before="120" w:after="0" w:line="240" w:lineRule="auto"/>
        <w:ind w:left="142"/>
        <w:jc w:val="both"/>
        <w:rPr>
          <w:rFonts w:ascii="Arial" w:hAnsi="Arial" w:cs="Arial"/>
          <w:color w:val="2F5496" w:themeColor="accent5" w:themeShade="BF"/>
        </w:rPr>
      </w:pPr>
      <w:r w:rsidRPr="00FE2F6A">
        <w:rPr>
          <w:rFonts w:ascii="Arial" w:hAnsi="Arial" w:cs="Arial"/>
          <w:color w:val="2F5496" w:themeColor="accent5" w:themeShade="BF"/>
        </w:rPr>
        <w:t>(o) encouraging the student to seek external financial support for his/her studies.</w:t>
      </w:r>
    </w:p>
    <w:p w14:paraId="553E9C4C" w14:textId="77777777" w:rsidR="009B49EE" w:rsidRPr="00634C38" w:rsidRDefault="009B49EE" w:rsidP="009B49EE">
      <w:pPr>
        <w:jc w:val="both"/>
        <w:rPr>
          <w:rFonts w:ascii="Arial" w:hAnsi="Arial" w:cs="Arial"/>
          <w:color w:val="1F4E79" w:themeColor="accent1" w:themeShade="80"/>
        </w:rPr>
      </w:pPr>
    </w:p>
    <w:p w14:paraId="5DFF04CC" w14:textId="77777777" w:rsidR="009B49EE" w:rsidRPr="002F7016" w:rsidRDefault="009B49EE" w:rsidP="009B49EE">
      <w:pPr>
        <w:ind w:left="210"/>
        <w:jc w:val="both"/>
        <w:rPr>
          <w:rFonts w:ascii="Arial" w:hAnsi="Arial" w:cs="Arial"/>
          <w:b/>
          <w:color w:val="000000"/>
        </w:rPr>
      </w:pPr>
      <w:r w:rsidRPr="002F7016">
        <w:rPr>
          <w:rFonts w:ascii="Arial" w:hAnsi="Arial" w:cs="Arial"/>
          <w:color w:val="000000"/>
        </w:rPr>
        <w:t xml:space="preserve"> </w:t>
      </w:r>
      <w:r w:rsidRPr="002F7016">
        <w:rPr>
          <w:rFonts w:ascii="Arial" w:hAnsi="Arial" w:cs="Arial"/>
          <w:b/>
          <w:color w:val="000000"/>
        </w:rPr>
        <w:t xml:space="preserve">9.5 Describe policies and procedures in place to deal with student complaints, grievances, plagiarism, re-marking, etc. </w:t>
      </w:r>
    </w:p>
    <w:p w14:paraId="1B67E33F" w14:textId="4BB96B29" w:rsidR="009B49EE" w:rsidRDefault="009B49EE" w:rsidP="009B49EE">
      <w:pPr>
        <w:spacing w:after="240"/>
        <w:ind w:left="210"/>
        <w:rPr>
          <w:rFonts w:ascii="Arial" w:hAnsi="Arial" w:cs="Arial"/>
          <w:color w:val="2F5496" w:themeColor="accent5" w:themeShade="BF"/>
        </w:rPr>
      </w:pPr>
      <w:r w:rsidRPr="00FE2F6A">
        <w:rPr>
          <w:rFonts w:ascii="Arial" w:hAnsi="Arial" w:cs="Arial"/>
          <w:color w:val="2F5496" w:themeColor="accent5" w:themeShade="BF"/>
        </w:rPr>
        <w:t xml:space="preserve">The UJ has a formal policy, </w:t>
      </w:r>
      <w:r w:rsidRPr="00293B09">
        <w:rPr>
          <w:rFonts w:ascii="Arial" w:hAnsi="Arial" w:cs="Arial"/>
          <w:color w:val="2F5496" w:themeColor="accent5" w:themeShade="BF"/>
        </w:rPr>
        <w:t xml:space="preserve">namely the </w:t>
      </w:r>
      <w:r w:rsidRPr="00FE2F6A">
        <w:rPr>
          <w:rFonts w:ascii="Arial" w:hAnsi="Arial" w:cs="Arial"/>
          <w:color w:val="2F5496" w:themeColor="accent5" w:themeShade="BF"/>
        </w:rPr>
        <w:t>Handling of Student Complaints</w:t>
      </w:r>
      <w:r>
        <w:rPr>
          <w:rFonts w:ascii="Arial" w:hAnsi="Arial" w:cs="Arial"/>
          <w:color w:val="2F5496" w:themeColor="accent5" w:themeShade="BF"/>
        </w:rPr>
        <w:t xml:space="preserve"> policy</w:t>
      </w:r>
      <w:r w:rsidRPr="00FE2F6A">
        <w:rPr>
          <w:rFonts w:ascii="Arial" w:hAnsi="Arial" w:cs="Arial"/>
          <w:color w:val="2F5496" w:themeColor="accent5" w:themeShade="BF"/>
        </w:rPr>
        <w:t>, and the</w:t>
      </w:r>
      <w:r w:rsidR="00031DB0">
        <w:rPr>
          <w:rFonts w:ascii="Arial" w:hAnsi="Arial" w:cs="Arial"/>
          <w:color w:val="2F5496" w:themeColor="accent5" w:themeShade="BF"/>
        </w:rPr>
        <w:t xml:space="preserve"> Faculty of </w:t>
      </w:r>
      <w:r w:rsidR="00BE6C69" w:rsidRPr="00E2363D">
        <w:rPr>
          <w:rFonts w:ascii="Arial" w:hAnsi="Arial" w:cs="Arial"/>
          <w:b/>
          <w:color w:val="1F4E79" w:themeColor="accent1" w:themeShade="80"/>
        </w:rPr>
        <w:t>#HEDA_OrgStructure_Faculty</w:t>
      </w:r>
      <w:r w:rsidR="00BE6C69">
        <w:rPr>
          <w:rFonts w:ascii="Arial" w:hAnsi="Arial" w:cs="Arial"/>
          <w:b/>
          <w:color w:val="1F4E79" w:themeColor="accent1" w:themeShade="80"/>
        </w:rPr>
        <w:t>#</w:t>
      </w:r>
      <w:r w:rsidR="00BE6C69" w:rsidRPr="00FE2F6A">
        <w:rPr>
          <w:rFonts w:ascii="Arial" w:hAnsi="Arial" w:cs="Arial"/>
          <w:color w:val="2F5496" w:themeColor="accent5" w:themeShade="BF"/>
        </w:rPr>
        <w:t xml:space="preserve"> </w:t>
      </w:r>
      <w:r w:rsidRPr="00FE2F6A">
        <w:rPr>
          <w:rFonts w:ascii="Arial" w:hAnsi="Arial" w:cs="Arial"/>
          <w:color w:val="2F5496" w:themeColor="accent5" w:themeShade="BF"/>
        </w:rPr>
        <w:t>deals with student complaints in accordance with this policy</w:t>
      </w:r>
      <w:r>
        <w:rPr>
          <w:rFonts w:ascii="Arial" w:hAnsi="Arial" w:cs="Arial"/>
          <w:color w:val="2F5496" w:themeColor="accent5" w:themeShade="BF"/>
        </w:rPr>
        <w:t>.</w:t>
      </w:r>
    </w:p>
    <w:p w14:paraId="7B85B941" w14:textId="77777777" w:rsidR="009B49EE" w:rsidRPr="00FE2F6A" w:rsidRDefault="009B49EE" w:rsidP="009B49EE">
      <w:pPr>
        <w:spacing w:after="240"/>
        <w:ind w:left="210"/>
        <w:rPr>
          <w:rFonts w:ascii="Arial" w:hAnsi="Arial" w:cs="Arial"/>
          <w:i/>
          <w:iCs/>
          <w:color w:val="ED7D31" w:themeColor="accent2"/>
        </w:rPr>
      </w:pPr>
      <w:r w:rsidRPr="00FE2F6A">
        <w:rPr>
          <w:rFonts w:ascii="Arial" w:hAnsi="Arial" w:cs="Arial"/>
          <w:i/>
          <w:iCs/>
          <w:color w:val="ED7D31" w:themeColor="accent2"/>
        </w:rPr>
        <w:t xml:space="preserve">Further describe applicable </w:t>
      </w:r>
      <w:r>
        <w:rPr>
          <w:rFonts w:ascii="Arial" w:hAnsi="Arial" w:cs="Arial"/>
          <w:i/>
          <w:iCs/>
          <w:color w:val="ED7D31" w:themeColor="accent2"/>
        </w:rPr>
        <w:t>sections</w:t>
      </w:r>
      <w:r w:rsidRPr="00FE2F6A">
        <w:rPr>
          <w:rFonts w:ascii="Arial" w:hAnsi="Arial" w:cs="Arial"/>
          <w:i/>
          <w:iCs/>
          <w:color w:val="ED7D31" w:themeColor="accent2"/>
        </w:rPr>
        <w:t xml:space="preserve"> in the policy.</w:t>
      </w:r>
    </w:p>
    <w:p w14:paraId="5420FCDB" w14:textId="77777777" w:rsidR="009B49EE" w:rsidRPr="002F7016" w:rsidRDefault="009B49EE" w:rsidP="009B49EE">
      <w:pPr>
        <w:ind w:left="210"/>
        <w:jc w:val="both"/>
        <w:rPr>
          <w:rFonts w:ascii="Arial" w:hAnsi="Arial" w:cs="Arial"/>
          <w:b/>
          <w:color w:val="000000"/>
        </w:rPr>
      </w:pPr>
      <w:r>
        <w:rPr>
          <w:rFonts w:ascii="Arial" w:hAnsi="Arial" w:cs="Arial"/>
          <w:b/>
          <w:color w:val="000000"/>
        </w:rPr>
        <w:t>9.6</w:t>
      </w:r>
      <w:r w:rsidRPr="002F7016">
        <w:rPr>
          <w:rFonts w:ascii="Arial" w:hAnsi="Arial" w:cs="Arial"/>
          <w:b/>
          <w:color w:val="000000"/>
        </w:rPr>
        <w:t xml:space="preserve"> </w:t>
      </w:r>
      <w:r w:rsidRPr="0089445B">
        <w:rPr>
          <w:rFonts w:ascii="Arial" w:hAnsi="Arial" w:cs="Arial"/>
          <w:b/>
          <w:color w:val="000000"/>
        </w:rPr>
        <w:t>Existing</w:t>
      </w:r>
      <w:r w:rsidRPr="002F7016">
        <w:rPr>
          <w:rFonts w:ascii="Arial" w:hAnsi="Arial" w:cs="Arial"/>
          <w:b/>
          <w:color w:val="000000"/>
        </w:rPr>
        <w:t xml:space="preserve"> postgraduate institutions: </w:t>
      </w:r>
    </w:p>
    <w:p w14:paraId="10913C59" w14:textId="77777777" w:rsidR="009B49EE" w:rsidRPr="002F7016" w:rsidRDefault="009B49EE" w:rsidP="009B49EE">
      <w:pPr>
        <w:spacing w:after="240" w:line="240" w:lineRule="auto"/>
        <w:ind w:left="284"/>
        <w:jc w:val="both"/>
        <w:rPr>
          <w:rFonts w:ascii="Arial" w:hAnsi="Arial" w:cs="Arial"/>
          <w:b/>
        </w:rPr>
      </w:pPr>
      <w:r w:rsidRPr="002F7016">
        <w:rPr>
          <w:rFonts w:ascii="Arial" w:hAnsi="Arial" w:cs="Arial"/>
          <w:b/>
        </w:rPr>
        <w:t xml:space="preserve">Discuss staff development practices undertaken over the last 3 years in relation to postgraduate supervision. </w:t>
      </w:r>
    </w:p>
    <w:p w14:paraId="2EC4CD31" w14:textId="72EF4917" w:rsidR="009B49EE" w:rsidRPr="00FE2F6A" w:rsidRDefault="009B49EE" w:rsidP="009B49EE">
      <w:pPr>
        <w:ind w:left="210"/>
        <w:jc w:val="both"/>
        <w:rPr>
          <w:rFonts w:ascii="Arial" w:hAnsi="Arial" w:cs="Arial"/>
          <w:color w:val="2F5496" w:themeColor="accent5" w:themeShade="BF"/>
        </w:rPr>
      </w:pPr>
      <w:r w:rsidRPr="00FE2F6A">
        <w:rPr>
          <w:rFonts w:ascii="Arial" w:hAnsi="Arial" w:cs="Arial"/>
          <w:color w:val="2F5496" w:themeColor="accent5" w:themeShade="BF"/>
        </w:rPr>
        <w:lastRenderedPageBreak/>
        <w:t>The Faculty</w:t>
      </w:r>
      <w:r w:rsidR="00031DB0">
        <w:rPr>
          <w:rFonts w:ascii="Arial" w:hAnsi="Arial" w:cs="Arial"/>
          <w:color w:val="2F5496" w:themeColor="accent5" w:themeShade="BF"/>
        </w:rPr>
        <w:t xml:space="preserve"> of </w:t>
      </w:r>
      <w:r w:rsidR="00BE6C69" w:rsidRPr="00E2363D">
        <w:rPr>
          <w:rFonts w:ascii="Arial" w:hAnsi="Arial" w:cs="Arial"/>
          <w:b/>
          <w:color w:val="1F4E79" w:themeColor="accent1" w:themeShade="80"/>
        </w:rPr>
        <w:t>#HEDA_OrgStructure_Faculty</w:t>
      </w:r>
      <w:r w:rsidR="00BE6C69">
        <w:rPr>
          <w:rFonts w:ascii="Arial" w:hAnsi="Arial" w:cs="Arial"/>
          <w:b/>
          <w:color w:val="1F4E79" w:themeColor="accent1" w:themeShade="80"/>
        </w:rPr>
        <w:t>#</w:t>
      </w:r>
      <w:r w:rsidR="00BE6C69" w:rsidRPr="00FE2F6A">
        <w:rPr>
          <w:rFonts w:ascii="Arial" w:hAnsi="Arial" w:cs="Arial"/>
          <w:color w:val="2F5496" w:themeColor="accent5" w:themeShade="BF"/>
        </w:rPr>
        <w:t xml:space="preserve"> </w:t>
      </w:r>
      <w:r w:rsidRPr="00FE2F6A">
        <w:rPr>
          <w:rFonts w:ascii="Arial" w:hAnsi="Arial" w:cs="Arial"/>
          <w:color w:val="2F5496" w:themeColor="accent5" w:themeShade="BF"/>
        </w:rPr>
        <w:t>continued in</w:t>
      </w:r>
      <w:r>
        <w:rPr>
          <w:rFonts w:ascii="Arial" w:hAnsi="Arial" w:cs="Arial"/>
          <w:color w:val="2F5496" w:themeColor="accent5" w:themeShade="BF"/>
        </w:rPr>
        <w:t xml:space="preserve"> (date)</w:t>
      </w:r>
      <w:r w:rsidRPr="00FE2F6A">
        <w:rPr>
          <w:rFonts w:ascii="Arial" w:hAnsi="Arial" w:cs="Arial"/>
          <w:color w:val="2F5496" w:themeColor="accent5" w:themeShade="BF"/>
        </w:rPr>
        <w:t xml:space="preserve">with the staff development plan/strategy that was devised in </w:t>
      </w:r>
      <w:r>
        <w:rPr>
          <w:rFonts w:ascii="Arial" w:hAnsi="Arial" w:cs="Arial"/>
          <w:color w:val="2F5496" w:themeColor="accent5" w:themeShade="BF"/>
        </w:rPr>
        <w:t>(date)</w:t>
      </w:r>
      <w:r w:rsidRPr="00FE2F6A">
        <w:rPr>
          <w:rFonts w:ascii="Arial" w:hAnsi="Arial" w:cs="Arial"/>
          <w:color w:val="2F5496" w:themeColor="accent5" w:themeShade="BF"/>
        </w:rPr>
        <w:t xml:space="preserve">As it is a work in progress, the plan is flexible enough to adapt to changing circumstances. A summary of the staff development plan is attached hereto. </w:t>
      </w:r>
    </w:p>
    <w:p w14:paraId="4F00A6BE" w14:textId="2F324F6C" w:rsidR="009B49EE" w:rsidRPr="00FE2F6A" w:rsidRDefault="009B49EE" w:rsidP="009B49EE">
      <w:pPr>
        <w:pStyle w:val="ListParagraph"/>
        <w:spacing w:after="240"/>
        <w:ind w:left="210"/>
        <w:jc w:val="both"/>
        <w:rPr>
          <w:rFonts w:ascii="Arial" w:hAnsi="Arial" w:cs="Arial"/>
          <w:color w:val="2F5496" w:themeColor="accent5" w:themeShade="BF"/>
        </w:rPr>
      </w:pPr>
      <w:r w:rsidRPr="00FE2F6A">
        <w:rPr>
          <w:rFonts w:ascii="Arial" w:hAnsi="Arial" w:cs="Arial"/>
          <w:color w:val="2F5496" w:themeColor="accent5" w:themeShade="BF"/>
        </w:rPr>
        <w:t xml:space="preserve">In order to enhance the publication and research output of staff members, the </w:t>
      </w:r>
      <w:r w:rsidR="00031DB0" w:rsidRPr="00FE2F6A">
        <w:rPr>
          <w:rFonts w:ascii="Arial" w:hAnsi="Arial" w:cs="Arial"/>
          <w:color w:val="2F5496" w:themeColor="accent5" w:themeShade="BF"/>
        </w:rPr>
        <w:t>Faculty</w:t>
      </w:r>
      <w:r w:rsidR="00031DB0">
        <w:rPr>
          <w:rFonts w:ascii="Arial" w:hAnsi="Arial" w:cs="Arial"/>
          <w:color w:val="2F5496" w:themeColor="accent5" w:themeShade="BF"/>
        </w:rPr>
        <w:t xml:space="preserve"> of </w:t>
      </w:r>
      <w:r w:rsidR="00BE6C69" w:rsidRPr="00E2363D">
        <w:rPr>
          <w:rFonts w:ascii="Arial" w:hAnsi="Arial" w:cs="Arial"/>
          <w:b/>
          <w:color w:val="1F4E79" w:themeColor="accent1" w:themeShade="80"/>
        </w:rPr>
        <w:t>#HEDA_OrgStructure_Faculty</w:t>
      </w:r>
      <w:r w:rsidR="00BE6C69">
        <w:rPr>
          <w:rFonts w:ascii="Arial" w:hAnsi="Arial" w:cs="Arial"/>
          <w:b/>
          <w:color w:val="1F4E79" w:themeColor="accent1" w:themeShade="80"/>
        </w:rPr>
        <w:t>#</w:t>
      </w:r>
      <w:r w:rsidR="00BE6C69" w:rsidRPr="00FE2F6A">
        <w:rPr>
          <w:rFonts w:ascii="Arial" w:hAnsi="Arial" w:cs="Arial"/>
          <w:color w:val="2F5496" w:themeColor="accent5" w:themeShade="BF"/>
        </w:rPr>
        <w:t xml:space="preserve"> </w:t>
      </w:r>
      <w:r w:rsidRPr="00FE2F6A">
        <w:rPr>
          <w:rFonts w:ascii="Arial" w:hAnsi="Arial" w:cs="Arial"/>
          <w:color w:val="2F5496" w:themeColor="accent5" w:themeShade="BF"/>
        </w:rPr>
        <w:t>has introduced a programme of faculty seminars. At these seminars staff members present papers on research projects in progress, completed research before its submission for publication and sometimes, for the benefit of all Faculty members, papers that have already been delivered at national or international conferences.</w:t>
      </w:r>
    </w:p>
    <w:p w14:paraId="6709ADF9" w14:textId="77777777" w:rsidR="009B49EE" w:rsidRPr="00FE201F" w:rsidRDefault="009B49EE" w:rsidP="009B49EE">
      <w:pPr>
        <w:pStyle w:val="ListParagraph"/>
        <w:spacing w:after="240"/>
        <w:ind w:left="210"/>
        <w:jc w:val="both"/>
        <w:rPr>
          <w:rFonts w:ascii="Arial" w:hAnsi="Arial" w:cs="Arial"/>
          <w:color w:val="2E74B5" w:themeColor="accent1" w:themeShade="BF"/>
        </w:rPr>
      </w:pPr>
    </w:p>
    <w:p w14:paraId="79641952" w14:textId="77777777" w:rsidR="009B49EE" w:rsidRPr="00C77840" w:rsidRDefault="009B49EE" w:rsidP="009B49EE">
      <w:pPr>
        <w:pStyle w:val="ListParagraph"/>
        <w:spacing w:after="240"/>
        <w:ind w:left="210"/>
        <w:jc w:val="both"/>
        <w:rPr>
          <w:rFonts w:ascii="Arial" w:hAnsi="Arial" w:cs="Arial"/>
          <w:color w:val="1F4E79" w:themeColor="accent1" w:themeShade="80"/>
        </w:rPr>
      </w:pPr>
      <w:r w:rsidRPr="00C77840">
        <w:rPr>
          <w:rFonts w:ascii="Arial" w:hAnsi="Arial" w:cs="Arial"/>
          <w:color w:val="1F4E79" w:themeColor="accent1" w:themeShade="80"/>
        </w:rPr>
        <w:t>Furthermore</w:t>
      </w:r>
      <w:r>
        <w:rPr>
          <w:rFonts w:ascii="Arial" w:hAnsi="Arial" w:cs="Arial"/>
          <w:color w:val="1F4E79" w:themeColor="accent1" w:themeShade="80"/>
        </w:rPr>
        <w:t>,</w:t>
      </w:r>
      <w:r w:rsidRPr="00C77840">
        <w:rPr>
          <w:rFonts w:ascii="Arial" w:hAnsi="Arial" w:cs="Arial"/>
          <w:color w:val="1F4E79" w:themeColor="accent1" w:themeShade="80"/>
        </w:rPr>
        <w:t xml:space="preserve"> some academics attend specialised courses on postgraduate supervision. All staff members attend local and international conferences and postgraduate matters are regularly discussed at departmental and faculty meetings. </w:t>
      </w:r>
    </w:p>
    <w:p w14:paraId="102C6643" w14:textId="77777777" w:rsidR="009B49EE" w:rsidRPr="00FE2F6A" w:rsidRDefault="009B49EE" w:rsidP="009B49EE">
      <w:pPr>
        <w:numPr>
          <w:ilvl w:val="0"/>
          <w:numId w:val="2"/>
        </w:numPr>
        <w:tabs>
          <w:tab w:val="clear" w:pos="360"/>
        </w:tabs>
        <w:spacing w:after="240" w:line="240" w:lineRule="auto"/>
        <w:ind w:left="709" w:hanging="283"/>
        <w:jc w:val="both"/>
        <w:rPr>
          <w:rFonts w:ascii="Arial" w:hAnsi="Arial" w:cs="Arial"/>
          <w:b/>
          <w:color w:val="2F5496" w:themeColor="accent5" w:themeShade="BF"/>
        </w:rPr>
      </w:pPr>
      <w:r w:rsidRPr="00FE2F6A">
        <w:rPr>
          <w:rFonts w:ascii="Arial" w:hAnsi="Arial" w:cs="Arial"/>
          <w:b/>
          <w:color w:val="2F5496" w:themeColor="accent5" w:themeShade="BF"/>
        </w:rPr>
        <w:t>Expenditure on research for the past 3 years</w:t>
      </w:r>
    </w:p>
    <w:p w14:paraId="125BDB67" w14:textId="77777777" w:rsidR="009B49EE" w:rsidRPr="00FE2F6A" w:rsidRDefault="009B49EE" w:rsidP="009B49EE">
      <w:pPr>
        <w:spacing w:after="240" w:line="240" w:lineRule="auto"/>
        <w:ind w:left="426"/>
        <w:jc w:val="both"/>
        <w:rPr>
          <w:rFonts w:ascii="Arial" w:hAnsi="Arial" w:cs="Arial"/>
          <w:b/>
          <w:color w:val="ED7D31" w:themeColor="accent2"/>
        </w:rPr>
      </w:pPr>
      <w:r>
        <w:rPr>
          <w:rFonts w:ascii="Arial" w:hAnsi="Arial" w:cs="Arial"/>
          <w:b/>
          <w:color w:val="ED7D31" w:themeColor="accent2"/>
        </w:rPr>
        <w:t>Please do not provide in table format</w:t>
      </w:r>
    </w:p>
    <w:p w14:paraId="68FCC7B2" w14:textId="77777777" w:rsidR="009B49EE" w:rsidRPr="00FE2F6A" w:rsidRDefault="009B49EE" w:rsidP="009B49EE">
      <w:pPr>
        <w:numPr>
          <w:ilvl w:val="0"/>
          <w:numId w:val="2"/>
        </w:numPr>
        <w:tabs>
          <w:tab w:val="clear" w:pos="360"/>
        </w:tabs>
        <w:spacing w:after="240" w:line="240" w:lineRule="auto"/>
        <w:ind w:left="709" w:hanging="283"/>
        <w:jc w:val="both"/>
        <w:rPr>
          <w:rFonts w:ascii="Arial" w:hAnsi="Arial" w:cs="Arial"/>
          <w:b/>
          <w:color w:val="2F5496" w:themeColor="accent5" w:themeShade="BF"/>
        </w:rPr>
      </w:pPr>
      <w:r w:rsidRPr="00FE2F6A">
        <w:rPr>
          <w:rFonts w:ascii="Arial" w:hAnsi="Arial" w:cs="Arial"/>
          <w:b/>
          <w:color w:val="2F5496" w:themeColor="accent5" w:themeShade="BF"/>
        </w:rPr>
        <w:t>Research/scholarly output for the past 3 years</w:t>
      </w:r>
    </w:p>
    <w:p w14:paraId="03792672" w14:textId="77777777" w:rsidR="00031DB0" w:rsidRDefault="009B49EE" w:rsidP="009B49EE">
      <w:pPr>
        <w:ind w:left="210"/>
        <w:jc w:val="both"/>
        <w:rPr>
          <w:rFonts w:ascii="Arial" w:hAnsi="Arial" w:cs="Arial"/>
          <w:b/>
          <w:color w:val="ED7D31" w:themeColor="accent2"/>
        </w:rPr>
      </w:pPr>
      <w:r w:rsidRPr="00D7361D">
        <w:rPr>
          <w:rFonts w:ascii="Arial" w:hAnsi="Arial" w:cs="Arial"/>
          <w:b/>
          <w:color w:val="ED7D31" w:themeColor="accent2"/>
        </w:rPr>
        <w:t xml:space="preserve">Please do not provide in table format </w:t>
      </w:r>
    </w:p>
    <w:p w14:paraId="361FE234" w14:textId="77777777" w:rsidR="00031DB0" w:rsidRDefault="009B49EE" w:rsidP="009B49EE">
      <w:pPr>
        <w:ind w:left="210"/>
        <w:jc w:val="both"/>
        <w:rPr>
          <w:rFonts w:ascii="Arial" w:hAnsi="Arial" w:cs="Arial"/>
          <w:b/>
          <w:color w:val="000000"/>
        </w:rPr>
      </w:pPr>
      <w:r w:rsidRPr="002F7016">
        <w:rPr>
          <w:rFonts w:ascii="Arial" w:hAnsi="Arial" w:cs="Arial"/>
          <w:b/>
          <w:color w:val="000000"/>
        </w:rPr>
        <w:t>9.</w:t>
      </w:r>
      <w:r>
        <w:rPr>
          <w:rFonts w:ascii="Arial" w:hAnsi="Arial" w:cs="Arial"/>
          <w:b/>
          <w:color w:val="000000"/>
        </w:rPr>
        <w:t>7</w:t>
      </w:r>
      <w:r w:rsidRPr="002F7016">
        <w:rPr>
          <w:rFonts w:ascii="Arial" w:hAnsi="Arial" w:cs="Arial"/>
          <w:b/>
          <w:color w:val="000000"/>
        </w:rPr>
        <w:t xml:space="preserve"> What plans are in place to mentor academic staff into research activities?</w:t>
      </w:r>
    </w:p>
    <w:p w14:paraId="4485EA3B" w14:textId="2573452E" w:rsidR="009B49EE" w:rsidRPr="002F7016" w:rsidRDefault="00031DB0" w:rsidP="00031DB0">
      <w:pPr>
        <w:ind w:left="210"/>
        <w:jc w:val="both"/>
        <w:rPr>
          <w:rFonts w:ascii="Arial" w:hAnsi="Arial" w:cs="Arial"/>
          <w:b/>
          <w:color w:val="000000"/>
        </w:rPr>
      </w:pPr>
      <w:r w:rsidRPr="00657EC8">
        <w:rPr>
          <w:rFonts w:ascii="Arial" w:hAnsi="Arial" w:cs="Arial"/>
          <w:b/>
          <w:color w:val="000000"/>
        </w:rPr>
        <w:t>FREE ENTRY</w:t>
      </w:r>
      <w:r w:rsidR="009B49EE" w:rsidRPr="002F7016">
        <w:rPr>
          <w:rFonts w:ascii="Arial" w:hAnsi="Arial" w:cs="Arial"/>
          <w:b/>
          <w:color w:val="000000"/>
        </w:rPr>
        <w:t xml:space="preserve"> </w:t>
      </w:r>
    </w:p>
    <w:p w14:paraId="6077A8DB" w14:textId="77777777" w:rsidR="009B49EE" w:rsidRPr="00FE2F6A" w:rsidRDefault="009B49EE" w:rsidP="009B49EE">
      <w:pPr>
        <w:spacing w:before="120" w:after="120"/>
        <w:ind w:left="210"/>
        <w:jc w:val="both"/>
        <w:rPr>
          <w:rFonts w:ascii="Arial" w:hAnsi="Arial" w:cs="Arial"/>
          <w:iCs/>
          <w:color w:val="2F5496" w:themeColor="accent5" w:themeShade="BF"/>
        </w:rPr>
      </w:pPr>
      <w:r w:rsidRPr="00FE2F6A">
        <w:rPr>
          <w:rFonts w:ascii="Arial" w:eastAsia="Avenir-Light" w:hAnsi="Arial" w:cs="Arial"/>
          <w:color w:val="2F5496" w:themeColor="accent5" w:themeShade="BF"/>
        </w:rPr>
        <w:t xml:space="preserve">As far as academic staff development and performance development is concerned, HODs and other senior members of staff act as mentors to assist junior lecturing staff in developing the full range of competencies required for progress in an academic career and, in particular, to develop research and publication skills. A focused research development programme remains in place (including financial assistance to attend conferences and deliver papers), while less experienced staff members can participate in an internal faculty seminar programme. </w:t>
      </w:r>
    </w:p>
    <w:p w14:paraId="6995C813" w14:textId="77777777" w:rsidR="009B49EE" w:rsidRPr="00FE2F6A" w:rsidRDefault="009B49EE" w:rsidP="009B49EE">
      <w:pPr>
        <w:spacing w:before="120" w:after="120"/>
        <w:ind w:left="210"/>
        <w:jc w:val="both"/>
        <w:rPr>
          <w:rFonts w:ascii="Arial" w:hAnsi="Arial" w:cs="Arial"/>
          <w:iCs/>
          <w:color w:val="2F5496" w:themeColor="accent5" w:themeShade="BF"/>
        </w:rPr>
      </w:pPr>
      <w:r w:rsidRPr="00FE2F6A">
        <w:rPr>
          <w:rFonts w:ascii="Arial" w:hAnsi="Arial" w:cs="Arial"/>
          <w:iCs/>
          <w:color w:val="2F5496" w:themeColor="accent5" w:themeShade="BF"/>
        </w:rPr>
        <w:t>These initiatives are all aimed at refreshing and developing basic research skills of full and part-time staff members. Individually each academic staff member is encouraged to self-develop professionally through contracting to individual outputs at the beginning of each year. Staff members also participate in individual attendance at academic workshops, conferences nationally and internationally.</w:t>
      </w:r>
    </w:p>
    <w:p w14:paraId="5B253D97" w14:textId="51A0102C" w:rsidR="00031DB0" w:rsidRDefault="009B49EE" w:rsidP="009B49EE">
      <w:pPr>
        <w:ind w:left="210"/>
        <w:rPr>
          <w:rFonts w:ascii="Arial" w:hAnsi="Arial" w:cs="Arial"/>
          <w:b/>
          <w:color w:val="000000"/>
        </w:rPr>
      </w:pPr>
      <w:r w:rsidRPr="002F7016">
        <w:rPr>
          <w:rFonts w:ascii="Arial" w:hAnsi="Arial" w:cs="Arial"/>
          <w:b/>
          <w:color w:val="000000"/>
        </w:rPr>
        <w:t>9.</w:t>
      </w:r>
      <w:r>
        <w:rPr>
          <w:rFonts w:ascii="Arial" w:hAnsi="Arial" w:cs="Arial"/>
          <w:b/>
          <w:color w:val="000000"/>
        </w:rPr>
        <w:t>8</w:t>
      </w:r>
      <w:r w:rsidRPr="002F7016">
        <w:rPr>
          <w:rFonts w:ascii="Arial" w:hAnsi="Arial" w:cs="Arial"/>
          <w:b/>
          <w:color w:val="000000"/>
        </w:rPr>
        <w:t xml:space="preserve"> Provide a description of how the programme enables students to undertake independent research </w:t>
      </w:r>
      <w:r>
        <w:rPr>
          <w:rFonts w:ascii="Arial" w:hAnsi="Arial" w:cs="Arial"/>
          <w:b/>
          <w:color w:val="000000"/>
        </w:rPr>
        <w:t>and other scholarly activities</w:t>
      </w:r>
      <w:r w:rsidR="00031DB0">
        <w:rPr>
          <w:rFonts w:ascii="Arial" w:hAnsi="Arial" w:cs="Arial"/>
          <w:b/>
          <w:color w:val="000000"/>
        </w:rPr>
        <w:t>.</w:t>
      </w:r>
    </w:p>
    <w:p w14:paraId="32297E09" w14:textId="04995C21" w:rsidR="009B49EE" w:rsidRDefault="00031DB0" w:rsidP="00031DB0">
      <w:pPr>
        <w:ind w:left="210"/>
        <w:jc w:val="both"/>
        <w:rPr>
          <w:rFonts w:ascii="Arial" w:hAnsi="Arial" w:cs="Arial"/>
          <w:b/>
          <w:color w:val="000000"/>
        </w:rPr>
      </w:pPr>
      <w:r w:rsidRPr="00657EC8">
        <w:rPr>
          <w:rFonts w:ascii="Arial" w:hAnsi="Arial" w:cs="Arial"/>
          <w:b/>
          <w:color w:val="000000"/>
        </w:rPr>
        <w:t>FREE ENTRY</w:t>
      </w:r>
    </w:p>
    <w:p w14:paraId="7CD4DFC8" w14:textId="77777777" w:rsidR="009B49EE" w:rsidRPr="00FE2F6A" w:rsidRDefault="009B49EE" w:rsidP="009B49EE">
      <w:pPr>
        <w:ind w:left="210"/>
        <w:rPr>
          <w:rFonts w:ascii="Arial" w:hAnsi="Arial" w:cs="Arial"/>
          <w:bCs/>
          <w:i/>
          <w:iCs/>
          <w:color w:val="ED7D31" w:themeColor="accent2"/>
          <w:u w:val="single"/>
        </w:rPr>
      </w:pPr>
      <w:r w:rsidRPr="00FE2F6A">
        <w:rPr>
          <w:rFonts w:ascii="Arial" w:hAnsi="Arial" w:cs="Arial"/>
          <w:bCs/>
          <w:i/>
          <w:iCs/>
          <w:color w:val="ED7D31" w:themeColor="accent2"/>
          <w:u w:val="single"/>
        </w:rPr>
        <w:t>Please describe</w:t>
      </w:r>
      <w:r>
        <w:rPr>
          <w:rFonts w:ascii="Arial" w:hAnsi="Arial" w:cs="Arial"/>
          <w:bCs/>
          <w:i/>
          <w:iCs/>
          <w:color w:val="ED7D31" w:themeColor="accent2"/>
          <w:u w:val="single"/>
        </w:rPr>
        <w:t xml:space="preserve"> for the proposed programme</w:t>
      </w:r>
    </w:p>
    <w:p w14:paraId="0D99E48F" w14:textId="0A6FFFEF" w:rsidR="009B49EE" w:rsidRDefault="009B49EE" w:rsidP="009B49EE">
      <w:pPr>
        <w:ind w:left="210"/>
        <w:jc w:val="both"/>
        <w:rPr>
          <w:rFonts w:ascii="Arial" w:hAnsi="Arial" w:cs="Arial"/>
          <w:b/>
          <w:color w:val="000000"/>
        </w:rPr>
      </w:pPr>
      <w:r w:rsidRPr="002F7016">
        <w:rPr>
          <w:rFonts w:ascii="Arial" w:hAnsi="Arial" w:cs="Arial"/>
          <w:b/>
          <w:color w:val="000000"/>
        </w:rPr>
        <w:t>9.</w:t>
      </w:r>
      <w:r>
        <w:rPr>
          <w:rFonts w:ascii="Arial" w:hAnsi="Arial" w:cs="Arial"/>
          <w:b/>
          <w:color w:val="000000"/>
        </w:rPr>
        <w:t>9</w:t>
      </w:r>
      <w:r w:rsidRPr="002F7016">
        <w:rPr>
          <w:rFonts w:ascii="Arial" w:hAnsi="Arial" w:cs="Arial"/>
          <w:b/>
          <w:color w:val="000000"/>
        </w:rPr>
        <w:t xml:space="preserve"> Provide a budget for research</w:t>
      </w:r>
    </w:p>
    <w:p w14:paraId="05BA322B" w14:textId="0D563B7B" w:rsidR="00031DB0" w:rsidRDefault="00031DB0" w:rsidP="00031DB0">
      <w:pPr>
        <w:ind w:left="210"/>
        <w:jc w:val="both"/>
        <w:rPr>
          <w:rFonts w:ascii="Arial" w:hAnsi="Arial" w:cs="Arial"/>
          <w:b/>
          <w:color w:val="000000"/>
        </w:rPr>
      </w:pPr>
      <w:r w:rsidRPr="00657EC8">
        <w:rPr>
          <w:rFonts w:ascii="Arial" w:hAnsi="Arial" w:cs="Arial"/>
          <w:b/>
          <w:color w:val="000000"/>
        </w:rPr>
        <w:t>FREE ENTRY</w:t>
      </w:r>
    </w:p>
    <w:p w14:paraId="63E200D0" w14:textId="77777777" w:rsidR="009B49EE" w:rsidRDefault="009B49EE" w:rsidP="009B49EE">
      <w:pPr>
        <w:ind w:left="210"/>
        <w:jc w:val="both"/>
        <w:rPr>
          <w:rFonts w:ascii="Arial" w:hAnsi="Arial" w:cs="Arial"/>
          <w:color w:val="2F5496" w:themeColor="accent5" w:themeShade="BF"/>
        </w:rPr>
      </w:pPr>
      <w:r w:rsidRPr="00FE2F6A">
        <w:rPr>
          <w:rFonts w:ascii="Arial" w:hAnsi="Arial" w:cs="Arial"/>
          <w:color w:val="2F5496" w:themeColor="accent5" w:themeShade="BF"/>
        </w:rPr>
        <w:t>In addition to the research funding the university provides for individual applications with merit, the research budget is supplemented by the research funds of individual academics, generated by the subsidy on accredited research output.</w:t>
      </w:r>
    </w:p>
    <w:p w14:paraId="7046149C" w14:textId="77777777" w:rsidR="009B49EE" w:rsidRPr="003A1473" w:rsidRDefault="009B49EE" w:rsidP="009B49EE">
      <w:pPr>
        <w:ind w:left="210"/>
        <w:jc w:val="both"/>
        <w:rPr>
          <w:rFonts w:ascii="Arial" w:hAnsi="Arial" w:cs="Arial"/>
          <w:bCs/>
          <w:i/>
          <w:iCs/>
          <w:color w:val="ED7D31" w:themeColor="accent2"/>
        </w:rPr>
      </w:pPr>
      <w:r w:rsidRPr="003A1473">
        <w:rPr>
          <w:rFonts w:ascii="Arial" w:hAnsi="Arial" w:cs="Arial"/>
          <w:bCs/>
          <w:i/>
          <w:iCs/>
          <w:color w:val="ED7D31" w:themeColor="accent2"/>
        </w:rPr>
        <w:t>The bud</w:t>
      </w:r>
      <w:r w:rsidRPr="00A009C2">
        <w:rPr>
          <w:rFonts w:ascii="Arial" w:hAnsi="Arial" w:cs="Arial"/>
          <w:bCs/>
          <w:i/>
          <w:iCs/>
          <w:color w:val="ED7D31" w:themeColor="accent2"/>
        </w:rPr>
        <w:t xml:space="preserve">get </w:t>
      </w:r>
      <w:r w:rsidRPr="00293B09">
        <w:rPr>
          <w:rFonts w:ascii="Arial" w:hAnsi="Arial" w:cs="Arial"/>
          <w:bCs/>
          <w:i/>
          <w:iCs/>
          <w:color w:val="ED7D31" w:themeColor="accent2"/>
        </w:rPr>
        <w:t xml:space="preserve">should </w:t>
      </w:r>
      <w:r w:rsidRPr="008B46C9">
        <w:rPr>
          <w:rFonts w:ascii="Arial" w:hAnsi="Arial" w:cs="Arial"/>
          <w:bCs/>
          <w:i/>
          <w:iCs/>
          <w:color w:val="ED7D31" w:themeColor="accent2"/>
        </w:rPr>
        <w:t>be i</w:t>
      </w:r>
      <w:r w:rsidRPr="003A1473">
        <w:rPr>
          <w:rFonts w:ascii="Arial" w:hAnsi="Arial" w:cs="Arial"/>
          <w:bCs/>
          <w:i/>
          <w:iCs/>
          <w:color w:val="ED7D31" w:themeColor="accent2"/>
        </w:rPr>
        <w:t>ndicated in this space.</w:t>
      </w:r>
    </w:p>
    <w:p w14:paraId="4B9197D6" w14:textId="77777777" w:rsidR="009B49EE" w:rsidRPr="00FE2F6A" w:rsidRDefault="009B49EE" w:rsidP="009B49EE">
      <w:pPr>
        <w:ind w:left="210"/>
        <w:jc w:val="both"/>
        <w:rPr>
          <w:rFonts w:ascii="Arial" w:hAnsi="Arial" w:cs="Arial"/>
          <w:color w:val="2F5496" w:themeColor="accent5" w:themeShade="BF"/>
        </w:rPr>
      </w:pPr>
    </w:p>
    <w:p w14:paraId="2B7ACDA0" w14:textId="77777777" w:rsidR="009B49EE" w:rsidRPr="002F7016" w:rsidRDefault="009B49EE" w:rsidP="009B49EE">
      <w:pPr>
        <w:ind w:left="210"/>
        <w:jc w:val="both"/>
        <w:rPr>
          <w:rFonts w:ascii="Arial" w:hAnsi="Arial" w:cs="Arial"/>
          <w:b/>
          <w:color w:val="000000"/>
        </w:rPr>
      </w:pPr>
      <w:r w:rsidRPr="002F7016">
        <w:rPr>
          <w:rFonts w:ascii="Arial" w:hAnsi="Arial" w:cs="Arial"/>
          <w:b/>
          <w:color w:val="000000"/>
        </w:rPr>
        <w:t>The following documentation to be uploaded as it pertains to this programme</w:t>
      </w:r>
    </w:p>
    <w:p w14:paraId="212F47A5" w14:textId="77777777" w:rsidR="009B49EE" w:rsidRPr="002F7016" w:rsidRDefault="009B49EE" w:rsidP="009B49EE">
      <w:pPr>
        <w:numPr>
          <w:ilvl w:val="0"/>
          <w:numId w:val="2"/>
        </w:numPr>
        <w:tabs>
          <w:tab w:val="clear" w:pos="360"/>
        </w:tabs>
        <w:spacing w:after="240" w:line="240" w:lineRule="auto"/>
        <w:ind w:left="709" w:hanging="283"/>
        <w:jc w:val="both"/>
        <w:rPr>
          <w:rFonts w:ascii="Arial" w:hAnsi="Arial" w:cs="Arial"/>
          <w:color w:val="000000"/>
        </w:rPr>
      </w:pPr>
      <w:r w:rsidRPr="002F7016">
        <w:rPr>
          <w:rFonts w:ascii="Arial" w:hAnsi="Arial" w:cs="Arial"/>
          <w:color w:val="000000"/>
        </w:rPr>
        <w:t xml:space="preserve">Research policy: </w:t>
      </w:r>
    </w:p>
    <w:p w14:paraId="2DDC5A96" w14:textId="77777777" w:rsidR="009B49EE" w:rsidRPr="002F7016" w:rsidRDefault="009B49EE" w:rsidP="009B49EE">
      <w:pPr>
        <w:numPr>
          <w:ilvl w:val="0"/>
          <w:numId w:val="2"/>
        </w:numPr>
        <w:tabs>
          <w:tab w:val="clear" w:pos="360"/>
        </w:tabs>
        <w:spacing w:after="240" w:line="240" w:lineRule="auto"/>
        <w:ind w:left="709" w:hanging="283"/>
        <w:jc w:val="both"/>
        <w:rPr>
          <w:rFonts w:ascii="Arial" w:hAnsi="Arial" w:cs="Arial"/>
          <w:color w:val="000000"/>
        </w:rPr>
      </w:pPr>
      <w:r w:rsidRPr="002F7016">
        <w:rPr>
          <w:rFonts w:ascii="Arial" w:hAnsi="Arial" w:cs="Arial"/>
          <w:color w:val="000000"/>
        </w:rPr>
        <w:t xml:space="preserve">Policies/procedures for the appointment of supervisors: </w:t>
      </w:r>
    </w:p>
    <w:p w14:paraId="798BF791" w14:textId="77777777" w:rsidR="009B49EE" w:rsidRPr="002F7016" w:rsidRDefault="009B49EE" w:rsidP="009B49EE">
      <w:pPr>
        <w:numPr>
          <w:ilvl w:val="0"/>
          <w:numId w:val="2"/>
        </w:numPr>
        <w:tabs>
          <w:tab w:val="clear" w:pos="360"/>
        </w:tabs>
        <w:spacing w:after="240" w:line="240" w:lineRule="auto"/>
        <w:ind w:left="709" w:hanging="283"/>
        <w:jc w:val="both"/>
        <w:rPr>
          <w:rFonts w:ascii="Arial" w:hAnsi="Arial" w:cs="Arial"/>
          <w:color w:val="000000"/>
        </w:rPr>
      </w:pPr>
      <w:r w:rsidRPr="002F7016">
        <w:rPr>
          <w:rFonts w:ascii="Arial" w:hAnsi="Arial" w:cs="Arial"/>
          <w:color w:val="000000"/>
        </w:rPr>
        <w:t>Code of Ethics:</w:t>
      </w:r>
    </w:p>
    <w:p w14:paraId="09A57608" w14:textId="77777777" w:rsidR="009B49EE" w:rsidRPr="00B5661C" w:rsidRDefault="009B49EE" w:rsidP="009B49EE">
      <w:pPr>
        <w:numPr>
          <w:ilvl w:val="0"/>
          <w:numId w:val="2"/>
        </w:numPr>
        <w:tabs>
          <w:tab w:val="clear" w:pos="360"/>
        </w:tabs>
        <w:spacing w:after="240" w:line="240" w:lineRule="auto"/>
        <w:ind w:left="709" w:hanging="283"/>
        <w:jc w:val="both"/>
        <w:rPr>
          <w:rFonts w:ascii="Arial" w:hAnsi="Arial" w:cs="Arial"/>
        </w:rPr>
      </w:pPr>
      <w:r w:rsidRPr="002F7016">
        <w:rPr>
          <w:rFonts w:ascii="Arial" w:hAnsi="Arial" w:cs="Arial"/>
          <w:color w:val="000000"/>
        </w:rPr>
        <w:t>Any other documentation which will indicate your compliance with this criterion.</w:t>
      </w:r>
    </w:p>
    <w:p w14:paraId="2BADCA3A" w14:textId="77777777" w:rsidR="009B49EE" w:rsidRPr="00FE201F" w:rsidRDefault="009B49EE" w:rsidP="009B49EE">
      <w:pPr>
        <w:jc w:val="both"/>
        <w:rPr>
          <w:rFonts w:ascii="Arial" w:hAnsi="Arial" w:cs="Arial"/>
          <w:b/>
          <w:color w:val="000000"/>
        </w:rPr>
      </w:pPr>
      <w:r w:rsidRPr="00FE201F">
        <w:rPr>
          <w:rFonts w:ascii="Arial" w:hAnsi="Arial" w:cs="Arial"/>
          <w:b/>
          <w:color w:val="000000"/>
        </w:rPr>
        <w:t>C)  PROGRAMMES OFFERED THROUGH DISTANCE EDUCATION</w:t>
      </w:r>
    </w:p>
    <w:p w14:paraId="4533EB30" w14:textId="77777777" w:rsidR="009B49EE" w:rsidRPr="00B5661C" w:rsidRDefault="009B49EE" w:rsidP="009B49EE">
      <w:pPr>
        <w:rPr>
          <w:rFonts w:ascii="Arial" w:hAnsi="Arial" w:cs="Arial"/>
          <w:color w:val="000000"/>
        </w:rPr>
      </w:pPr>
      <w:r w:rsidRPr="00B5661C">
        <w:rPr>
          <w:rFonts w:ascii="Arial" w:hAnsi="Arial" w:cs="Arial"/>
          <w:color w:val="000000"/>
        </w:rPr>
        <w:t xml:space="preserve">Please note that this section should be completed by public higher education institutions </w:t>
      </w:r>
      <w:r w:rsidRPr="00B5661C">
        <w:rPr>
          <w:rFonts w:ascii="Arial" w:hAnsi="Arial" w:cs="Arial"/>
          <w:color w:val="000000"/>
          <w:u w:val="single"/>
        </w:rPr>
        <w:t>not</w:t>
      </w:r>
      <w:r w:rsidRPr="00B5661C">
        <w:rPr>
          <w:rFonts w:ascii="Arial" w:hAnsi="Arial" w:cs="Arial"/>
          <w:color w:val="000000"/>
        </w:rPr>
        <w:t xml:space="preserve"> classified by the DoE as distance education institutions, but who are applying for accreditation to offer a programme through distance education. </w:t>
      </w:r>
    </w:p>
    <w:p w14:paraId="73D25B4A" w14:textId="77777777" w:rsidR="009B49EE" w:rsidRPr="002F7016" w:rsidRDefault="009B49EE" w:rsidP="009B49EE">
      <w:pPr>
        <w:rPr>
          <w:rFonts w:ascii="Arial" w:hAnsi="Arial" w:cs="Arial"/>
          <w:b/>
          <w:color w:val="000000"/>
          <w:sz w:val="20"/>
          <w:szCs w:val="20"/>
        </w:rPr>
      </w:pPr>
    </w:p>
    <w:p w14:paraId="68051154" w14:textId="0B358241" w:rsidR="009B49EE" w:rsidRPr="00D81DCC" w:rsidRDefault="009B49EE" w:rsidP="00D81DCC">
      <w:pPr>
        <w:pStyle w:val="ListParagraph"/>
        <w:numPr>
          <w:ilvl w:val="1"/>
          <w:numId w:val="19"/>
        </w:numPr>
        <w:jc w:val="both"/>
        <w:rPr>
          <w:rFonts w:ascii="Arial" w:hAnsi="Arial" w:cs="Arial"/>
          <w:b/>
          <w:color w:val="000000"/>
        </w:rPr>
      </w:pPr>
      <w:r w:rsidRPr="00D81DCC">
        <w:rPr>
          <w:rFonts w:ascii="Arial" w:hAnsi="Arial" w:cs="Arial"/>
          <w:b/>
          <w:color w:val="000000"/>
        </w:rPr>
        <w:t xml:space="preserve">Provide a rationale for the use of distance education for the delivery of this programme to the intended target learners. </w:t>
      </w:r>
    </w:p>
    <w:p w14:paraId="4CC70C73" w14:textId="089F54C0" w:rsidR="00000E67" w:rsidRPr="00D81DCC" w:rsidRDefault="00000E67" w:rsidP="00D81DCC">
      <w:pPr>
        <w:jc w:val="both"/>
        <w:rPr>
          <w:rFonts w:ascii="Arial" w:hAnsi="Arial" w:cs="Arial"/>
          <w:bCs/>
          <w:color w:val="000000"/>
        </w:rPr>
      </w:pPr>
      <w:r w:rsidRPr="00D81DCC">
        <w:rPr>
          <w:rFonts w:ascii="Arial" w:hAnsi="Arial" w:cs="Arial"/>
          <w:bCs/>
          <w:color w:val="000000"/>
        </w:rPr>
        <w:t>#HEDA_Programme_Rationale#</w:t>
      </w:r>
    </w:p>
    <w:p w14:paraId="2576AFA4" w14:textId="77777777" w:rsidR="009B49EE" w:rsidRPr="00FE2F6A" w:rsidRDefault="009B49EE" w:rsidP="009B49EE">
      <w:pPr>
        <w:ind w:left="224"/>
        <w:jc w:val="both"/>
        <w:rPr>
          <w:rFonts w:ascii="Arial" w:hAnsi="Arial" w:cs="Arial"/>
          <w:i/>
          <w:iCs/>
          <w:color w:val="ED7D31" w:themeColor="accent2"/>
        </w:rPr>
      </w:pPr>
      <w:r w:rsidRPr="00FE2F6A">
        <w:rPr>
          <w:rFonts w:ascii="Arial" w:hAnsi="Arial" w:cs="Arial"/>
          <w:i/>
          <w:iCs/>
          <w:color w:val="ED7D31" w:themeColor="accent2"/>
        </w:rPr>
        <w:t>In responding to this request, please answer the following questions:</w:t>
      </w:r>
    </w:p>
    <w:p w14:paraId="553CDE2D" w14:textId="77777777" w:rsidR="009B49EE" w:rsidRPr="00FE2F6A" w:rsidRDefault="009B49EE" w:rsidP="009B49EE">
      <w:pPr>
        <w:pStyle w:val="ListParagraph"/>
        <w:numPr>
          <w:ilvl w:val="0"/>
          <w:numId w:val="22"/>
        </w:numPr>
        <w:spacing w:after="0" w:line="240" w:lineRule="auto"/>
        <w:jc w:val="both"/>
        <w:rPr>
          <w:rFonts w:ascii="Arial" w:hAnsi="Arial" w:cs="Arial"/>
          <w:i/>
          <w:iCs/>
          <w:color w:val="ED7D31" w:themeColor="accent2"/>
        </w:rPr>
      </w:pPr>
      <w:r w:rsidRPr="00FE2F6A">
        <w:rPr>
          <w:rFonts w:ascii="Arial" w:hAnsi="Arial" w:cs="Arial"/>
          <w:color w:val="2F5496" w:themeColor="accent5" w:themeShade="BF"/>
        </w:rPr>
        <w:t>Is there a clear need for more graduates in this field nationally (e.g., it’s a scarce skill area), and/or is it a highly sought-after qualification both nationally and on the continent, or even further afield?</w:t>
      </w:r>
      <w:r w:rsidRPr="00FE2F6A">
        <w:rPr>
          <w:rFonts w:ascii="Arial" w:hAnsi="Arial" w:cs="Arial"/>
          <w:i/>
          <w:iCs/>
          <w:color w:val="2F5496" w:themeColor="accent5" w:themeShade="BF"/>
        </w:rPr>
        <w:t xml:space="preserve"> </w:t>
      </w:r>
      <w:r w:rsidRPr="00FE2F6A">
        <w:rPr>
          <w:rFonts w:ascii="Arial" w:hAnsi="Arial" w:cs="Arial"/>
          <w:i/>
          <w:iCs/>
          <w:color w:val="ED7D31" w:themeColor="accent2"/>
        </w:rPr>
        <w:t>Please substantiate your claims.</w:t>
      </w:r>
    </w:p>
    <w:p w14:paraId="1B2435A6" w14:textId="77777777" w:rsidR="009B49EE" w:rsidRPr="00C77840" w:rsidRDefault="009B49EE" w:rsidP="009B49EE">
      <w:pPr>
        <w:pStyle w:val="ListParagraph"/>
        <w:numPr>
          <w:ilvl w:val="0"/>
          <w:numId w:val="22"/>
        </w:numPr>
        <w:spacing w:after="0" w:line="240" w:lineRule="auto"/>
        <w:jc w:val="both"/>
        <w:rPr>
          <w:rFonts w:ascii="Arial" w:hAnsi="Arial" w:cs="Arial"/>
          <w:i/>
          <w:iCs/>
          <w:color w:val="2E74B5" w:themeColor="accent1" w:themeShade="BF"/>
        </w:rPr>
      </w:pPr>
      <w:r w:rsidRPr="00FE2F6A">
        <w:rPr>
          <w:rFonts w:ascii="Arial" w:hAnsi="Arial" w:cs="Arial"/>
          <w:color w:val="2F5496" w:themeColor="accent5" w:themeShade="BF"/>
        </w:rPr>
        <w:t>In what way is your target market different from the student market for contact programmes?</w:t>
      </w:r>
      <w:r w:rsidRPr="00553B8F">
        <w:rPr>
          <w:rFonts w:ascii="Arial" w:hAnsi="Arial" w:cs="Arial"/>
          <w:i/>
          <w:iCs/>
          <w:color w:val="1F4E79" w:themeColor="accent1" w:themeShade="80"/>
        </w:rPr>
        <w:t xml:space="preserve"> </w:t>
      </w:r>
      <w:r w:rsidRPr="00FE2F6A">
        <w:rPr>
          <w:rFonts w:ascii="Arial" w:hAnsi="Arial" w:cs="Arial"/>
          <w:i/>
          <w:iCs/>
          <w:color w:val="ED7D31" w:themeColor="accent2"/>
        </w:rPr>
        <w:t>(Here, you should identify particular groups, such as working professionals who need the flexibility that an online programme can offer.)</w:t>
      </w:r>
    </w:p>
    <w:p w14:paraId="572AD7DA" w14:textId="77777777" w:rsidR="009B49EE" w:rsidRPr="00FE2F6A" w:rsidRDefault="009B49EE" w:rsidP="009B49EE">
      <w:pPr>
        <w:pStyle w:val="ListParagraph"/>
        <w:numPr>
          <w:ilvl w:val="0"/>
          <w:numId w:val="22"/>
        </w:numPr>
        <w:spacing w:after="0" w:line="240" w:lineRule="auto"/>
        <w:jc w:val="both"/>
        <w:rPr>
          <w:rFonts w:ascii="Arial" w:hAnsi="Arial" w:cs="Arial"/>
          <w:i/>
          <w:iCs/>
          <w:color w:val="ED7D31" w:themeColor="accent2"/>
        </w:rPr>
      </w:pPr>
      <w:r w:rsidRPr="00FE2F6A">
        <w:rPr>
          <w:rFonts w:ascii="Arial" w:hAnsi="Arial" w:cs="Arial"/>
          <w:color w:val="2F5496" w:themeColor="accent5" w:themeShade="BF"/>
        </w:rPr>
        <w:t>Have particular groups been identified that are geographically too remotely located to be able to attend campus-based offerings?</w:t>
      </w:r>
      <w:r w:rsidRPr="00FE2F6A">
        <w:rPr>
          <w:rFonts w:ascii="Arial" w:hAnsi="Arial" w:cs="Arial"/>
          <w:i/>
          <w:iCs/>
          <w:color w:val="2F5496" w:themeColor="accent5" w:themeShade="BF"/>
        </w:rPr>
        <w:t xml:space="preserve"> </w:t>
      </w:r>
      <w:r w:rsidRPr="00FE2F6A">
        <w:rPr>
          <w:rFonts w:ascii="Arial" w:hAnsi="Arial" w:cs="Arial"/>
          <w:i/>
          <w:iCs/>
          <w:color w:val="ED7D31" w:themeColor="accent2"/>
        </w:rPr>
        <w:t>(Only answer this if it is relevant to your target market.)</w:t>
      </w:r>
    </w:p>
    <w:p w14:paraId="21A7A907" w14:textId="77777777" w:rsidR="009B49EE" w:rsidRPr="00B5661C" w:rsidRDefault="009B49EE" w:rsidP="009B49EE">
      <w:pPr>
        <w:jc w:val="both"/>
        <w:rPr>
          <w:rFonts w:ascii="Arial" w:hAnsi="Arial" w:cs="Arial"/>
          <w:color w:val="2E74B5" w:themeColor="accent1" w:themeShade="BF"/>
        </w:rPr>
      </w:pPr>
    </w:p>
    <w:p w14:paraId="380C3B6C" w14:textId="77777777" w:rsidR="009B49EE" w:rsidRPr="00FE2F6A" w:rsidRDefault="009B49EE" w:rsidP="009B49EE">
      <w:pPr>
        <w:ind w:left="709"/>
        <w:jc w:val="both"/>
        <w:rPr>
          <w:rFonts w:ascii="Arial" w:hAnsi="Arial" w:cs="Arial"/>
          <w:i/>
          <w:iCs/>
          <w:color w:val="ED7D31" w:themeColor="accent2"/>
        </w:rPr>
      </w:pPr>
      <w:r w:rsidRPr="00FE2F6A">
        <w:rPr>
          <w:rFonts w:ascii="Arial" w:hAnsi="Arial" w:cs="Arial"/>
          <w:i/>
          <w:iCs/>
          <w:color w:val="ED7D31" w:themeColor="accent2"/>
        </w:rPr>
        <w:t>In addition to the text which explains the motivation for offering the specific programme via online, the following needs to be added:</w:t>
      </w:r>
    </w:p>
    <w:p w14:paraId="48507BD2" w14:textId="77777777" w:rsidR="009B49EE" w:rsidRPr="00FE2F6A" w:rsidRDefault="009B49EE" w:rsidP="009B49EE">
      <w:pPr>
        <w:ind w:left="709"/>
        <w:jc w:val="both"/>
        <w:rPr>
          <w:rFonts w:ascii="Arial" w:hAnsi="Arial" w:cs="Arial"/>
          <w:color w:val="2F5496" w:themeColor="accent5" w:themeShade="BF"/>
        </w:rPr>
      </w:pPr>
      <w:r w:rsidRPr="00FE2F6A">
        <w:rPr>
          <w:rFonts w:ascii="Arial" w:hAnsi="Arial" w:cs="Arial"/>
          <w:color w:val="2F5496" w:themeColor="accent5" w:themeShade="BF"/>
        </w:rPr>
        <w:t xml:space="preserve">UJ aims to advance the agenda of widening of access through affordable high quality education. The online qualification proposed is aimed at ensuring that the needs of adult working learners are considered and that constraints such as time and space are obviated.   </w:t>
      </w:r>
    </w:p>
    <w:p w14:paraId="52AAFC1B" w14:textId="77777777" w:rsidR="009B49EE" w:rsidRPr="002F7016" w:rsidRDefault="009B49EE" w:rsidP="009B49EE">
      <w:pPr>
        <w:rPr>
          <w:rFonts w:ascii="Arial" w:hAnsi="Arial" w:cs="Arial"/>
          <w:b/>
          <w:color w:val="000000"/>
          <w:sz w:val="20"/>
          <w:szCs w:val="20"/>
        </w:rPr>
      </w:pPr>
      <w:r w:rsidRPr="002F7016">
        <w:rPr>
          <w:rFonts w:ascii="Arial" w:hAnsi="Arial" w:cs="Arial"/>
          <w:b/>
          <w:color w:val="000000"/>
          <w:sz w:val="20"/>
          <w:szCs w:val="20"/>
        </w:rPr>
        <w:t xml:space="preserve"> </w:t>
      </w:r>
    </w:p>
    <w:p w14:paraId="04968954" w14:textId="40349581" w:rsidR="009B49EE" w:rsidRDefault="009B49EE" w:rsidP="009B49EE">
      <w:pPr>
        <w:jc w:val="both"/>
        <w:rPr>
          <w:rFonts w:ascii="Arial" w:hAnsi="Arial" w:cs="Arial"/>
          <w:b/>
          <w:color w:val="000000"/>
        </w:rPr>
      </w:pPr>
      <w:r w:rsidRPr="00713E5E">
        <w:rPr>
          <w:rFonts w:ascii="Arial" w:hAnsi="Arial" w:cs="Arial"/>
          <w:b/>
          <w:color w:val="000000"/>
        </w:rPr>
        <w:t xml:space="preserve">10.2 Provide evidence of the institution's systems, structures, policies, procedures and processes for materials development and delivery for distance learning. </w:t>
      </w:r>
    </w:p>
    <w:p w14:paraId="3C585C11" w14:textId="7C86C5C6" w:rsidR="00031DB0" w:rsidRPr="00713E5E" w:rsidRDefault="00031DB0" w:rsidP="009B49EE">
      <w:pPr>
        <w:jc w:val="both"/>
        <w:rPr>
          <w:rFonts w:ascii="Arial" w:hAnsi="Arial" w:cs="Arial"/>
          <w:b/>
          <w:color w:val="000000"/>
        </w:rPr>
      </w:pPr>
      <w:r w:rsidRPr="00657EC8">
        <w:rPr>
          <w:rFonts w:ascii="Arial" w:hAnsi="Arial" w:cs="Arial"/>
          <w:b/>
          <w:color w:val="000000"/>
        </w:rPr>
        <w:t>FREE ENTR</w:t>
      </w:r>
      <w:r>
        <w:rPr>
          <w:rFonts w:ascii="Arial" w:hAnsi="Arial" w:cs="Arial"/>
          <w:b/>
          <w:color w:val="000000"/>
        </w:rPr>
        <w:t>Y</w:t>
      </w:r>
    </w:p>
    <w:p w14:paraId="1E1F161D" w14:textId="77777777" w:rsidR="009B49EE" w:rsidRPr="00FE2F6A" w:rsidRDefault="009B49EE" w:rsidP="009B49EE">
      <w:pPr>
        <w:jc w:val="both"/>
        <w:rPr>
          <w:rFonts w:ascii="Arial" w:hAnsi="Arial" w:cs="Arial"/>
          <w:i/>
          <w:iCs/>
          <w:color w:val="ED7D31" w:themeColor="accent2"/>
        </w:rPr>
      </w:pPr>
      <w:r w:rsidRPr="00FE2F6A">
        <w:rPr>
          <w:rFonts w:ascii="Arial" w:hAnsi="Arial" w:cs="Arial"/>
          <w:i/>
          <w:iCs/>
          <w:color w:val="ED7D31" w:themeColor="accent2"/>
        </w:rPr>
        <w:t>The response here should include the following statement:</w:t>
      </w:r>
    </w:p>
    <w:p w14:paraId="29A00BA9" w14:textId="77777777" w:rsidR="009B49EE" w:rsidRPr="00FE2F6A" w:rsidRDefault="009B49EE" w:rsidP="009B49EE">
      <w:pPr>
        <w:spacing w:after="0" w:line="240" w:lineRule="auto"/>
        <w:jc w:val="both"/>
        <w:rPr>
          <w:rFonts w:ascii="Arial" w:hAnsi="Arial" w:cs="Arial"/>
          <w:color w:val="2F5496" w:themeColor="accent5" w:themeShade="BF"/>
        </w:rPr>
      </w:pPr>
      <w:r w:rsidRPr="00FE2F6A">
        <w:rPr>
          <w:rFonts w:ascii="Arial" w:hAnsi="Arial" w:cs="Arial"/>
          <w:color w:val="2F5496" w:themeColor="accent5" w:themeShade="BF"/>
        </w:rPr>
        <w:t xml:space="preserve">Considerable expertise has already been developed at the University in the adaptation of learning materials for use via electronic devices such as tablets, iPads and laptops. The use of electronically enriched learning is becoming common in our contact programmes, and the University is moving towards a situation where at least one module in every undergraduate </w:t>
      </w:r>
      <w:r w:rsidRPr="00FE2F6A">
        <w:rPr>
          <w:rFonts w:ascii="Arial" w:hAnsi="Arial" w:cs="Arial"/>
          <w:color w:val="2F5496" w:themeColor="accent5" w:themeShade="BF"/>
        </w:rPr>
        <w:lastRenderedPageBreak/>
        <w:t xml:space="preserve">programme will be electronically mediated. UJ’s Centre for Academic Technologies has developed a number of workshops (see 10.4 below) to help guide academic staff through the process of adapting learning materials and practices for delivery via electronic devices. The LMS, Blackboard, is used for this purpose. </w:t>
      </w:r>
    </w:p>
    <w:p w14:paraId="7BEC23EA" w14:textId="77777777" w:rsidR="009B49EE" w:rsidRPr="00FE2F6A" w:rsidRDefault="009B49EE" w:rsidP="009B49EE">
      <w:pPr>
        <w:spacing w:line="240" w:lineRule="auto"/>
        <w:jc w:val="both"/>
        <w:rPr>
          <w:rFonts w:ascii="Arial" w:hAnsi="Arial" w:cs="Arial"/>
          <w:color w:val="2F5496" w:themeColor="accent5" w:themeShade="BF"/>
        </w:rPr>
      </w:pPr>
    </w:p>
    <w:p w14:paraId="2D2AB9D3" w14:textId="77777777" w:rsidR="009B49EE" w:rsidRPr="00FE2F6A" w:rsidRDefault="009B49EE" w:rsidP="009B49EE">
      <w:pPr>
        <w:spacing w:after="0" w:line="240" w:lineRule="auto"/>
        <w:jc w:val="both"/>
        <w:rPr>
          <w:rFonts w:ascii="Arial" w:hAnsi="Arial" w:cs="Arial"/>
          <w:color w:val="2F5496" w:themeColor="accent5" w:themeShade="BF"/>
        </w:rPr>
      </w:pPr>
      <w:r w:rsidRPr="00FE2F6A">
        <w:rPr>
          <w:rFonts w:ascii="Arial" w:hAnsi="Arial" w:cs="Arial"/>
          <w:color w:val="2F5496" w:themeColor="accent5" w:themeShade="BF"/>
        </w:rPr>
        <w:t>Development of any programme or part programme for online delivery must go through the normal approval procedures of the University and meet the requirements specific to online delivery contained in the University’s Academic Programme Policy. In particular, learning materials appropriate for online delivery must be developed by academics in conjunction with the instructional designers in the Centre for Academic Technologies within the Division for Academic Development and Support (ADS) or their counterparts in Academic Partnerships (AP), the US-based company with whom the University has entered into an agreement for the provision of a full suite of technical and support services related to online delivery of programmes (see below).</w:t>
      </w:r>
    </w:p>
    <w:p w14:paraId="5B27AA31" w14:textId="77777777" w:rsidR="009B49EE" w:rsidRPr="00FE2F6A" w:rsidRDefault="009B49EE" w:rsidP="009B49EE">
      <w:pPr>
        <w:spacing w:line="240" w:lineRule="auto"/>
        <w:jc w:val="both"/>
        <w:rPr>
          <w:rFonts w:ascii="Arial" w:hAnsi="Arial" w:cs="Arial"/>
          <w:color w:val="2F5496" w:themeColor="accent5" w:themeShade="BF"/>
        </w:rPr>
      </w:pPr>
    </w:p>
    <w:p w14:paraId="1BB91223" w14:textId="77777777" w:rsidR="009B49EE" w:rsidRPr="00FE2F6A" w:rsidRDefault="009B49EE" w:rsidP="009B49EE">
      <w:pPr>
        <w:spacing w:after="0" w:line="240" w:lineRule="auto"/>
        <w:jc w:val="both"/>
        <w:rPr>
          <w:rFonts w:ascii="Arial" w:hAnsi="Arial" w:cs="Arial"/>
          <w:color w:val="2F5496" w:themeColor="accent5" w:themeShade="BF"/>
        </w:rPr>
      </w:pPr>
      <w:r w:rsidRPr="00FE2F6A">
        <w:rPr>
          <w:rFonts w:ascii="Arial" w:hAnsi="Arial" w:cs="Arial"/>
          <w:color w:val="2F5496" w:themeColor="accent5" w:themeShade="BF"/>
        </w:rPr>
        <w:t>Students are able to access learning material via the LMS whether on campus or off. To this end, the University’s broadband capacity has been greatly extended and there is almost full Wi-Fi coverage on all campuses. In-house expertise has been sufficient in the context of enriching the learning of students in contact programmes and for limited online provision, but because of the greater technical infrastructure required for the fully online delivery of programmes, the University has now entered into an agreement with a very experienced and highly respected company in this field, Academic Partnerships (AP).</w:t>
      </w:r>
    </w:p>
    <w:p w14:paraId="25F9979E" w14:textId="77777777" w:rsidR="009B49EE" w:rsidRPr="00FE2F6A" w:rsidRDefault="009B49EE" w:rsidP="009B49EE">
      <w:pPr>
        <w:spacing w:line="240" w:lineRule="auto"/>
        <w:jc w:val="both"/>
        <w:rPr>
          <w:rFonts w:ascii="Arial" w:hAnsi="Arial" w:cs="Arial"/>
          <w:color w:val="2F5496" w:themeColor="accent5" w:themeShade="BF"/>
        </w:rPr>
      </w:pPr>
    </w:p>
    <w:p w14:paraId="733A4623" w14:textId="77777777" w:rsidR="009B49EE" w:rsidRPr="00FE2F6A" w:rsidRDefault="009B49EE" w:rsidP="009B49EE">
      <w:pPr>
        <w:spacing w:after="0"/>
        <w:jc w:val="both"/>
        <w:rPr>
          <w:rFonts w:ascii="Arial" w:hAnsi="Arial" w:cs="Arial"/>
          <w:color w:val="2F5496" w:themeColor="accent5" w:themeShade="BF"/>
        </w:rPr>
      </w:pPr>
      <w:r w:rsidRPr="00FE2F6A">
        <w:rPr>
          <w:rFonts w:ascii="Arial" w:hAnsi="Arial" w:cs="Arial"/>
          <w:color w:val="2F5496" w:themeColor="accent5" w:themeShade="BF"/>
        </w:rPr>
        <w:t xml:space="preserve">AP has partnered with over 50 universities worldwide and provides the online infrastructure and support services for high quality delivery of academic programmes. It has assisted in the conversion over 3,500 modules for online delivery and will make its expert staff available to UJ academics in this process. Actual course content will be produced by UJ staff and will remain part of its intellectual property and all academic support and advising will be provided by UJ staff (see below 10.7).    </w:t>
      </w:r>
    </w:p>
    <w:p w14:paraId="1DA1A055" w14:textId="77777777" w:rsidR="009B49EE" w:rsidRPr="00C77840" w:rsidRDefault="009B49EE" w:rsidP="009B49EE">
      <w:pPr>
        <w:jc w:val="both"/>
        <w:rPr>
          <w:rFonts w:ascii="Arial" w:hAnsi="Arial" w:cs="Arial"/>
          <w:color w:val="1F4E79" w:themeColor="accent1" w:themeShade="80"/>
        </w:rPr>
      </w:pPr>
    </w:p>
    <w:p w14:paraId="5C909AD8" w14:textId="595E4479" w:rsidR="009B49EE" w:rsidRPr="00031DB0" w:rsidRDefault="009B49EE" w:rsidP="009B49EE">
      <w:pPr>
        <w:jc w:val="both"/>
        <w:rPr>
          <w:rFonts w:ascii="Arial" w:hAnsi="Arial" w:cs="Arial"/>
          <w:b/>
          <w:bCs/>
        </w:rPr>
      </w:pPr>
      <w:r w:rsidRPr="00031DB0">
        <w:rPr>
          <w:rFonts w:ascii="Arial" w:hAnsi="Arial" w:cs="Arial"/>
          <w:b/>
          <w:bCs/>
        </w:rPr>
        <w:t xml:space="preserve">10.3 Describe quality assurance policy and procedures for monitoring teaching and learning. </w:t>
      </w:r>
    </w:p>
    <w:p w14:paraId="1075C66D" w14:textId="6B2A4407" w:rsidR="00031DB0" w:rsidRPr="00031DB0" w:rsidRDefault="00031DB0" w:rsidP="009B49EE">
      <w:pPr>
        <w:jc w:val="both"/>
        <w:rPr>
          <w:rFonts w:ascii="Arial" w:hAnsi="Arial" w:cs="Arial"/>
          <w:b/>
          <w:color w:val="000000"/>
        </w:rPr>
      </w:pPr>
      <w:r w:rsidRPr="00657EC8">
        <w:rPr>
          <w:rFonts w:ascii="Arial" w:hAnsi="Arial" w:cs="Arial"/>
          <w:b/>
          <w:color w:val="000000"/>
        </w:rPr>
        <w:t>FREE ENTRY</w:t>
      </w:r>
    </w:p>
    <w:p w14:paraId="329132A0" w14:textId="77777777" w:rsidR="009B49EE" w:rsidRPr="00A009C2" w:rsidRDefault="009B49EE" w:rsidP="009B49EE">
      <w:pPr>
        <w:spacing w:after="0"/>
        <w:jc w:val="both"/>
        <w:rPr>
          <w:rFonts w:ascii="Arial" w:hAnsi="Arial" w:cs="Arial"/>
          <w:color w:val="2F5496" w:themeColor="accent5" w:themeShade="BF"/>
        </w:rPr>
      </w:pPr>
      <w:r w:rsidRPr="00A009C2">
        <w:rPr>
          <w:rFonts w:ascii="Arial" w:hAnsi="Arial" w:cs="Arial"/>
          <w:color w:val="2F5496" w:themeColor="accent5" w:themeShade="BF"/>
        </w:rPr>
        <w:t>The quality assurance of academic programmes is centred not only on internal departmental and faculty processes, but also on internal reviews which may focus on different units of analysis, namely undergraduate and postgraduate programmes, modules, academic departments, coursework or research-based M</w:t>
      </w:r>
      <w:r>
        <w:rPr>
          <w:rFonts w:ascii="Arial" w:hAnsi="Arial" w:cs="Arial"/>
          <w:color w:val="2F5496" w:themeColor="accent5" w:themeShade="BF"/>
        </w:rPr>
        <w:t>aster’s</w:t>
      </w:r>
      <w:r w:rsidRPr="00A009C2">
        <w:rPr>
          <w:rFonts w:ascii="Arial" w:hAnsi="Arial" w:cs="Arial"/>
          <w:color w:val="2F5496" w:themeColor="accent5" w:themeShade="BF"/>
        </w:rPr>
        <w:t xml:space="preserve"> and D</w:t>
      </w:r>
      <w:r>
        <w:rPr>
          <w:rFonts w:ascii="Arial" w:hAnsi="Arial" w:cs="Arial"/>
          <w:color w:val="2F5496" w:themeColor="accent5" w:themeShade="BF"/>
        </w:rPr>
        <w:t>octorate</w:t>
      </w:r>
      <w:r w:rsidRPr="00A009C2">
        <w:rPr>
          <w:rFonts w:ascii="Arial" w:hAnsi="Arial" w:cs="Arial"/>
          <w:color w:val="2F5496" w:themeColor="accent5" w:themeShade="BF"/>
        </w:rPr>
        <w:t xml:space="preserve"> programmes and faculty reviews. The criteria, processes and reporting requirements are customised to support the different purposes that these reviews may serve.  </w:t>
      </w:r>
    </w:p>
    <w:p w14:paraId="074FFC05" w14:textId="77777777" w:rsidR="009B49EE" w:rsidRPr="00A009C2" w:rsidRDefault="009B49EE" w:rsidP="009B49EE">
      <w:pPr>
        <w:jc w:val="both"/>
        <w:rPr>
          <w:rFonts w:ascii="Arial" w:hAnsi="Arial" w:cs="Arial"/>
          <w:color w:val="2F5496" w:themeColor="accent5" w:themeShade="BF"/>
        </w:rPr>
      </w:pPr>
    </w:p>
    <w:p w14:paraId="228401C4" w14:textId="77777777" w:rsidR="009B49EE" w:rsidRPr="00A009C2" w:rsidRDefault="009B49EE" w:rsidP="009B49EE">
      <w:pPr>
        <w:spacing w:after="0"/>
        <w:jc w:val="both"/>
        <w:rPr>
          <w:rFonts w:ascii="Arial" w:hAnsi="Arial" w:cs="Arial"/>
          <w:color w:val="2F5496" w:themeColor="accent5" w:themeShade="BF"/>
        </w:rPr>
      </w:pPr>
      <w:r w:rsidRPr="00A009C2">
        <w:rPr>
          <w:rFonts w:ascii="Arial" w:hAnsi="Arial" w:cs="Arial"/>
          <w:color w:val="2F5496" w:themeColor="accent5" w:themeShade="BF"/>
        </w:rPr>
        <w:t xml:space="preserve">The following elements are integral to the comprehensive </w:t>
      </w:r>
      <w:r w:rsidRPr="00A009C2">
        <w:rPr>
          <w:rFonts w:ascii="Arial" w:hAnsi="Arial" w:cs="Arial"/>
          <w:i/>
          <w:iCs/>
          <w:color w:val="2F5496" w:themeColor="accent5" w:themeShade="BF"/>
        </w:rPr>
        <w:t>programme review practice</w:t>
      </w:r>
      <w:r w:rsidRPr="00A009C2">
        <w:rPr>
          <w:rFonts w:ascii="Arial" w:hAnsi="Arial" w:cs="Arial"/>
          <w:color w:val="2F5496" w:themeColor="accent5" w:themeShade="BF"/>
        </w:rPr>
        <w:t xml:space="preserve"> in the University:</w:t>
      </w:r>
    </w:p>
    <w:p w14:paraId="3D448DA7" w14:textId="77777777" w:rsidR="009B49EE" w:rsidRPr="00A009C2" w:rsidRDefault="009B49EE" w:rsidP="009B49EE">
      <w:pPr>
        <w:numPr>
          <w:ilvl w:val="0"/>
          <w:numId w:val="39"/>
        </w:numPr>
        <w:spacing w:after="0" w:line="240" w:lineRule="auto"/>
        <w:ind w:left="426" w:hanging="426"/>
        <w:jc w:val="both"/>
        <w:rPr>
          <w:rFonts w:ascii="Arial" w:hAnsi="Arial" w:cs="Arial"/>
          <w:color w:val="2F5496" w:themeColor="accent5" w:themeShade="BF"/>
        </w:rPr>
      </w:pPr>
      <w:r w:rsidRPr="00A009C2">
        <w:rPr>
          <w:rFonts w:ascii="Arial" w:hAnsi="Arial" w:cs="Arial"/>
          <w:color w:val="2F5496" w:themeColor="accent5" w:themeShade="BF"/>
        </w:rPr>
        <w:t>The programme criteria, as applied in programme reviews, include the following:</w:t>
      </w:r>
    </w:p>
    <w:p w14:paraId="09FB0428" w14:textId="77777777" w:rsidR="009B49EE" w:rsidRPr="00A009C2" w:rsidRDefault="009B49EE" w:rsidP="009B49EE">
      <w:pPr>
        <w:numPr>
          <w:ilvl w:val="0"/>
          <w:numId w:val="25"/>
        </w:numPr>
        <w:spacing w:after="0" w:line="240" w:lineRule="auto"/>
        <w:ind w:left="851" w:hanging="425"/>
        <w:jc w:val="both"/>
        <w:rPr>
          <w:rFonts w:ascii="Arial" w:hAnsi="Arial" w:cs="Arial"/>
          <w:color w:val="2F5496" w:themeColor="accent5" w:themeShade="BF"/>
        </w:rPr>
      </w:pPr>
      <w:r w:rsidRPr="00A009C2">
        <w:rPr>
          <w:rFonts w:ascii="Arial" w:hAnsi="Arial" w:cs="Arial"/>
          <w:color w:val="2F5496" w:themeColor="accent5" w:themeShade="BF"/>
        </w:rPr>
        <w:t xml:space="preserve">National HEQC criteria (including criteria for </w:t>
      </w:r>
      <w:r w:rsidRPr="00A009C2">
        <w:rPr>
          <w:rFonts w:ascii="Arial" w:hAnsi="Arial" w:cs="Arial"/>
          <w:i/>
          <w:iCs/>
          <w:color w:val="2F5496" w:themeColor="accent5" w:themeShade="BF"/>
        </w:rPr>
        <w:t>Distance higher education programmes in a digital era</w:t>
      </w:r>
      <w:r w:rsidRPr="00A009C2">
        <w:rPr>
          <w:rFonts w:ascii="Arial" w:hAnsi="Arial" w:cs="Arial"/>
          <w:color w:val="2F5496" w:themeColor="accent5" w:themeShade="BF"/>
        </w:rPr>
        <w:t xml:space="preserve">) have been customised for programme reviews and aligned with the UJ Strategic Plan. The clusters of criteria focus on strategic alignment, curriculum coherence, teaching and learning (including appropriate pedagogical strategies), platforms for programme delivery and assessment, and student success. </w:t>
      </w:r>
    </w:p>
    <w:p w14:paraId="7DDB26C1" w14:textId="77777777" w:rsidR="009B49EE" w:rsidRPr="00A009C2" w:rsidRDefault="009B49EE" w:rsidP="009B49EE">
      <w:pPr>
        <w:numPr>
          <w:ilvl w:val="0"/>
          <w:numId w:val="25"/>
        </w:numPr>
        <w:spacing w:after="0" w:line="240" w:lineRule="auto"/>
        <w:ind w:left="851" w:hanging="425"/>
        <w:jc w:val="both"/>
        <w:rPr>
          <w:rFonts w:ascii="Arial" w:hAnsi="Arial" w:cs="Arial"/>
          <w:color w:val="2F5496" w:themeColor="accent5" w:themeShade="BF"/>
        </w:rPr>
      </w:pPr>
      <w:r w:rsidRPr="00A009C2">
        <w:rPr>
          <w:rFonts w:ascii="Arial" w:hAnsi="Arial" w:cs="Arial"/>
          <w:color w:val="2F5496" w:themeColor="accent5" w:themeShade="BF"/>
        </w:rPr>
        <w:t>Additional criteria required by professional and/or statutory bodies (if applicable)</w:t>
      </w:r>
    </w:p>
    <w:p w14:paraId="5B6AAB1B" w14:textId="77777777" w:rsidR="009B49EE" w:rsidRPr="00A009C2" w:rsidRDefault="009B49EE" w:rsidP="009B49EE">
      <w:pPr>
        <w:pStyle w:val="ListParagraph"/>
        <w:numPr>
          <w:ilvl w:val="0"/>
          <w:numId w:val="25"/>
        </w:numPr>
        <w:spacing w:after="0" w:line="240" w:lineRule="auto"/>
        <w:ind w:left="840" w:hanging="406"/>
        <w:contextualSpacing w:val="0"/>
        <w:jc w:val="both"/>
        <w:rPr>
          <w:rFonts w:ascii="Arial" w:hAnsi="Arial" w:cs="Arial"/>
          <w:color w:val="2F5496" w:themeColor="accent5" w:themeShade="BF"/>
        </w:rPr>
      </w:pPr>
      <w:r w:rsidRPr="00A009C2">
        <w:rPr>
          <w:rFonts w:ascii="Arial" w:hAnsi="Arial" w:cs="Arial"/>
          <w:color w:val="2F5496" w:themeColor="accent5" w:themeShade="BF"/>
        </w:rPr>
        <w:lastRenderedPageBreak/>
        <w:t xml:space="preserve">Other requirements as required by the specific nature of the programme / discipline / structure. </w:t>
      </w:r>
    </w:p>
    <w:p w14:paraId="2633015A" w14:textId="77777777" w:rsidR="009B49EE" w:rsidRPr="00A009C2" w:rsidRDefault="009B49EE" w:rsidP="009B49EE">
      <w:pPr>
        <w:pStyle w:val="ListParagraph"/>
        <w:spacing w:after="0" w:line="240" w:lineRule="auto"/>
        <w:ind w:left="840"/>
        <w:contextualSpacing w:val="0"/>
        <w:jc w:val="both"/>
        <w:rPr>
          <w:rFonts w:ascii="Arial" w:hAnsi="Arial" w:cs="Arial"/>
          <w:color w:val="2F5496" w:themeColor="accent5" w:themeShade="BF"/>
        </w:rPr>
      </w:pPr>
    </w:p>
    <w:p w14:paraId="0DC7ABAC" w14:textId="77777777" w:rsidR="009B49EE" w:rsidRPr="00A009C2" w:rsidRDefault="009B49EE" w:rsidP="009B49EE">
      <w:pPr>
        <w:numPr>
          <w:ilvl w:val="0"/>
          <w:numId w:val="39"/>
        </w:numPr>
        <w:spacing w:after="0" w:line="240" w:lineRule="auto"/>
        <w:ind w:left="426"/>
        <w:jc w:val="both"/>
        <w:rPr>
          <w:rFonts w:ascii="Arial" w:hAnsi="Arial" w:cs="Arial"/>
          <w:color w:val="2F5496" w:themeColor="accent5" w:themeShade="BF"/>
        </w:rPr>
      </w:pPr>
      <w:r w:rsidRPr="00A009C2">
        <w:rPr>
          <w:rFonts w:ascii="Arial" w:hAnsi="Arial" w:cs="Arial"/>
          <w:color w:val="2F5496" w:themeColor="accent5" w:themeShade="BF"/>
        </w:rPr>
        <w:t xml:space="preserve">Evidence-based self-evaluation reports are developed by academic staff members through consultation in the faculty/department/programme group. The involvement of students in the development of the SER is encouraged. The reviews are informed by a number of institutional surveys, i.e., annual under- and postgraduate surveys on student experience, first year experience, employability surveys, and from 2015 also an Hons student experience survey. Evidence of regular benchmarking, evaluation of modules and teaching and learning and data on student throughput (with a breakdown in terms of gender, race, national and international students) are included in the application of the criteria. </w:t>
      </w:r>
    </w:p>
    <w:p w14:paraId="40118E05" w14:textId="77777777" w:rsidR="009B49EE" w:rsidRPr="00A009C2" w:rsidRDefault="009B49EE" w:rsidP="009B49EE">
      <w:pPr>
        <w:ind w:left="426"/>
        <w:jc w:val="both"/>
        <w:rPr>
          <w:rFonts w:ascii="Arial" w:hAnsi="Arial" w:cs="Arial"/>
          <w:color w:val="2F5496" w:themeColor="accent5" w:themeShade="BF"/>
        </w:rPr>
      </w:pPr>
    </w:p>
    <w:p w14:paraId="7C8239EB" w14:textId="77777777" w:rsidR="009B49EE" w:rsidRDefault="009B49EE" w:rsidP="009B49EE">
      <w:pPr>
        <w:spacing w:after="240"/>
        <w:rPr>
          <w:rFonts w:ascii="Calibri" w:hAnsi="Calibri" w:cs="Calibri"/>
          <w:lang w:val="en-US"/>
        </w:rPr>
      </w:pPr>
      <w:r w:rsidRPr="00A009C2">
        <w:rPr>
          <w:rFonts w:ascii="Arial" w:hAnsi="Arial" w:cs="Arial"/>
          <w:color w:val="2F5496" w:themeColor="accent5" w:themeShade="BF"/>
        </w:rPr>
        <w:t xml:space="preserve">Other aspects of the monitoring of teaching and learning include internal faculty processes involving internal and external evaluators for evaluating the quality of content and assessment; and secondly, completion of an online teaching evaluation (TE) by students at the end of each module aimed at evaluating their teaching and learning experience.  The TE questions will be developed specifically to enquire in a pointed way about the distance and online teaching and learning experience.  </w:t>
      </w:r>
    </w:p>
    <w:p w14:paraId="2AF4DFFD" w14:textId="77777777" w:rsidR="009B49EE" w:rsidRPr="00B5661C" w:rsidRDefault="009B49EE" w:rsidP="009B49EE">
      <w:pPr>
        <w:spacing w:after="0" w:line="240" w:lineRule="auto"/>
        <w:jc w:val="both"/>
        <w:rPr>
          <w:rFonts w:ascii="Arial" w:hAnsi="Arial" w:cs="Arial"/>
          <w:b/>
          <w:color w:val="2E74B5" w:themeColor="accent1" w:themeShade="BF"/>
        </w:rPr>
      </w:pPr>
      <w:r w:rsidRPr="00B5661C">
        <w:rPr>
          <w:rFonts w:ascii="Arial" w:hAnsi="Arial" w:cs="Arial"/>
          <w:b/>
          <w:color w:val="2E74B5" w:themeColor="accent1" w:themeShade="BF"/>
        </w:rPr>
        <w:t xml:space="preserve"> </w:t>
      </w:r>
    </w:p>
    <w:p w14:paraId="0F41AAE1" w14:textId="58BE2D96" w:rsidR="009B49EE" w:rsidRDefault="009B49EE" w:rsidP="009B49EE">
      <w:pPr>
        <w:jc w:val="both"/>
        <w:rPr>
          <w:rFonts w:ascii="Arial" w:hAnsi="Arial" w:cs="Arial"/>
          <w:b/>
          <w:color w:val="000000"/>
        </w:rPr>
      </w:pPr>
      <w:r w:rsidRPr="00713E5E">
        <w:rPr>
          <w:rFonts w:ascii="Arial" w:hAnsi="Arial" w:cs="Arial"/>
          <w:b/>
          <w:color w:val="000000"/>
        </w:rPr>
        <w:t>10.4 Indicate how staff are trained, monitored and supported for the specialised distance education roles they perform, including the design, management a</w:t>
      </w:r>
      <w:r>
        <w:rPr>
          <w:rFonts w:ascii="Arial" w:hAnsi="Arial" w:cs="Arial"/>
          <w:b/>
          <w:color w:val="000000"/>
        </w:rPr>
        <w:t xml:space="preserve">nd delivery of the programmes. </w:t>
      </w:r>
    </w:p>
    <w:p w14:paraId="12E7A697" w14:textId="6F5D2B73" w:rsidR="005743FC" w:rsidRPr="00713E5E" w:rsidRDefault="005743FC" w:rsidP="009B49EE">
      <w:pPr>
        <w:jc w:val="both"/>
        <w:rPr>
          <w:rFonts w:ascii="Arial" w:hAnsi="Arial" w:cs="Arial"/>
          <w:b/>
          <w:color w:val="000000"/>
        </w:rPr>
      </w:pPr>
      <w:r w:rsidRPr="00657EC8">
        <w:rPr>
          <w:rFonts w:ascii="Arial" w:hAnsi="Arial" w:cs="Arial"/>
          <w:b/>
          <w:color w:val="000000"/>
        </w:rPr>
        <w:t>FREE ENTRY</w:t>
      </w:r>
    </w:p>
    <w:p w14:paraId="65453587" w14:textId="77777777" w:rsidR="009B49EE" w:rsidRPr="00FE2F6A" w:rsidRDefault="009B49EE" w:rsidP="009B49EE">
      <w:pPr>
        <w:jc w:val="both"/>
        <w:rPr>
          <w:rFonts w:ascii="Arial" w:hAnsi="Arial" w:cs="Arial"/>
          <w:i/>
          <w:iCs/>
          <w:color w:val="2F5496" w:themeColor="accent5" w:themeShade="BF"/>
        </w:rPr>
      </w:pPr>
      <w:r w:rsidRPr="00FE2F6A">
        <w:rPr>
          <w:rFonts w:ascii="Arial" w:hAnsi="Arial" w:cs="Arial"/>
          <w:i/>
          <w:iCs/>
          <w:color w:val="2F5496" w:themeColor="accent5" w:themeShade="BF"/>
        </w:rPr>
        <w:t>The Centre for Academic Technologies at UJ provides specific support to academics who have chosen to present either individual modules or whole programmes online. These are detailed in the table below.</w:t>
      </w:r>
    </w:p>
    <w:tbl>
      <w:tblPr>
        <w:tblStyle w:val="TableGrid"/>
        <w:tblW w:w="0" w:type="auto"/>
        <w:tblInd w:w="-5" w:type="dxa"/>
        <w:tblLook w:val="04A0" w:firstRow="1" w:lastRow="0" w:firstColumn="1" w:lastColumn="0" w:noHBand="0" w:noVBand="1"/>
      </w:tblPr>
      <w:tblGrid>
        <w:gridCol w:w="1847"/>
        <w:gridCol w:w="7174"/>
      </w:tblGrid>
      <w:tr w:rsidR="009B49EE" w:rsidRPr="00D7361D" w14:paraId="0B1791ED" w14:textId="77777777" w:rsidTr="004A1C30">
        <w:tc>
          <w:tcPr>
            <w:tcW w:w="9021" w:type="dxa"/>
            <w:gridSpan w:val="2"/>
          </w:tcPr>
          <w:p w14:paraId="2B237A4C" w14:textId="77777777" w:rsidR="009B49EE" w:rsidRPr="00FE2F6A" w:rsidRDefault="009B49EE" w:rsidP="004A1C30">
            <w:pPr>
              <w:jc w:val="both"/>
              <w:rPr>
                <w:rFonts w:ascii="Arial" w:hAnsi="Arial" w:cs="Arial"/>
                <w:b/>
                <w:color w:val="2F5496" w:themeColor="accent5" w:themeShade="BF"/>
              </w:rPr>
            </w:pPr>
            <w:r w:rsidRPr="00FE2F6A">
              <w:rPr>
                <w:rFonts w:ascii="Arial" w:hAnsi="Arial" w:cs="Arial"/>
                <w:b/>
                <w:color w:val="2F5496" w:themeColor="accent5" w:themeShade="BF"/>
              </w:rPr>
              <w:t>Academic Development and Support (ADS)</w:t>
            </w:r>
          </w:p>
        </w:tc>
      </w:tr>
      <w:tr w:rsidR="009B49EE" w:rsidRPr="00D7361D" w14:paraId="6D1CBB8E" w14:textId="77777777" w:rsidTr="004A1C30">
        <w:tc>
          <w:tcPr>
            <w:tcW w:w="9021" w:type="dxa"/>
            <w:gridSpan w:val="2"/>
          </w:tcPr>
          <w:p w14:paraId="2245DC2F" w14:textId="77777777" w:rsidR="009B49EE" w:rsidRPr="00FE2F6A" w:rsidRDefault="009B49EE" w:rsidP="004A1C30">
            <w:pPr>
              <w:jc w:val="both"/>
              <w:rPr>
                <w:rFonts w:ascii="Arial" w:hAnsi="Arial" w:cs="Arial"/>
                <w:color w:val="2F5496" w:themeColor="accent5" w:themeShade="BF"/>
              </w:rPr>
            </w:pPr>
            <w:r w:rsidRPr="00FE2F6A">
              <w:rPr>
                <w:rFonts w:ascii="Arial" w:hAnsi="Arial" w:cs="Arial"/>
                <w:color w:val="2F5496" w:themeColor="accent5" w:themeShade="BF"/>
              </w:rPr>
              <w:t>CAT (Centre for Academic Technologies)</w:t>
            </w:r>
          </w:p>
        </w:tc>
      </w:tr>
      <w:tr w:rsidR="009B49EE" w:rsidRPr="00D7361D" w14:paraId="50EC3026" w14:textId="77777777" w:rsidTr="004A1C30">
        <w:tc>
          <w:tcPr>
            <w:tcW w:w="2803" w:type="dxa"/>
          </w:tcPr>
          <w:p w14:paraId="0254378B" w14:textId="77777777" w:rsidR="009B49EE" w:rsidRPr="00FE2F6A" w:rsidRDefault="009B49EE" w:rsidP="004A1C30">
            <w:pPr>
              <w:jc w:val="both"/>
              <w:rPr>
                <w:rFonts w:ascii="Arial" w:hAnsi="Arial" w:cs="Arial"/>
                <w:color w:val="2F5496" w:themeColor="accent5" w:themeShade="BF"/>
              </w:rPr>
            </w:pPr>
            <w:r w:rsidRPr="00FE2F6A">
              <w:rPr>
                <w:rFonts w:ascii="Arial" w:hAnsi="Arial" w:cs="Arial"/>
                <w:color w:val="2F5496" w:themeColor="accent5" w:themeShade="BF"/>
              </w:rPr>
              <w:t>Instructional Designers</w:t>
            </w:r>
          </w:p>
          <w:p w14:paraId="73E373D5" w14:textId="77777777" w:rsidR="009B49EE" w:rsidRPr="00FE2F6A" w:rsidRDefault="009B49EE" w:rsidP="004A1C30">
            <w:pPr>
              <w:jc w:val="both"/>
              <w:rPr>
                <w:rFonts w:ascii="Arial" w:hAnsi="Arial" w:cs="Arial"/>
                <w:color w:val="2F5496" w:themeColor="accent5" w:themeShade="BF"/>
              </w:rPr>
            </w:pPr>
            <w:r w:rsidRPr="00FE2F6A">
              <w:rPr>
                <w:rFonts w:ascii="Arial" w:hAnsi="Arial" w:cs="Arial"/>
                <w:color w:val="2F5496" w:themeColor="accent5" w:themeShade="BF"/>
              </w:rPr>
              <w:t>(Teaching and Learning Consultants)</w:t>
            </w:r>
          </w:p>
        </w:tc>
        <w:tc>
          <w:tcPr>
            <w:tcW w:w="0" w:type="auto"/>
          </w:tcPr>
          <w:p w14:paraId="77DFB641" w14:textId="77777777" w:rsidR="009B49EE" w:rsidRPr="00FE2F6A" w:rsidRDefault="009B49EE" w:rsidP="004A1C30">
            <w:pPr>
              <w:pStyle w:val="ListParagraph"/>
              <w:numPr>
                <w:ilvl w:val="0"/>
                <w:numId w:val="23"/>
              </w:numPr>
              <w:jc w:val="both"/>
              <w:rPr>
                <w:rFonts w:ascii="Arial" w:hAnsi="Arial" w:cs="Arial"/>
                <w:color w:val="2F5496" w:themeColor="accent5" w:themeShade="BF"/>
              </w:rPr>
            </w:pPr>
            <w:r w:rsidRPr="00FE2F6A">
              <w:rPr>
                <w:rFonts w:ascii="Arial" w:hAnsi="Arial" w:cs="Arial"/>
                <w:color w:val="2F5496" w:themeColor="accent5" w:themeShade="BF"/>
              </w:rPr>
              <w:t>Present workshops on Designing your Blackboard module”</w:t>
            </w:r>
          </w:p>
          <w:p w14:paraId="5C5FC08A" w14:textId="77777777" w:rsidR="009B49EE" w:rsidRPr="00FE2F6A" w:rsidRDefault="009B49EE" w:rsidP="004A1C30">
            <w:pPr>
              <w:pStyle w:val="ListParagraph"/>
              <w:numPr>
                <w:ilvl w:val="0"/>
                <w:numId w:val="23"/>
              </w:numPr>
              <w:jc w:val="both"/>
              <w:rPr>
                <w:rFonts w:ascii="Arial" w:hAnsi="Arial" w:cs="Arial"/>
                <w:color w:val="2F5496" w:themeColor="accent5" w:themeShade="BF"/>
              </w:rPr>
            </w:pPr>
            <w:r w:rsidRPr="00FE2F6A">
              <w:rPr>
                <w:rFonts w:ascii="Arial" w:hAnsi="Arial" w:cs="Arial"/>
                <w:color w:val="2F5496" w:themeColor="accent5" w:themeShade="BF"/>
              </w:rPr>
              <w:t xml:space="preserve">Present workshops on “Developing an online distance module”  (includes best practice for online modules) </w:t>
            </w:r>
          </w:p>
          <w:p w14:paraId="606A61BF" w14:textId="77777777" w:rsidR="009B49EE" w:rsidRPr="00FE2F6A" w:rsidRDefault="009B49EE" w:rsidP="004A1C30">
            <w:pPr>
              <w:pStyle w:val="ListParagraph"/>
              <w:numPr>
                <w:ilvl w:val="0"/>
                <w:numId w:val="23"/>
              </w:numPr>
              <w:jc w:val="both"/>
              <w:rPr>
                <w:rFonts w:ascii="Arial" w:hAnsi="Arial" w:cs="Arial"/>
                <w:color w:val="2F5496" w:themeColor="accent5" w:themeShade="BF"/>
              </w:rPr>
            </w:pPr>
            <w:r w:rsidRPr="00FE2F6A">
              <w:rPr>
                <w:rFonts w:ascii="Arial" w:hAnsi="Arial" w:cs="Arial"/>
                <w:color w:val="2F5496" w:themeColor="accent5" w:themeShade="BF"/>
              </w:rPr>
              <w:t>Assist with the planning, development and building of content – specifically for distance, self-regulated online modules</w:t>
            </w:r>
          </w:p>
          <w:p w14:paraId="6C34C0A3" w14:textId="77777777" w:rsidR="009B49EE" w:rsidRPr="00FE2F6A" w:rsidRDefault="009B49EE" w:rsidP="004A1C30">
            <w:pPr>
              <w:pStyle w:val="ListParagraph"/>
              <w:numPr>
                <w:ilvl w:val="0"/>
                <w:numId w:val="23"/>
              </w:numPr>
              <w:jc w:val="both"/>
              <w:rPr>
                <w:rFonts w:ascii="Arial" w:hAnsi="Arial" w:cs="Arial"/>
                <w:color w:val="2F5496" w:themeColor="accent5" w:themeShade="BF"/>
              </w:rPr>
            </w:pPr>
            <w:r w:rsidRPr="00FE2F6A">
              <w:rPr>
                <w:rFonts w:ascii="Arial" w:hAnsi="Arial" w:cs="Arial"/>
                <w:color w:val="2F5496" w:themeColor="accent5" w:themeShade="BF"/>
              </w:rPr>
              <w:t>Recommend structure of online module inclusive of fonts, uniformity, lay-out, use of colour, chunking of content, etc</w:t>
            </w:r>
          </w:p>
          <w:p w14:paraId="3ECF2EC4" w14:textId="77777777" w:rsidR="009B49EE" w:rsidRPr="00FE2F6A" w:rsidRDefault="009B49EE" w:rsidP="004A1C30">
            <w:pPr>
              <w:pStyle w:val="ListParagraph"/>
              <w:numPr>
                <w:ilvl w:val="0"/>
                <w:numId w:val="23"/>
              </w:numPr>
              <w:jc w:val="both"/>
              <w:rPr>
                <w:rFonts w:ascii="Arial" w:hAnsi="Arial" w:cs="Arial"/>
                <w:color w:val="2F5496" w:themeColor="accent5" w:themeShade="BF"/>
              </w:rPr>
            </w:pPr>
            <w:r w:rsidRPr="00FE2F6A">
              <w:rPr>
                <w:rFonts w:ascii="Arial" w:hAnsi="Arial" w:cs="Arial"/>
                <w:color w:val="2F5496" w:themeColor="accent5" w:themeShade="BF"/>
              </w:rPr>
              <w:t>Recommend collaboration possibilities in the module – collaboration stimulates involvement and motivates learners to remain involved which is a key factor for online learning</w:t>
            </w:r>
          </w:p>
          <w:p w14:paraId="2D41F14B" w14:textId="77777777" w:rsidR="009B49EE" w:rsidRPr="00FE2F6A" w:rsidRDefault="009B49EE" w:rsidP="004A1C30">
            <w:pPr>
              <w:pStyle w:val="ListParagraph"/>
              <w:numPr>
                <w:ilvl w:val="0"/>
                <w:numId w:val="23"/>
              </w:numPr>
              <w:jc w:val="both"/>
              <w:rPr>
                <w:rFonts w:ascii="Arial" w:hAnsi="Arial" w:cs="Arial"/>
                <w:color w:val="2F5496" w:themeColor="accent5" w:themeShade="BF"/>
              </w:rPr>
            </w:pPr>
            <w:r w:rsidRPr="00FE2F6A">
              <w:rPr>
                <w:rFonts w:ascii="Arial" w:hAnsi="Arial" w:cs="Arial"/>
                <w:color w:val="2F5496" w:themeColor="accent5" w:themeShade="BF"/>
              </w:rPr>
              <w:t>Give advice on technical aspects such as file sizes, downloading of materials/clips, format, etc</w:t>
            </w:r>
          </w:p>
          <w:p w14:paraId="55D286CA" w14:textId="77777777" w:rsidR="009B49EE" w:rsidRPr="00FE2F6A" w:rsidRDefault="009B49EE" w:rsidP="004A1C30">
            <w:pPr>
              <w:pStyle w:val="ListParagraph"/>
              <w:numPr>
                <w:ilvl w:val="0"/>
                <w:numId w:val="23"/>
              </w:numPr>
              <w:jc w:val="both"/>
              <w:rPr>
                <w:rFonts w:ascii="Arial" w:hAnsi="Arial" w:cs="Arial"/>
                <w:color w:val="2F5496" w:themeColor="accent5" w:themeShade="BF"/>
              </w:rPr>
            </w:pPr>
            <w:r w:rsidRPr="00FE2F6A">
              <w:rPr>
                <w:rFonts w:ascii="Arial" w:hAnsi="Arial" w:cs="Arial"/>
                <w:color w:val="2F5496" w:themeColor="accent5" w:themeShade="BF"/>
              </w:rPr>
              <w:t>Supply checklists for online development; assessments with rubrics, feedback, design guidelines, collaboration, assignments and study guides</w:t>
            </w:r>
          </w:p>
          <w:p w14:paraId="0889C43C" w14:textId="77777777" w:rsidR="009B49EE" w:rsidRPr="00FE2F6A" w:rsidRDefault="009B49EE" w:rsidP="004A1C30">
            <w:pPr>
              <w:pStyle w:val="ListParagraph"/>
              <w:numPr>
                <w:ilvl w:val="0"/>
                <w:numId w:val="23"/>
              </w:numPr>
              <w:jc w:val="both"/>
              <w:rPr>
                <w:rFonts w:ascii="Arial" w:hAnsi="Arial" w:cs="Arial"/>
                <w:color w:val="2F5496" w:themeColor="accent5" w:themeShade="BF"/>
              </w:rPr>
            </w:pPr>
            <w:r w:rsidRPr="00FE2F6A">
              <w:rPr>
                <w:rFonts w:ascii="Arial" w:hAnsi="Arial" w:cs="Arial"/>
                <w:color w:val="2F5496" w:themeColor="accent5" w:themeShade="BF"/>
              </w:rPr>
              <w:t>Advise on the use of Responds and LockDownBrowser for electronic assessments</w:t>
            </w:r>
          </w:p>
          <w:p w14:paraId="2839E4E6" w14:textId="77777777" w:rsidR="009B49EE" w:rsidRPr="00FE2F6A" w:rsidRDefault="009B49EE" w:rsidP="004A1C30">
            <w:pPr>
              <w:pStyle w:val="ListParagraph"/>
              <w:numPr>
                <w:ilvl w:val="0"/>
                <w:numId w:val="23"/>
              </w:numPr>
              <w:jc w:val="both"/>
              <w:rPr>
                <w:rFonts w:ascii="Arial" w:hAnsi="Arial" w:cs="Arial"/>
                <w:color w:val="2F5496" w:themeColor="accent5" w:themeShade="BF"/>
              </w:rPr>
            </w:pPr>
            <w:r w:rsidRPr="00FE2F6A">
              <w:rPr>
                <w:rFonts w:ascii="Arial" w:hAnsi="Arial" w:cs="Arial"/>
                <w:color w:val="2F5496" w:themeColor="accent5" w:themeShade="BF"/>
              </w:rPr>
              <w:t>Advise on the use of similarity checking of assignments via Blackboard using Turnitin</w:t>
            </w:r>
          </w:p>
          <w:p w14:paraId="500F20BF" w14:textId="77777777" w:rsidR="009B49EE" w:rsidRPr="00FE2F6A" w:rsidRDefault="009B49EE" w:rsidP="004A1C30">
            <w:pPr>
              <w:pStyle w:val="ListParagraph"/>
              <w:numPr>
                <w:ilvl w:val="0"/>
                <w:numId w:val="23"/>
              </w:numPr>
              <w:jc w:val="both"/>
              <w:rPr>
                <w:rFonts w:ascii="Arial" w:hAnsi="Arial" w:cs="Arial"/>
                <w:color w:val="2F5496" w:themeColor="accent5" w:themeShade="BF"/>
              </w:rPr>
            </w:pPr>
            <w:r w:rsidRPr="00FE2F6A">
              <w:rPr>
                <w:rFonts w:ascii="Arial" w:hAnsi="Arial" w:cs="Arial"/>
                <w:color w:val="2F5496" w:themeColor="accent5" w:themeShade="BF"/>
              </w:rPr>
              <w:t>Advise on sequencing and structure of content (chunking)</w:t>
            </w:r>
          </w:p>
          <w:p w14:paraId="6F682D61" w14:textId="77777777" w:rsidR="009B49EE" w:rsidRPr="00FE2F6A" w:rsidRDefault="009B49EE" w:rsidP="004A1C30">
            <w:pPr>
              <w:pStyle w:val="ListParagraph"/>
              <w:numPr>
                <w:ilvl w:val="0"/>
                <w:numId w:val="23"/>
              </w:numPr>
              <w:jc w:val="both"/>
              <w:rPr>
                <w:rFonts w:ascii="Arial" w:hAnsi="Arial" w:cs="Arial"/>
                <w:color w:val="2F5496" w:themeColor="accent5" w:themeShade="BF"/>
              </w:rPr>
            </w:pPr>
            <w:r w:rsidRPr="00FE2F6A">
              <w:rPr>
                <w:rFonts w:ascii="Arial" w:hAnsi="Arial" w:cs="Arial"/>
                <w:color w:val="2F5496" w:themeColor="accent5" w:themeShade="BF"/>
              </w:rPr>
              <w:lastRenderedPageBreak/>
              <w:t>Advise on group activities within the module as well as individual activities</w:t>
            </w:r>
          </w:p>
          <w:p w14:paraId="0AA1D4F5" w14:textId="77777777" w:rsidR="009B49EE" w:rsidRPr="00FE2F6A" w:rsidRDefault="009B49EE" w:rsidP="004A1C30">
            <w:pPr>
              <w:pStyle w:val="ListParagraph"/>
              <w:numPr>
                <w:ilvl w:val="0"/>
                <w:numId w:val="23"/>
              </w:numPr>
              <w:jc w:val="both"/>
              <w:rPr>
                <w:rFonts w:ascii="Arial" w:hAnsi="Arial" w:cs="Arial"/>
                <w:color w:val="2F5496" w:themeColor="accent5" w:themeShade="BF"/>
              </w:rPr>
            </w:pPr>
            <w:r w:rsidRPr="00FE2F6A">
              <w:rPr>
                <w:rFonts w:ascii="Arial" w:hAnsi="Arial" w:cs="Arial"/>
                <w:color w:val="2F5496" w:themeColor="accent5" w:themeShade="BF"/>
              </w:rPr>
              <w:t>Advise on online class management – includes netiquette (internet and etiquette) principles and create a ‘physical’ presence in the module</w:t>
            </w:r>
          </w:p>
          <w:p w14:paraId="7D737213" w14:textId="77777777" w:rsidR="009B49EE" w:rsidRPr="00FE2F6A" w:rsidRDefault="009B49EE" w:rsidP="004A1C30">
            <w:pPr>
              <w:pStyle w:val="ListParagraph"/>
              <w:numPr>
                <w:ilvl w:val="0"/>
                <w:numId w:val="23"/>
              </w:numPr>
              <w:jc w:val="both"/>
              <w:rPr>
                <w:rFonts w:ascii="Arial" w:hAnsi="Arial" w:cs="Arial"/>
                <w:color w:val="2F5496" w:themeColor="accent5" w:themeShade="BF"/>
              </w:rPr>
            </w:pPr>
            <w:r w:rsidRPr="00FE2F6A">
              <w:rPr>
                <w:rFonts w:ascii="Arial" w:hAnsi="Arial" w:cs="Arial"/>
                <w:color w:val="2F5496" w:themeColor="accent5" w:themeShade="BF"/>
              </w:rPr>
              <w:t xml:space="preserve">Advise on other technical tools available such as Panopto, Google docs, Prezi for slide presentations and other apps that may be utilised </w:t>
            </w:r>
          </w:p>
        </w:tc>
      </w:tr>
      <w:tr w:rsidR="009B49EE" w:rsidRPr="00D7361D" w14:paraId="32BABCCB" w14:textId="77777777" w:rsidTr="004A1C30">
        <w:tc>
          <w:tcPr>
            <w:tcW w:w="2803" w:type="dxa"/>
          </w:tcPr>
          <w:p w14:paraId="0FFFF55A" w14:textId="77777777" w:rsidR="009B49EE" w:rsidRPr="00FE2F6A" w:rsidRDefault="009B49EE" w:rsidP="004A1C30">
            <w:pPr>
              <w:jc w:val="both"/>
              <w:rPr>
                <w:rFonts w:ascii="Arial" w:hAnsi="Arial" w:cs="Arial"/>
                <w:color w:val="2F5496" w:themeColor="accent5" w:themeShade="BF"/>
              </w:rPr>
            </w:pPr>
            <w:r w:rsidRPr="00FE2F6A">
              <w:rPr>
                <w:rFonts w:ascii="Arial" w:hAnsi="Arial" w:cs="Arial"/>
                <w:color w:val="2F5496" w:themeColor="accent5" w:themeShade="BF"/>
              </w:rPr>
              <w:lastRenderedPageBreak/>
              <w:t>Instructional Developers</w:t>
            </w:r>
          </w:p>
        </w:tc>
        <w:tc>
          <w:tcPr>
            <w:tcW w:w="0" w:type="auto"/>
          </w:tcPr>
          <w:p w14:paraId="69744579" w14:textId="77777777" w:rsidR="009B49EE" w:rsidRPr="00FE2F6A" w:rsidRDefault="009B49EE" w:rsidP="004A1C30">
            <w:pPr>
              <w:pStyle w:val="ListParagraph"/>
              <w:numPr>
                <w:ilvl w:val="0"/>
                <w:numId w:val="24"/>
              </w:numPr>
              <w:jc w:val="both"/>
              <w:rPr>
                <w:rFonts w:ascii="Arial" w:hAnsi="Arial" w:cs="Arial"/>
                <w:color w:val="2F5496" w:themeColor="accent5" w:themeShade="BF"/>
              </w:rPr>
            </w:pPr>
            <w:r w:rsidRPr="00FE2F6A">
              <w:rPr>
                <w:rFonts w:ascii="Arial" w:hAnsi="Arial" w:cs="Arial"/>
                <w:color w:val="2F5496" w:themeColor="accent5" w:themeShade="BF"/>
              </w:rPr>
              <w:t>Assist with the sourcing and downloading of visual materials</w:t>
            </w:r>
          </w:p>
          <w:p w14:paraId="2C9A339C" w14:textId="77777777" w:rsidR="009B49EE" w:rsidRPr="00FE2F6A" w:rsidRDefault="009B49EE" w:rsidP="004A1C30">
            <w:pPr>
              <w:pStyle w:val="ListParagraph"/>
              <w:numPr>
                <w:ilvl w:val="0"/>
                <w:numId w:val="24"/>
              </w:numPr>
              <w:jc w:val="both"/>
              <w:rPr>
                <w:rFonts w:ascii="Arial" w:hAnsi="Arial" w:cs="Arial"/>
                <w:color w:val="2F5496" w:themeColor="accent5" w:themeShade="BF"/>
              </w:rPr>
            </w:pPr>
            <w:r w:rsidRPr="00FE2F6A">
              <w:rPr>
                <w:rFonts w:ascii="Arial" w:hAnsi="Arial" w:cs="Arial"/>
                <w:color w:val="2F5496" w:themeColor="accent5" w:themeShade="BF"/>
              </w:rPr>
              <w:t>Assist with the design of graphics where required</w:t>
            </w:r>
          </w:p>
        </w:tc>
      </w:tr>
      <w:tr w:rsidR="009B49EE" w:rsidRPr="00D7361D" w14:paraId="46F2FF66" w14:textId="77777777" w:rsidTr="004A1C30">
        <w:tc>
          <w:tcPr>
            <w:tcW w:w="2803" w:type="dxa"/>
          </w:tcPr>
          <w:p w14:paraId="40E97869" w14:textId="77777777" w:rsidR="009B49EE" w:rsidRPr="00FE2F6A" w:rsidRDefault="009B49EE" w:rsidP="004A1C30">
            <w:pPr>
              <w:jc w:val="both"/>
              <w:rPr>
                <w:rFonts w:ascii="Arial" w:hAnsi="Arial" w:cs="Arial"/>
                <w:color w:val="2F5496" w:themeColor="accent5" w:themeShade="BF"/>
              </w:rPr>
            </w:pPr>
            <w:r w:rsidRPr="00FE2F6A">
              <w:rPr>
                <w:rFonts w:ascii="Arial" w:hAnsi="Arial" w:cs="Arial"/>
                <w:color w:val="2F5496" w:themeColor="accent5" w:themeShade="BF"/>
              </w:rPr>
              <w:t>Audio &amp; Video Developer</w:t>
            </w:r>
          </w:p>
        </w:tc>
        <w:tc>
          <w:tcPr>
            <w:tcW w:w="0" w:type="auto"/>
          </w:tcPr>
          <w:p w14:paraId="57BD249E" w14:textId="77777777" w:rsidR="009B49EE" w:rsidRPr="00FE2F6A" w:rsidRDefault="009B49EE" w:rsidP="004A1C30">
            <w:pPr>
              <w:pStyle w:val="ListParagraph"/>
              <w:numPr>
                <w:ilvl w:val="0"/>
                <w:numId w:val="24"/>
              </w:numPr>
              <w:jc w:val="both"/>
              <w:rPr>
                <w:rFonts w:ascii="Arial" w:hAnsi="Arial" w:cs="Arial"/>
                <w:color w:val="2F5496" w:themeColor="accent5" w:themeShade="BF"/>
              </w:rPr>
            </w:pPr>
            <w:r w:rsidRPr="00FE2F6A">
              <w:rPr>
                <w:rFonts w:ascii="Arial" w:hAnsi="Arial" w:cs="Arial"/>
                <w:color w:val="2F5496" w:themeColor="accent5" w:themeShade="BF"/>
              </w:rPr>
              <w:t>Assists with recording and editing of lecture clips</w:t>
            </w:r>
          </w:p>
          <w:p w14:paraId="0E329E63" w14:textId="77777777" w:rsidR="009B49EE" w:rsidRPr="00FE2F6A" w:rsidRDefault="009B49EE" w:rsidP="004A1C30">
            <w:pPr>
              <w:pStyle w:val="ListParagraph"/>
              <w:numPr>
                <w:ilvl w:val="0"/>
                <w:numId w:val="24"/>
              </w:numPr>
              <w:jc w:val="both"/>
              <w:rPr>
                <w:rFonts w:ascii="Arial" w:hAnsi="Arial" w:cs="Arial"/>
                <w:color w:val="2F5496" w:themeColor="accent5" w:themeShade="BF"/>
              </w:rPr>
            </w:pPr>
            <w:r w:rsidRPr="00FE2F6A">
              <w:rPr>
                <w:rFonts w:ascii="Arial" w:hAnsi="Arial" w:cs="Arial"/>
                <w:color w:val="2F5496" w:themeColor="accent5" w:themeShade="BF"/>
              </w:rPr>
              <w:t>Assists with downloading of video clips where required</w:t>
            </w:r>
          </w:p>
        </w:tc>
      </w:tr>
      <w:tr w:rsidR="009B49EE" w:rsidRPr="00D7361D" w14:paraId="689DEC25" w14:textId="77777777" w:rsidTr="004A1C30">
        <w:tc>
          <w:tcPr>
            <w:tcW w:w="2803" w:type="dxa"/>
          </w:tcPr>
          <w:p w14:paraId="733CD82C" w14:textId="77777777" w:rsidR="009B49EE" w:rsidRPr="00FE2F6A" w:rsidRDefault="009B49EE" w:rsidP="004A1C30">
            <w:pPr>
              <w:jc w:val="both"/>
              <w:rPr>
                <w:rFonts w:ascii="Arial" w:hAnsi="Arial" w:cs="Arial"/>
                <w:color w:val="2F5496" w:themeColor="accent5" w:themeShade="BF"/>
              </w:rPr>
            </w:pPr>
            <w:r w:rsidRPr="00FE2F6A">
              <w:rPr>
                <w:rFonts w:ascii="Arial" w:hAnsi="Arial" w:cs="Arial"/>
                <w:color w:val="2F5496" w:themeColor="accent5" w:themeShade="BF"/>
              </w:rPr>
              <w:t>Quality and language editor</w:t>
            </w:r>
          </w:p>
        </w:tc>
        <w:tc>
          <w:tcPr>
            <w:tcW w:w="0" w:type="auto"/>
          </w:tcPr>
          <w:p w14:paraId="003E1450" w14:textId="77777777" w:rsidR="009B49EE" w:rsidRPr="00FE2F6A" w:rsidRDefault="009B49EE" w:rsidP="004A1C30">
            <w:pPr>
              <w:pStyle w:val="ListParagraph"/>
              <w:numPr>
                <w:ilvl w:val="0"/>
                <w:numId w:val="24"/>
              </w:numPr>
              <w:jc w:val="both"/>
              <w:rPr>
                <w:rFonts w:ascii="Arial" w:hAnsi="Arial" w:cs="Arial"/>
                <w:color w:val="2F5496" w:themeColor="accent5" w:themeShade="BF"/>
              </w:rPr>
            </w:pPr>
            <w:r w:rsidRPr="00FE2F6A">
              <w:rPr>
                <w:rFonts w:ascii="Arial" w:hAnsi="Arial" w:cs="Arial"/>
                <w:color w:val="2F5496" w:themeColor="accent5" w:themeShade="BF"/>
              </w:rPr>
              <w:t>Assists with editing content, checks formatting and uniformity of module</w:t>
            </w:r>
          </w:p>
        </w:tc>
      </w:tr>
    </w:tbl>
    <w:p w14:paraId="0D79324B" w14:textId="77777777" w:rsidR="009B49EE" w:rsidRPr="00713E5E" w:rsidRDefault="009B49EE" w:rsidP="009B49EE">
      <w:pPr>
        <w:jc w:val="both"/>
        <w:rPr>
          <w:rFonts w:ascii="Arial" w:hAnsi="Arial" w:cs="Arial"/>
          <w:b/>
          <w:color w:val="000000"/>
        </w:rPr>
      </w:pPr>
    </w:p>
    <w:p w14:paraId="7D8B29DB" w14:textId="6458D402" w:rsidR="009B49EE" w:rsidRDefault="009B49EE" w:rsidP="009B49EE">
      <w:pPr>
        <w:jc w:val="both"/>
        <w:rPr>
          <w:rFonts w:ascii="Arial" w:hAnsi="Arial" w:cs="Arial"/>
          <w:b/>
          <w:color w:val="000000"/>
        </w:rPr>
      </w:pPr>
      <w:r w:rsidRPr="00713E5E">
        <w:rPr>
          <w:rFonts w:ascii="Arial" w:hAnsi="Arial" w:cs="Arial"/>
          <w:b/>
          <w:color w:val="000000"/>
        </w:rPr>
        <w:t xml:space="preserve">10.5 Indicate how the design of the programme relates to the strategy for teaching and learning at a distance, including arrangements for students to access texts and materials required by the curriculum. </w:t>
      </w:r>
    </w:p>
    <w:p w14:paraId="3ECA4D08" w14:textId="562743AF" w:rsidR="005743FC" w:rsidRPr="00713E5E" w:rsidRDefault="005743FC" w:rsidP="009B49EE">
      <w:pPr>
        <w:jc w:val="both"/>
        <w:rPr>
          <w:rFonts w:ascii="Arial" w:hAnsi="Arial" w:cs="Arial"/>
          <w:b/>
          <w:color w:val="000000"/>
        </w:rPr>
      </w:pPr>
      <w:r w:rsidRPr="00657EC8">
        <w:rPr>
          <w:rFonts w:ascii="Arial" w:hAnsi="Arial" w:cs="Arial"/>
          <w:b/>
          <w:color w:val="000000"/>
        </w:rPr>
        <w:t>FREE ENTR</w:t>
      </w:r>
      <w:r>
        <w:rPr>
          <w:rFonts w:ascii="Arial" w:hAnsi="Arial" w:cs="Arial"/>
          <w:b/>
          <w:color w:val="000000"/>
        </w:rPr>
        <w:t>Y</w:t>
      </w:r>
    </w:p>
    <w:p w14:paraId="5ED1A2C1" w14:textId="77777777" w:rsidR="009B49EE" w:rsidRPr="00FE2F6A" w:rsidRDefault="009B49EE" w:rsidP="009B49EE">
      <w:pPr>
        <w:jc w:val="both"/>
        <w:rPr>
          <w:rFonts w:ascii="Arial" w:hAnsi="Arial" w:cs="Arial"/>
          <w:b/>
          <w:i/>
          <w:iCs/>
          <w:color w:val="C45911" w:themeColor="accent2" w:themeShade="BF"/>
        </w:rPr>
      </w:pPr>
      <w:r>
        <w:rPr>
          <w:rFonts w:ascii="Arial" w:hAnsi="Arial" w:cs="Arial"/>
          <w:b/>
          <w:i/>
          <w:iCs/>
          <w:color w:val="C45911" w:themeColor="accent2" w:themeShade="BF"/>
        </w:rPr>
        <w:t>Using your responses to par. 5 (Teaching and Learning Strategy), explain how the programme design in distance mode will ensure that students are able to achieve the ELOs.</w:t>
      </w:r>
    </w:p>
    <w:p w14:paraId="2B5DAB0B" w14:textId="77777777" w:rsidR="009B49EE" w:rsidRPr="00713E5E" w:rsidRDefault="009B49EE" w:rsidP="009B49EE">
      <w:pPr>
        <w:jc w:val="both"/>
        <w:rPr>
          <w:rFonts w:ascii="Arial" w:hAnsi="Arial" w:cs="Arial"/>
          <w:b/>
          <w:color w:val="000000"/>
        </w:rPr>
      </w:pPr>
      <w:r w:rsidRPr="00713E5E">
        <w:rPr>
          <w:rFonts w:ascii="Arial" w:hAnsi="Arial" w:cs="Arial"/>
          <w:b/>
          <w:color w:val="000000"/>
        </w:rPr>
        <w:t xml:space="preserve">10.6 Describe in detail the policy for formative and summative assessment, including mention of feedback to students and the conduct of examinations. </w:t>
      </w:r>
    </w:p>
    <w:p w14:paraId="4377922C" w14:textId="661197A8" w:rsidR="009B49EE" w:rsidRPr="005743FC" w:rsidRDefault="005743FC" w:rsidP="005743FC">
      <w:pPr>
        <w:jc w:val="both"/>
        <w:rPr>
          <w:rFonts w:ascii="Arial" w:hAnsi="Arial" w:cs="Arial"/>
          <w:b/>
          <w:color w:val="000000"/>
        </w:rPr>
      </w:pPr>
      <w:r w:rsidRPr="00657EC8">
        <w:rPr>
          <w:rFonts w:ascii="Arial" w:hAnsi="Arial" w:cs="Arial"/>
          <w:b/>
          <w:color w:val="000000"/>
        </w:rPr>
        <w:t>FREE ENTRY</w:t>
      </w:r>
    </w:p>
    <w:p w14:paraId="5D2F7F45" w14:textId="77777777" w:rsidR="009B49EE" w:rsidRPr="00FE2F6A" w:rsidRDefault="009B49EE" w:rsidP="009B49EE">
      <w:pPr>
        <w:tabs>
          <w:tab w:val="left" w:pos="540"/>
          <w:tab w:val="left" w:pos="900"/>
        </w:tabs>
        <w:spacing w:after="0" w:line="360" w:lineRule="auto"/>
        <w:jc w:val="both"/>
        <w:rPr>
          <w:rFonts w:ascii="Arial" w:hAnsi="Arial" w:cs="Arial"/>
          <w:b/>
          <w:bCs/>
          <w:color w:val="2F5496" w:themeColor="accent5" w:themeShade="BF"/>
        </w:rPr>
      </w:pPr>
      <w:r w:rsidRPr="00FE2F6A">
        <w:rPr>
          <w:rFonts w:ascii="Arial" w:hAnsi="Arial" w:cs="Arial"/>
          <w:b/>
          <w:bCs/>
          <w:color w:val="2F5496" w:themeColor="accent5" w:themeShade="BF"/>
        </w:rPr>
        <w:t>Assessment Policy and Procedures</w:t>
      </w:r>
    </w:p>
    <w:p w14:paraId="02325961" w14:textId="77777777" w:rsidR="009B49EE" w:rsidRPr="00FE2F6A" w:rsidRDefault="009B49EE" w:rsidP="009B49EE">
      <w:pPr>
        <w:tabs>
          <w:tab w:val="left" w:pos="540"/>
          <w:tab w:val="left" w:pos="900"/>
        </w:tabs>
        <w:spacing w:after="0" w:line="360" w:lineRule="auto"/>
        <w:jc w:val="both"/>
        <w:rPr>
          <w:rFonts w:ascii="Arial" w:hAnsi="Arial" w:cs="Arial"/>
          <w:b/>
          <w:bCs/>
          <w:i/>
          <w:color w:val="2F5496" w:themeColor="accent5" w:themeShade="BF"/>
        </w:rPr>
      </w:pPr>
      <w:r w:rsidRPr="00FE2F6A">
        <w:rPr>
          <w:rFonts w:ascii="Arial" w:hAnsi="Arial" w:cs="Arial"/>
          <w:b/>
          <w:bCs/>
          <w:i/>
          <w:color w:val="2F5496" w:themeColor="accent5" w:themeShade="BF"/>
        </w:rPr>
        <w:t>Assessment procedures</w:t>
      </w:r>
    </w:p>
    <w:p w14:paraId="609B9383" w14:textId="77777777" w:rsidR="009B49EE" w:rsidRPr="00744A1B" w:rsidRDefault="009B49EE" w:rsidP="009B49EE">
      <w:pPr>
        <w:spacing w:after="0"/>
        <w:ind w:left="406" w:hanging="420"/>
        <w:jc w:val="both"/>
        <w:rPr>
          <w:rFonts w:ascii="Arial" w:hAnsi="Arial" w:cs="Arial"/>
          <w:color w:val="1F4E79" w:themeColor="accent1" w:themeShade="80"/>
        </w:rPr>
      </w:pPr>
      <w:r w:rsidRPr="00FE2F6A">
        <w:rPr>
          <w:rFonts w:ascii="Arial" w:hAnsi="Arial" w:cs="Arial"/>
          <w:color w:val="2F5496" w:themeColor="accent5" w:themeShade="BF"/>
        </w:rPr>
        <w:t>1.</w:t>
      </w:r>
      <w:r w:rsidRPr="00FE2F6A">
        <w:rPr>
          <w:rFonts w:ascii="Arial" w:hAnsi="Arial" w:cs="Arial"/>
          <w:color w:val="2F5496" w:themeColor="accent5" w:themeShade="BF"/>
        </w:rPr>
        <w:tab/>
        <w:t xml:space="preserve">a) The final mark for all modules is cumulatively compiled. The final mark consists of </w:t>
      </w:r>
      <w:r w:rsidRPr="00FE2F6A">
        <w:rPr>
          <w:rFonts w:ascii="Arial" w:hAnsi="Arial" w:cs="Arial"/>
          <w:color w:val="2F5496" w:themeColor="accent5" w:themeShade="BF"/>
        </w:rPr>
        <w:tab/>
        <w:t>at least four</w:t>
      </w:r>
      <w:r w:rsidRPr="00744A1B">
        <w:rPr>
          <w:rFonts w:ascii="Arial" w:hAnsi="Arial" w:cs="Arial"/>
          <w:color w:val="1F4E79" w:themeColor="accent1" w:themeShade="80"/>
        </w:rPr>
        <w:t xml:space="preserve"> continuous summative assessment opportunities. These may be tests, </w:t>
      </w:r>
      <w:r w:rsidRPr="00744A1B">
        <w:rPr>
          <w:rFonts w:ascii="Arial" w:hAnsi="Arial" w:cs="Arial"/>
          <w:color w:val="1F4E79" w:themeColor="accent1" w:themeShade="80"/>
        </w:rPr>
        <w:tab/>
        <w:t xml:space="preserve">assignments, portfolios, examinations, etc. The most substantial final summative </w:t>
      </w:r>
      <w:r w:rsidRPr="00744A1B">
        <w:rPr>
          <w:rFonts w:ascii="Arial" w:hAnsi="Arial" w:cs="Arial"/>
          <w:color w:val="1F4E79" w:themeColor="accent1" w:themeShade="80"/>
        </w:rPr>
        <w:tab/>
        <w:t xml:space="preserve">assessment task or opportunity will be moderated externally and will represent at </w:t>
      </w:r>
      <w:r w:rsidRPr="00744A1B">
        <w:rPr>
          <w:rFonts w:ascii="Arial" w:hAnsi="Arial" w:cs="Arial"/>
          <w:color w:val="1F4E79" w:themeColor="accent1" w:themeShade="80"/>
        </w:rPr>
        <w:tab/>
        <w:t>least 50% of the final mark.</w:t>
      </w:r>
    </w:p>
    <w:p w14:paraId="4B76E80D" w14:textId="77777777" w:rsidR="009B49EE" w:rsidRPr="00744A1B" w:rsidRDefault="009B49EE" w:rsidP="009B49EE">
      <w:pPr>
        <w:spacing w:after="0"/>
        <w:ind w:left="540" w:hanging="106"/>
        <w:jc w:val="both"/>
        <w:rPr>
          <w:rFonts w:ascii="Arial" w:hAnsi="Arial" w:cs="Arial"/>
          <w:color w:val="1F4E79" w:themeColor="accent1" w:themeShade="80"/>
        </w:rPr>
      </w:pPr>
      <w:r w:rsidRPr="00744A1B">
        <w:rPr>
          <w:rFonts w:ascii="Arial" w:hAnsi="Arial" w:cs="Arial"/>
          <w:color w:val="1F4E79" w:themeColor="accent1" w:themeShade="80"/>
        </w:rPr>
        <w:t xml:space="preserve">b) The supplementary assessment opportunity takes the form of an examination.  This </w:t>
      </w:r>
      <w:r w:rsidRPr="00744A1B">
        <w:rPr>
          <w:rFonts w:ascii="Arial" w:hAnsi="Arial" w:cs="Arial"/>
          <w:color w:val="1F4E79" w:themeColor="accent1" w:themeShade="80"/>
        </w:rPr>
        <w:tab/>
        <w:t>examination may be an oral, written, or open book examination.</w:t>
      </w:r>
    </w:p>
    <w:p w14:paraId="2BB114F0" w14:textId="77777777" w:rsidR="009B49EE" w:rsidRPr="00744A1B" w:rsidRDefault="009B49EE" w:rsidP="009B49EE">
      <w:pPr>
        <w:tabs>
          <w:tab w:val="left" w:pos="540"/>
          <w:tab w:val="left" w:pos="900"/>
        </w:tabs>
        <w:spacing w:after="0"/>
        <w:ind w:left="540" w:hanging="540"/>
        <w:jc w:val="both"/>
        <w:rPr>
          <w:rFonts w:ascii="Arial" w:hAnsi="Arial" w:cs="Arial"/>
          <w:color w:val="1F4E79" w:themeColor="accent1" w:themeShade="80"/>
        </w:rPr>
      </w:pPr>
    </w:p>
    <w:p w14:paraId="437D0956" w14:textId="77777777" w:rsidR="009B49EE" w:rsidRPr="00744A1B" w:rsidRDefault="009B49EE" w:rsidP="009B49EE">
      <w:pPr>
        <w:tabs>
          <w:tab w:val="left" w:pos="540"/>
          <w:tab w:val="left" w:pos="900"/>
        </w:tabs>
        <w:spacing w:after="0"/>
        <w:ind w:left="540" w:hanging="540"/>
        <w:jc w:val="both"/>
        <w:rPr>
          <w:rFonts w:ascii="Arial" w:hAnsi="Arial" w:cs="Arial"/>
          <w:color w:val="1F4E79" w:themeColor="accent1" w:themeShade="80"/>
        </w:rPr>
      </w:pPr>
      <w:r w:rsidRPr="00744A1B">
        <w:rPr>
          <w:rFonts w:ascii="Arial" w:hAnsi="Arial" w:cs="Arial"/>
          <w:color w:val="1F4E79" w:themeColor="accent1" w:themeShade="80"/>
        </w:rPr>
        <w:t>2.</w:t>
      </w:r>
      <w:r w:rsidRPr="00744A1B">
        <w:rPr>
          <w:rFonts w:ascii="Arial" w:hAnsi="Arial" w:cs="Arial"/>
          <w:color w:val="1F4E79" w:themeColor="accent1" w:themeShade="80"/>
        </w:rPr>
        <w:tab/>
        <w:t>Assessors must provide written, detailed and constructive feedback to students on their work within ten working days of receiving assessment scripts.</w:t>
      </w:r>
    </w:p>
    <w:p w14:paraId="2EDC1364" w14:textId="77777777" w:rsidR="009B49EE" w:rsidRPr="00744A1B" w:rsidRDefault="009B49EE" w:rsidP="009B49EE">
      <w:pPr>
        <w:tabs>
          <w:tab w:val="left" w:pos="540"/>
          <w:tab w:val="left" w:pos="900"/>
        </w:tabs>
        <w:spacing w:after="0"/>
        <w:ind w:left="540" w:hanging="540"/>
        <w:jc w:val="both"/>
        <w:rPr>
          <w:rFonts w:ascii="Arial" w:hAnsi="Arial" w:cs="Arial"/>
          <w:color w:val="1F4E79" w:themeColor="accent1" w:themeShade="80"/>
        </w:rPr>
      </w:pPr>
      <w:r w:rsidRPr="00744A1B">
        <w:rPr>
          <w:rFonts w:ascii="Arial" w:hAnsi="Arial" w:cs="Arial"/>
          <w:color w:val="1F4E79" w:themeColor="accent1" w:themeShade="80"/>
        </w:rPr>
        <w:t xml:space="preserve"> </w:t>
      </w:r>
    </w:p>
    <w:p w14:paraId="4BE0B36D" w14:textId="77777777" w:rsidR="009B49EE" w:rsidRPr="00744A1B" w:rsidRDefault="009B49EE" w:rsidP="009B49EE">
      <w:pPr>
        <w:spacing w:after="0"/>
        <w:ind w:left="567" w:hanging="567"/>
        <w:jc w:val="both"/>
        <w:rPr>
          <w:rFonts w:ascii="Arial" w:hAnsi="Arial" w:cs="Arial"/>
          <w:color w:val="1F4E79" w:themeColor="accent1" w:themeShade="80"/>
        </w:rPr>
      </w:pPr>
      <w:r w:rsidRPr="00744A1B">
        <w:rPr>
          <w:rFonts w:ascii="Arial" w:hAnsi="Arial" w:cs="Arial"/>
          <w:color w:val="1F4E79" w:themeColor="accent1" w:themeShade="80"/>
        </w:rPr>
        <w:t>3.</w:t>
      </w:r>
      <w:r w:rsidRPr="00744A1B">
        <w:rPr>
          <w:rFonts w:ascii="Arial" w:hAnsi="Arial" w:cs="Arial"/>
          <w:color w:val="1F4E79" w:themeColor="accent1" w:themeShade="80"/>
        </w:rPr>
        <w:tab/>
        <w:t>If a student anticipates late submission of a task, he/she must contact the Teaching Assistant or module co-ordinator at least three days in advance in order to request alternative arrangements. Module co-ordinators have the discretion to accept late submissions up to two weeks after the due date, provided that this does not impact negatively on the calculation of the final mark. Module co-ordinators have the discretion to deduct marks for late submissions that have not been arranged</w:t>
      </w:r>
      <w:r w:rsidRPr="00744A1B">
        <w:rPr>
          <w:rFonts w:ascii="Arial" w:hAnsi="Arial" w:cs="Arial"/>
          <w:i/>
          <w:color w:val="1F4E79" w:themeColor="accent1" w:themeShade="80"/>
        </w:rPr>
        <w:t xml:space="preserve"> </w:t>
      </w:r>
      <w:r w:rsidRPr="00744A1B">
        <w:rPr>
          <w:rFonts w:ascii="Arial" w:hAnsi="Arial" w:cs="Arial"/>
          <w:color w:val="1F4E79" w:themeColor="accent1" w:themeShade="80"/>
        </w:rPr>
        <w:t>beforehand,</w:t>
      </w:r>
      <w:r w:rsidRPr="00744A1B">
        <w:rPr>
          <w:rFonts w:ascii="Arial" w:hAnsi="Arial" w:cs="Arial"/>
          <w:i/>
          <w:color w:val="1F4E79" w:themeColor="accent1" w:themeShade="80"/>
        </w:rPr>
        <w:t xml:space="preserve"> </w:t>
      </w:r>
      <w:r w:rsidRPr="00744A1B">
        <w:rPr>
          <w:rFonts w:ascii="Arial" w:hAnsi="Arial" w:cs="Arial"/>
          <w:color w:val="1F4E79" w:themeColor="accent1" w:themeShade="80"/>
        </w:rPr>
        <w:t>as stipulated in the study/learning guide.</w:t>
      </w:r>
    </w:p>
    <w:p w14:paraId="06503D1C" w14:textId="77777777" w:rsidR="009B49EE" w:rsidRPr="00176EF4" w:rsidRDefault="009B49EE" w:rsidP="009B49EE">
      <w:pPr>
        <w:tabs>
          <w:tab w:val="left" w:pos="540"/>
          <w:tab w:val="left" w:pos="900"/>
        </w:tabs>
        <w:spacing w:after="0"/>
        <w:jc w:val="both"/>
        <w:rPr>
          <w:rFonts w:ascii="Arial" w:hAnsi="Arial" w:cs="Arial"/>
          <w:b/>
          <w:color w:val="1F4E79" w:themeColor="accent1" w:themeShade="80"/>
        </w:rPr>
      </w:pPr>
    </w:p>
    <w:p w14:paraId="4F450CD9" w14:textId="77777777" w:rsidR="009B49EE" w:rsidRPr="00FE2F6A" w:rsidRDefault="009B49EE" w:rsidP="009B49EE">
      <w:pPr>
        <w:tabs>
          <w:tab w:val="left" w:pos="540"/>
          <w:tab w:val="left" w:pos="900"/>
        </w:tabs>
        <w:spacing w:after="0"/>
        <w:jc w:val="both"/>
        <w:rPr>
          <w:rFonts w:ascii="Arial" w:hAnsi="Arial" w:cs="Arial"/>
          <w:b/>
          <w:bCs/>
          <w:i/>
          <w:color w:val="2F5496" w:themeColor="accent5" w:themeShade="BF"/>
        </w:rPr>
      </w:pPr>
      <w:r w:rsidRPr="00FE2F6A">
        <w:rPr>
          <w:rFonts w:ascii="Arial" w:hAnsi="Arial" w:cs="Arial"/>
          <w:b/>
          <w:bCs/>
          <w:i/>
          <w:color w:val="2F5496" w:themeColor="accent5" w:themeShade="BF"/>
        </w:rPr>
        <w:t>Assessment Supervision</w:t>
      </w:r>
    </w:p>
    <w:p w14:paraId="270ACB15" w14:textId="77777777" w:rsidR="009B49EE" w:rsidRPr="00FE2F6A" w:rsidRDefault="009B49EE" w:rsidP="009B49EE">
      <w:pPr>
        <w:tabs>
          <w:tab w:val="left" w:pos="540"/>
          <w:tab w:val="left" w:pos="900"/>
        </w:tabs>
        <w:spacing w:after="0"/>
        <w:jc w:val="both"/>
        <w:rPr>
          <w:rFonts w:ascii="Arial" w:hAnsi="Arial" w:cs="Arial"/>
          <w:color w:val="2F5496" w:themeColor="accent5" w:themeShade="BF"/>
        </w:rPr>
      </w:pPr>
      <w:r w:rsidRPr="00FE2F6A">
        <w:rPr>
          <w:rFonts w:ascii="Arial" w:hAnsi="Arial" w:cs="Arial"/>
          <w:color w:val="2F5496" w:themeColor="accent5" w:themeShade="BF"/>
        </w:rPr>
        <w:lastRenderedPageBreak/>
        <w:t xml:space="preserve">There are two possible options for the supervision of assessment. </w:t>
      </w:r>
    </w:p>
    <w:p w14:paraId="641DADD5" w14:textId="77777777" w:rsidR="009B49EE" w:rsidRPr="00FE2F6A" w:rsidRDefault="009B49EE" w:rsidP="009B49EE">
      <w:pPr>
        <w:pStyle w:val="ListParagraph"/>
        <w:numPr>
          <w:ilvl w:val="0"/>
          <w:numId w:val="29"/>
        </w:numPr>
        <w:spacing w:after="0" w:line="240" w:lineRule="auto"/>
        <w:ind w:left="588" w:hanging="588"/>
        <w:jc w:val="both"/>
        <w:rPr>
          <w:rFonts w:ascii="Arial" w:hAnsi="Arial" w:cs="Arial"/>
          <w:color w:val="2F5496" w:themeColor="accent5" w:themeShade="BF"/>
        </w:rPr>
      </w:pPr>
      <w:r w:rsidRPr="00FE2F6A">
        <w:rPr>
          <w:rFonts w:ascii="Arial" w:hAnsi="Arial" w:cs="Arial"/>
          <w:color w:val="2F5496" w:themeColor="accent5" w:themeShade="BF"/>
        </w:rPr>
        <w:t>Candidates are required to present themselves to designated assessment venues, and the assessment will be supervised by invigilators appointed by the programme co-ordinator. The university will be required to provide venues within a reasonable distance from the candidate’s location. Candidates will be required to bring their own computers.</w:t>
      </w:r>
    </w:p>
    <w:p w14:paraId="61A2AFF9" w14:textId="77777777" w:rsidR="009B49EE" w:rsidRPr="00FE2F6A" w:rsidRDefault="009B49EE" w:rsidP="009B49EE">
      <w:pPr>
        <w:pStyle w:val="ListParagraph"/>
        <w:numPr>
          <w:ilvl w:val="0"/>
          <w:numId w:val="29"/>
        </w:numPr>
        <w:spacing w:after="0" w:line="240" w:lineRule="auto"/>
        <w:ind w:left="588" w:hanging="574"/>
        <w:jc w:val="both"/>
        <w:rPr>
          <w:rFonts w:ascii="Arial" w:hAnsi="Arial" w:cs="Arial"/>
          <w:color w:val="2F5496" w:themeColor="accent5" w:themeShade="BF"/>
        </w:rPr>
      </w:pPr>
      <w:r w:rsidRPr="00FE2F6A">
        <w:rPr>
          <w:rFonts w:ascii="Arial" w:hAnsi="Arial" w:cs="Arial"/>
          <w:color w:val="2F5496" w:themeColor="accent5" w:themeShade="BF"/>
        </w:rPr>
        <w:t xml:space="preserve">Candidates will be permitted to complete assessments in their own place of work or residence. In this instance, various controls will be in place to ensure that it is the candidate completing the assessment, and not another person. This will include asking candidate-specific questions during the assessment, the use of cameras on computers throughout the assessment, and possibly fingerprinting. </w:t>
      </w:r>
    </w:p>
    <w:p w14:paraId="3945DD5E" w14:textId="77777777" w:rsidR="009B49EE" w:rsidRPr="00FE2F6A" w:rsidRDefault="009B49EE" w:rsidP="009B49EE">
      <w:pPr>
        <w:spacing w:after="0"/>
        <w:ind w:left="588" w:hanging="664"/>
        <w:jc w:val="both"/>
        <w:rPr>
          <w:rFonts w:ascii="Arial" w:hAnsi="Arial" w:cs="Arial"/>
          <w:b/>
          <w:color w:val="2F5496" w:themeColor="accent5" w:themeShade="BF"/>
        </w:rPr>
      </w:pPr>
    </w:p>
    <w:p w14:paraId="484A26EE" w14:textId="77777777" w:rsidR="009B49EE" w:rsidRPr="00FE2F6A" w:rsidRDefault="009B49EE" w:rsidP="009B49EE">
      <w:pPr>
        <w:tabs>
          <w:tab w:val="left" w:pos="540"/>
          <w:tab w:val="left" w:pos="900"/>
        </w:tabs>
        <w:spacing w:after="0"/>
        <w:ind w:left="540" w:hanging="540"/>
        <w:jc w:val="both"/>
        <w:rPr>
          <w:rFonts w:ascii="Arial" w:hAnsi="Arial" w:cs="Arial"/>
          <w:b/>
          <w:bCs/>
          <w:i/>
          <w:color w:val="2F5496" w:themeColor="accent5" w:themeShade="BF"/>
        </w:rPr>
      </w:pPr>
      <w:r w:rsidRPr="00FE2F6A">
        <w:rPr>
          <w:rFonts w:ascii="Arial" w:hAnsi="Arial" w:cs="Arial"/>
          <w:b/>
          <w:bCs/>
          <w:i/>
          <w:color w:val="2F5496" w:themeColor="accent5" w:themeShade="BF"/>
        </w:rPr>
        <w:t>Students with disabilities/unique needs</w:t>
      </w:r>
    </w:p>
    <w:p w14:paraId="5FC452BF" w14:textId="77777777" w:rsidR="009B49EE" w:rsidRPr="00FE2F6A" w:rsidRDefault="009B49EE" w:rsidP="009B49EE">
      <w:pPr>
        <w:spacing w:after="0"/>
        <w:jc w:val="both"/>
        <w:rPr>
          <w:rFonts w:ascii="Arial" w:hAnsi="Arial" w:cs="Arial"/>
          <w:color w:val="2F5496" w:themeColor="accent5" w:themeShade="BF"/>
        </w:rPr>
      </w:pPr>
      <w:r w:rsidRPr="00FE2F6A">
        <w:rPr>
          <w:rFonts w:ascii="Arial" w:hAnsi="Arial" w:cs="Arial"/>
          <w:color w:val="2F5496" w:themeColor="accent5" w:themeShade="BF"/>
        </w:rPr>
        <w:t>The names/details of students with disabilities/unique needs, e.g.</w:t>
      </w:r>
      <w:r>
        <w:rPr>
          <w:rFonts w:ascii="Arial" w:hAnsi="Arial" w:cs="Arial"/>
          <w:color w:val="2F5496" w:themeColor="accent5" w:themeShade="BF"/>
        </w:rPr>
        <w:t>,</w:t>
      </w:r>
      <w:r w:rsidRPr="00FE2F6A">
        <w:rPr>
          <w:rFonts w:ascii="Arial" w:hAnsi="Arial" w:cs="Arial"/>
          <w:color w:val="2F5496" w:themeColor="accent5" w:themeShade="BF"/>
        </w:rPr>
        <w:t xml:space="preserve"> sight impairment, are communicated immediately to the relevant Faculty Officer for alternative and supportive arrangements to be made, in consultation with the Office for Disabilities.</w:t>
      </w:r>
    </w:p>
    <w:p w14:paraId="09A764DF" w14:textId="77777777" w:rsidR="009B49EE" w:rsidRPr="00FE2F6A" w:rsidRDefault="009B49EE" w:rsidP="009B49EE">
      <w:pPr>
        <w:tabs>
          <w:tab w:val="left" w:pos="540"/>
          <w:tab w:val="left" w:pos="900"/>
        </w:tabs>
        <w:spacing w:after="0"/>
        <w:jc w:val="both"/>
        <w:rPr>
          <w:rFonts w:ascii="Arial" w:hAnsi="Arial" w:cs="Arial"/>
          <w:color w:val="2F5496" w:themeColor="accent5" w:themeShade="BF"/>
        </w:rPr>
      </w:pPr>
    </w:p>
    <w:p w14:paraId="75D57FAC" w14:textId="77777777" w:rsidR="009B49EE" w:rsidRPr="00407E2A" w:rsidRDefault="009B49EE" w:rsidP="009B49EE">
      <w:pPr>
        <w:tabs>
          <w:tab w:val="left" w:pos="900"/>
        </w:tabs>
        <w:spacing w:after="0"/>
        <w:jc w:val="both"/>
        <w:rPr>
          <w:rFonts w:ascii="Arial" w:hAnsi="Arial" w:cs="Arial"/>
          <w:b/>
          <w:bCs/>
          <w:i/>
          <w:color w:val="1F4E79" w:themeColor="accent1" w:themeShade="80"/>
        </w:rPr>
      </w:pPr>
      <w:r w:rsidRPr="00407E2A">
        <w:rPr>
          <w:rFonts w:ascii="Arial" w:hAnsi="Arial" w:cs="Arial"/>
          <w:b/>
          <w:bCs/>
          <w:i/>
          <w:color w:val="1F4E79" w:themeColor="accent1" w:themeShade="80"/>
        </w:rPr>
        <w:t>Assessors and moderators</w:t>
      </w:r>
    </w:p>
    <w:p w14:paraId="1A8FE053" w14:textId="77777777" w:rsidR="009B49EE" w:rsidRPr="00176EF4" w:rsidRDefault="009B49EE" w:rsidP="009B49EE">
      <w:pPr>
        <w:numPr>
          <w:ilvl w:val="0"/>
          <w:numId w:val="28"/>
        </w:numPr>
        <w:tabs>
          <w:tab w:val="clear" w:pos="360"/>
        </w:tabs>
        <w:spacing w:after="0" w:line="240" w:lineRule="auto"/>
        <w:ind w:left="644" w:hanging="210"/>
        <w:jc w:val="both"/>
        <w:rPr>
          <w:rFonts w:ascii="Arial" w:hAnsi="Arial" w:cs="Arial"/>
          <w:color w:val="1F4E79" w:themeColor="accent1" w:themeShade="80"/>
        </w:rPr>
      </w:pPr>
      <w:r w:rsidRPr="00176EF4">
        <w:rPr>
          <w:rFonts w:ascii="Arial" w:hAnsi="Arial" w:cs="Arial"/>
          <w:color w:val="1F4E79" w:themeColor="accent1" w:themeShade="80"/>
        </w:rPr>
        <w:t xml:space="preserve">The module co-ordinator will manage the assessment process. The Teaching Assistants may be involved in the assessment process, and if so, they will receive memoranda for each assessment, and their assessments will be moderated by the Module Co-ordinator, with a minimum of 20% of student submissions being moderated for each assessment. </w:t>
      </w:r>
    </w:p>
    <w:p w14:paraId="1C9D86ED" w14:textId="77777777" w:rsidR="009B49EE" w:rsidRPr="00176EF4" w:rsidRDefault="009B49EE" w:rsidP="009B49EE">
      <w:pPr>
        <w:numPr>
          <w:ilvl w:val="0"/>
          <w:numId w:val="28"/>
        </w:numPr>
        <w:tabs>
          <w:tab w:val="clear" w:pos="360"/>
          <w:tab w:val="left" w:pos="567"/>
        </w:tabs>
        <w:spacing w:after="0" w:line="240" w:lineRule="auto"/>
        <w:ind w:left="567" w:hanging="133"/>
        <w:jc w:val="both"/>
        <w:rPr>
          <w:rFonts w:ascii="Arial" w:hAnsi="Arial" w:cs="Arial"/>
          <w:color w:val="1F4E79" w:themeColor="accent1" w:themeShade="80"/>
        </w:rPr>
      </w:pPr>
      <w:r w:rsidRPr="00176EF4">
        <w:rPr>
          <w:rFonts w:ascii="Arial" w:hAnsi="Arial" w:cs="Arial"/>
          <w:color w:val="1F4E79" w:themeColor="accent1" w:themeShade="80"/>
        </w:rPr>
        <w:t>External moderators will be appointed for all modules.</w:t>
      </w:r>
    </w:p>
    <w:p w14:paraId="624E0378" w14:textId="77777777" w:rsidR="009B49EE" w:rsidRPr="00176EF4" w:rsidRDefault="009B49EE" w:rsidP="009B49EE">
      <w:pPr>
        <w:tabs>
          <w:tab w:val="left" w:pos="540"/>
          <w:tab w:val="left" w:pos="900"/>
        </w:tabs>
        <w:spacing w:after="0"/>
        <w:jc w:val="both"/>
        <w:rPr>
          <w:rFonts w:ascii="Arial" w:hAnsi="Arial" w:cs="Arial"/>
          <w:color w:val="1F4E79" w:themeColor="accent1" w:themeShade="80"/>
        </w:rPr>
      </w:pPr>
    </w:p>
    <w:p w14:paraId="65E7F679" w14:textId="77777777" w:rsidR="009B49EE" w:rsidRPr="00FE2F6A" w:rsidRDefault="009B49EE" w:rsidP="009B49EE">
      <w:pPr>
        <w:tabs>
          <w:tab w:val="left" w:pos="540"/>
        </w:tabs>
        <w:spacing w:after="0"/>
        <w:jc w:val="both"/>
        <w:rPr>
          <w:rFonts w:ascii="Arial" w:hAnsi="Arial" w:cs="Arial"/>
          <w:b/>
          <w:bCs/>
          <w:i/>
          <w:color w:val="2F5496" w:themeColor="accent5" w:themeShade="BF"/>
        </w:rPr>
      </w:pPr>
      <w:r w:rsidRPr="00FE2F6A">
        <w:rPr>
          <w:rFonts w:ascii="Arial" w:hAnsi="Arial" w:cs="Arial"/>
          <w:b/>
          <w:bCs/>
          <w:i/>
          <w:color w:val="2F5496" w:themeColor="accent5" w:themeShade="BF"/>
        </w:rPr>
        <w:t xml:space="preserve">Assessment information in learning and/or information guides </w:t>
      </w:r>
    </w:p>
    <w:p w14:paraId="0EE75EAB" w14:textId="77777777" w:rsidR="009B49EE" w:rsidRPr="00FE2F6A" w:rsidRDefault="009B49EE" w:rsidP="009B49EE">
      <w:pPr>
        <w:tabs>
          <w:tab w:val="left" w:pos="540"/>
          <w:tab w:val="left" w:pos="900"/>
        </w:tabs>
        <w:spacing w:after="0"/>
        <w:jc w:val="both"/>
        <w:rPr>
          <w:rFonts w:ascii="Arial" w:hAnsi="Arial" w:cs="Arial"/>
          <w:i/>
          <w:iCs/>
          <w:color w:val="2F5496" w:themeColor="accent5" w:themeShade="BF"/>
        </w:rPr>
      </w:pPr>
      <w:r w:rsidRPr="00FE2F6A">
        <w:rPr>
          <w:rFonts w:ascii="Arial" w:hAnsi="Arial" w:cs="Arial"/>
          <w:i/>
          <w:iCs/>
          <w:color w:val="2F5496" w:themeColor="accent5" w:themeShade="BF"/>
        </w:rPr>
        <w:t xml:space="preserve">The following must be published in learning/information guides: </w:t>
      </w:r>
    </w:p>
    <w:p w14:paraId="5D279060" w14:textId="77777777" w:rsidR="009B49EE" w:rsidRPr="00FE2F6A" w:rsidRDefault="009B49EE" w:rsidP="009B49EE">
      <w:pPr>
        <w:numPr>
          <w:ilvl w:val="0"/>
          <w:numId w:val="27"/>
        </w:numPr>
        <w:tabs>
          <w:tab w:val="clear" w:pos="360"/>
          <w:tab w:val="left" w:pos="567"/>
        </w:tabs>
        <w:spacing w:after="0" w:line="240" w:lineRule="auto"/>
        <w:ind w:left="567" w:hanging="133"/>
        <w:jc w:val="both"/>
        <w:rPr>
          <w:rFonts w:ascii="Arial" w:hAnsi="Arial" w:cs="Arial"/>
          <w:color w:val="2F5496" w:themeColor="accent5" w:themeShade="BF"/>
        </w:rPr>
      </w:pPr>
      <w:r w:rsidRPr="00FE2F6A">
        <w:rPr>
          <w:rFonts w:ascii="Arial" w:hAnsi="Arial" w:cs="Arial"/>
          <w:color w:val="2F5496" w:themeColor="accent5" w:themeShade="BF"/>
        </w:rPr>
        <w:t>number and weighting of assessment opportunities</w:t>
      </w:r>
    </w:p>
    <w:p w14:paraId="51DA8CF0" w14:textId="77777777" w:rsidR="009B49EE" w:rsidRPr="00FE2F6A" w:rsidRDefault="009B49EE" w:rsidP="009B49EE">
      <w:pPr>
        <w:numPr>
          <w:ilvl w:val="0"/>
          <w:numId w:val="27"/>
        </w:numPr>
        <w:tabs>
          <w:tab w:val="clear" w:pos="360"/>
          <w:tab w:val="left" w:pos="567"/>
        </w:tabs>
        <w:spacing w:after="0" w:line="240" w:lineRule="auto"/>
        <w:ind w:left="567" w:hanging="133"/>
        <w:jc w:val="both"/>
        <w:rPr>
          <w:rFonts w:ascii="Arial" w:hAnsi="Arial" w:cs="Arial"/>
          <w:color w:val="2F5496" w:themeColor="accent5" w:themeShade="BF"/>
        </w:rPr>
      </w:pPr>
      <w:r w:rsidRPr="00FE2F6A">
        <w:rPr>
          <w:rFonts w:ascii="Arial" w:hAnsi="Arial" w:cs="Arial"/>
          <w:color w:val="2F5496" w:themeColor="accent5" w:themeShade="BF"/>
        </w:rPr>
        <w:t xml:space="preserve">dates of assessment opportunities </w:t>
      </w:r>
    </w:p>
    <w:p w14:paraId="485DB9C4" w14:textId="77777777" w:rsidR="009B49EE" w:rsidRPr="00FE2F6A" w:rsidRDefault="009B49EE" w:rsidP="009B49EE">
      <w:pPr>
        <w:numPr>
          <w:ilvl w:val="0"/>
          <w:numId w:val="27"/>
        </w:numPr>
        <w:tabs>
          <w:tab w:val="clear" w:pos="360"/>
          <w:tab w:val="left" w:pos="567"/>
        </w:tabs>
        <w:spacing w:after="0" w:line="240" w:lineRule="auto"/>
        <w:ind w:left="567" w:hanging="133"/>
        <w:jc w:val="both"/>
        <w:rPr>
          <w:rFonts w:ascii="Arial" w:hAnsi="Arial" w:cs="Arial"/>
          <w:color w:val="2F5496" w:themeColor="accent5" w:themeShade="BF"/>
        </w:rPr>
      </w:pPr>
      <w:r w:rsidRPr="00FE2F6A">
        <w:rPr>
          <w:rFonts w:ascii="Arial" w:hAnsi="Arial" w:cs="Arial"/>
          <w:color w:val="2F5496" w:themeColor="accent5" w:themeShade="BF"/>
        </w:rPr>
        <w:t xml:space="preserve">assessment guidelines e.g., outcomes, types of assessment, expectations (e.g. </w:t>
      </w:r>
      <w:r w:rsidRPr="00FE2F6A">
        <w:rPr>
          <w:rFonts w:ascii="Arial" w:hAnsi="Arial" w:cs="Arial"/>
          <w:color w:val="2F5496" w:themeColor="accent5" w:themeShade="BF"/>
        </w:rPr>
        <w:tab/>
        <w:t xml:space="preserve">expected length of assignments), assessment criteria, marking grids and rubrics </w:t>
      </w:r>
    </w:p>
    <w:p w14:paraId="4EAC613B" w14:textId="77777777" w:rsidR="009B49EE" w:rsidRPr="00FE2F6A" w:rsidRDefault="009B49EE" w:rsidP="009B49EE">
      <w:pPr>
        <w:numPr>
          <w:ilvl w:val="0"/>
          <w:numId w:val="27"/>
        </w:numPr>
        <w:tabs>
          <w:tab w:val="clear" w:pos="360"/>
          <w:tab w:val="left" w:pos="567"/>
        </w:tabs>
        <w:spacing w:after="0" w:line="240" w:lineRule="auto"/>
        <w:ind w:left="567" w:hanging="133"/>
        <w:jc w:val="both"/>
        <w:rPr>
          <w:rFonts w:ascii="Arial" w:hAnsi="Arial" w:cs="Arial"/>
          <w:color w:val="2F5496" w:themeColor="accent5" w:themeShade="BF"/>
        </w:rPr>
      </w:pPr>
      <w:r w:rsidRPr="00FE2F6A">
        <w:rPr>
          <w:rFonts w:ascii="Arial" w:hAnsi="Arial" w:cs="Arial"/>
          <w:color w:val="2F5496" w:themeColor="accent5" w:themeShade="BF"/>
        </w:rPr>
        <w:t xml:space="preserve">rules that apply to late submission of assessment activities/assignments and </w:t>
      </w:r>
      <w:r w:rsidRPr="00FE2F6A">
        <w:rPr>
          <w:rFonts w:ascii="Arial" w:hAnsi="Arial" w:cs="Arial"/>
          <w:color w:val="2F5496" w:themeColor="accent5" w:themeShade="BF"/>
        </w:rPr>
        <w:tab/>
        <w:t>subsequent penalties in the case of non-compliance</w:t>
      </w:r>
    </w:p>
    <w:p w14:paraId="461AE3C8" w14:textId="77777777" w:rsidR="009B49EE" w:rsidRPr="00FE2F6A" w:rsidRDefault="009B49EE" w:rsidP="009B49EE">
      <w:pPr>
        <w:numPr>
          <w:ilvl w:val="0"/>
          <w:numId w:val="27"/>
        </w:numPr>
        <w:tabs>
          <w:tab w:val="clear" w:pos="360"/>
          <w:tab w:val="left" w:pos="567"/>
        </w:tabs>
        <w:spacing w:after="0" w:line="240" w:lineRule="auto"/>
        <w:ind w:left="567" w:hanging="133"/>
        <w:jc w:val="both"/>
        <w:rPr>
          <w:rFonts w:ascii="Arial" w:hAnsi="Arial" w:cs="Arial"/>
          <w:color w:val="2F5496" w:themeColor="accent5" w:themeShade="BF"/>
        </w:rPr>
      </w:pPr>
      <w:r w:rsidRPr="00FE2F6A">
        <w:rPr>
          <w:rFonts w:ascii="Arial" w:hAnsi="Arial" w:cs="Arial"/>
          <w:color w:val="2F5496" w:themeColor="accent5" w:themeShade="BF"/>
        </w:rPr>
        <w:t xml:space="preserve">arrangements regarding special assessment opportunities and supplementary </w:t>
      </w:r>
      <w:r w:rsidRPr="00FE2F6A">
        <w:rPr>
          <w:rFonts w:ascii="Arial" w:hAnsi="Arial" w:cs="Arial"/>
          <w:color w:val="2F5496" w:themeColor="accent5" w:themeShade="BF"/>
        </w:rPr>
        <w:tab/>
        <w:t>summative assessment opportunities</w:t>
      </w:r>
    </w:p>
    <w:p w14:paraId="10A15736" w14:textId="77777777" w:rsidR="009B49EE" w:rsidRPr="00FE2F6A" w:rsidRDefault="009B49EE" w:rsidP="009B49EE">
      <w:pPr>
        <w:numPr>
          <w:ilvl w:val="0"/>
          <w:numId w:val="27"/>
        </w:numPr>
        <w:tabs>
          <w:tab w:val="clear" w:pos="360"/>
          <w:tab w:val="left" w:pos="567"/>
        </w:tabs>
        <w:spacing w:after="0" w:line="240" w:lineRule="auto"/>
        <w:ind w:left="567" w:hanging="133"/>
        <w:jc w:val="both"/>
        <w:rPr>
          <w:rFonts w:ascii="Arial" w:hAnsi="Arial" w:cs="Arial"/>
          <w:color w:val="2F5496" w:themeColor="accent5" w:themeShade="BF"/>
        </w:rPr>
      </w:pPr>
      <w:r w:rsidRPr="00FE2F6A">
        <w:rPr>
          <w:rFonts w:ascii="Arial" w:hAnsi="Arial" w:cs="Arial"/>
          <w:color w:val="2F5496" w:themeColor="accent5" w:themeShade="BF"/>
        </w:rPr>
        <w:t>appeal procedures and subsequent policies and procedures</w:t>
      </w:r>
    </w:p>
    <w:p w14:paraId="189B6725" w14:textId="77777777" w:rsidR="009B49EE" w:rsidRPr="00FE2F6A" w:rsidRDefault="009B49EE" w:rsidP="009B49EE">
      <w:pPr>
        <w:numPr>
          <w:ilvl w:val="0"/>
          <w:numId w:val="27"/>
        </w:numPr>
        <w:tabs>
          <w:tab w:val="clear" w:pos="360"/>
          <w:tab w:val="left" w:pos="567"/>
        </w:tabs>
        <w:spacing w:after="0" w:line="240" w:lineRule="auto"/>
        <w:ind w:left="567" w:hanging="133"/>
        <w:jc w:val="both"/>
        <w:rPr>
          <w:rFonts w:ascii="Arial" w:hAnsi="Arial" w:cs="Arial"/>
          <w:color w:val="2F5496" w:themeColor="accent5" w:themeShade="BF"/>
        </w:rPr>
      </w:pPr>
      <w:r w:rsidRPr="00FE2F6A">
        <w:rPr>
          <w:rFonts w:ascii="Arial" w:hAnsi="Arial" w:cs="Arial"/>
          <w:color w:val="2F5496" w:themeColor="accent5" w:themeShade="BF"/>
        </w:rPr>
        <w:t xml:space="preserve">a copy of the application form to gain access to a special/supplementary summative </w:t>
      </w:r>
      <w:r w:rsidRPr="00FE2F6A">
        <w:rPr>
          <w:rFonts w:ascii="Arial" w:hAnsi="Arial" w:cs="Arial"/>
          <w:color w:val="2F5496" w:themeColor="accent5" w:themeShade="BF"/>
        </w:rPr>
        <w:tab/>
        <w:t>assessment opportunity</w:t>
      </w:r>
    </w:p>
    <w:p w14:paraId="1CD0B695" w14:textId="77777777" w:rsidR="009B49EE" w:rsidRPr="00FE2F6A" w:rsidRDefault="009B49EE" w:rsidP="009B49EE">
      <w:pPr>
        <w:numPr>
          <w:ilvl w:val="0"/>
          <w:numId w:val="27"/>
        </w:numPr>
        <w:tabs>
          <w:tab w:val="clear" w:pos="360"/>
          <w:tab w:val="left" w:pos="567"/>
        </w:tabs>
        <w:spacing w:after="0" w:line="240" w:lineRule="auto"/>
        <w:ind w:left="567" w:hanging="133"/>
        <w:jc w:val="both"/>
        <w:rPr>
          <w:rFonts w:ascii="Arial" w:hAnsi="Arial" w:cs="Arial"/>
          <w:color w:val="2F5496" w:themeColor="accent5" w:themeShade="BF"/>
        </w:rPr>
      </w:pPr>
      <w:r w:rsidRPr="00FE2F6A">
        <w:rPr>
          <w:rFonts w:ascii="Arial" w:hAnsi="Arial" w:cs="Arial"/>
          <w:color w:val="2F5496" w:themeColor="accent5" w:themeShade="BF"/>
        </w:rPr>
        <w:t xml:space="preserve">execution of the University’s Policy on the recording of assessment results, such as </w:t>
      </w:r>
      <w:r w:rsidRPr="00FE2F6A">
        <w:rPr>
          <w:rFonts w:ascii="Arial" w:hAnsi="Arial" w:cs="Arial"/>
          <w:color w:val="2F5496" w:themeColor="accent5" w:themeShade="BF"/>
        </w:rPr>
        <w:tab/>
        <w:t xml:space="preserve">the return of written assessment scripts/activities, access to and viewing of the final </w:t>
      </w:r>
      <w:r w:rsidRPr="00FE2F6A">
        <w:rPr>
          <w:rFonts w:ascii="Arial" w:hAnsi="Arial" w:cs="Arial"/>
          <w:color w:val="2F5496" w:themeColor="accent5" w:themeShade="BF"/>
        </w:rPr>
        <w:tab/>
        <w:t>written assessment script/activity, etc.</w:t>
      </w:r>
    </w:p>
    <w:p w14:paraId="0DF93831" w14:textId="77777777" w:rsidR="009B49EE" w:rsidRPr="00FE2F6A" w:rsidRDefault="009B49EE" w:rsidP="009B49EE">
      <w:pPr>
        <w:tabs>
          <w:tab w:val="left" w:pos="540"/>
        </w:tabs>
        <w:spacing w:after="0"/>
        <w:jc w:val="both"/>
        <w:rPr>
          <w:rFonts w:ascii="Arial" w:hAnsi="Arial" w:cs="Arial"/>
          <w:b/>
          <w:color w:val="2F5496" w:themeColor="accent5" w:themeShade="BF"/>
        </w:rPr>
      </w:pPr>
    </w:p>
    <w:p w14:paraId="2CED5CE9" w14:textId="77777777" w:rsidR="009B49EE" w:rsidRPr="00FE2F6A" w:rsidRDefault="009B49EE" w:rsidP="009B49EE">
      <w:pPr>
        <w:tabs>
          <w:tab w:val="left" w:pos="540"/>
          <w:tab w:val="num" w:pos="567"/>
        </w:tabs>
        <w:spacing w:after="0"/>
        <w:jc w:val="both"/>
        <w:rPr>
          <w:rFonts w:ascii="Arial" w:hAnsi="Arial" w:cs="Arial"/>
          <w:color w:val="2F5496" w:themeColor="accent5" w:themeShade="BF"/>
        </w:rPr>
      </w:pPr>
      <w:r w:rsidRPr="00FE2F6A">
        <w:rPr>
          <w:rFonts w:ascii="Arial" w:hAnsi="Arial" w:cs="Arial"/>
          <w:color w:val="2F5496" w:themeColor="accent5" w:themeShade="BF"/>
        </w:rPr>
        <w:t>Written appeals by students should be lodged in accordance with the University’s Assessment Policy and subsequent procedures. Students may lodge an appeal with the Head of Department concerned.  If satisfaction is still not reached, the relevant Dean is consulted.  The Dean’s decision on assessment results is final. Dishonesty and plagiarism are dealt with in accordance with the University’s Code for Academic Ethics, Academic Regulations and subsequent disciplinary procedure.</w:t>
      </w:r>
    </w:p>
    <w:p w14:paraId="29121776" w14:textId="77777777" w:rsidR="009B49EE" w:rsidRPr="00176EF4" w:rsidRDefault="009B49EE" w:rsidP="009B49EE">
      <w:pPr>
        <w:spacing w:after="0"/>
        <w:jc w:val="both"/>
        <w:rPr>
          <w:rFonts w:ascii="Arial" w:hAnsi="Arial" w:cs="Arial"/>
          <w:b/>
          <w:color w:val="1F4E79" w:themeColor="accent1" w:themeShade="80"/>
        </w:rPr>
      </w:pPr>
    </w:p>
    <w:p w14:paraId="361AC1EA" w14:textId="2C61FF0F" w:rsidR="009B49EE" w:rsidRDefault="009B49EE" w:rsidP="009B49EE">
      <w:pPr>
        <w:spacing w:after="0"/>
        <w:jc w:val="both"/>
        <w:rPr>
          <w:rFonts w:ascii="Arial" w:hAnsi="Arial" w:cs="Arial"/>
          <w:b/>
          <w:color w:val="000000"/>
        </w:rPr>
      </w:pPr>
      <w:r w:rsidRPr="00713E5E">
        <w:rPr>
          <w:rFonts w:ascii="Arial" w:hAnsi="Arial" w:cs="Arial"/>
          <w:b/>
          <w:color w:val="000000"/>
        </w:rPr>
        <w:t xml:space="preserve">10.7 Describe mechanisms for student support. If contact sessions are offered, describe the systems in detail. </w:t>
      </w:r>
    </w:p>
    <w:p w14:paraId="4682B10D" w14:textId="77777777" w:rsidR="005743FC" w:rsidRDefault="005743FC" w:rsidP="009B49EE">
      <w:pPr>
        <w:spacing w:after="0"/>
        <w:jc w:val="both"/>
        <w:rPr>
          <w:rFonts w:ascii="Arial" w:hAnsi="Arial" w:cs="Arial"/>
          <w:b/>
          <w:color w:val="000000"/>
        </w:rPr>
      </w:pPr>
    </w:p>
    <w:p w14:paraId="541E6052" w14:textId="77777777" w:rsidR="005743FC" w:rsidRPr="002F7016" w:rsidRDefault="005743FC" w:rsidP="005743FC">
      <w:pPr>
        <w:jc w:val="both"/>
        <w:rPr>
          <w:rFonts w:ascii="Arial" w:hAnsi="Arial" w:cs="Arial"/>
          <w:b/>
          <w:color w:val="000000"/>
        </w:rPr>
      </w:pPr>
      <w:r w:rsidRPr="00657EC8">
        <w:rPr>
          <w:rFonts w:ascii="Arial" w:hAnsi="Arial" w:cs="Arial"/>
          <w:b/>
          <w:color w:val="000000"/>
        </w:rPr>
        <w:t>FREE ENTRY</w:t>
      </w:r>
    </w:p>
    <w:p w14:paraId="69D60F85" w14:textId="77777777" w:rsidR="005743FC" w:rsidRPr="00713E5E" w:rsidRDefault="005743FC" w:rsidP="009B49EE">
      <w:pPr>
        <w:spacing w:after="0"/>
        <w:jc w:val="both"/>
        <w:rPr>
          <w:rFonts w:ascii="Arial" w:hAnsi="Arial" w:cs="Arial"/>
          <w:b/>
          <w:color w:val="000000"/>
        </w:rPr>
      </w:pPr>
    </w:p>
    <w:p w14:paraId="3B8E02C1" w14:textId="77777777" w:rsidR="009B49EE" w:rsidRPr="00FE2F6A" w:rsidRDefault="009B49EE" w:rsidP="009B49EE">
      <w:pPr>
        <w:spacing w:after="0"/>
        <w:jc w:val="both"/>
        <w:rPr>
          <w:rFonts w:ascii="Arial" w:hAnsi="Arial" w:cs="Arial"/>
          <w:color w:val="2F5496" w:themeColor="accent5" w:themeShade="BF"/>
        </w:rPr>
      </w:pPr>
      <w:r w:rsidRPr="00FE2F6A">
        <w:rPr>
          <w:rFonts w:ascii="Arial" w:hAnsi="Arial" w:cs="Arial"/>
          <w:color w:val="2F5496" w:themeColor="accent5" w:themeShade="BF"/>
        </w:rPr>
        <w:t>The model will involve three tiers of support for students. First, the programme co-ordinator will be responsible for the overall support provision, supervision of those involved in support, and monitoring of the effectiveness of the support. Second, each module within the programme will be assigned a module co-ordinator, whose function it is to manage all aspects of the implementation of the module, including support for students. The programme and module co-ordinators will all be permanent academic members of staff. The module co-ordinator will work closely with Teaching Assistants. Each Teaching Assistant will be required to have an appropriate Master’s degree, and their principal function will be to work closely online with a cohort of between 15 and 20 students in their day-to-day studies and assessments. This will involve one-to-one communication, group communications and group discussions. Contact enrichment sessions may be offered at one of the UJ campuses. Attendance of these enrichment sessions are strictly voluntary and are not a requirement of the course. Contact sessions do not earn credits and will normally take the form of tutorials. These will be managed and conducted by module co-ordinators, who will also make use of the extensive UJ Senior Tutor and Tutor system where necessary.</w:t>
      </w:r>
    </w:p>
    <w:p w14:paraId="520C6A4C" w14:textId="77777777" w:rsidR="009B49EE" w:rsidRPr="00176EF4" w:rsidRDefault="009B49EE" w:rsidP="009B49EE">
      <w:pPr>
        <w:spacing w:after="0"/>
        <w:jc w:val="both"/>
        <w:rPr>
          <w:rFonts w:ascii="Arial" w:hAnsi="Arial" w:cs="Arial"/>
          <w:color w:val="1F4E79" w:themeColor="accent1" w:themeShade="80"/>
        </w:rPr>
      </w:pPr>
    </w:p>
    <w:p w14:paraId="4156CAB0" w14:textId="77777777" w:rsidR="009B49EE" w:rsidRPr="00FE2F6A" w:rsidRDefault="009B49EE" w:rsidP="009B49EE">
      <w:pPr>
        <w:spacing w:after="0"/>
        <w:jc w:val="both"/>
        <w:rPr>
          <w:rFonts w:ascii="Arial" w:hAnsi="Arial" w:cs="Arial"/>
          <w:color w:val="2F5496" w:themeColor="accent5" w:themeShade="BF"/>
        </w:rPr>
      </w:pPr>
      <w:r w:rsidRPr="00FE2F6A">
        <w:rPr>
          <w:rFonts w:ascii="Arial" w:hAnsi="Arial" w:cs="Arial"/>
          <w:color w:val="2F5496" w:themeColor="accent5" w:themeShade="BF"/>
        </w:rPr>
        <w:t>In addition, the Academic Development and Support (ADS) division of the UJ will offer online support for developing English Academic Language proficiency. This will be done in two ways:</w:t>
      </w:r>
    </w:p>
    <w:p w14:paraId="39AA9D0D" w14:textId="77777777" w:rsidR="009B49EE" w:rsidRPr="00FE2F6A" w:rsidRDefault="009B49EE" w:rsidP="009B49EE">
      <w:pPr>
        <w:spacing w:after="0"/>
        <w:jc w:val="both"/>
        <w:rPr>
          <w:rFonts w:ascii="Arial" w:hAnsi="Arial" w:cs="Arial"/>
          <w:color w:val="2F5496" w:themeColor="accent5" w:themeShade="BF"/>
        </w:rPr>
      </w:pPr>
      <w:r w:rsidRPr="00FE2F6A">
        <w:rPr>
          <w:rFonts w:ascii="Arial" w:hAnsi="Arial" w:cs="Arial"/>
          <w:color w:val="2F5496" w:themeColor="accent5" w:themeShade="BF"/>
        </w:rPr>
        <w:t xml:space="preserve"> </w:t>
      </w:r>
    </w:p>
    <w:p w14:paraId="6157D0C4" w14:textId="4BFBDF5E" w:rsidR="009B49EE" w:rsidRPr="00FE2F6A" w:rsidRDefault="009B49EE" w:rsidP="009B49EE">
      <w:pPr>
        <w:spacing w:after="0"/>
        <w:jc w:val="both"/>
        <w:rPr>
          <w:rFonts w:ascii="Arial" w:hAnsi="Arial" w:cs="Arial"/>
          <w:color w:val="2F5496" w:themeColor="accent5" w:themeShade="BF"/>
        </w:rPr>
      </w:pPr>
      <w:r w:rsidRPr="00FE2F6A">
        <w:rPr>
          <w:rFonts w:ascii="Arial" w:hAnsi="Arial" w:cs="Arial"/>
          <w:color w:val="2F5496" w:themeColor="accent5" w:themeShade="BF"/>
        </w:rPr>
        <w:t xml:space="preserve">1) via its online Programmed English Reading and Language System, which is a locally designed intervention into English reading ability and language use. Students enrolled for the distance education offerings will be expected to show progress in developing their English reading and language skills, if they are found to be lacking in English proficiency. This will be determined early on in their enrolment as UJ students, i.e., after they have completed their first formal assessment. 2) All distance education students will have access to the </w:t>
      </w:r>
      <w:r w:rsidR="0042470F">
        <w:rPr>
          <w:rFonts w:ascii="Arial" w:hAnsi="Arial" w:cs="Arial"/>
          <w:color w:val="2F5496" w:themeColor="accent5" w:themeShade="BF"/>
        </w:rPr>
        <w:t>University of Western Cape</w:t>
      </w:r>
      <w:r w:rsidR="0092168B">
        <w:rPr>
          <w:rFonts w:ascii="Arial" w:hAnsi="Arial" w:cs="Arial"/>
          <w:color w:val="2F5496" w:themeColor="accent5" w:themeShade="BF"/>
        </w:rPr>
        <w:t xml:space="preserve">’s </w:t>
      </w:r>
      <w:r w:rsidRPr="00FE2F6A">
        <w:rPr>
          <w:rFonts w:ascii="Arial" w:hAnsi="Arial" w:cs="Arial"/>
          <w:color w:val="2F5496" w:themeColor="accent5" w:themeShade="BF"/>
        </w:rPr>
        <w:t xml:space="preserve">English Language Programme (UJELP). The purpose of UJELP is to facilitate the acquisition and reinforcement of student’s writing, speaking, and listening skills for both communicative and academic purposes. It serves as a platform for students to learn and practice the academic, social, and behavioural skills appropriate for an academic environment. Furthermore, the Writing Centre which forms part of ADS will offers additional online writing support to students who may require assistance with structuring, conceiving, writing and editing an academic essay. Writing consultants are appointed to work with individual student needs.  </w:t>
      </w:r>
    </w:p>
    <w:p w14:paraId="00F0CF44" w14:textId="77777777" w:rsidR="009B49EE" w:rsidRPr="00FE2F6A" w:rsidRDefault="009B49EE" w:rsidP="009B49EE">
      <w:pPr>
        <w:spacing w:after="0"/>
        <w:jc w:val="both"/>
        <w:rPr>
          <w:rFonts w:ascii="Arial" w:hAnsi="Arial" w:cs="Arial"/>
          <w:color w:val="2F5496" w:themeColor="accent5" w:themeShade="BF"/>
        </w:rPr>
      </w:pPr>
    </w:p>
    <w:p w14:paraId="314C11EF" w14:textId="77777777" w:rsidR="009B49EE" w:rsidRPr="00FE2F6A" w:rsidRDefault="009B49EE" w:rsidP="009B49EE">
      <w:pPr>
        <w:spacing w:after="0"/>
        <w:jc w:val="both"/>
        <w:rPr>
          <w:rFonts w:ascii="Arial" w:hAnsi="Arial" w:cs="Arial"/>
          <w:color w:val="2F5496" w:themeColor="accent5" w:themeShade="BF"/>
        </w:rPr>
      </w:pPr>
      <w:r w:rsidRPr="00FE2F6A">
        <w:rPr>
          <w:rFonts w:ascii="Arial" w:hAnsi="Arial" w:cs="Arial"/>
          <w:color w:val="2F5496" w:themeColor="accent5" w:themeShade="BF"/>
        </w:rPr>
        <w:t>Students enrolled for distance education modules at the University will also be given access to the Online Study Skills Programme, which is designed as a series of workshops that cover the following areas: note taking, worksheets and personal evaluations for students. This will include pre- and post-assessments and skills such as time management, summarising, mind mapping, test taking and stress management.</w:t>
      </w:r>
    </w:p>
    <w:p w14:paraId="4E58DA70" w14:textId="77777777" w:rsidR="009B49EE" w:rsidRPr="00FE2F6A" w:rsidRDefault="009B49EE" w:rsidP="009B49EE">
      <w:pPr>
        <w:spacing w:after="0"/>
        <w:jc w:val="both"/>
        <w:rPr>
          <w:rFonts w:ascii="Arial" w:hAnsi="Arial" w:cs="Arial"/>
          <w:color w:val="2F5496" w:themeColor="accent5" w:themeShade="BF"/>
        </w:rPr>
      </w:pPr>
    </w:p>
    <w:p w14:paraId="41C0CD25" w14:textId="77777777" w:rsidR="009B49EE" w:rsidRPr="00FE2F6A" w:rsidRDefault="009B49EE" w:rsidP="009B49EE">
      <w:pPr>
        <w:spacing w:after="0"/>
        <w:jc w:val="both"/>
        <w:rPr>
          <w:rFonts w:ascii="Arial" w:hAnsi="Arial" w:cs="Arial"/>
          <w:b/>
          <w:color w:val="2F5496" w:themeColor="accent5" w:themeShade="BF"/>
        </w:rPr>
      </w:pPr>
      <w:r w:rsidRPr="00FE2F6A">
        <w:rPr>
          <w:rFonts w:ascii="Arial" w:hAnsi="Arial" w:cs="Arial"/>
          <w:color w:val="2F5496" w:themeColor="accent5" w:themeShade="BF"/>
        </w:rPr>
        <w:t>Students identified by Teaching Assistants as in need of academic counselling will be referred either to the Academic Counselling Unit of the Centre for Psychological Services and Career Development, or the Academic Development Unit in the Centre for Academic Development.</w:t>
      </w:r>
    </w:p>
    <w:p w14:paraId="1C8AED7E" w14:textId="77777777" w:rsidR="009B49EE" w:rsidRPr="00176EF4" w:rsidRDefault="009B49EE" w:rsidP="009B49EE">
      <w:pPr>
        <w:spacing w:after="0"/>
        <w:jc w:val="both"/>
        <w:rPr>
          <w:rFonts w:ascii="Arial" w:hAnsi="Arial" w:cs="Arial"/>
          <w:b/>
          <w:color w:val="1F4E79" w:themeColor="accent1" w:themeShade="80"/>
        </w:rPr>
      </w:pPr>
      <w:r w:rsidRPr="00176EF4">
        <w:rPr>
          <w:rFonts w:ascii="Arial" w:hAnsi="Arial" w:cs="Arial"/>
          <w:b/>
          <w:color w:val="1F4E79" w:themeColor="accent1" w:themeShade="80"/>
        </w:rPr>
        <w:t xml:space="preserve"> </w:t>
      </w:r>
    </w:p>
    <w:p w14:paraId="18C5C794" w14:textId="77777777" w:rsidR="009B49EE" w:rsidRPr="00713E5E" w:rsidRDefault="009B49EE" w:rsidP="009B49EE">
      <w:pPr>
        <w:spacing w:after="0"/>
        <w:jc w:val="both"/>
        <w:rPr>
          <w:rFonts w:ascii="Arial" w:hAnsi="Arial" w:cs="Arial"/>
          <w:b/>
          <w:color w:val="000000"/>
        </w:rPr>
      </w:pPr>
      <w:r w:rsidRPr="00713E5E">
        <w:rPr>
          <w:rFonts w:ascii="Arial" w:hAnsi="Arial" w:cs="Arial"/>
          <w:b/>
          <w:color w:val="000000"/>
        </w:rPr>
        <w:t>Upload documents:</w:t>
      </w:r>
    </w:p>
    <w:p w14:paraId="76863335" w14:textId="77777777" w:rsidR="009B49EE" w:rsidRDefault="009B49EE" w:rsidP="009B49EE">
      <w:pPr>
        <w:numPr>
          <w:ilvl w:val="0"/>
          <w:numId w:val="21"/>
        </w:numPr>
        <w:spacing w:after="0" w:line="240" w:lineRule="auto"/>
        <w:jc w:val="both"/>
        <w:rPr>
          <w:rFonts w:ascii="Arial" w:hAnsi="Arial" w:cs="Arial"/>
          <w:color w:val="000000"/>
        </w:rPr>
      </w:pPr>
      <w:r w:rsidRPr="00713E5E">
        <w:rPr>
          <w:rFonts w:ascii="Arial" w:hAnsi="Arial" w:cs="Arial"/>
          <w:color w:val="000000"/>
        </w:rPr>
        <w:t>Any other documentation which will indicate your compliance with this criterion.</w:t>
      </w:r>
    </w:p>
    <w:p w14:paraId="15676C2C" w14:textId="77777777" w:rsidR="009B49EE" w:rsidRDefault="009B49EE" w:rsidP="009B49EE">
      <w:pPr>
        <w:spacing w:after="0" w:line="240" w:lineRule="auto"/>
        <w:jc w:val="both"/>
        <w:rPr>
          <w:rFonts w:ascii="Arial" w:hAnsi="Arial" w:cs="Arial"/>
          <w:color w:val="000000"/>
        </w:rPr>
      </w:pPr>
    </w:p>
    <w:p w14:paraId="3BAD8776" w14:textId="77777777" w:rsidR="009B49EE" w:rsidRDefault="009B49EE" w:rsidP="009B49EE">
      <w:pPr>
        <w:spacing w:after="0" w:line="240" w:lineRule="auto"/>
        <w:jc w:val="both"/>
        <w:rPr>
          <w:rFonts w:ascii="Arial" w:hAnsi="Arial" w:cs="Arial"/>
          <w:color w:val="000000"/>
        </w:rPr>
      </w:pPr>
    </w:p>
    <w:p w14:paraId="484645E2" w14:textId="77777777" w:rsidR="00630771" w:rsidRDefault="00630771" w:rsidP="00630771">
      <w:pPr>
        <w:spacing w:after="0" w:line="240" w:lineRule="auto"/>
        <w:jc w:val="both"/>
        <w:rPr>
          <w:rFonts w:ascii="Arial" w:hAnsi="Arial" w:cs="Arial"/>
          <w:color w:val="000000"/>
        </w:rPr>
      </w:pPr>
    </w:p>
    <w:sectPr w:rsidR="00630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Avenir-Light">
    <w:altName w:val="Arial Unicode MS"/>
    <w:panose1 w:val="00000000000000000000"/>
    <w:charset w:val="81"/>
    <w:family w:val="swiss"/>
    <w:notTrueType/>
    <w:pitch w:val="default"/>
    <w:sig w:usb0="00000003" w:usb1="09060000" w:usb2="00000010"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BDB"/>
    <w:multiLevelType w:val="hybridMultilevel"/>
    <w:tmpl w:val="2D5EB9FC"/>
    <w:lvl w:ilvl="0" w:tplc="80083E96">
      <w:start w:val="1"/>
      <w:numFmt w:val="bullet"/>
      <w:lvlText w:val=""/>
      <w:lvlJc w:val="left"/>
      <w:pPr>
        <w:ind w:left="1004" w:hanging="360"/>
      </w:pPr>
      <w:rPr>
        <w:rFonts w:ascii="Symbol" w:hAnsi="Symbol" w:hint="default"/>
        <w:color w:val="auto"/>
        <w:sz w:val="20"/>
        <w:szCs w:val="20"/>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D731D34"/>
    <w:multiLevelType w:val="hybridMultilevel"/>
    <w:tmpl w:val="85987964"/>
    <w:lvl w:ilvl="0" w:tplc="7490254E">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DF7FF3"/>
    <w:multiLevelType w:val="hybridMultilevel"/>
    <w:tmpl w:val="04547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D091D"/>
    <w:multiLevelType w:val="hybridMultilevel"/>
    <w:tmpl w:val="2E64FBE0"/>
    <w:lvl w:ilvl="0" w:tplc="59FC949C">
      <w:start w:val="1"/>
      <w:numFmt w:val="lowerLetter"/>
      <w:lvlText w:val="(%1)"/>
      <w:lvlJc w:val="left"/>
      <w:pPr>
        <w:tabs>
          <w:tab w:val="num" w:pos="-1418"/>
        </w:tabs>
        <w:ind w:left="-1418" w:hanging="1462"/>
      </w:pPr>
      <w:rPr>
        <w:rFonts w:hint="default"/>
      </w:rPr>
    </w:lvl>
    <w:lvl w:ilvl="1" w:tplc="3830096E">
      <w:start w:val="1"/>
      <w:numFmt w:val="decimal"/>
      <w:lvlText w:val="%2."/>
      <w:lvlJc w:val="left"/>
      <w:pPr>
        <w:tabs>
          <w:tab w:val="num" w:pos="-2858"/>
        </w:tabs>
        <w:ind w:left="-2858" w:hanging="360"/>
      </w:pPr>
      <w:rPr>
        <w:rFonts w:hint="default"/>
        <w:b/>
      </w:rPr>
    </w:lvl>
    <w:lvl w:ilvl="2" w:tplc="0409001B" w:tentative="1">
      <w:start w:val="1"/>
      <w:numFmt w:val="lowerRoman"/>
      <w:lvlText w:val="%3."/>
      <w:lvlJc w:val="right"/>
      <w:pPr>
        <w:tabs>
          <w:tab w:val="num" w:pos="-2138"/>
        </w:tabs>
        <w:ind w:left="-2138" w:hanging="180"/>
      </w:pPr>
    </w:lvl>
    <w:lvl w:ilvl="3" w:tplc="0409000F" w:tentative="1">
      <w:start w:val="1"/>
      <w:numFmt w:val="decimal"/>
      <w:lvlText w:val="%4."/>
      <w:lvlJc w:val="left"/>
      <w:pPr>
        <w:tabs>
          <w:tab w:val="num" w:pos="-1418"/>
        </w:tabs>
        <w:ind w:left="-1418" w:hanging="360"/>
      </w:pPr>
    </w:lvl>
    <w:lvl w:ilvl="4" w:tplc="04090019" w:tentative="1">
      <w:start w:val="1"/>
      <w:numFmt w:val="lowerLetter"/>
      <w:lvlText w:val="%5."/>
      <w:lvlJc w:val="left"/>
      <w:pPr>
        <w:tabs>
          <w:tab w:val="num" w:pos="-698"/>
        </w:tabs>
        <w:ind w:left="-698" w:hanging="360"/>
      </w:pPr>
    </w:lvl>
    <w:lvl w:ilvl="5" w:tplc="0409001B" w:tentative="1">
      <w:start w:val="1"/>
      <w:numFmt w:val="lowerRoman"/>
      <w:lvlText w:val="%6."/>
      <w:lvlJc w:val="right"/>
      <w:pPr>
        <w:tabs>
          <w:tab w:val="num" w:pos="22"/>
        </w:tabs>
        <w:ind w:left="22" w:hanging="180"/>
      </w:pPr>
    </w:lvl>
    <w:lvl w:ilvl="6" w:tplc="0409000F" w:tentative="1">
      <w:start w:val="1"/>
      <w:numFmt w:val="decimal"/>
      <w:lvlText w:val="%7."/>
      <w:lvlJc w:val="left"/>
      <w:pPr>
        <w:tabs>
          <w:tab w:val="num" w:pos="742"/>
        </w:tabs>
        <w:ind w:left="742" w:hanging="360"/>
      </w:pPr>
    </w:lvl>
    <w:lvl w:ilvl="7" w:tplc="04090019" w:tentative="1">
      <w:start w:val="1"/>
      <w:numFmt w:val="lowerLetter"/>
      <w:lvlText w:val="%8."/>
      <w:lvlJc w:val="left"/>
      <w:pPr>
        <w:tabs>
          <w:tab w:val="num" w:pos="1462"/>
        </w:tabs>
        <w:ind w:left="1462" w:hanging="360"/>
      </w:pPr>
    </w:lvl>
    <w:lvl w:ilvl="8" w:tplc="0409001B" w:tentative="1">
      <w:start w:val="1"/>
      <w:numFmt w:val="lowerRoman"/>
      <w:lvlText w:val="%9."/>
      <w:lvlJc w:val="right"/>
      <w:pPr>
        <w:tabs>
          <w:tab w:val="num" w:pos="2182"/>
        </w:tabs>
        <w:ind w:left="2182" w:hanging="180"/>
      </w:pPr>
    </w:lvl>
  </w:abstractNum>
  <w:abstractNum w:abstractNumId="4" w15:restartNumberingAfterBreak="0">
    <w:nsid w:val="16C37DF4"/>
    <w:multiLevelType w:val="hybridMultilevel"/>
    <w:tmpl w:val="938021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AB25EE9"/>
    <w:multiLevelType w:val="multilevel"/>
    <w:tmpl w:val="A1F478A0"/>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5E03DB1"/>
    <w:multiLevelType w:val="hybridMultilevel"/>
    <w:tmpl w:val="CECE64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C44A0A"/>
    <w:multiLevelType w:val="hybridMultilevel"/>
    <w:tmpl w:val="4D8E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B47D9"/>
    <w:multiLevelType w:val="hybridMultilevel"/>
    <w:tmpl w:val="41F604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1442B8D"/>
    <w:multiLevelType w:val="hybridMultilevel"/>
    <w:tmpl w:val="13DE9D2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EA275B"/>
    <w:multiLevelType w:val="hybridMultilevel"/>
    <w:tmpl w:val="09D232C6"/>
    <w:lvl w:ilvl="0" w:tplc="4FAAB69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2E65646"/>
    <w:multiLevelType w:val="hybridMultilevel"/>
    <w:tmpl w:val="342005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96D3BA9"/>
    <w:multiLevelType w:val="hybridMultilevel"/>
    <w:tmpl w:val="7BDE9228"/>
    <w:lvl w:ilvl="0" w:tplc="ADFAFB6A">
      <w:start w:val="1"/>
      <w:numFmt w:val="lowerLetter"/>
      <w:lvlText w:val="%1)"/>
      <w:lvlJc w:val="left"/>
      <w:pPr>
        <w:ind w:left="578" w:hanging="360"/>
      </w:pPr>
      <w:rPr>
        <w:rFonts w:hint="default"/>
        <w:b w:val="0"/>
        <w:color w:val="1F4E79" w:themeColor="accent1" w:themeShade="80"/>
      </w:rPr>
    </w:lvl>
    <w:lvl w:ilvl="1" w:tplc="1C090019" w:tentative="1">
      <w:start w:val="1"/>
      <w:numFmt w:val="lowerLetter"/>
      <w:lvlText w:val="%2."/>
      <w:lvlJc w:val="left"/>
      <w:pPr>
        <w:ind w:left="1298" w:hanging="360"/>
      </w:pPr>
    </w:lvl>
    <w:lvl w:ilvl="2" w:tplc="1C09001B" w:tentative="1">
      <w:start w:val="1"/>
      <w:numFmt w:val="lowerRoman"/>
      <w:lvlText w:val="%3."/>
      <w:lvlJc w:val="right"/>
      <w:pPr>
        <w:ind w:left="2018" w:hanging="180"/>
      </w:pPr>
    </w:lvl>
    <w:lvl w:ilvl="3" w:tplc="1C09000F" w:tentative="1">
      <w:start w:val="1"/>
      <w:numFmt w:val="decimal"/>
      <w:lvlText w:val="%4."/>
      <w:lvlJc w:val="left"/>
      <w:pPr>
        <w:ind w:left="2738" w:hanging="360"/>
      </w:pPr>
    </w:lvl>
    <w:lvl w:ilvl="4" w:tplc="1C090019" w:tentative="1">
      <w:start w:val="1"/>
      <w:numFmt w:val="lowerLetter"/>
      <w:lvlText w:val="%5."/>
      <w:lvlJc w:val="left"/>
      <w:pPr>
        <w:ind w:left="3458" w:hanging="360"/>
      </w:pPr>
    </w:lvl>
    <w:lvl w:ilvl="5" w:tplc="1C09001B" w:tentative="1">
      <w:start w:val="1"/>
      <w:numFmt w:val="lowerRoman"/>
      <w:lvlText w:val="%6."/>
      <w:lvlJc w:val="right"/>
      <w:pPr>
        <w:ind w:left="4178" w:hanging="180"/>
      </w:pPr>
    </w:lvl>
    <w:lvl w:ilvl="6" w:tplc="1C09000F" w:tentative="1">
      <w:start w:val="1"/>
      <w:numFmt w:val="decimal"/>
      <w:lvlText w:val="%7."/>
      <w:lvlJc w:val="left"/>
      <w:pPr>
        <w:ind w:left="4898" w:hanging="360"/>
      </w:pPr>
    </w:lvl>
    <w:lvl w:ilvl="7" w:tplc="1C090019" w:tentative="1">
      <w:start w:val="1"/>
      <w:numFmt w:val="lowerLetter"/>
      <w:lvlText w:val="%8."/>
      <w:lvlJc w:val="left"/>
      <w:pPr>
        <w:ind w:left="5618" w:hanging="360"/>
      </w:pPr>
    </w:lvl>
    <w:lvl w:ilvl="8" w:tplc="1C09001B" w:tentative="1">
      <w:start w:val="1"/>
      <w:numFmt w:val="lowerRoman"/>
      <w:lvlText w:val="%9."/>
      <w:lvlJc w:val="right"/>
      <w:pPr>
        <w:ind w:left="6338" w:hanging="180"/>
      </w:pPr>
    </w:lvl>
  </w:abstractNum>
  <w:abstractNum w:abstractNumId="13" w15:restartNumberingAfterBreak="0">
    <w:nsid w:val="3B586323"/>
    <w:multiLevelType w:val="hybridMultilevel"/>
    <w:tmpl w:val="19B0E706"/>
    <w:lvl w:ilvl="0" w:tplc="680626FC">
      <w:start w:val="1"/>
      <w:numFmt w:val="bullet"/>
      <w:lvlText w:val=""/>
      <w:lvlJc w:val="left"/>
      <w:pPr>
        <w:ind w:left="780" w:hanging="360"/>
      </w:pPr>
      <w:rPr>
        <w:rFonts w:ascii="Symbol" w:hAnsi="Symbol" w:hint="default"/>
        <w:color w:val="auto"/>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4" w15:restartNumberingAfterBreak="0">
    <w:nsid w:val="413018A0"/>
    <w:multiLevelType w:val="hybridMultilevel"/>
    <w:tmpl w:val="6F242956"/>
    <w:lvl w:ilvl="0" w:tplc="59FC949C">
      <w:start w:val="1"/>
      <w:numFmt w:val="lowerLetter"/>
      <w:lvlText w:val="(%1)"/>
      <w:lvlJc w:val="left"/>
      <w:pPr>
        <w:tabs>
          <w:tab w:val="num" w:pos="1604"/>
        </w:tabs>
        <w:ind w:left="1604" w:hanging="1462"/>
      </w:pPr>
      <w:rPr>
        <w:rFonts w:hint="default"/>
      </w:rPr>
    </w:lvl>
    <w:lvl w:ilvl="1" w:tplc="04090019" w:tentative="1">
      <w:start w:val="1"/>
      <w:numFmt w:val="lowerLetter"/>
      <w:lvlText w:val="%2."/>
      <w:lvlJc w:val="left"/>
      <w:pPr>
        <w:tabs>
          <w:tab w:val="num" w:pos="742"/>
        </w:tabs>
        <w:ind w:left="742" w:hanging="360"/>
      </w:pPr>
      <w:rPr>
        <w:rFonts w:hint="default"/>
      </w:rPr>
    </w:lvl>
    <w:lvl w:ilvl="2" w:tplc="0409001B" w:tentative="1">
      <w:start w:val="1"/>
      <w:numFmt w:val="lowerRoman"/>
      <w:lvlText w:val="%3."/>
      <w:lvlJc w:val="right"/>
      <w:pPr>
        <w:tabs>
          <w:tab w:val="num" w:pos="1462"/>
        </w:tabs>
        <w:ind w:left="1462" w:hanging="180"/>
      </w:pPr>
    </w:lvl>
    <w:lvl w:ilvl="3" w:tplc="0409000F" w:tentative="1">
      <w:start w:val="1"/>
      <w:numFmt w:val="decimal"/>
      <w:lvlText w:val="%4."/>
      <w:lvlJc w:val="left"/>
      <w:pPr>
        <w:tabs>
          <w:tab w:val="num" w:pos="2182"/>
        </w:tabs>
        <w:ind w:left="2182" w:hanging="360"/>
      </w:pPr>
    </w:lvl>
    <w:lvl w:ilvl="4" w:tplc="04090019" w:tentative="1">
      <w:start w:val="1"/>
      <w:numFmt w:val="lowerLetter"/>
      <w:lvlText w:val="%5."/>
      <w:lvlJc w:val="left"/>
      <w:pPr>
        <w:tabs>
          <w:tab w:val="num" w:pos="2902"/>
        </w:tabs>
        <w:ind w:left="2902" w:hanging="360"/>
      </w:pPr>
    </w:lvl>
    <w:lvl w:ilvl="5" w:tplc="0409001B" w:tentative="1">
      <w:start w:val="1"/>
      <w:numFmt w:val="lowerRoman"/>
      <w:lvlText w:val="%6."/>
      <w:lvlJc w:val="right"/>
      <w:pPr>
        <w:tabs>
          <w:tab w:val="num" w:pos="3622"/>
        </w:tabs>
        <w:ind w:left="3622" w:hanging="180"/>
      </w:pPr>
    </w:lvl>
    <w:lvl w:ilvl="6" w:tplc="0409000F" w:tentative="1">
      <w:start w:val="1"/>
      <w:numFmt w:val="decimal"/>
      <w:lvlText w:val="%7."/>
      <w:lvlJc w:val="left"/>
      <w:pPr>
        <w:tabs>
          <w:tab w:val="num" w:pos="4342"/>
        </w:tabs>
        <w:ind w:left="4342" w:hanging="360"/>
      </w:pPr>
    </w:lvl>
    <w:lvl w:ilvl="7" w:tplc="04090019" w:tentative="1">
      <w:start w:val="1"/>
      <w:numFmt w:val="lowerLetter"/>
      <w:lvlText w:val="%8."/>
      <w:lvlJc w:val="left"/>
      <w:pPr>
        <w:tabs>
          <w:tab w:val="num" w:pos="5062"/>
        </w:tabs>
        <w:ind w:left="5062" w:hanging="360"/>
      </w:pPr>
    </w:lvl>
    <w:lvl w:ilvl="8" w:tplc="0409001B" w:tentative="1">
      <w:start w:val="1"/>
      <w:numFmt w:val="lowerRoman"/>
      <w:lvlText w:val="%9."/>
      <w:lvlJc w:val="right"/>
      <w:pPr>
        <w:tabs>
          <w:tab w:val="num" w:pos="5782"/>
        </w:tabs>
        <w:ind w:left="5782" w:hanging="180"/>
      </w:pPr>
    </w:lvl>
  </w:abstractNum>
  <w:abstractNum w:abstractNumId="15" w15:restartNumberingAfterBreak="0">
    <w:nsid w:val="41355705"/>
    <w:multiLevelType w:val="hybridMultilevel"/>
    <w:tmpl w:val="9404C894"/>
    <w:lvl w:ilvl="0" w:tplc="1C09000F">
      <w:start w:val="1"/>
      <w:numFmt w:val="decimal"/>
      <w:lvlText w:val="%1."/>
      <w:lvlJc w:val="left"/>
      <w:pPr>
        <w:ind w:left="1080" w:hanging="360"/>
      </w:pPr>
    </w:lvl>
    <w:lvl w:ilvl="1" w:tplc="570CF12E">
      <w:start w:val="1"/>
      <w:numFmt w:val="lowerRoman"/>
      <w:lvlText w:val="%2."/>
      <w:lvlJc w:val="left"/>
      <w:pPr>
        <w:ind w:left="2160" w:hanging="720"/>
      </w:pPr>
      <w:rPr>
        <w:rFonts w:hint="default"/>
      </w:r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6" w15:restartNumberingAfterBreak="0">
    <w:nsid w:val="478E4CE2"/>
    <w:multiLevelType w:val="hybridMultilevel"/>
    <w:tmpl w:val="A94EAD82"/>
    <w:lvl w:ilvl="0" w:tplc="C4BE3030">
      <w:start w:val="1"/>
      <w:numFmt w:val="bullet"/>
      <w:lvlText w:val=""/>
      <w:lvlJc w:val="left"/>
      <w:pPr>
        <w:tabs>
          <w:tab w:val="num" w:pos="702"/>
        </w:tabs>
        <w:ind w:left="702" w:hanging="360"/>
      </w:pPr>
      <w:rPr>
        <w:rFonts w:ascii="Symbol" w:hAnsi="Symbol" w:hint="default"/>
        <w:color w:val="auto"/>
      </w:rPr>
    </w:lvl>
    <w:lvl w:ilvl="1" w:tplc="04090003" w:tentative="1">
      <w:start w:val="1"/>
      <w:numFmt w:val="bullet"/>
      <w:lvlText w:val="o"/>
      <w:lvlJc w:val="left"/>
      <w:pPr>
        <w:tabs>
          <w:tab w:val="num" w:pos="1422"/>
        </w:tabs>
        <w:ind w:left="1422" w:hanging="360"/>
      </w:pPr>
      <w:rPr>
        <w:rFonts w:ascii="Courier New" w:hAnsi="Courier New" w:cs="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cs="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cs="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17" w15:restartNumberingAfterBreak="0">
    <w:nsid w:val="47A24402"/>
    <w:multiLevelType w:val="hybridMultilevel"/>
    <w:tmpl w:val="9E582EE6"/>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BAA0D79"/>
    <w:multiLevelType w:val="hybridMultilevel"/>
    <w:tmpl w:val="FD4858FE"/>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4CD25BB9"/>
    <w:multiLevelType w:val="hybridMultilevel"/>
    <w:tmpl w:val="F8D6BA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EF3143C"/>
    <w:multiLevelType w:val="hybridMultilevel"/>
    <w:tmpl w:val="5260B9CA"/>
    <w:lvl w:ilvl="0" w:tplc="D4B81EEA">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25591D"/>
    <w:multiLevelType w:val="hybridMultilevel"/>
    <w:tmpl w:val="3160772C"/>
    <w:lvl w:ilvl="0" w:tplc="55FAE1B8">
      <w:start w:val="1"/>
      <w:numFmt w:val="bullet"/>
      <w:lvlText w:val=""/>
      <w:lvlJc w:val="left"/>
      <w:pPr>
        <w:tabs>
          <w:tab w:val="num" w:pos="360"/>
        </w:tabs>
        <w:ind w:left="360" w:hanging="360"/>
      </w:pPr>
      <w:rPr>
        <w:rFonts w:ascii="Symbol" w:hAnsi="Symbol" w:hint="default"/>
        <w:color w:val="8496B0" w:themeColor="text2" w:themeTint="99"/>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1493181"/>
    <w:multiLevelType w:val="multilevel"/>
    <w:tmpl w:val="726E6402"/>
    <w:lvl w:ilvl="0">
      <w:start w:val="1"/>
      <w:numFmt w:val="decimal"/>
      <w:lvlText w:val="%1."/>
      <w:lvlJc w:val="left"/>
      <w:pPr>
        <w:tabs>
          <w:tab w:val="num" w:pos="907"/>
        </w:tabs>
        <w:ind w:left="907" w:hanging="907"/>
      </w:pPr>
      <w:rPr>
        <w:rFonts w:hint="default"/>
      </w:rPr>
    </w:lvl>
    <w:lvl w:ilvl="1">
      <w:start w:val="1"/>
      <w:numFmt w:val="decimal"/>
      <w:pStyle w:val="Heading4N"/>
      <w:lvlText w:val="%1.%2"/>
      <w:lvlJc w:val="left"/>
      <w:pPr>
        <w:tabs>
          <w:tab w:val="num" w:pos="907"/>
        </w:tabs>
        <w:ind w:left="907" w:hanging="907"/>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907"/>
        </w:tabs>
        <w:ind w:left="907" w:hanging="907"/>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52733C1E"/>
    <w:multiLevelType w:val="multilevel"/>
    <w:tmpl w:val="F3ACB9B4"/>
    <w:lvl w:ilvl="0">
      <w:start w:val="1"/>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899293E"/>
    <w:multiLevelType w:val="hybridMultilevel"/>
    <w:tmpl w:val="D6F88C4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5" w15:restartNumberingAfterBreak="0">
    <w:nsid w:val="5C0447DE"/>
    <w:multiLevelType w:val="hybridMultilevel"/>
    <w:tmpl w:val="A4641D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E4C448E"/>
    <w:multiLevelType w:val="hybridMultilevel"/>
    <w:tmpl w:val="89EC8A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2AF2B56"/>
    <w:multiLevelType w:val="hybridMultilevel"/>
    <w:tmpl w:val="F4BC50B6"/>
    <w:lvl w:ilvl="0" w:tplc="CE30C0D8">
      <w:start w:val="1"/>
      <w:numFmt w:val="bullet"/>
      <w:lvlText w:val=""/>
      <w:lvlJc w:val="left"/>
      <w:pPr>
        <w:tabs>
          <w:tab w:val="num" w:pos="360"/>
        </w:tabs>
        <w:ind w:left="360" w:hanging="360"/>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42F394A"/>
    <w:multiLevelType w:val="multilevel"/>
    <w:tmpl w:val="F99A468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4D0530C"/>
    <w:multiLevelType w:val="multilevel"/>
    <w:tmpl w:val="4776DD5C"/>
    <w:lvl w:ilvl="0">
      <w:start w:val="1"/>
      <w:numFmt w:val="decimal"/>
      <w:lvlText w:val="%1."/>
      <w:lvlJc w:val="left"/>
      <w:pPr>
        <w:ind w:left="360" w:hanging="360"/>
      </w:pPr>
      <w:rPr>
        <w:rFonts w:hint="default"/>
        <w:b/>
      </w:rPr>
    </w:lvl>
    <w:lvl w:ilvl="1">
      <w:start w:val="10"/>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6E0921BF"/>
    <w:multiLevelType w:val="hybridMultilevel"/>
    <w:tmpl w:val="B5921B48"/>
    <w:lvl w:ilvl="0" w:tplc="4FAAB694">
      <w:start w:val="1"/>
      <w:numFmt w:val="bullet"/>
      <w:lvlText w:val=""/>
      <w:lvlJc w:val="left"/>
      <w:pPr>
        <w:tabs>
          <w:tab w:val="num" w:pos="1211"/>
        </w:tabs>
        <w:ind w:left="1211" w:hanging="360"/>
      </w:pPr>
      <w:rPr>
        <w:rFonts w:ascii="Symbol" w:hAnsi="Symbol" w:hint="default"/>
        <w:color w:val="auto"/>
      </w:rPr>
    </w:lvl>
    <w:lvl w:ilvl="1" w:tplc="1C090003" w:tentative="1">
      <w:start w:val="1"/>
      <w:numFmt w:val="bullet"/>
      <w:lvlText w:val="o"/>
      <w:lvlJc w:val="left"/>
      <w:pPr>
        <w:ind w:left="2291" w:hanging="360"/>
      </w:pPr>
      <w:rPr>
        <w:rFonts w:ascii="Courier New" w:hAnsi="Courier New" w:cs="Courier New" w:hint="default"/>
      </w:rPr>
    </w:lvl>
    <w:lvl w:ilvl="2" w:tplc="1C090005" w:tentative="1">
      <w:start w:val="1"/>
      <w:numFmt w:val="bullet"/>
      <w:lvlText w:val=""/>
      <w:lvlJc w:val="left"/>
      <w:pPr>
        <w:ind w:left="3011" w:hanging="360"/>
      </w:pPr>
      <w:rPr>
        <w:rFonts w:ascii="Wingdings" w:hAnsi="Wingdings" w:hint="default"/>
      </w:rPr>
    </w:lvl>
    <w:lvl w:ilvl="3" w:tplc="1C090001" w:tentative="1">
      <w:start w:val="1"/>
      <w:numFmt w:val="bullet"/>
      <w:lvlText w:val=""/>
      <w:lvlJc w:val="left"/>
      <w:pPr>
        <w:ind w:left="3731" w:hanging="360"/>
      </w:pPr>
      <w:rPr>
        <w:rFonts w:ascii="Symbol" w:hAnsi="Symbol" w:hint="default"/>
      </w:rPr>
    </w:lvl>
    <w:lvl w:ilvl="4" w:tplc="1C090003" w:tentative="1">
      <w:start w:val="1"/>
      <w:numFmt w:val="bullet"/>
      <w:lvlText w:val="o"/>
      <w:lvlJc w:val="left"/>
      <w:pPr>
        <w:ind w:left="4451" w:hanging="360"/>
      </w:pPr>
      <w:rPr>
        <w:rFonts w:ascii="Courier New" w:hAnsi="Courier New" w:cs="Courier New" w:hint="default"/>
      </w:rPr>
    </w:lvl>
    <w:lvl w:ilvl="5" w:tplc="1C090005" w:tentative="1">
      <w:start w:val="1"/>
      <w:numFmt w:val="bullet"/>
      <w:lvlText w:val=""/>
      <w:lvlJc w:val="left"/>
      <w:pPr>
        <w:ind w:left="5171" w:hanging="360"/>
      </w:pPr>
      <w:rPr>
        <w:rFonts w:ascii="Wingdings" w:hAnsi="Wingdings" w:hint="default"/>
      </w:rPr>
    </w:lvl>
    <w:lvl w:ilvl="6" w:tplc="1C090001" w:tentative="1">
      <w:start w:val="1"/>
      <w:numFmt w:val="bullet"/>
      <w:lvlText w:val=""/>
      <w:lvlJc w:val="left"/>
      <w:pPr>
        <w:ind w:left="5891" w:hanging="360"/>
      </w:pPr>
      <w:rPr>
        <w:rFonts w:ascii="Symbol" w:hAnsi="Symbol" w:hint="default"/>
      </w:rPr>
    </w:lvl>
    <w:lvl w:ilvl="7" w:tplc="1C090003" w:tentative="1">
      <w:start w:val="1"/>
      <w:numFmt w:val="bullet"/>
      <w:lvlText w:val="o"/>
      <w:lvlJc w:val="left"/>
      <w:pPr>
        <w:ind w:left="6611" w:hanging="360"/>
      </w:pPr>
      <w:rPr>
        <w:rFonts w:ascii="Courier New" w:hAnsi="Courier New" w:cs="Courier New" w:hint="default"/>
      </w:rPr>
    </w:lvl>
    <w:lvl w:ilvl="8" w:tplc="1C090005" w:tentative="1">
      <w:start w:val="1"/>
      <w:numFmt w:val="bullet"/>
      <w:lvlText w:val=""/>
      <w:lvlJc w:val="left"/>
      <w:pPr>
        <w:ind w:left="7331" w:hanging="360"/>
      </w:pPr>
      <w:rPr>
        <w:rFonts w:ascii="Wingdings" w:hAnsi="Wingdings" w:hint="default"/>
      </w:rPr>
    </w:lvl>
  </w:abstractNum>
  <w:abstractNum w:abstractNumId="31" w15:restartNumberingAfterBreak="0">
    <w:nsid w:val="6FAB3B6A"/>
    <w:multiLevelType w:val="hybridMultilevel"/>
    <w:tmpl w:val="0FFC9E98"/>
    <w:lvl w:ilvl="0" w:tplc="1C090001">
      <w:start w:val="1"/>
      <w:numFmt w:val="bullet"/>
      <w:lvlText w:val=""/>
      <w:lvlJc w:val="left"/>
      <w:pPr>
        <w:ind w:left="930" w:hanging="360"/>
      </w:pPr>
      <w:rPr>
        <w:rFonts w:ascii="Symbol" w:hAnsi="Symbol" w:hint="default"/>
      </w:rPr>
    </w:lvl>
    <w:lvl w:ilvl="1" w:tplc="1C090003" w:tentative="1">
      <w:start w:val="1"/>
      <w:numFmt w:val="bullet"/>
      <w:lvlText w:val="o"/>
      <w:lvlJc w:val="left"/>
      <w:pPr>
        <w:ind w:left="1650" w:hanging="360"/>
      </w:pPr>
      <w:rPr>
        <w:rFonts w:ascii="Courier New" w:hAnsi="Courier New" w:cs="Courier New" w:hint="default"/>
      </w:rPr>
    </w:lvl>
    <w:lvl w:ilvl="2" w:tplc="1C090005" w:tentative="1">
      <w:start w:val="1"/>
      <w:numFmt w:val="bullet"/>
      <w:lvlText w:val=""/>
      <w:lvlJc w:val="left"/>
      <w:pPr>
        <w:ind w:left="2370" w:hanging="360"/>
      </w:pPr>
      <w:rPr>
        <w:rFonts w:ascii="Wingdings" w:hAnsi="Wingdings" w:hint="default"/>
      </w:rPr>
    </w:lvl>
    <w:lvl w:ilvl="3" w:tplc="1C090001" w:tentative="1">
      <w:start w:val="1"/>
      <w:numFmt w:val="bullet"/>
      <w:lvlText w:val=""/>
      <w:lvlJc w:val="left"/>
      <w:pPr>
        <w:ind w:left="3090" w:hanging="360"/>
      </w:pPr>
      <w:rPr>
        <w:rFonts w:ascii="Symbol" w:hAnsi="Symbol" w:hint="default"/>
      </w:rPr>
    </w:lvl>
    <w:lvl w:ilvl="4" w:tplc="1C090003" w:tentative="1">
      <w:start w:val="1"/>
      <w:numFmt w:val="bullet"/>
      <w:lvlText w:val="o"/>
      <w:lvlJc w:val="left"/>
      <w:pPr>
        <w:ind w:left="3810" w:hanging="360"/>
      </w:pPr>
      <w:rPr>
        <w:rFonts w:ascii="Courier New" w:hAnsi="Courier New" w:cs="Courier New" w:hint="default"/>
      </w:rPr>
    </w:lvl>
    <w:lvl w:ilvl="5" w:tplc="1C090005" w:tentative="1">
      <w:start w:val="1"/>
      <w:numFmt w:val="bullet"/>
      <w:lvlText w:val=""/>
      <w:lvlJc w:val="left"/>
      <w:pPr>
        <w:ind w:left="4530" w:hanging="360"/>
      </w:pPr>
      <w:rPr>
        <w:rFonts w:ascii="Wingdings" w:hAnsi="Wingdings" w:hint="default"/>
      </w:rPr>
    </w:lvl>
    <w:lvl w:ilvl="6" w:tplc="1C090001" w:tentative="1">
      <w:start w:val="1"/>
      <w:numFmt w:val="bullet"/>
      <w:lvlText w:val=""/>
      <w:lvlJc w:val="left"/>
      <w:pPr>
        <w:ind w:left="5250" w:hanging="360"/>
      </w:pPr>
      <w:rPr>
        <w:rFonts w:ascii="Symbol" w:hAnsi="Symbol" w:hint="default"/>
      </w:rPr>
    </w:lvl>
    <w:lvl w:ilvl="7" w:tplc="1C090003" w:tentative="1">
      <w:start w:val="1"/>
      <w:numFmt w:val="bullet"/>
      <w:lvlText w:val="o"/>
      <w:lvlJc w:val="left"/>
      <w:pPr>
        <w:ind w:left="5970" w:hanging="360"/>
      </w:pPr>
      <w:rPr>
        <w:rFonts w:ascii="Courier New" w:hAnsi="Courier New" w:cs="Courier New" w:hint="default"/>
      </w:rPr>
    </w:lvl>
    <w:lvl w:ilvl="8" w:tplc="1C090005" w:tentative="1">
      <w:start w:val="1"/>
      <w:numFmt w:val="bullet"/>
      <w:lvlText w:val=""/>
      <w:lvlJc w:val="left"/>
      <w:pPr>
        <w:ind w:left="6690" w:hanging="360"/>
      </w:pPr>
      <w:rPr>
        <w:rFonts w:ascii="Wingdings" w:hAnsi="Wingdings" w:hint="default"/>
      </w:rPr>
    </w:lvl>
  </w:abstractNum>
  <w:abstractNum w:abstractNumId="32" w15:restartNumberingAfterBreak="0">
    <w:nsid w:val="70861A84"/>
    <w:multiLevelType w:val="hybridMultilevel"/>
    <w:tmpl w:val="00F042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5102CB3"/>
    <w:multiLevelType w:val="hybridMultilevel"/>
    <w:tmpl w:val="0722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D17671"/>
    <w:multiLevelType w:val="multilevel"/>
    <w:tmpl w:val="0E0E7350"/>
    <w:lvl w:ilvl="0">
      <w:start w:val="1"/>
      <w:numFmt w:val="decimal"/>
      <w:lvlText w:val="%1."/>
      <w:lvlJc w:val="left"/>
      <w:pPr>
        <w:ind w:left="720" w:hanging="360"/>
      </w:pPr>
      <w:rPr>
        <w:rFonts w:hint="default"/>
      </w:rPr>
    </w:lvl>
    <w:lvl w:ilvl="1">
      <w:start w:val="3"/>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B2338DB"/>
    <w:multiLevelType w:val="multilevel"/>
    <w:tmpl w:val="123A802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D660D5D"/>
    <w:multiLevelType w:val="hybridMultilevel"/>
    <w:tmpl w:val="9BFCAB16"/>
    <w:lvl w:ilvl="0" w:tplc="1C090001">
      <w:start w:val="1"/>
      <w:numFmt w:val="bullet"/>
      <w:lvlText w:val=""/>
      <w:lvlJc w:val="left"/>
      <w:pPr>
        <w:ind w:left="930" w:hanging="360"/>
      </w:pPr>
      <w:rPr>
        <w:rFonts w:ascii="Symbol" w:hAnsi="Symbol" w:hint="default"/>
      </w:rPr>
    </w:lvl>
    <w:lvl w:ilvl="1" w:tplc="1C090003" w:tentative="1">
      <w:start w:val="1"/>
      <w:numFmt w:val="bullet"/>
      <w:lvlText w:val="o"/>
      <w:lvlJc w:val="left"/>
      <w:pPr>
        <w:ind w:left="1650" w:hanging="360"/>
      </w:pPr>
      <w:rPr>
        <w:rFonts w:ascii="Courier New" w:hAnsi="Courier New" w:cs="Courier New" w:hint="default"/>
      </w:rPr>
    </w:lvl>
    <w:lvl w:ilvl="2" w:tplc="1C090005" w:tentative="1">
      <w:start w:val="1"/>
      <w:numFmt w:val="bullet"/>
      <w:lvlText w:val=""/>
      <w:lvlJc w:val="left"/>
      <w:pPr>
        <w:ind w:left="2370" w:hanging="360"/>
      </w:pPr>
      <w:rPr>
        <w:rFonts w:ascii="Wingdings" w:hAnsi="Wingdings" w:hint="default"/>
      </w:rPr>
    </w:lvl>
    <w:lvl w:ilvl="3" w:tplc="1C090001" w:tentative="1">
      <w:start w:val="1"/>
      <w:numFmt w:val="bullet"/>
      <w:lvlText w:val=""/>
      <w:lvlJc w:val="left"/>
      <w:pPr>
        <w:ind w:left="3090" w:hanging="360"/>
      </w:pPr>
      <w:rPr>
        <w:rFonts w:ascii="Symbol" w:hAnsi="Symbol" w:hint="default"/>
      </w:rPr>
    </w:lvl>
    <w:lvl w:ilvl="4" w:tplc="1C090003" w:tentative="1">
      <w:start w:val="1"/>
      <w:numFmt w:val="bullet"/>
      <w:lvlText w:val="o"/>
      <w:lvlJc w:val="left"/>
      <w:pPr>
        <w:ind w:left="3810" w:hanging="360"/>
      </w:pPr>
      <w:rPr>
        <w:rFonts w:ascii="Courier New" w:hAnsi="Courier New" w:cs="Courier New" w:hint="default"/>
      </w:rPr>
    </w:lvl>
    <w:lvl w:ilvl="5" w:tplc="1C090005" w:tentative="1">
      <w:start w:val="1"/>
      <w:numFmt w:val="bullet"/>
      <w:lvlText w:val=""/>
      <w:lvlJc w:val="left"/>
      <w:pPr>
        <w:ind w:left="4530" w:hanging="360"/>
      </w:pPr>
      <w:rPr>
        <w:rFonts w:ascii="Wingdings" w:hAnsi="Wingdings" w:hint="default"/>
      </w:rPr>
    </w:lvl>
    <w:lvl w:ilvl="6" w:tplc="1C090001" w:tentative="1">
      <w:start w:val="1"/>
      <w:numFmt w:val="bullet"/>
      <w:lvlText w:val=""/>
      <w:lvlJc w:val="left"/>
      <w:pPr>
        <w:ind w:left="5250" w:hanging="360"/>
      </w:pPr>
      <w:rPr>
        <w:rFonts w:ascii="Symbol" w:hAnsi="Symbol" w:hint="default"/>
      </w:rPr>
    </w:lvl>
    <w:lvl w:ilvl="7" w:tplc="1C090003" w:tentative="1">
      <w:start w:val="1"/>
      <w:numFmt w:val="bullet"/>
      <w:lvlText w:val="o"/>
      <w:lvlJc w:val="left"/>
      <w:pPr>
        <w:ind w:left="5970" w:hanging="360"/>
      </w:pPr>
      <w:rPr>
        <w:rFonts w:ascii="Courier New" w:hAnsi="Courier New" w:cs="Courier New" w:hint="default"/>
      </w:rPr>
    </w:lvl>
    <w:lvl w:ilvl="8" w:tplc="1C090005" w:tentative="1">
      <w:start w:val="1"/>
      <w:numFmt w:val="bullet"/>
      <w:lvlText w:val=""/>
      <w:lvlJc w:val="left"/>
      <w:pPr>
        <w:ind w:left="6690" w:hanging="360"/>
      </w:pPr>
      <w:rPr>
        <w:rFonts w:ascii="Wingdings" w:hAnsi="Wingdings" w:hint="default"/>
      </w:rPr>
    </w:lvl>
  </w:abstractNum>
  <w:abstractNum w:abstractNumId="37" w15:restartNumberingAfterBreak="0">
    <w:nsid w:val="7D8C4766"/>
    <w:multiLevelType w:val="hybridMultilevel"/>
    <w:tmpl w:val="AF4C6F5A"/>
    <w:lvl w:ilvl="0" w:tplc="0809001B">
      <w:start w:val="1"/>
      <w:numFmt w:val="lowerRoman"/>
      <w:lvlText w:val="%1."/>
      <w:lvlJc w:val="right"/>
      <w:pPr>
        <w:ind w:left="578"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num w:numId="1" w16cid:durableId="2085834333">
    <w:abstractNumId w:val="5"/>
  </w:num>
  <w:num w:numId="2" w16cid:durableId="1716999572">
    <w:abstractNumId w:val="27"/>
  </w:num>
  <w:num w:numId="3" w16cid:durableId="1896695115">
    <w:abstractNumId w:val="28"/>
  </w:num>
  <w:num w:numId="4" w16cid:durableId="1062679304">
    <w:abstractNumId w:val="11"/>
  </w:num>
  <w:num w:numId="5" w16cid:durableId="898319664">
    <w:abstractNumId w:val="21"/>
  </w:num>
  <w:num w:numId="6" w16cid:durableId="1143347256">
    <w:abstractNumId w:val="10"/>
  </w:num>
  <w:num w:numId="7" w16cid:durableId="840506266">
    <w:abstractNumId w:val="16"/>
  </w:num>
  <w:num w:numId="8" w16cid:durableId="866061392">
    <w:abstractNumId w:val="29"/>
  </w:num>
  <w:num w:numId="9" w16cid:durableId="1970160930">
    <w:abstractNumId w:val="0"/>
  </w:num>
  <w:num w:numId="10" w16cid:durableId="1485582833">
    <w:abstractNumId w:val="20"/>
  </w:num>
  <w:num w:numId="11" w16cid:durableId="1650282524">
    <w:abstractNumId w:val="1"/>
  </w:num>
  <w:num w:numId="12" w16cid:durableId="280653576">
    <w:abstractNumId w:val="9"/>
  </w:num>
  <w:num w:numId="13" w16cid:durableId="245112167">
    <w:abstractNumId w:val="24"/>
  </w:num>
  <w:num w:numId="14" w16cid:durableId="324746447">
    <w:abstractNumId w:val="3"/>
  </w:num>
  <w:num w:numId="15" w16cid:durableId="1256356119">
    <w:abstractNumId w:val="14"/>
  </w:num>
  <w:num w:numId="16" w16cid:durableId="1865248363">
    <w:abstractNumId w:val="22"/>
  </w:num>
  <w:num w:numId="17" w16cid:durableId="1391417342">
    <w:abstractNumId w:val="37"/>
  </w:num>
  <w:num w:numId="18" w16cid:durableId="1977835451">
    <w:abstractNumId w:val="15"/>
  </w:num>
  <w:num w:numId="19" w16cid:durableId="44792051">
    <w:abstractNumId w:val="35"/>
  </w:num>
  <w:num w:numId="20" w16cid:durableId="2136213956">
    <w:abstractNumId w:val="13"/>
  </w:num>
  <w:num w:numId="21" w16cid:durableId="2087726450">
    <w:abstractNumId w:val="6"/>
  </w:num>
  <w:num w:numId="22" w16cid:durableId="1141071344">
    <w:abstractNumId w:val="4"/>
  </w:num>
  <w:num w:numId="23" w16cid:durableId="175461968">
    <w:abstractNumId w:val="26"/>
  </w:num>
  <w:num w:numId="24" w16cid:durableId="698437867">
    <w:abstractNumId w:val="19"/>
  </w:num>
  <w:num w:numId="25" w16cid:durableId="547376016">
    <w:abstractNumId w:val="25"/>
  </w:num>
  <w:num w:numId="26" w16cid:durableId="1393576027">
    <w:abstractNumId w:val="12"/>
  </w:num>
  <w:num w:numId="27" w16cid:durableId="1521819872">
    <w:abstractNumId w:val="17"/>
  </w:num>
  <w:num w:numId="28" w16cid:durableId="2009475630">
    <w:abstractNumId w:val="18"/>
  </w:num>
  <w:num w:numId="29" w16cid:durableId="1056198518">
    <w:abstractNumId w:val="34"/>
  </w:num>
  <w:num w:numId="30" w16cid:durableId="606735871">
    <w:abstractNumId w:val="36"/>
  </w:num>
  <w:num w:numId="31" w16cid:durableId="592906758">
    <w:abstractNumId w:val="23"/>
  </w:num>
  <w:num w:numId="32" w16cid:durableId="557671442">
    <w:abstractNumId w:val="8"/>
  </w:num>
  <w:num w:numId="33" w16cid:durableId="1697807024">
    <w:abstractNumId w:val="32"/>
  </w:num>
  <w:num w:numId="34" w16cid:durableId="828985302">
    <w:abstractNumId w:val="31"/>
  </w:num>
  <w:num w:numId="35" w16cid:durableId="1241476453">
    <w:abstractNumId w:val="30"/>
  </w:num>
  <w:num w:numId="36" w16cid:durableId="1064641131">
    <w:abstractNumId w:val="7"/>
  </w:num>
  <w:num w:numId="37" w16cid:durableId="1689018074">
    <w:abstractNumId w:val="33"/>
  </w:num>
  <w:num w:numId="38" w16cid:durableId="489060041">
    <w:abstractNumId w:val="2"/>
  </w:num>
  <w:num w:numId="39" w16cid:durableId="18065777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0598297">
    <w:abstractNumId w:val="2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771"/>
    <w:rsid w:val="00000E67"/>
    <w:rsid w:val="000065A8"/>
    <w:rsid w:val="00010F15"/>
    <w:rsid w:val="000116B6"/>
    <w:rsid w:val="00031DB0"/>
    <w:rsid w:val="00045D12"/>
    <w:rsid w:val="000A769E"/>
    <w:rsid w:val="000B4DD3"/>
    <w:rsid w:val="000C262F"/>
    <w:rsid w:val="000C49A2"/>
    <w:rsid w:val="000D337F"/>
    <w:rsid w:val="000E0E27"/>
    <w:rsid w:val="000F6495"/>
    <w:rsid w:val="001006EE"/>
    <w:rsid w:val="00161DF4"/>
    <w:rsid w:val="001632BD"/>
    <w:rsid w:val="00176EF4"/>
    <w:rsid w:val="001B452D"/>
    <w:rsid w:val="001C24DC"/>
    <w:rsid w:val="001C2CDF"/>
    <w:rsid w:val="001C5941"/>
    <w:rsid w:val="001D12C0"/>
    <w:rsid w:val="001D29F0"/>
    <w:rsid w:val="001E78D8"/>
    <w:rsid w:val="002230F7"/>
    <w:rsid w:val="00237BC7"/>
    <w:rsid w:val="002530B7"/>
    <w:rsid w:val="00293B09"/>
    <w:rsid w:val="00307771"/>
    <w:rsid w:val="003103EC"/>
    <w:rsid w:val="0031315B"/>
    <w:rsid w:val="00326695"/>
    <w:rsid w:val="00350C36"/>
    <w:rsid w:val="0035122B"/>
    <w:rsid w:val="003521DA"/>
    <w:rsid w:val="0037727F"/>
    <w:rsid w:val="003813C1"/>
    <w:rsid w:val="003855E7"/>
    <w:rsid w:val="003A1473"/>
    <w:rsid w:val="003A6A6A"/>
    <w:rsid w:val="003F73B4"/>
    <w:rsid w:val="004059F3"/>
    <w:rsid w:val="00407E2A"/>
    <w:rsid w:val="0042470F"/>
    <w:rsid w:val="00430FEC"/>
    <w:rsid w:val="0043108B"/>
    <w:rsid w:val="00432231"/>
    <w:rsid w:val="004338CA"/>
    <w:rsid w:val="004568EB"/>
    <w:rsid w:val="00485F6F"/>
    <w:rsid w:val="00491DB7"/>
    <w:rsid w:val="00493AA4"/>
    <w:rsid w:val="004B6068"/>
    <w:rsid w:val="004B7219"/>
    <w:rsid w:val="0053328B"/>
    <w:rsid w:val="00533E5A"/>
    <w:rsid w:val="00540912"/>
    <w:rsid w:val="00553B8F"/>
    <w:rsid w:val="00555640"/>
    <w:rsid w:val="005569A5"/>
    <w:rsid w:val="00567884"/>
    <w:rsid w:val="0057357F"/>
    <w:rsid w:val="005743FC"/>
    <w:rsid w:val="005B16F6"/>
    <w:rsid w:val="005F2D48"/>
    <w:rsid w:val="00630771"/>
    <w:rsid w:val="00634C38"/>
    <w:rsid w:val="00657EC8"/>
    <w:rsid w:val="006A5CE1"/>
    <w:rsid w:val="006D13B9"/>
    <w:rsid w:val="006D2020"/>
    <w:rsid w:val="006F273C"/>
    <w:rsid w:val="00744A1B"/>
    <w:rsid w:val="007C5E32"/>
    <w:rsid w:val="007F194A"/>
    <w:rsid w:val="00833D4C"/>
    <w:rsid w:val="008A49F8"/>
    <w:rsid w:val="008B46C9"/>
    <w:rsid w:val="008C12BA"/>
    <w:rsid w:val="008C2EA3"/>
    <w:rsid w:val="0092168B"/>
    <w:rsid w:val="009343FD"/>
    <w:rsid w:val="00941592"/>
    <w:rsid w:val="00950C40"/>
    <w:rsid w:val="009924F6"/>
    <w:rsid w:val="009A7397"/>
    <w:rsid w:val="009B49EE"/>
    <w:rsid w:val="009F59A0"/>
    <w:rsid w:val="009F7B2F"/>
    <w:rsid w:val="00A009C2"/>
    <w:rsid w:val="00A43FE2"/>
    <w:rsid w:val="00A6016D"/>
    <w:rsid w:val="00A9147F"/>
    <w:rsid w:val="00A93D25"/>
    <w:rsid w:val="00AA156F"/>
    <w:rsid w:val="00AA7D26"/>
    <w:rsid w:val="00AD1DC4"/>
    <w:rsid w:val="00AD4F81"/>
    <w:rsid w:val="00AE541D"/>
    <w:rsid w:val="00AF690A"/>
    <w:rsid w:val="00B30770"/>
    <w:rsid w:val="00B32F4E"/>
    <w:rsid w:val="00B34769"/>
    <w:rsid w:val="00B47EC1"/>
    <w:rsid w:val="00B5607A"/>
    <w:rsid w:val="00B63D2C"/>
    <w:rsid w:val="00B64627"/>
    <w:rsid w:val="00B66D14"/>
    <w:rsid w:val="00B72B4C"/>
    <w:rsid w:val="00B869DF"/>
    <w:rsid w:val="00BA7B0F"/>
    <w:rsid w:val="00BB36A7"/>
    <w:rsid w:val="00BC3FFD"/>
    <w:rsid w:val="00BD7983"/>
    <w:rsid w:val="00BE6C69"/>
    <w:rsid w:val="00C03A34"/>
    <w:rsid w:val="00C55C1D"/>
    <w:rsid w:val="00C70754"/>
    <w:rsid w:val="00C77840"/>
    <w:rsid w:val="00C9297E"/>
    <w:rsid w:val="00CB05BD"/>
    <w:rsid w:val="00CE2177"/>
    <w:rsid w:val="00CF0F54"/>
    <w:rsid w:val="00D06156"/>
    <w:rsid w:val="00D26CBB"/>
    <w:rsid w:val="00D33326"/>
    <w:rsid w:val="00D34323"/>
    <w:rsid w:val="00D416FC"/>
    <w:rsid w:val="00D7361D"/>
    <w:rsid w:val="00D81DCC"/>
    <w:rsid w:val="00D96CE9"/>
    <w:rsid w:val="00D97811"/>
    <w:rsid w:val="00DC0818"/>
    <w:rsid w:val="00DC1AC3"/>
    <w:rsid w:val="00E2363D"/>
    <w:rsid w:val="00E37AE4"/>
    <w:rsid w:val="00E829A6"/>
    <w:rsid w:val="00EC62F3"/>
    <w:rsid w:val="00ED6134"/>
    <w:rsid w:val="00F04435"/>
    <w:rsid w:val="00F264A1"/>
    <w:rsid w:val="00F43FB1"/>
    <w:rsid w:val="00FB3130"/>
    <w:rsid w:val="00FC7D1C"/>
    <w:rsid w:val="00FE2F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3E5B0D"/>
  <w15:chartTrackingRefBased/>
  <w15:docId w15:val="{75EC0752-604A-4840-8C82-1933301B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771"/>
  </w:style>
  <w:style w:type="paragraph" w:styleId="Heading1">
    <w:name w:val="heading 1"/>
    <w:basedOn w:val="Normal"/>
    <w:next w:val="Normal"/>
    <w:link w:val="Heading1Char"/>
    <w:uiPriority w:val="9"/>
    <w:qFormat/>
    <w:rsid w:val="006307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07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0771"/>
    <w:pPr>
      <w:keepNext/>
      <w:keepLines/>
      <w:spacing w:before="40" w:after="0"/>
      <w:outlineLvl w:val="2"/>
    </w:pPr>
    <w:rPr>
      <w:rFonts w:asciiTheme="majorHAnsi" w:eastAsiaTheme="majorEastAsia" w:hAnsiTheme="majorHAnsi" w:cstheme="majorBidi"/>
      <w:color w:val="1F4D78" w:themeColor="accent1" w:themeShade="7F"/>
      <w:sz w:val="24"/>
      <w:szCs w:val="24"/>
      <w:lang w:val="en-GB" w:eastAsia="en-GB"/>
    </w:rPr>
  </w:style>
  <w:style w:type="paragraph" w:styleId="Heading4">
    <w:name w:val="heading 4"/>
    <w:basedOn w:val="Normal"/>
    <w:next w:val="Normal"/>
    <w:link w:val="Heading4Char"/>
    <w:uiPriority w:val="9"/>
    <w:unhideWhenUsed/>
    <w:qFormat/>
    <w:rsid w:val="00630771"/>
    <w:pPr>
      <w:keepNext/>
      <w:keepLines/>
      <w:spacing w:before="40" w:after="0"/>
      <w:outlineLvl w:val="3"/>
    </w:pPr>
    <w:rPr>
      <w:rFonts w:asciiTheme="majorHAnsi" w:eastAsiaTheme="majorEastAsia" w:hAnsiTheme="majorHAnsi" w:cstheme="majorBidi"/>
      <w:i/>
      <w:iCs/>
      <w:color w:val="2E74B5" w:themeColor="accent1" w:themeShade="BF"/>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7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07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0771"/>
    <w:rPr>
      <w:rFonts w:asciiTheme="majorHAnsi" w:eastAsiaTheme="majorEastAsia" w:hAnsiTheme="majorHAnsi" w:cstheme="majorBidi"/>
      <w:color w:val="1F4D78" w:themeColor="accent1" w:themeShade="7F"/>
      <w:sz w:val="24"/>
      <w:szCs w:val="24"/>
      <w:lang w:val="en-GB" w:eastAsia="en-GB"/>
    </w:rPr>
  </w:style>
  <w:style w:type="character" w:customStyle="1" w:styleId="Heading4Char">
    <w:name w:val="Heading 4 Char"/>
    <w:basedOn w:val="DefaultParagraphFont"/>
    <w:link w:val="Heading4"/>
    <w:uiPriority w:val="9"/>
    <w:rsid w:val="00630771"/>
    <w:rPr>
      <w:rFonts w:asciiTheme="majorHAnsi" w:eastAsiaTheme="majorEastAsia" w:hAnsiTheme="majorHAnsi" w:cstheme="majorBidi"/>
      <w:i/>
      <w:iCs/>
      <w:color w:val="2E74B5" w:themeColor="accent1" w:themeShade="BF"/>
      <w:lang w:val="en-GB" w:eastAsia="en-GB"/>
    </w:rPr>
  </w:style>
  <w:style w:type="paragraph" w:styleId="NoSpacing">
    <w:name w:val="No Spacing"/>
    <w:link w:val="NoSpacingChar"/>
    <w:uiPriority w:val="1"/>
    <w:qFormat/>
    <w:rsid w:val="006307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30771"/>
    <w:rPr>
      <w:rFonts w:eastAsiaTheme="minorEastAsia"/>
      <w:lang w:val="en-US"/>
    </w:rPr>
  </w:style>
  <w:style w:type="character" w:styleId="Hyperlink">
    <w:name w:val="Hyperlink"/>
    <w:basedOn w:val="DefaultParagraphFont"/>
    <w:uiPriority w:val="99"/>
    <w:unhideWhenUsed/>
    <w:rsid w:val="00630771"/>
    <w:rPr>
      <w:color w:val="0563C1" w:themeColor="hyperlink"/>
      <w:u w:val="single"/>
    </w:rPr>
  </w:style>
  <w:style w:type="paragraph" w:customStyle="1" w:styleId="Style1">
    <w:name w:val="Style1"/>
    <w:basedOn w:val="Heading1"/>
    <w:link w:val="Style1Char"/>
    <w:qFormat/>
    <w:rsid w:val="00630771"/>
    <w:pPr>
      <w:widowControl w:val="0"/>
      <w:autoSpaceDE w:val="0"/>
      <w:autoSpaceDN w:val="0"/>
      <w:adjustRightInd w:val="0"/>
      <w:spacing w:before="120" w:after="120" w:line="360" w:lineRule="auto"/>
      <w:jc w:val="both"/>
    </w:pPr>
    <w:rPr>
      <w:rFonts w:ascii="Arial" w:hAnsi="Arial" w:cs="Arial"/>
      <w:b/>
      <w:bCs/>
      <w:color w:val="000000" w:themeColor="text1"/>
    </w:rPr>
  </w:style>
  <w:style w:type="table" w:styleId="TableGrid">
    <w:name w:val="Table Grid"/>
    <w:basedOn w:val="TableNormal"/>
    <w:rsid w:val="00630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Char">
    <w:name w:val="Style1 Char"/>
    <w:basedOn w:val="Heading1Char"/>
    <w:link w:val="Style1"/>
    <w:rsid w:val="00630771"/>
    <w:rPr>
      <w:rFonts w:ascii="Arial" w:eastAsiaTheme="majorEastAsia" w:hAnsi="Arial" w:cs="Arial"/>
      <w:b/>
      <w:bCs/>
      <w:color w:val="000000" w:themeColor="text1"/>
      <w:sz w:val="32"/>
      <w:szCs w:val="32"/>
    </w:rPr>
  </w:style>
  <w:style w:type="paragraph" w:styleId="BalloonText">
    <w:name w:val="Balloon Text"/>
    <w:basedOn w:val="Normal"/>
    <w:link w:val="BalloonTextChar"/>
    <w:uiPriority w:val="99"/>
    <w:semiHidden/>
    <w:unhideWhenUsed/>
    <w:rsid w:val="006307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771"/>
    <w:rPr>
      <w:rFonts w:ascii="Segoe UI" w:hAnsi="Segoe UI" w:cs="Segoe UI"/>
      <w:sz w:val="18"/>
      <w:szCs w:val="18"/>
    </w:rPr>
  </w:style>
  <w:style w:type="paragraph" w:styleId="TOCHeading">
    <w:name w:val="TOC Heading"/>
    <w:basedOn w:val="Heading1"/>
    <w:next w:val="Normal"/>
    <w:uiPriority w:val="39"/>
    <w:unhideWhenUsed/>
    <w:qFormat/>
    <w:rsid w:val="00630771"/>
    <w:pPr>
      <w:outlineLvl w:val="9"/>
    </w:pPr>
    <w:rPr>
      <w:lang w:val="en-US"/>
    </w:rPr>
  </w:style>
  <w:style w:type="paragraph" w:styleId="TOC1">
    <w:name w:val="toc 1"/>
    <w:basedOn w:val="Normal"/>
    <w:next w:val="Normal"/>
    <w:autoRedefine/>
    <w:uiPriority w:val="39"/>
    <w:unhideWhenUsed/>
    <w:rsid w:val="00630771"/>
    <w:pPr>
      <w:tabs>
        <w:tab w:val="left" w:pos="1276"/>
        <w:tab w:val="right" w:leader="dot" w:pos="9310"/>
      </w:tabs>
      <w:spacing w:after="100"/>
      <w:ind w:left="1276" w:hanging="992"/>
    </w:pPr>
    <w:rPr>
      <w:rFonts w:ascii="Arial" w:hAnsi="Arial" w:cs="Arial"/>
      <w:noProof/>
      <w:lang w:val="en-US"/>
    </w:rPr>
  </w:style>
  <w:style w:type="paragraph" w:styleId="Header">
    <w:name w:val="header"/>
    <w:basedOn w:val="Normal"/>
    <w:link w:val="HeaderChar"/>
    <w:uiPriority w:val="99"/>
    <w:unhideWhenUsed/>
    <w:rsid w:val="006307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771"/>
  </w:style>
  <w:style w:type="paragraph" w:styleId="Footer">
    <w:name w:val="footer"/>
    <w:basedOn w:val="Normal"/>
    <w:link w:val="FooterChar"/>
    <w:uiPriority w:val="99"/>
    <w:unhideWhenUsed/>
    <w:rsid w:val="006307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771"/>
  </w:style>
  <w:style w:type="paragraph" w:styleId="ListParagraph">
    <w:name w:val="List Paragraph"/>
    <w:basedOn w:val="Normal"/>
    <w:link w:val="ListParagraphChar"/>
    <w:uiPriority w:val="34"/>
    <w:qFormat/>
    <w:rsid w:val="00630771"/>
    <w:pPr>
      <w:ind w:left="720"/>
      <w:contextualSpacing/>
    </w:pPr>
  </w:style>
  <w:style w:type="character" w:styleId="CommentReference">
    <w:name w:val="annotation reference"/>
    <w:basedOn w:val="DefaultParagraphFont"/>
    <w:uiPriority w:val="99"/>
    <w:semiHidden/>
    <w:unhideWhenUsed/>
    <w:rsid w:val="00630771"/>
    <w:rPr>
      <w:sz w:val="16"/>
      <w:szCs w:val="16"/>
    </w:rPr>
  </w:style>
  <w:style w:type="paragraph" w:styleId="CommentText">
    <w:name w:val="annotation text"/>
    <w:basedOn w:val="Normal"/>
    <w:link w:val="CommentTextChar"/>
    <w:uiPriority w:val="99"/>
    <w:unhideWhenUsed/>
    <w:rsid w:val="00630771"/>
    <w:pPr>
      <w:spacing w:line="240" w:lineRule="auto"/>
    </w:pPr>
    <w:rPr>
      <w:sz w:val="20"/>
      <w:szCs w:val="20"/>
    </w:rPr>
  </w:style>
  <w:style w:type="character" w:customStyle="1" w:styleId="CommentTextChar">
    <w:name w:val="Comment Text Char"/>
    <w:basedOn w:val="DefaultParagraphFont"/>
    <w:link w:val="CommentText"/>
    <w:uiPriority w:val="99"/>
    <w:rsid w:val="00630771"/>
    <w:rPr>
      <w:sz w:val="20"/>
      <w:szCs w:val="20"/>
    </w:rPr>
  </w:style>
  <w:style w:type="paragraph" w:styleId="CommentSubject">
    <w:name w:val="annotation subject"/>
    <w:basedOn w:val="CommentText"/>
    <w:next w:val="CommentText"/>
    <w:link w:val="CommentSubjectChar"/>
    <w:uiPriority w:val="99"/>
    <w:semiHidden/>
    <w:unhideWhenUsed/>
    <w:rsid w:val="00630771"/>
    <w:rPr>
      <w:b/>
      <w:bCs/>
    </w:rPr>
  </w:style>
  <w:style w:type="character" w:customStyle="1" w:styleId="CommentSubjectChar">
    <w:name w:val="Comment Subject Char"/>
    <w:basedOn w:val="CommentTextChar"/>
    <w:link w:val="CommentSubject"/>
    <w:uiPriority w:val="99"/>
    <w:semiHidden/>
    <w:rsid w:val="00630771"/>
    <w:rPr>
      <w:b/>
      <w:bCs/>
      <w:sz w:val="20"/>
      <w:szCs w:val="20"/>
    </w:rPr>
  </w:style>
  <w:style w:type="character" w:customStyle="1" w:styleId="ListParagraphChar">
    <w:name w:val="List Paragraph Char"/>
    <w:basedOn w:val="DefaultParagraphFont"/>
    <w:link w:val="ListParagraph"/>
    <w:uiPriority w:val="34"/>
    <w:locked/>
    <w:rsid w:val="00630771"/>
  </w:style>
  <w:style w:type="paragraph" w:styleId="FootnoteText">
    <w:name w:val="footnote text"/>
    <w:basedOn w:val="Normal"/>
    <w:link w:val="FootnoteTextChar"/>
    <w:uiPriority w:val="99"/>
    <w:semiHidden/>
    <w:unhideWhenUsed/>
    <w:rsid w:val="006307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0771"/>
    <w:rPr>
      <w:sz w:val="20"/>
      <w:szCs w:val="20"/>
    </w:rPr>
  </w:style>
  <w:style w:type="character" w:styleId="FootnoteReference">
    <w:name w:val="footnote reference"/>
    <w:basedOn w:val="DefaultParagraphFont"/>
    <w:uiPriority w:val="99"/>
    <w:semiHidden/>
    <w:unhideWhenUsed/>
    <w:rsid w:val="00630771"/>
    <w:rPr>
      <w:vertAlign w:val="superscript"/>
    </w:rPr>
  </w:style>
  <w:style w:type="paragraph" w:customStyle="1" w:styleId="TextHalf9Hang1">
    <w:name w:val="TextHalf9Hang1"/>
    <w:basedOn w:val="Normal"/>
    <w:rsid w:val="00630771"/>
    <w:pPr>
      <w:tabs>
        <w:tab w:val="left" w:pos="318"/>
        <w:tab w:val="left" w:pos="743"/>
        <w:tab w:val="left" w:pos="1168"/>
      </w:tabs>
      <w:spacing w:after="80"/>
      <w:ind w:left="317" w:hanging="317"/>
    </w:pPr>
    <w:rPr>
      <w:rFonts w:ascii="Arial" w:eastAsia="Calibri" w:hAnsi="Arial" w:cs="Times New Roman"/>
      <w:sz w:val="18"/>
    </w:rPr>
  </w:style>
  <w:style w:type="table" w:customStyle="1" w:styleId="TableGrid0">
    <w:name w:val="TableGrid"/>
    <w:rsid w:val="00630771"/>
    <w:pPr>
      <w:spacing w:after="0" w:line="240" w:lineRule="auto"/>
    </w:pPr>
    <w:rPr>
      <w:rFonts w:eastAsiaTheme="minorEastAsia"/>
      <w:lang w:eastAsia="en-Z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630771"/>
    <w:rPr>
      <w:color w:val="954F72" w:themeColor="followedHyperlink"/>
      <w:u w:val="single"/>
    </w:rPr>
  </w:style>
  <w:style w:type="paragraph" w:styleId="HTMLPreformatted">
    <w:name w:val="HTML Preformatted"/>
    <w:basedOn w:val="Normal"/>
    <w:link w:val="HTMLPreformattedChar"/>
    <w:rsid w:val="00630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rsid w:val="00630771"/>
    <w:rPr>
      <w:rFonts w:ascii="Courier New" w:eastAsia="Times New Roman" w:hAnsi="Courier New" w:cs="Courier New"/>
      <w:sz w:val="20"/>
      <w:szCs w:val="20"/>
      <w:lang w:val="en-GB" w:eastAsia="en-GB"/>
    </w:rPr>
  </w:style>
  <w:style w:type="paragraph" w:styleId="z-TopofForm">
    <w:name w:val="HTML Top of Form"/>
    <w:basedOn w:val="Normal"/>
    <w:next w:val="Normal"/>
    <w:link w:val="z-TopofFormChar"/>
    <w:hidden/>
    <w:rsid w:val="00630771"/>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rsid w:val="00630771"/>
    <w:rPr>
      <w:rFonts w:ascii="Arial" w:eastAsia="Times New Roman" w:hAnsi="Arial" w:cs="Arial"/>
      <w:vanish/>
      <w:sz w:val="16"/>
      <w:szCs w:val="16"/>
      <w:lang w:val="en-US"/>
    </w:rPr>
  </w:style>
  <w:style w:type="paragraph" w:styleId="NormalWeb">
    <w:name w:val="Normal (Web)"/>
    <w:basedOn w:val="Normal"/>
    <w:uiPriority w:val="99"/>
    <w:rsid w:val="00630771"/>
    <w:pPr>
      <w:spacing w:before="100" w:beforeAutospacing="1" w:after="100" w:afterAutospacing="1" w:line="240" w:lineRule="auto"/>
    </w:pPr>
    <w:rPr>
      <w:rFonts w:ascii="Arial" w:eastAsia="Times New Roman" w:hAnsi="Arial" w:cs="Arial"/>
      <w:color w:val="151D71"/>
      <w:sz w:val="18"/>
      <w:szCs w:val="18"/>
      <w:lang w:val="en-US"/>
    </w:rPr>
  </w:style>
  <w:style w:type="character" w:customStyle="1" w:styleId="apple-converted-space">
    <w:name w:val="apple-converted-space"/>
    <w:basedOn w:val="DefaultParagraphFont"/>
    <w:rsid w:val="00630771"/>
  </w:style>
  <w:style w:type="character" w:customStyle="1" w:styleId="ujeditorcustom-content">
    <w:name w:val="ujeditorcustom-content"/>
    <w:basedOn w:val="DefaultParagraphFont"/>
    <w:rsid w:val="00630771"/>
  </w:style>
  <w:style w:type="character" w:styleId="Strong">
    <w:name w:val="Strong"/>
    <w:basedOn w:val="DefaultParagraphFont"/>
    <w:qFormat/>
    <w:rsid w:val="00630771"/>
    <w:rPr>
      <w:b/>
      <w:bCs/>
    </w:rPr>
  </w:style>
  <w:style w:type="paragraph" w:customStyle="1" w:styleId="Table">
    <w:name w:val="Table"/>
    <w:basedOn w:val="Normal"/>
    <w:rsid w:val="00630771"/>
    <w:pPr>
      <w:spacing w:after="0" w:line="240" w:lineRule="auto"/>
    </w:pPr>
    <w:rPr>
      <w:rFonts w:ascii="Arial Narrow" w:eastAsia="Times New Roman" w:hAnsi="Arial Narrow" w:cs="Times New Roman"/>
      <w:sz w:val="20"/>
      <w:szCs w:val="24"/>
      <w:lang w:val="en-US"/>
    </w:rPr>
  </w:style>
  <w:style w:type="paragraph" w:styleId="z-BottomofForm">
    <w:name w:val="HTML Bottom of Form"/>
    <w:basedOn w:val="Normal"/>
    <w:next w:val="Normal"/>
    <w:link w:val="z-BottomofFormChar"/>
    <w:hidden/>
    <w:rsid w:val="00630771"/>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rsid w:val="00630771"/>
    <w:rPr>
      <w:rFonts w:ascii="Arial" w:eastAsia="Times New Roman" w:hAnsi="Arial" w:cs="Arial"/>
      <w:vanish/>
      <w:sz w:val="16"/>
      <w:szCs w:val="16"/>
      <w:lang w:val="en-US"/>
    </w:rPr>
  </w:style>
  <w:style w:type="paragraph" w:customStyle="1" w:styleId="Default">
    <w:name w:val="Default"/>
    <w:rsid w:val="00630771"/>
    <w:pPr>
      <w:autoSpaceDE w:val="0"/>
      <w:autoSpaceDN w:val="0"/>
      <w:adjustRightInd w:val="0"/>
      <w:spacing w:after="0" w:line="240" w:lineRule="auto"/>
    </w:pPr>
    <w:rPr>
      <w:rFonts w:ascii="Arial" w:hAnsi="Arial" w:cs="Arial"/>
      <w:color w:val="000000"/>
      <w:sz w:val="24"/>
      <w:szCs w:val="24"/>
      <w:lang w:val="en-GB"/>
    </w:rPr>
  </w:style>
  <w:style w:type="paragraph" w:customStyle="1" w:styleId="Heading4N">
    <w:name w:val="Heading 4N"/>
    <w:basedOn w:val="Normal"/>
    <w:qFormat/>
    <w:rsid w:val="00630771"/>
    <w:pPr>
      <w:numPr>
        <w:ilvl w:val="1"/>
        <w:numId w:val="16"/>
      </w:numPr>
      <w:spacing w:after="240" w:line="240" w:lineRule="auto"/>
      <w:jc w:val="both"/>
    </w:pPr>
    <w:rPr>
      <w:rFonts w:ascii="Arial" w:eastAsia="Times New Roman" w:hAnsi="Arial" w:cs="Times New Roman"/>
      <w:szCs w:val="24"/>
      <w:lang w:val="en-GB" w:eastAsia="en-GB"/>
    </w:rPr>
  </w:style>
  <w:style w:type="character" w:customStyle="1" w:styleId="CommentSubjectChar1">
    <w:name w:val="Comment Subject Char1"/>
    <w:basedOn w:val="CommentTextChar"/>
    <w:uiPriority w:val="99"/>
    <w:semiHidden/>
    <w:rsid w:val="00630771"/>
    <w:rPr>
      <w:rFonts w:ascii="Times New Roman" w:eastAsia="Times New Roman" w:hAnsi="Times New Roman" w:cs="Times New Roman"/>
      <w:b/>
      <w:bCs/>
      <w:sz w:val="20"/>
      <w:szCs w:val="20"/>
      <w:lang w:eastAsia="en-US"/>
    </w:rPr>
  </w:style>
  <w:style w:type="paragraph" w:styleId="BodyText">
    <w:name w:val="Body Text"/>
    <w:basedOn w:val="Normal"/>
    <w:link w:val="BodyTextChar"/>
    <w:uiPriority w:val="1"/>
    <w:qFormat/>
    <w:rsid w:val="00630771"/>
    <w:pPr>
      <w:widowControl w:val="0"/>
      <w:spacing w:after="0" w:line="240" w:lineRule="auto"/>
      <w:ind w:left="118"/>
    </w:pPr>
    <w:rPr>
      <w:rFonts w:ascii="Verdana" w:eastAsia="Verdana" w:hAnsi="Verdana"/>
      <w:sz w:val="20"/>
      <w:szCs w:val="20"/>
      <w:lang w:val="en-US"/>
    </w:rPr>
  </w:style>
  <w:style w:type="character" w:customStyle="1" w:styleId="BodyTextChar">
    <w:name w:val="Body Text Char"/>
    <w:basedOn w:val="DefaultParagraphFont"/>
    <w:link w:val="BodyText"/>
    <w:uiPriority w:val="1"/>
    <w:rsid w:val="00630771"/>
    <w:rPr>
      <w:rFonts w:ascii="Verdana" w:eastAsia="Verdana" w:hAnsi="Verdana"/>
      <w:sz w:val="20"/>
      <w:szCs w:val="20"/>
      <w:lang w:val="en-US"/>
    </w:rPr>
  </w:style>
  <w:style w:type="paragraph" w:customStyle="1" w:styleId="TableParagraph">
    <w:name w:val="Table Paragraph"/>
    <w:basedOn w:val="Normal"/>
    <w:uiPriority w:val="1"/>
    <w:qFormat/>
    <w:rsid w:val="00630771"/>
    <w:pPr>
      <w:widowControl w:val="0"/>
      <w:spacing w:after="0" w:line="240" w:lineRule="auto"/>
    </w:pPr>
    <w:rPr>
      <w:lang w:val="en-US"/>
    </w:rPr>
  </w:style>
  <w:style w:type="numbering" w:customStyle="1" w:styleId="NoList1">
    <w:name w:val="No List1"/>
    <w:next w:val="NoList"/>
    <w:uiPriority w:val="99"/>
    <w:semiHidden/>
    <w:unhideWhenUsed/>
    <w:rsid w:val="00630771"/>
  </w:style>
  <w:style w:type="paragraph" w:customStyle="1" w:styleId="footnotedescription">
    <w:name w:val="footnote description"/>
    <w:next w:val="Normal"/>
    <w:link w:val="footnotedescriptionChar"/>
    <w:hidden/>
    <w:rsid w:val="00630771"/>
    <w:pPr>
      <w:spacing w:after="0"/>
      <w:ind w:left="132"/>
    </w:pPr>
    <w:rPr>
      <w:rFonts w:ascii="Arial" w:eastAsia="Arial" w:hAnsi="Arial" w:cs="Arial"/>
      <w:color w:val="000000"/>
      <w:sz w:val="20"/>
      <w:lang w:eastAsia="en-ZA"/>
    </w:rPr>
  </w:style>
  <w:style w:type="character" w:customStyle="1" w:styleId="footnotedescriptionChar">
    <w:name w:val="footnote description Char"/>
    <w:link w:val="footnotedescription"/>
    <w:rsid w:val="00630771"/>
    <w:rPr>
      <w:rFonts w:ascii="Arial" w:eastAsia="Arial" w:hAnsi="Arial" w:cs="Arial"/>
      <w:color w:val="000000"/>
      <w:sz w:val="20"/>
      <w:lang w:eastAsia="en-ZA"/>
    </w:rPr>
  </w:style>
  <w:style w:type="character" w:customStyle="1" w:styleId="footnotemark">
    <w:name w:val="footnote mark"/>
    <w:hidden/>
    <w:rsid w:val="00630771"/>
    <w:rPr>
      <w:rFonts w:ascii="Arial" w:eastAsia="Arial" w:hAnsi="Arial" w:cs="Arial"/>
      <w:color w:val="000000"/>
      <w:sz w:val="20"/>
      <w:vertAlign w:val="superscript"/>
    </w:rPr>
  </w:style>
  <w:style w:type="paragraph" w:styleId="TOC2">
    <w:name w:val="toc 2"/>
    <w:basedOn w:val="Normal"/>
    <w:next w:val="Normal"/>
    <w:autoRedefine/>
    <w:uiPriority w:val="39"/>
    <w:unhideWhenUsed/>
    <w:rsid w:val="00630771"/>
    <w:pPr>
      <w:spacing w:after="100"/>
      <w:ind w:left="220"/>
    </w:pPr>
  </w:style>
  <w:style w:type="paragraph" w:styleId="TOC3">
    <w:name w:val="toc 3"/>
    <w:basedOn w:val="Normal"/>
    <w:next w:val="Normal"/>
    <w:autoRedefine/>
    <w:uiPriority w:val="39"/>
    <w:unhideWhenUsed/>
    <w:rsid w:val="00630771"/>
    <w:pPr>
      <w:spacing w:after="100"/>
      <w:ind w:left="440"/>
    </w:pPr>
  </w:style>
  <w:style w:type="paragraph" w:styleId="TOC4">
    <w:name w:val="toc 4"/>
    <w:basedOn w:val="Normal"/>
    <w:next w:val="Normal"/>
    <w:autoRedefine/>
    <w:uiPriority w:val="39"/>
    <w:unhideWhenUsed/>
    <w:rsid w:val="00630771"/>
    <w:pPr>
      <w:spacing w:after="100"/>
      <w:ind w:left="660"/>
    </w:pPr>
    <w:rPr>
      <w:rFonts w:eastAsiaTheme="minorEastAsia"/>
      <w:lang w:eastAsia="en-ZA"/>
    </w:rPr>
  </w:style>
  <w:style w:type="paragraph" w:styleId="TOC5">
    <w:name w:val="toc 5"/>
    <w:basedOn w:val="Normal"/>
    <w:next w:val="Normal"/>
    <w:autoRedefine/>
    <w:uiPriority w:val="39"/>
    <w:unhideWhenUsed/>
    <w:rsid w:val="00630771"/>
    <w:pPr>
      <w:spacing w:after="100"/>
      <w:ind w:left="880"/>
    </w:pPr>
    <w:rPr>
      <w:rFonts w:eastAsiaTheme="minorEastAsia"/>
      <w:lang w:eastAsia="en-ZA"/>
    </w:rPr>
  </w:style>
  <w:style w:type="paragraph" w:styleId="TOC6">
    <w:name w:val="toc 6"/>
    <w:basedOn w:val="Normal"/>
    <w:next w:val="Normal"/>
    <w:autoRedefine/>
    <w:uiPriority w:val="39"/>
    <w:unhideWhenUsed/>
    <w:rsid w:val="00630771"/>
    <w:pPr>
      <w:spacing w:after="100"/>
      <w:ind w:left="1100"/>
    </w:pPr>
    <w:rPr>
      <w:rFonts w:eastAsiaTheme="minorEastAsia"/>
      <w:lang w:eastAsia="en-ZA"/>
    </w:rPr>
  </w:style>
  <w:style w:type="paragraph" w:styleId="TOC7">
    <w:name w:val="toc 7"/>
    <w:basedOn w:val="Normal"/>
    <w:next w:val="Normal"/>
    <w:autoRedefine/>
    <w:uiPriority w:val="39"/>
    <w:unhideWhenUsed/>
    <w:rsid w:val="00630771"/>
    <w:pPr>
      <w:spacing w:after="100"/>
      <w:ind w:left="1320"/>
    </w:pPr>
    <w:rPr>
      <w:rFonts w:eastAsiaTheme="minorEastAsia"/>
      <w:lang w:eastAsia="en-ZA"/>
    </w:rPr>
  </w:style>
  <w:style w:type="paragraph" w:styleId="TOC8">
    <w:name w:val="toc 8"/>
    <w:basedOn w:val="Normal"/>
    <w:next w:val="Normal"/>
    <w:autoRedefine/>
    <w:uiPriority w:val="39"/>
    <w:unhideWhenUsed/>
    <w:rsid w:val="00630771"/>
    <w:pPr>
      <w:spacing w:after="100"/>
      <w:ind w:left="1540"/>
    </w:pPr>
    <w:rPr>
      <w:rFonts w:eastAsiaTheme="minorEastAsia"/>
      <w:lang w:eastAsia="en-ZA"/>
    </w:rPr>
  </w:style>
  <w:style w:type="paragraph" w:styleId="TOC9">
    <w:name w:val="toc 9"/>
    <w:basedOn w:val="Normal"/>
    <w:next w:val="Normal"/>
    <w:autoRedefine/>
    <w:uiPriority w:val="39"/>
    <w:unhideWhenUsed/>
    <w:rsid w:val="00630771"/>
    <w:pPr>
      <w:spacing w:after="100"/>
      <w:ind w:left="1760"/>
    </w:pPr>
    <w:rPr>
      <w:rFonts w:eastAsiaTheme="minorEastAsia"/>
      <w:lang w:eastAsia="en-ZA"/>
    </w:rPr>
  </w:style>
  <w:style w:type="table" w:customStyle="1" w:styleId="TableGrid1">
    <w:name w:val="Table Grid1"/>
    <w:basedOn w:val="TableNormal"/>
    <w:next w:val="TableGrid"/>
    <w:rsid w:val="00630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630771"/>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81D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905869">
      <w:bodyDiv w:val="1"/>
      <w:marLeft w:val="0"/>
      <w:marRight w:val="0"/>
      <w:marTop w:val="0"/>
      <w:marBottom w:val="0"/>
      <w:divBdr>
        <w:top w:val="none" w:sz="0" w:space="0" w:color="auto"/>
        <w:left w:val="none" w:sz="0" w:space="0" w:color="auto"/>
        <w:bottom w:val="none" w:sz="0" w:space="0" w:color="auto"/>
        <w:right w:val="none" w:sz="0" w:space="0" w:color="auto"/>
      </w:divBdr>
    </w:div>
    <w:div w:id="206537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30</Pages>
  <Words>9588</Words>
  <Characters>54652</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University of Johannesburg</Company>
  <LinksUpToDate>false</LinksUpToDate>
  <CharactersWithSpaces>64112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Soji, Noxolo</dc:creator>
  <cp:keywords/>
  <dc:description/>
  <cp:lastModifiedBy>Zander Van Vuuren</cp:lastModifiedBy>
  <cp:revision>28</cp:revision>
  <cp:lastPrinted>2018-02-08T05:40:00Z</cp:lastPrinted>
  <dcterms:created xsi:type="dcterms:W3CDTF">2021-08-13T08:33:00Z</dcterms:created>
  <dcterms:modified xsi:type="dcterms:W3CDTF">2024-02-14T14:30:00Z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d7a7fdba3e33b1c89f64e81a4b72930f6be95ed2ce0c277ffe50d3b7489338c8</vt:lpwstr>
  </property>
</Properties>
</file>