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658A" w14:textId="77777777" w:rsidR="008C5F75" w:rsidRDefault="00886236" w:rsidP="008C5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lang w:val="en-GB"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935" distR="114935" simplePos="0" relativeHeight="251657728" behindDoc="1" locked="0" layoutInCell="1" allowOverlap="1" wp14:anchorId="703CA696" wp14:editId="61CFCE9D">
            <wp:simplePos x="0" y="0"/>
            <wp:positionH relativeFrom="column">
              <wp:posOffset>4505325</wp:posOffset>
            </wp:positionH>
            <wp:positionV relativeFrom="paragraph">
              <wp:posOffset>-428625</wp:posOffset>
            </wp:positionV>
            <wp:extent cx="1370330" cy="74295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3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731C7" w14:textId="77777777" w:rsidR="00461F2A" w:rsidRDefault="00461F2A" w:rsidP="008C5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lang w:val="en-GB"/>
        </w:rPr>
      </w:pPr>
    </w:p>
    <w:p w14:paraId="1FAD868C" w14:textId="77777777" w:rsidR="00461F2A" w:rsidRDefault="00461F2A" w:rsidP="008C5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lang w:val="en-GB"/>
        </w:rPr>
      </w:pPr>
    </w:p>
    <w:p w14:paraId="5F0F67DF" w14:textId="77777777" w:rsidR="00E512AD" w:rsidRDefault="00E512AD" w:rsidP="00461F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u w:val="single"/>
          <w:lang w:val="en-GB"/>
        </w:rPr>
      </w:pPr>
    </w:p>
    <w:p w14:paraId="6D10CCFF" w14:textId="77777777" w:rsidR="00C525AA" w:rsidRDefault="00C525AA" w:rsidP="00C525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u w:val="single"/>
          <w:lang w:val="en-GB"/>
        </w:rPr>
      </w:pPr>
      <w:r>
        <w:rPr>
          <w:rFonts w:ascii="Arial" w:hAnsi="Arial" w:cs="Arial"/>
          <w:b/>
          <w:u w:val="single"/>
          <w:lang w:val="en-GB"/>
        </w:rPr>
        <w:t>TEMPLATE FOR THE REGISTRATION OF QUALIFICATIONS ON THE NATIONAL QUALIFICATIONS FRAMEWORK (NQF)</w:t>
      </w:r>
    </w:p>
    <w:p w14:paraId="38953D8F" w14:textId="77777777" w:rsidR="00C525AA" w:rsidRDefault="00C525AA" w:rsidP="00C525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lang w:val="en-GB"/>
        </w:rPr>
      </w:pPr>
    </w:p>
    <w:p w14:paraId="50677895" w14:textId="77777777" w:rsidR="00520EBC" w:rsidRPr="00CC6787" w:rsidRDefault="00520EBC" w:rsidP="00520E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lang w:val="en-GB"/>
        </w:rPr>
      </w:pPr>
      <w:r w:rsidRPr="00CC6787">
        <w:rPr>
          <w:rFonts w:ascii="Arial" w:hAnsi="Arial" w:cs="Arial"/>
          <w:b/>
          <w:i/>
          <w:lang w:val="en-GB"/>
        </w:rPr>
        <w:t xml:space="preserve">THIS TEMPLATE IS TO BE COMPLETED BY </w:t>
      </w:r>
      <w:r>
        <w:rPr>
          <w:rFonts w:ascii="Arial" w:hAnsi="Arial" w:cs="Arial"/>
          <w:b/>
          <w:i/>
          <w:lang w:val="en-GB"/>
        </w:rPr>
        <w:t xml:space="preserve">PROVIDERS ACCREDITED </w:t>
      </w:r>
      <w:r w:rsidRPr="00CC6787">
        <w:rPr>
          <w:rFonts w:ascii="Arial" w:hAnsi="Arial" w:cs="Arial"/>
          <w:b/>
          <w:i/>
          <w:lang w:val="en-GB"/>
        </w:rPr>
        <w:t xml:space="preserve">BY THE </w:t>
      </w:r>
      <w:r w:rsidR="001449AB">
        <w:rPr>
          <w:rFonts w:ascii="Arial" w:hAnsi="Arial" w:cs="Arial"/>
          <w:b/>
          <w:i/>
          <w:lang w:val="en-GB"/>
        </w:rPr>
        <w:t xml:space="preserve">COUNCIL ON HIGHER EDUCATION (CHE) WHICH IS THE </w:t>
      </w:r>
      <w:r w:rsidRPr="00CC6787">
        <w:rPr>
          <w:rFonts w:ascii="Arial" w:hAnsi="Arial" w:cs="Arial"/>
          <w:b/>
          <w:i/>
          <w:lang w:val="en-GB"/>
        </w:rPr>
        <w:t xml:space="preserve">QUALITY COUNCIL FOR </w:t>
      </w:r>
      <w:r w:rsidR="001D34FF">
        <w:rPr>
          <w:rFonts w:ascii="Arial" w:hAnsi="Arial" w:cs="Arial"/>
          <w:b/>
          <w:i/>
          <w:lang w:val="en-GB"/>
        </w:rPr>
        <w:t xml:space="preserve">HIGHER EDUCATION, </w:t>
      </w:r>
    </w:p>
    <w:p w14:paraId="2C89B99B" w14:textId="77777777" w:rsidR="00FE0453" w:rsidRPr="00FE0453" w:rsidRDefault="00FE0453" w:rsidP="00FE04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u w:val="single"/>
          <w:lang w:val="en-GB"/>
        </w:rPr>
      </w:pPr>
    </w:p>
    <w:p w14:paraId="3AA2421B" w14:textId="77777777" w:rsidR="00BF3EC0" w:rsidRDefault="00BF3EC0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7DCED4A1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 xml:space="preserve">Qualifications for registration on the </w:t>
      </w:r>
      <w:r w:rsidR="00246DE5">
        <w:rPr>
          <w:rFonts w:ascii="Arial" w:hAnsi="Arial" w:cs="Arial"/>
          <w:lang w:val="en-GB"/>
        </w:rPr>
        <w:t>National Qualifications Framework (</w:t>
      </w:r>
      <w:r w:rsidRPr="00183E39">
        <w:rPr>
          <w:rFonts w:ascii="Arial" w:hAnsi="Arial" w:cs="Arial"/>
          <w:lang w:val="en-GB"/>
        </w:rPr>
        <w:t>NQF</w:t>
      </w:r>
      <w:r w:rsidR="00246DE5">
        <w:rPr>
          <w:rFonts w:ascii="Arial" w:hAnsi="Arial" w:cs="Arial"/>
          <w:lang w:val="en-GB"/>
        </w:rPr>
        <w:t>)</w:t>
      </w:r>
      <w:r w:rsidRPr="00183E39">
        <w:rPr>
          <w:rFonts w:ascii="Arial" w:hAnsi="Arial" w:cs="Arial"/>
          <w:lang w:val="en-GB"/>
        </w:rPr>
        <w:t xml:space="preserve"> must:</w:t>
      </w:r>
    </w:p>
    <w:p w14:paraId="02C027FE" w14:textId="77777777" w:rsidR="00461F2A" w:rsidRPr="00183E39" w:rsidRDefault="00461F2A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20CAE65C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 xml:space="preserve">a. Be recommended and submitted to </w:t>
      </w:r>
      <w:r w:rsidR="001B5A70">
        <w:rPr>
          <w:rFonts w:ascii="Arial" w:hAnsi="Arial" w:cs="Arial"/>
          <w:lang w:val="en-GB"/>
        </w:rPr>
        <w:t xml:space="preserve">the </w:t>
      </w:r>
      <w:r w:rsidR="00246DE5">
        <w:rPr>
          <w:rFonts w:ascii="Arial" w:hAnsi="Arial" w:cs="Arial"/>
          <w:lang w:val="en-GB"/>
        </w:rPr>
        <w:t>South African Qualifications Authority (</w:t>
      </w:r>
      <w:r w:rsidRPr="00183E39">
        <w:rPr>
          <w:rFonts w:ascii="Arial" w:hAnsi="Arial" w:cs="Arial"/>
          <w:lang w:val="en-GB"/>
        </w:rPr>
        <w:t>SAQA</w:t>
      </w:r>
      <w:r w:rsidR="00246DE5">
        <w:rPr>
          <w:rFonts w:ascii="Arial" w:hAnsi="Arial" w:cs="Arial"/>
          <w:lang w:val="en-GB"/>
        </w:rPr>
        <w:t>)</w:t>
      </w:r>
      <w:r w:rsidRPr="00183E39">
        <w:rPr>
          <w:rFonts w:ascii="Arial" w:hAnsi="Arial" w:cs="Arial"/>
          <w:lang w:val="en-GB"/>
        </w:rPr>
        <w:t xml:space="preserve"> for registration by</w:t>
      </w:r>
      <w:r w:rsidR="001D34FF">
        <w:rPr>
          <w:rFonts w:ascii="Arial" w:hAnsi="Arial" w:cs="Arial"/>
          <w:lang w:val="en-GB"/>
        </w:rPr>
        <w:t xml:space="preserve"> the CHE.</w:t>
      </w:r>
    </w:p>
    <w:p w14:paraId="22F41BE9" w14:textId="77777777" w:rsidR="00461F2A" w:rsidRPr="00183E39" w:rsidRDefault="00461F2A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09DF84E0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 xml:space="preserve">b. Comply with the </w:t>
      </w:r>
      <w:r w:rsidR="002D36F3">
        <w:rPr>
          <w:rFonts w:ascii="Arial" w:hAnsi="Arial" w:cs="Arial"/>
          <w:lang w:val="en-GB"/>
        </w:rPr>
        <w:t>documented Criteria for R</w:t>
      </w:r>
      <w:r w:rsidRPr="00183E39">
        <w:rPr>
          <w:rFonts w:ascii="Arial" w:hAnsi="Arial" w:cs="Arial"/>
          <w:lang w:val="en-GB"/>
        </w:rPr>
        <w:t>egistration</w:t>
      </w:r>
      <w:r w:rsidR="001742D5">
        <w:rPr>
          <w:rFonts w:ascii="Arial" w:hAnsi="Arial" w:cs="Arial"/>
          <w:lang w:val="en-GB"/>
        </w:rPr>
        <w:t>.</w:t>
      </w:r>
      <w:r w:rsidR="001742D5" w:rsidRPr="001742D5">
        <w:rPr>
          <w:rFonts w:ascii="Arial" w:hAnsi="Arial" w:cs="Arial"/>
          <w:lang w:val="en-GB"/>
        </w:rPr>
        <w:t xml:space="preserve"> </w:t>
      </w:r>
      <w:r w:rsidR="001742D5">
        <w:rPr>
          <w:rFonts w:ascii="Arial" w:hAnsi="Arial" w:cs="Arial"/>
          <w:lang w:val="en-GB"/>
        </w:rPr>
        <w:t xml:space="preserve">A copy of the Policy and Criteria for the Registration of Qualifications and Part Qualifications on the NQF may be accessed at </w:t>
      </w:r>
      <w:hyperlink r:id="rId6" w:history="1">
        <w:r w:rsidR="001742D5" w:rsidRPr="0071119F">
          <w:rPr>
            <w:rStyle w:val="Hyperlink"/>
            <w:rFonts w:ascii="Arial" w:hAnsi="Arial" w:cs="Arial"/>
            <w:lang w:val="en-GB"/>
          </w:rPr>
          <w:t>http://www.saqa.org.za/docs/policy/polcri_qualpart_nqf.pdf</w:t>
        </w:r>
      </w:hyperlink>
      <w:r w:rsidR="006E3EB4">
        <w:rPr>
          <w:rFonts w:ascii="Arial" w:hAnsi="Arial" w:cs="Arial"/>
          <w:lang w:val="en-GB"/>
        </w:rPr>
        <w:t>.</w:t>
      </w:r>
    </w:p>
    <w:p w14:paraId="5EF946F0" w14:textId="77777777" w:rsidR="00461F2A" w:rsidRPr="00183E39" w:rsidRDefault="00461F2A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1C233C8E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c. Be written in English</w:t>
      </w:r>
      <w:r w:rsidR="006E3EB4">
        <w:rPr>
          <w:rFonts w:ascii="Arial" w:hAnsi="Arial" w:cs="Arial"/>
          <w:lang w:val="en-GB"/>
        </w:rPr>
        <w:t>.</w:t>
      </w:r>
    </w:p>
    <w:p w14:paraId="0ED6E57C" w14:textId="77777777" w:rsidR="00461F2A" w:rsidRPr="00183E39" w:rsidRDefault="00461F2A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652E8DFA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 xml:space="preserve">d. </w:t>
      </w:r>
      <w:r w:rsidR="001449AB">
        <w:rPr>
          <w:rFonts w:ascii="Arial" w:hAnsi="Arial" w:cs="Arial"/>
          <w:lang w:val="en-GB"/>
        </w:rPr>
        <w:t xml:space="preserve">Comply with </w:t>
      </w:r>
      <w:r w:rsidRPr="00183E39">
        <w:rPr>
          <w:rFonts w:ascii="Arial" w:hAnsi="Arial" w:cs="Arial"/>
          <w:lang w:val="en-GB"/>
        </w:rPr>
        <w:t xml:space="preserve">the </w:t>
      </w:r>
      <w:r w:rsidR="001449AB">
        <w:rPr>
          <w:rFonts w:ascii="Arial" w:hAnsi="Arial" w:cs="Arial"/>
          <w:lang w:val="en-GB"/>
        </w:rPr>
        <w:t xml:space="preserve">parameters </w:t>
      </w:r>
      <w:r w:rsidRPr="00183E39">
        <w:rPr>
          <w:rFonts w:ascii="Arial" w:hAnsi="Arial" w:cs="Arial"/>
          <w:lang w:val="en-GB"/>
        </w:rPr>
        <w:t xml:space="preserve">as </w:t>
      </w:r>
      <w:r w:rsidR="00F560EA">
        <w:rPr>
          <w:rFonts w:ascii="Arial" w:hAnsi="Arial" w:cs="Arial"/>
          <w:lang w:val="en-GB"/>
        </w:rPr>
        <w:t>determined</w:t>
      </w:r>
      <w:r w:rsidR="00520EBC">
        <w:rPr>
          <w:rFonts w:ascii="Arial" w:hAnsi="Arial" w:cs="Arial"/>
          <w:lang w:val="en-GB"/>
        </w:rPr>
        <w:t xml:space="preserve"> </w:t>
      </w:r>
      <w:r w:rsidR="001449AB">
        <w:rPr>
          <w:rFonts w:ascii="Arial" w:hAnsi="Arial" w:cs="Arial"/>
          <w:lang w:val="en-GB"/>
        </w:rPr>
        <w:t xml:space="preserve">in </w:t>
      </w:r>
      <w:r w:rsidR="00520EBC">
        <w:rPr>
          <w:rFonts w:ascii="Arial" w:hAnsi="Arial" w:cs="Arial"/>
          <w:lang w:val="en-GB"/>
        </w:rPr>
        <w:t xml:space="preserve">the </w:t>
      </w:r>
      <w:r w:rsidR="008B0BA7">
        <w:rPr>
          <w:rFonts w:ascii="Arial" w:hAnsi="Arial" w:cs="Arial"/>
          <w:lang w:val="en-GB"/>
        </w:rPr>
        <w:t>Higher Education Qualifications Sub-</w:t>
      </w:r>
      <w:r w:rsidR="001449AB">
        <w:rPr>
          <w:rFonts w:ascii="Arial" w:hAnsi="Arial" w:cs="Arial"/>
          <w:lang w:val="en-GB"/>
        </w:rPr>
        <w:t>F</w:t>
      </w:r>
      <w:r w:rsidR="008B0BA7">
        <w:rPr>
          <w:rFonts w:ascii="Arial" w:hAnsi="Arial" w:cs="Arial"/>
          <w:lang w:val="en-GB"/>
        </w:rPr>
        <w:t>ramework (</w:t>
      </w:r>
      <w:r w:rsidR="00F560EA">
        <w:rPr>
          <w:rFonts w:ascii="Arial" w:hAnsi="Arial" w:cs="Arial"/>
          <w:lang w:val="en-GB"/>
        </w:rPr>
        <w:t>HEQSF</w:t>
      </w:r>
      <w:r w:rsidR="00520EBC">
        <w:rPr>
          <w:rFonts w:ascii="Arial" w:hAnsi="Arial" w:cs="Arial"/>
          <w:lang w:val="en-GB"/>
        </w:rPr>
        <w:t xml:space="preserve">) </w:t>
      </w:r>
      <w:r w:rsidRPr="00183E39">
        <w:rPr>
          <w:rFonts w:ascii="Arial" w:hAnsi="Arial" w:cs="Arial"/>
          <w:lang w:val="en-GB"/>
        </w:rPr>
        <w:t>for the qualification type.</w:t>
      </w:r>
    </w:p>
    <w:p w14:paraId="4609980C" w14:textId="77777777" w:rsidR="00FE0453" w:rsidRDefault="00FE045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791AD13C" w14:textId="77777777" w:rsidR="00C6193A" w:rsidRDefault="00F4073E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F4073E">
        <w:rPr>
          <w:rFonts w:ascii="Arial" w:hAnsi="Arial" w:cs="Arial"/>
          <w:b/>
          <w:lang w:val="en-GB"/>
        </w:rPr>
        <w:t>NAME OF THE INSTITUTION/PROVIDER</w:t>
      </w:r>
      <w:r w:rsidR="00A87AA6">
        <w:rPr>
          <w:rFonts w:ascii="Arial" w:hAnsi="Arial" w:cs="Arial"/>
          <w:b/>
          <w:lang w:val="en-GB"/>
        </w:rPr>
        <w:t xml:space="preserve"> </w:t>
      </w:r>
    </w:p>
    <w:p w14:paraId="14D9D293" w14:textId="77777777" w:rsidR="00C6193A" w:rsidRDefault="00C6193A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C6193A" w:rsidRPr="00044149" w14:paraId="464437AF" w14:textId="77777777" w:rsidTr="00044149">
        <w:tc>
          <w:tcPr>
            <w:tcW w:w="9242" w:type="dxa"/>
          </w:tcPr>
          <w:p w14:paraId="03701AE9" w14:textId="77777777" w:rsidR="00C6193A" w:rsidRPr="00044149" w:rsidRDefault="00C6193A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4E9A690D" w14:textId="77777777" w:rsidR="0072746C" w:rsidRPr="008140E7" w:rsidRDefault="0072746C" w:rsidP="007274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lang w:val="en-GB"/>
              </w:rPr>
            </w:pPr>
            <w:r w:rsidRPr="008140E7">
              <w:rPr>
                <w:rFonts w:ascii="Arial" w:hAnsi="Arial" w:cs="Arial"/>
                <w:szCs w:val="19"/>
                <w:lang w:val="en-GB"/>
              </w:rPr>
              <w:t>#</w:t>
            </w:r>
            <w:proofErr w:type="spellStart"/>
            <w:r w:rsidRPr="008140E7">
              <w:rPr>
                <w:rFonts w:ascii="Arial" w:hAnsi="Arial" w:cs="Arial"/>
                <w:szCs w:val="19"/>
                <w:lang w:val="en-GB"/>
              </w:rPr>
              <w:t>HEDA_OrgStructure_InstitutionName</w:t>
            </w:r>
            <w:proofErr w:type="spellEnd"/>
            <w:r w:rsidRPr="008140E7">
              <w:rPr>
                <w:rFonts w:ascii="Arial" w:hAnsi="Arial" w:cs="Arial"/>
                <w:szCs w:val="19"/>
                <w:lang w:val="en-GB"/>
              </w:rPr>
              <w:t>#</w:t>
            </w:r>
          </w:p>
          <w:p w14:paraId="7EC51763" w14:textId="77777777" w:rsidR="00C6193A" w:rsidRPr="00044149" w:rsidRDefault="00C6193A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6A1F1A63" w14:textId="77777777" w:rsidR="00C6193A" w:rsidRPr="00044149" w:rsidRDefault="00C6193A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421907BF" w14:textId="77777777" w:rsidR="00F4073E" w:rsidRDefault="00F4073E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</w:p>
    <w:p w14:paraId="554AF5B0" w14:textId="77777777" w:rsidR="00F4073E" w:rsidRDefault="00F4073E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37C04FD5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Qualifications for registration must be submitted in the following format:</w:t>
      </w:r>
    </w:p>
    <w:p w14:paraId="67C3719F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4FEAD965" w14:textId="77777777" w:rsidR="00183E39" w:rsidRPr="001F3648" w:rsidRDefault="001F3648" w:rsidP="001F36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 w:rsidRPr="001F3648">
        <w:rPr>
          <w:rFonts w:ascii="Arial" w:hAnsi="Arial" w:cs="Arial"/>
          <w:b/>
          <w:lang w:val="en-GB"/>
        </w:rPr>
        <w:t>A.</w:t>
      </w:r>
      <w:r>
        <w:rPr>
          <w:rFonts w:ascii="Arial" w:hAnsi="Arial" w:cs="Arial"/>
          <w:b/>
          <w:lang w:val="en-GB"/>
        </w:rPr>
        <w:t xml:space="preserve"> </w:t>
      </w:r>
      <w:r w:rsidR="00FE0453" w:rsidRPr="001F3648">
        <w:rPr>
          <w:rFonts w:ascii="Arial" w:hAnsi="Arial" w:cs="Arial"/>
          <w:b/>
          <w:lang w:val="en-GB"/>
        </w:rPr>
        <w:t>TITLE</w:t>
      </w:r>
    </w:p>
    <w:p w14:paraId="7FA2E276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26D6C2DA" w14:textId="77777777" w:rsidR="00183E39" w:rsidRDefault="00183E39" w:rsidP="00BF7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The qualification title must comply with the qualification type description provided for in the</w:t>
      </w:r>
      <w:r w:rsidR="001575E3">
        <w:rPr>
          <w:rFonts w:ascii="Arial" w:hAnsi="Arial" w:cs="Arial"/>
          <w:lang w:val="en-GB"/>
        </w:rPr>
        <w:t xml:space="preserve"> </w:t>
      </w:r>
      <w:r w:rsidR="001449AB">
        <w:rPr>
          <w:rFonts w:ascii="Arial" w:hAnsi="Arial" w:cs="Arial"/>
          <w:lang w:val="en-GB"/>
        </w:rPr>
        <w:t>HEQSF</w:t>
      </w:r>
    </w:p>
    <w:p w14:paraId="17FDF3F3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5"/>
        <w:gridCol w:w="4531"/>
      </w:tblGrid>
      <w:tr w:rsidR="00957844" w:rsidRPr="00044149" w14:paraId="3230516B" w14:textId="77777777" w:rsidTr="00044149">
        <w:tc>
          <w:tcPr>
            <w:tcW w:w="4621" w:type="dxa"/>
          </w:tcPr>
          <w:p w14:paraId="04846116" w14:textId="77777777" w:rsidR="00957844" w:rsidRPr="00044149" w:rsidRDefault="00957844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u w:val="single"/>
                <w:lang w:val="en-GB"/>
              </w:rPr>
            </w:pPr>
            <w:r w:rsidRPr="00044149">
              <w:rPr>
                <w:rFonts w:ascii="Arial" w:hAnsi="Arial" w:cs="Arial"/>
                <w:b/>
                <w:u w:val="single"/>
                <w:lang w:val="en-GB"/>
              </w:rPr>
              <w:t>Title</w:t>
            </w:r>
            <w:r w:rsidR="005B0221" w:rsidRPr="00044149">
              <w:rPr>
                <w:rFonts w:ascii="Arial" w:hAnsi="Arial" w:cs="Arial"/>
                <w:b/>
                <w:u w:val="single"/>
                <w:lang w:val="en-GB"/>
              </w:rPr>
              <w:t>/s</w:t>
            </w:r>
            <w:r w:rsidRPr="00044149">
              <w:rPr>
                <w:rFonts w:ascii="Arial" w:hAnsi="Arial" w:cs="Arial"/>
                <w:b/>
                <w:lang w:val="en-GB"/>
              </w:rPr>
              <w:t xml:space="preserve">: </w:t>
            </w:r>
          </w:p>
          <w:p w14:paraId="658D381F" w14:textId="054EA002" w:rsidR="00957844" w:rsidRPr="00044149" w:rsidRDefault="0072746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8140E7">
              <w:rPr>
                <w:rFonts w:ascii="Arial" w:hAnsi="Arial" w:cs="Arial"/>
                <w:lang w:val="en-GB"/>
              </w:rPr>
              <w:t>#</w:t>
            </w:r>
            <w:proofErr w:type="spellStart"/>
            <w:r w:rsidRPr="008140E7">
              <w:rPr>
                <w:rFonts w:ascii="Arial" w:hAnsi="Arial" w:cs="Arial"/>
                <w:lang w:val="en-GB"/>
              </w:rPr>
              <w:t>HEDA_Programme_Name</w:t>
            </w:r>
            <w:proofErr w:type="spellEnd"/>
            <w:r w:rsidRPr="008140E7">
              <w:rPr>
                <w:rFonts w:ascii="Arial" w:hAnsi="Arial" w:cs="Arial"/>
                <w:lang w:val="en-GB"/>
              </w:rPr>
              <w:t>#</w:t>
            </w:r>
          </w:p>
          <w:p w14:paraId="75AEE0C3" w14:textId="77777777" w:rsidR="00957844" w:rsidRPr="00044149" w:rsidRDefault="00957844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621" w:type="dxa"/>
          </w:tcPr>
          <w:p w14:paraId="50F1A16F" w14:textId="77777777" w:rsidR="00957844" w:rsidRPr="00044149" w:rsidRDefault="00957844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u w:val="single"/>
                <w:lang w:val="en-GB"/>
              </w:rPr>
            </w:pPr>
            <w:r w:rsidRPr="00044149">
              <w:rPr>
                <w:rFonts w:ascii="Arial" w:hAnsi="Arial" w:cs="Arial"/>
                <w:b/>
                <w:u w:val="single"/>
                <w:lang w:val="en-GB"/>
              </w:rPr>
              <w:t>CHE Reference Number</w:t>
            </w:r>
            <w:r w:rsidR="005B0221" w:rsidRPr="00044149">
              <w:rPr>
                <w:rFonts w:ascii="Arial" w:hAnsi="Arial" w:cs="Arial"/>
                <w:b/>
                <w:u w:val="single"/>
                <w:lang w:val="en-GB"/>
              </w:rPr>
              <w:t>/s</w:t>
            </w:r>
            <w:r w:rsidRPr="00044149">
              <w:rPr>
                <w:rFonts w:ascii="Arial" w:hAnsi="Arial" w:cs="Arial"/>
                <w:b/>
                <w:lang w:val="en-GB"/>
              </w:rPr>
              <w:t>:</w:t>
            </w:r>
          </w:p>
          <w:p w14:paraId="60CAFE42" w14:textId="40C97516" w:rsidR="00957844" w:rsidRPr="00044149" w:rsidRDefault="0072746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u w:val="single"/>
                <w:lang w:val="en-GB"/>
              </w:rPr>
            </w:pPr>
            <w:r w:rsidRPr="008140E7">
              <w:rPr>
                <w:rFonts w:ascii="Arial" w:hAnsi="Arial" w:cs="Arial"/>
                <w:szCs w:val="19"/>
                <w:lang w:val="en-GB"/>
              </w:rPr>
              <w:t>#</w:t>
            </w:r>
            <w:proofErr w:type="spellStart"/>
            <w:r w:rsidRPr="008140E7">
              <w:rPr>
                <w:rFonts w:ascii="Arial" w:hAnsi="Arial" w:cs="Arial"/>
                <w:szCs w:val="19"/>
                <w:lang w:val="en-GB"/>
              </w:rPr>
              <w:t>HEDA_CHE_ReferenceNumber</w:t>
            </w:r>
            <w:proofErr w:type="spellEnd"/>
            <w:r w:rsidRPr="008140E7">
              <w:rPr>
                <w:rFonts w:ascii="Arial" w:hAnsi="Arial" w:cs="Arial"/>
                <w:szCs w:val="19"/>
                <w:lang w:val="en-GB"/>
              </w:rPr>
              <w:t>#</w:t>
            </w:r>
          </w:p>
          <w:p w14:paraId="66890922" w14:textId="77777777" w:rsidR="00957844" w:rsidRPr="00044149" w:rsidRDefault="00957844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u w:val="single"/>
                <w:lang w:val="en-GB"/>
              </w:rPr>
            </w:pPr>
          </w:p>
        </w:tc>
      </w:tr>
    </w:tbl>
    <w:p w14:paraId="02B03736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3D42D514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47F53E87" w14:textId="77777777" w:rsidR="00FE0453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B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FE0453" w:rsidRPr="00183E39">
        <w:rPr>
          <w:rFonts w:ascii="Arial" w:hAnsi="Arial" w:cs="Arial"/>
          <w:b/>
          <w:lang w:val="en-GB"/>
        </w:rPr>
        <w:t>FIELD AND SUB-FIELD</w:t>
      </w:r>
    </w:p>
    <w:p w14:paraId="266C9EDB" w14:textId="77777777" w:rsidR="00FE0453" w:rsidRDefault="00FE045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</w:p>
    <w:p w14:paraId="3016FAEC" w14:textId="77777777" w:rsidR="00183E39" w:rsidRPr="00183E39" w:rsidRDefault="00A52445" w:rsidP="00A64323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Over and above the Field and </w:t>
      </w:r>
      <w:r w:rsidR="0046426C">
        <w:rPr>
          <w:rFonts w:ascii="Arial" w:hAnsi="Arial" w:cs="Arial"/>
          <w:lang w:val="en-GB"/>
        </w:rPr>
        <w:t xml:space="preserve">Sub-field </w:t>
      </w:r>
      <w:r w:rsidR="00BF722B">
        <w:rPr>
          <w:rFonts w:ascii="Arial" w:hAnsi="Arial" w:cs="Arial"/>
          <w:lang w:val="en-GB"/>
        </w:rPr>
        <w:t>t</w:t>
      </w:r>
      <w:r w:rsidR="00F21072" w:rsidRPr="00183E39">
        <w:rPr>
          <w:rFonts w:ascii="Arial" w:hAnsi="Arial" w:cs="Arial"/>
          <w:lang w:val="en-GB"/>
        </w:rPr>
        <w:t>his</w:t>
      </w:r>
      <w:r w:rsidR="00BF722B">
        <w:rPr>
          <w:rFonts w:ascii="Arial" w:hAnsi="Arial" w:cs="Arial"/>
          <w:lang w:val="en-GB"/>
        </w:rPr>
        <w:t xml:space="preserve"> will include </w:t>
      </w:r>
      <w:r w:rsidR="00183E39" w:rsidRPr="00183E39">
        <w:rPr>
          <w:rFonts w:ascii="Arial" w:hAnsi="Arial" w:cs="Arial"/>
          <w:lang w:val="en-GB"/>
        </w:rPr>
        <w:t>the Classification of Educational Subject</w:t>
      </w:r>
      <w:r w:rsidR="008A34AC">
        <w:rPr>
          <w:rFonts w:ascii="Arial" w:hAnsi="Arial" w:cs="Arial"/>
          <w:lang w:val="en-GB"/>
        </w:rPr>
        <w:t xml:space="preserve"> </w:t>
      </w:r>
      <w:r w:rsidR="0046426C">
        <w:rPr>
          <w:rFonts w:ascii="Arial" w:hAnsi="Arial" w:cs="Arial"/>
          <w:lang w:val="en-GB"/>
        </w:rPr>
        <w:t>Matter (CESM) category</w:t>
      </w:r>
      <w:r w:rsidR="00A64323">
        <w:rPr>
          <w:rFonts w:ascii="Arial" w:hAnsi="Arial" w:cs="Arial"/>
          <w:lang w:val="en-GB"/>
        </w:rPr>
        <w:t xml:space="preserve"> (Number and Subject Matter).</w:t>
      </w:r>
    </w:p>
    <w:p w14:paraId="7CA4EE85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2341FA65" w14:textId="77777777" w:rsidTr="00044149">
        <w:tc>
          <w:tcPr>
            <w:tcW w:w="9242" w:type="dxa"/>
          </w:tcPr>
          <w:p w14:paraId="0DDC45D7" w14:textId="77777777" w:rsidR="00244E6D" w:rsidRPr="00044149" w:rsidRDefault="00244E6D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56700A24" w14:textId="77777777" w:rsidR="00E553AD" w:rsidRPr="00044149" w:rsidRDefault="00E553AD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352FBD13" w14:textId="77777777" w:rsidR="00FE0453" w:rsidRDefault="00FE045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</w:p>
    <w:p w14:paraId="03754737" w14:textId="77777777" w:rsidR="001B5A70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FE0453" w:rsidRPr="00183E39">
        <w:rPr>
          <w:rFonts w:ascii="Arial" w:hAnsi="Arial" w:cs="Arial"/>
          <w:b/>
          <w:lang w:val="en-GB"/>
        </w:rPr>
        <w:t>LEVEL OF THE QUALIFICATION</w:t>
      </w:r>
    </w:p>
    <w:p w14:paraId="4539BD21" w14:textId="77777777" w:rsidR="00183E39" w:rsidRDefault="00DE0FC8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published Level D</w:t>
      </w:r>
      <w:r w:rsidR="00183E39" w:rsidRPr="00183E39">
        <w:rPr>
          <w:rFonts w:ascii="Arial" w:hAnsi="Arial" w:cs="Arial"/>
          <w:lang w:val="en-GB"/>
        </w:rPr>
        <w:t>escriptors must be used to help determine the level of the qualification.</w:t>
      </w:r>
      <w:r w:rsidR="006E3EB4">
        <w:rPr>
          <w:rFonts w:ascii="Arial" w:hAnsi="Arial" w:cs="Arial"/>
          <w:lang w:val="en-GB"/>
        </w:rPr>
        <w:t xml:space="preserve"> A copy of the Level D</w:t>
      </w:r>
      <w:r w:rsidR="00060B68">
        <w:rPr>
          <w:rFonts w:ascii="Arial" w:hAnsi="Arial" w:cs="Arial"/>
          <w:lang w:val="en-GB"/>
        </w:rPr>
        <w:t>escriptors</w:t>
      </w:r>
      <w:r w:rsidR="004E5875">
        <w:rPr>
          <w:rFonts w:ascii="Arial" w:hAnsi="Arial" w:cs="Arial"/>
          <w:lang w:val="en-GB"/>
        </w:rPr>
        <w:t xml:space="preserve"> may be accessed at </w:t>
      </w:r>
      <w:hyperlink r:id="rId7" w:history="1">
        <w:r w:rsidR="004E5875" w:rsidRPr="004E5875">
          <w:rPr>
            <w:rStyle w:val="Hyperlink"/>
            <w:rFonts w:ascii="Arial" w:hAnsi="Arial" w:cs="Arial"/>
            <w:lang w:val="en-GB"/>
          </w:rPr>
          <w:t>http://www.saqa.org.za/docs/misc/level_descriptors.pdf</w:t>
        </w:r>
      </w:hyperlink>
      <w:r w:rsidR="00E512AD">
        <w:rPr>
          <w:rFonts w:ascii="Arial" w:hAnsi="Arial" w:cs="Arial"/>
          <w:lang w:val="en-GB"/>
        </w:rPr>
        <w:t>.</w:t>
      </w:r>
      <w:r w:rsidR="00060B68">
        <w:rPr>
          <w:rFonts w:ascii="Arial" w:hAnsi="Arial" w:cs="Arial"/>
          <w:lang w:val="en-GB"/>
        </w:rPr>
        <w:t xml:space="preserve"> </w:t>
      </w:r>
    </w:p>
    <w:p w14:paraId="53198503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3253B37B" w14:textId="77777777" w:rsidTr="00044149">
        <w:tc>
          <w:tcPr>
            <w:tcW w:w="9242" w:type="dxa"/>
          </w:tcPr>
          <w:p w14:paraId="15109EC2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39A723B6" w14:textId="14299575" w:rsidR="008C5F75" w:rsidRPr="0072746C" w:rsidRDefault="0072746C" w:rsidP="007274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72746C">
              <w:rPr>
                <w:rFonts w:ascii="Arial" w:hAnsi="Arial" w:cs="Arial"/>
                <w:lang w:val="en-GB"/>
              </w:rPr>
              <w:t>#</w:t>
            </w:r>
            <w:proofErr w:type="spellStart"/>
            <w:r w:rsidRPr="0072746C">
              <w:rPr>
                <w:rFonts w:ascii="Arial" w:hAnsi="Arial" w:cs="Arial"/>
                <w:lang w:val="en-GB"/>
              </w:rPr>
              <w:t>HEDA_HEQC_LevelDescriptors</w:t>
            </w:r>
            <w:proofErr w:type="spellEnd"/>
            <w:r w:rsidRPr="0072746C">
              <w:rPr>
                <w:rFonts w:ascii="Arial" w:hAnsi="Arial" w:cs="Arial"/>
                <w:lang w:val="en-GB"/>
              </w:rPr>
              <w:t>#</w:t>
            </w:r>
          </w:p>
          <w:p w14:paraId="5C11CF89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50194110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73E1D24F" w14:textId="77777777" w:rsidR="00183E39" w:rsidRPr="00183E39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D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D16EC1">
        <w:rPr>
          <w:rFonts w:ascii="Arial" w:hAnsi="Arial" w:cs="Arial"/>
          <w:b/>
          <w:lang w:val="en-GB"/>
        </w:rPr>
        <w:t xml:space="preserve">MINIMUM </w:t>
      </w:r>
      <w:r w:rsidR="00FE0453" w:rsidRPr="00183E39">
        <w:rPr>
          <w:rFonts w:ascii="Arial" w:hAnsi="Arial" w:cs="Arial"/>
          <w:b/>
          <w:lang w:val="en-GB"/>
        </w:rPr>
        <w:t>CREDITS</w:t>
      </w:r>
      <w:r w:rsidR="00BF4674">
        <w:rPr>
          <w:rFonts w:ascii="Arial" w:hAnsi="Arial" w:cs="Arial"/>
          <w:b/>
          <w:lang w:val="en-GB"/>
        </w:rPr>
        <w:t xml:space="preserve"> (Total </w:t>
      </w:r>
      <w:r w:rsidR="00D16EC1">
        <w:rPr>
          <w:rFonts w:ascii="Arial" w:hAnsi="Arial" w:cs="Arial"/>
          <w:b/>
          <w:lang w:val="en-GB"/>
        </w:rPr>
        <w:t xml:space="preserve">minimum </w:t>
      </w:r>
      <w:r w:rsidR="00BF4674">
        <w:rPr>
          <w:rFonts w:ascii="Arial" w:hAnsi="Arial" w:cs="Arial"/>
          <w:b/>
          <w:lang w:val="en-GB"/>
        </w:rPr>
        <w:t>credit value of</w:t>
      </w:r>
      <w:r w:rsidR="00610156">
        <w:rPr>
          <w:rFonts w:ascii="Arial" w:hAnsi="Arial" w:cs="Arial"/>
          <w:b/>
          <w:lang w:val="en-GB"/>
        </w:rPr>
        <w:t xml:space="preserve"> the qualification)</w:t>
      </w:r>
    </w:p>
    <w:p w14:paraId="394E1630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03B60216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 xml:space="preserve">The credits must be calculated on the basis </w:t>
      </w:r>
      <w:r w:rsidR="00A219D3">
        <w:rPr>
          <w:rFonts w:ascii="Arial" w:hAnsi="Arial" w:cs="Arial"/>
          <w:lang w:val="en-GB"/>
        </w:rPr>
        <w:t xml:space="preserve">that </w:t>
      </w:r>
      <w:r w:rsidRPr="00183E39">
        <w:rPr>
          <w:rFonts w:ascii="Arial" w:hAnsi="Arial" w:cs="Arial"/>
          <w:lang w:val="en-GB"/>
        </w:rPr>
        <w:t>of one (1) credit is equal to ten (10) notional hours of</w:t>
      </w:r>
      <w:r w:rsidR="00A62CA7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learning. The minimum credit allocation for a qualification must comply with the requirements for</w:t>
      </w:r>
      <w:r w:rsidR="00A62CA7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 xml:space="preserve">the qualification type as determined </w:t>
      </w:r>
      <w:r w:rsidR="001449AB">
        <w:rPr>
          <w:rFonts w:ascii="Arial" w:hAnsi="Arial" w:cs="Arial"/>
          <w:lang w:val="en-GB"/>
        </w:rPr>
        <w:t>in the HEQSF.</w:t>
      </w:r>
    </w:p>
    <w:p w14:paraId="787AC6E1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18E2029C" w14:textId="77777777" w:rsidTr="00044149">
        <w:tc>
          <w:tcPr>
            <w:tcW w:w="9242" w:type="dxa"/>
          </w:tcPr>
          <w:p w14:paraId="192C8B1E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217C445D" w14:textId="77777777" w:rsidR="008C5F75" w:rsidRDefault="0072746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19"/>
                <w:lang w:val="en-GB"/>
              </w:rPr>
            </w:pPr>
            <w:r w:rsidRPr="0072746C">
              <w:rPr>
                <w:rFonts w:ascii="Arial" w:hAnsi="Arial" w:cs="Arial"/>
                <w:szCs w:val="19"/>
                <w:lang w:val="en-GB"/>
              </w:rPr>
              <w:t>#</w:t>
            </w:r>
            <w:proofErr w:type="spellStart"/>
            <w:r w:rsidRPr="0072746C">
              <w:rPr>
                <w:rFonts w:ascii="Arial" w:hAnsi="Arial" w:cs="Arial"/>
                <w:szCs w:val="19"/>
                <w:lang w:val="en-GB"/>
              </w:rPr>
              <w:t>HEDA_NQF_Min_Requirements</w:t>
            </w:r>
            <w:proofErr w:type="spellEnd"/>
            <w:r w:rsidRPr="0072746C">
              <w:rPr>
                <w:rFonts w:ascii="Arial" w:hAnsi="Arial" w:cs="Arial"/>
                <w:szCs w:val="19"/>
                <w:lang w:val="en-GB"/>
              </w:rPr>
              <w:t>#</w:t>
            </w:r>
          </w:p>
          <w:p w14:paraId="5DBF8F1C" w14:textId="25ED73B2" w:rsidR="0072746C" w:rsidRPr="0072746C" w:rsidRDefault="0072746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318AE18E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37FBD7FB" w14:textId="77777777" w:rsidR="00183E39" w:rsidRPr="00183E39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E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FE0453" w:rsidRPr="00183E39">
        <w:rPr>
          <w:rFonts w:ascii="Arial" w:hAnsi="Arial" w:cs="Arial"/>
          <w:b/>
          <w:lang w:val="en-GB"/>
        </w:rPr>
        <w:t>RATIONALE</w:t>
      </w:r>
    </w:p>
    <w:p w14:paraId="53999864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467816DC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The rationale should:</w:t>
      </w:r>
    </w:p>
    <w:p w14:paraId="0811CA4B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proofErr w:type="spellStart"/>
      <w:r w:rsidRPr="00183E39">
        <w:rPr>
          <w:rFonts w:ascii="Arial" w:hAnsi="Arial" w:cs="Arial"/>
          <w:lang w:val="en-GB"/>
        </w:rPr>
        <w:t>i</w:t>
      </w:r>
      <w:proofErr w:type="spellEnd"/>
      <w:r w:rsidRPr="00183E39">
        <w:rPr>
          <w:rFonts w:ascii="Arial" w:hAnsi="Arial" w:cs="Arial"/>
          <w:lang w:val="en-GB"/>
        </w:rPr>
        <w:t>. Provide details of the reasoning that led to identifying the need for the qualification</w:t>
      </w:r>
    </w:p>
    <w:p w14:paraId="2D8A66F4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ii. Indicate how the qualification meets specific needs in the sector for which it is developed.</w:t>
      </w:r>
    </w:p>
    <w:p w14:paraId="319C71F6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Details of consultation with a recognised professional body or industry body must be</w:t>
      </w:r>
      <w:r w:rsidR="00A62CA7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provided in respect of the need</w:t>
      </w:r>
      <w:r w:rsidR="002D36F3">
        <w:rPr>
          <w:rFonts w:ascii="Arial" w:hAnsi="Arial" w:cs="Arial"/>
          <w:lang w:val="en-GB"/>
        </w:rPr>
        <w:t>.</w:t>
      </w:r>
    </w:p>
    <w:p w14:paraId="59CCC39B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iii. Identify the range of typical learners</w:t>
      </w:r>
      <w:r w:rsidR="00D16EC1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and indicate the occupations, jobs or areas of activity</w:t>
      </w:r>
      <w:r w:rsidR="00A62CA7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in which the qualifying learners will operate</w:t>
      </w:r>
    </w:p>
    <w:p w14:paraId="1F78F7F6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iv</w:t>
      </w:r>
      <w:r w:rsidRPr="00117DAC">
        <w:rPr>
          <w:rFonts w:ascii="Arial" w:hAnsi="Arial" w:cs="Arial"/>
          <w:lang w:val="en-GB"/>
        </w:rPr>
        <w:t xml:space="preserve">. Indicate the </w:t>
      </w:r>
      <w:r w:rsidR="001449AB" w:rsidRPr="00117DAC">
        <w:rPr>
          <w:rFonts w:ascii="Arial" w:hAnsi="Arial" w:cs="Arial"/>
          <w:lang w:val="en-GB"/>
        </w:rPr>
        <w:t xml:space="preserve">most appropriate </w:t>
      </w:r>
      <w:r w:rsidRPr="00117DAC">
        <w:rPr>
          <w:rFonts w:ascii="Arial" w:hAnsi="Arial" w:cs="Arial"/>
          <w:lang w:val="en-GB"/>
        </w:rPr>
        <w:t xml:space="preserve">learning pathway </w:t>
      </w:r>
      <w:r w:rsidR="001449AB" w:rsidRPr="00117DAC">
        <w:rPr>
          <w:rFonts w:ascii="Arial" w:hAnsi="Arial" w:cs="Arial"/>
          <w:lang w:val="en-GB"/>
        </w:rPr>
        <w:t xml:space="preserve">within which </w:t>
      </w:r>
      <w:r w:rsidRPr="00117DAC">
        <w:rPr>
          <w:rFonts w:ascii="Arial" w:hAnsi="Arial" w:cs="Arial"/>
          <w:lang w:val="en-GB"/>
        </w:rPr>
        <w:t>the qualification resides</w:t>
      </w:r>
    </w:p>
    <w:p w14:paraId="7ECD6C5C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v. Indicate how the qualification will provide benefits to the learner, society and the economy.</w:t>
      </w:r>
    </w:p>
    <w:p w14:paraId="29C2F704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274B3972" w14:textId="77777777" w:rsidTr="00044149">
        <w:tc>
          <w:tcPr>
            <w:tcW w:w="9242" w:type="dxa"/>
          </w:tcPr>
          <w:p w14:paraId="378B1604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6DD86ED1" w14:textId="77777777" w:rsidR="00BF3EC0" w:rsidRPr="00044149" w:rsidRDefault="00BF3EC0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23204030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0BE7933F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4E08A0A4" w14:textId="77777777" w:rsidR="00183E39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F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FE0453" w:rsidRPr="00FE0453">
        <w:rPr>
          <w:rFonts w:ascii="Arial" w:hAnsi="Arial" w:cs="Arial"/>
          <w:b/>
          <w:lang w:val="en-GB"/>
        </w:rPr>
        <w:t>PURPOSE</w:t>
      </w:r>
    </w:p>
    <w:p w14:paraId="3C079BBB" w14:textId="77777777" w:rsidR="00FE0453" w:rsidRPr="00FE0453" w:rsidRDefault="00FE045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</w:p>
    <w:p w14:paraId="0AEE1AD8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proofErr w:type="spellStart"/>
      <w:r w:rsidRPr="00183E39">
        <w:rPr>
          <w:rFonts w:ascii="Arial" w:hAnsi="Arial" w:cs="Arial"/>
          <w:lang w:val="en-GB"/>
        </w:rPr>
        <w:t>i</w:t>
      </w:r>
      <w:proofErr w:type="spellEnd"/>
      <w:r w:rsidRPr="00183E39">
        <w:rPr>
          <w:rFonts w:ascii="Arial" w:hAnsi="Arial" w:cs="Arial"/>
          <w:lang w:val="en-GB"/>
        </w:rPr>
        <w:t>. The purpose should describe the context of the qualification and what</w:t>
      </w:r>
      <w:r w:rsidR="00887168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it is intended to achieve in the national, professional and/or career context</w:t>
      </w:r>
    </w:p>
    <w:p w14:paraId="6B889600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ii. The purpose statement should capture what the qualifying learner</w:t>
      </w:r>
      <w:r w:rsidR="00D16EC1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will know and be able to do</w:t>
      </w:r>
      <w:r w:rsidR="00887168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on achievement of the qualification. The Exit Level Outcomes must be</w:t>
      </w:r>
      <w:r w:rsidR="00887168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 xml:space="preserve">linked to the purpose of the qualification. Graduate </w:t>
      </w:r>
      <w:r w:rsidR="004E5875">
        <w:rPr>
          <w:rFonts w:ascii="Arial" w:hAnsi="Arial" w:cs="Arial"/>
          <w:lang w:val="en-GB"/>
        </w:rPr>
        <w:t xml:space="preserve">and occupational </w:t>
      </w:r>
      <w:r w:rsidRPr="00183E39">
        <w:rPr>
          <w:rFonts w:ascii="Arial" w:hAnsi="Arial" w:cs="Arial"/>
          <w:lang w:val="en-GB"/>
        </w:rPr>
        <w:t>attributes may be used where appropriate.</w:t>
      </w:r>
    </w:p>
    <w:p w14:paraId="71EF6D6A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65F78A96" w14:textId="77777777" w:rsidTr="00044149">
        <w:tc>
          <w:tcPr>
            <w:tcW w:w="9242" w:type="dxa"/>
          </w:tcPr>
          <w:p w14:paraId="09457F9C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4A3D4024" w14:textId="77777777" w:rsidR="00BF3EC0" w:rsidRPr="00044149" w:rsidRDefault="00BF3EC0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2AD26EF6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648C97AC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00A39301" w14:textId="77777777" w:rsidR="00183E39" w:rsidRPr="00183E39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G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183E39" w:rsidRPr="00183E39">
        <w:rPr>
          <w:rFonts w:ascii="Arial" w:hAnsi="Arial" w:cs="Arial"/>
          <w:b/>
          <w:lang w:val="en-GB"/>
        </w:rPr>
        <w:t>RULES OF COMBINATION</w:t>
      </w:r>
    </w:p>
    <w:p w14:paraId="1E4B47F6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49145D7E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 xml:space="preserve">There must be coherence between the constituent parts </w:t>
      </w:r>
      <w:r w:rsidR="001B0BE9">
        <w:rPr>
          <w:rFonts w:ascii="Arial" w:hAnsi="Arial" w:cs="Arial"/>
          <w:lang w:val="en-GB"/>
        </w:rPr>
        <w:t xml:space="preserve">(modules, subjects, courses) </w:t>
      </w:r>
      <w:r w:rsidRPr="00183E39">
        <w:rPr>
          <w:rFonts w:ascii="Arial" w:hAnsi="Arial" w:cs="Arial"/>
          <w:lang w:val="en-GB"/>
        </w:rPr>
        <w:t>of the qualification</w:t>
      </w:r>
      <w:r w:rsidR="001B0BE9">
        <w:rPr>
          <w:rFonts w:ascii="Arial" w:hAnsi="Arial" w:cs="Arial"/>
          <w:lang w:val="en-GB"/>
        </w:rPr>
        <w:t xml:space="preserve">. Please provide details of the credit allocation for each module and indicate the compulsory and optional modules, subjects or courses at each NQF level. </w:t>
      </w:r>
    </w:p>
    <w:p w14:paraId="2D5387CC" w14:textId="77777777" w:rsidR="00BF3EC0" w:rsidRPr="00183E39" w:rsidRDefault="00BF3EC0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2E0F36D4" w14:textId="77777777" w:rsidTr="00044149">
        <w:tc>
          <w:tcPr>
            <w:tcW w:w="9242" w:type="dxa"/>
          </w:tcPr>
          <w:p w14:paraId="788D772C" w14:textId="77777777" w:rsidR="00BF3EC0" w:rsidRPr="00044149" w:rsidRDefault="00BF3EC0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6621B98F" w14:textId="77777777" w:rsidR="00BF3EC0" w:rsidRPr="00044149" w:rsidRDefault="00BF3EC0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36D8966A" w14:textId="77777777" w:rsidR="00BF3EC0" w:rsidRPr="00044149" w:rsidRDefault="00BF3EC0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18B72016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</w:p>
    <w:p w14:paraId="4456A0E4" w14:textId="77777777" w:rsidR="00183E39" w:rsidRPr="001F3648" w:rsidRDefault="001575E3" w:rsidP="001F36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H</w:t>
      </w:r>
      <w:r w:rsidR="001F3648" w:rsidRPr="001F3648">
        <w:rPr>
          <w:rFonts w:ascii="Arial" w:hAnsi="Arial" w:cs="Arial"/>
          <w:b/>
          <w:lang w:val="en-GB"/>
        </w:rPr>
        <w:t>.</w:t>
      </w:r>
      <w:r w:rsidR="001F3648">
        <w:rPr>
          <w:rFonts w:ascii="Arial" w:hAnsi="Arial" w:cs="Arial"/>
          <w:b/>
          <w:lang w:val="en-GB"/>
        </w:rPr>
        <w:t xml:space="preserve"> </w:t>
      </w:r>
      <w:r w:rsidR="00FE0453" w:rsidRPr="001F3648">
        <w:rPr>
          <w:rFonts w:ascii="Arial" w:hAnsi="Arial" w:cs="Arial"/>
          <w:b/>
          <w:lang w:val="en-GB"/>
        </w:rPr>
        <w:t>ENTRY REQUIREMENTS</w:t>
      </w:r>
    </w:p>
    <w:p w14:paraId="4A672DCF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73553603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The minimum entry requirements to the qualification must be stated. The entry requirements</w:t>
      </w:r>
      <w:r w:rsidR="00887168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should be aligned to the approved institutional/provider admissions policies</w:t>
      </w:r>
      <w:r w:rsidR="00C534B9">
        <w:rPr>
          <w:rFonts w:ascii="Arial" w:hAnsi="Arial" w:cs="Arial"/>
          <w:lang w:val="en-GB"/>
        </w:rPr>
        <w:t xml:space="preserve"> and to national legislation</w:t>
      </w:r>
      <w:r w:rsidR="00E32E2B">
        <w:rPr>
          <w:rFonts w:ascii="Arial" w:hAnsi="Arial" w:cs="Arial"/>
          <w:lang w:val="en-GB"/>
        </w:rPr>
        <w:t>. Reference to the policy and where it can be accessed should be made.</w:t>
      </w:r>
    </w:p>
    <w:p w14:paraId="27060CCC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39B77011" w14:textId="77777777" w:rsidTr="00044149">
        <w:tc>
          <w:tcPr>
            <w:tcW w:w="9242" w:type="dxa"/>
          </w:tcPr>
          <w:p w14:paraId="2E25C3C1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79D38E30" w14:textId="751C4E61" w:rsidR="008C5F75" w:rsidRPr="00044149" w:rsidRDefault="0072746C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72746C">
              <w:rPr>
                <w:rFonts w:ascii="Arial" w:hAnsi="Arial" w:cs="Arial"/>
                <w:lang w:val="en-GB"/>
              </w:rPr>
              <w:t>#</w:t>
            </w:r>
            <w:proofErr w:type="spellStart"/>
            <w:r w:rsidRPr="0072746C">
              <w:rPr>
                <w:rFonts w:ascii="Arial" w:hAnsi="Arial" w:cs="Arial"/>
                <w:lang w:val="en-GB"/>
              </w:rPr>
              <w:t>HEDA_NQF_Minimum_AdmissionReq</w:t>
            </w:r>
            <w:proofErr w:type="spellEnd"/>
            <w:r w:rsidRPr="0072746C">
              <w:rPr>
                <w:rFonts w:ascii="Arial" w:hAnsi="Arial" w:cs="Arial"/>
                <w:lang w:val="en-GB"/>
              </w:rPr>
              <w:t>#</w:t>
            </w:r>
            <w:bookmarkStart w:id="0" w:name="_GoBack"/>
            <w:bookmarkEnd w:id="0"/>
          </w:p>
          <w:p w14:paraId="4402C7CA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4D53144A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073E4C1A" w14:textId="77777777" w:rsidR="00183E39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I</w:t>
      </w:r>
      <w:r w:rsidR="001F3648" w:rsidRPr="001F3648">
        <w:rPr>
          <w:rFonts w:ascii="Arial" w:hAnsi="Arial" w:cs="Arial"/>
          <w:b/>
          <w:lang w:val="en-GB"/>
        </w:rPr>
        <w:t>.</w:t>
      </w:r>
      <w:r w:rsidR="001F3648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b/>
          <w:lang w:val="en-GB"/>
        </w:rPr>
        <w:t>EXIT LEVEL OUTCOMES AND ASSOCIATED ASSESSMENT CRITERIA</w:t>
      </w:r>
    </w:p>
    <w:p w14:paraId="7BFA4687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4B709504" w14:textId="77777777" w:rsidR="00183E39" w:rsidRPr="00183E39" w:rsidRDefault="002D36F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i</w:t>
      </w:r>
      <w:proofErr w:type="spellEnd"/>
      <w:r>
        <w:rPr>
          <w:rFonts w:ascii="Arial" w:hAnsi="Arial" w:cs="Arial"/>
          <w:lang w:val="en-GB"/>
        </w:rPr>
        <w:t>. The Exit Level O</w:t>
      </w:r>
      <w:r w:rsidR="00183E39" w:rsidRPr="00183E39">
        <w:rPr>
          <w:rFonts w:ascii="Arial" w:hAnsi="Arial" w:cs="Arial"/>
          <w:lang w:val="en-GB"/>
        </w:rPr>
        <w:t>utcomes</w:t>
      </w:r>
      <w:r>
        <w:rPr>
          <w:rFonts w:ascii="Arial" w:hAnsi="Arial" w:cs="Arial"/>
          <w:lang w:val="en-GB"/>
        </w:rPr>
        <w:t>, which are framed against the Level D</w:t>
      </w:r>
      <w:r w:rsidR="00183E39" w:rsidRPr="00183E39">
        <w:rPr>
          <w:rFonts w:ascii="Arial" w:hAnsi="Arial" w:cs="Arial"/>
          <w:lang w:val="en-GB"/>
        </w:rPr>
        <w:t>escriptors, should indicate what</w:t>
      </w:r>
      <w:r w:rsidR="00183E39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 xml:space="preserve">the learner will be able to do and </w:t>
      </w:r>
      <w:proofErr w:type="spellStart"/>
      <w:r w:rsidR="00183E39" w:rsidRPr="00183E39">
        <w:rPr>
          <w:rFonts w:ascii="Arial" w:hAnsi="Arial" w:cs="Arial"/>
          <w:lang w:val="en-GB"/>
        </w:rPr>
        <w:t>know</w:t>
      </w:r>
      <w:proofErr w:type="spellEnd"/>
      <w:r w:rsidR="00183E39" w:rsidRPr="00183E39">
        <w:rPr>
          <w:rFonts w:ascii="Arial" w:hAnsi="Arial" w:cs="Arial"/>
          <w:lang w:val="en-GB"/>
        </w:rPr>
        <w:t xml:space="preserve"> as a result of completing the qualification or part</w:t>
      </w:r>
      <w:r w:rsidR="00183E39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>qualification. These competencies relate directly to the competencies required for the further</w:t>
      </w:r>
      <w:r w:rsidR="00183E39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>learning and/or the work for which the qualification or part qualification was designed</w:t>
      </w:r>
    </w:p>
    <w:p w14:paraId="39118A8D" w14:textId="77777777" w:rsidR="00183E39" w:rsidRDefault="002D36F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ii. Associated Assessment C</w:t>
      </w:r>
      <w:r w:rsidR="00183E39" w:rsidRPr="00183E39">
        <w:rPr>
          <w:rFonts w:ascii="Arial" w:hAnsi="Arial" w:cs="Arial"/>
          <w:lang w:val="en-GB"/>
        </w:rPr>
        <w:t>riteria are written for the qualification to indicate</w:t>
      </w:r>
      <w:r w:rsidR="00183E39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 xml:space="preserve">the nature and level of the assessment associated with the qualification </w:t>
      </w:r>
      <w:r>
        <w:rPr>
          <w:rFonts w:ascii="Arial" w:hAnsi="Arial" w:cs="Arial"/>
          <w:lang w:val="en-GB"/>
        </w:rPr>
        <w:t>and how the Exit Level O</w:t>
      </w:r>
      <w:r w:rsidR="00183E39" w:rsidRPr="00183E39">
        <w:rPr>
          <w:rFonts w:ascii="Arial" w:hAnsi="Arial" w:cs="Arial"/>
          <w:lang w:val="en-GB"/>
        </w:rPr>
        <w:t>utcomes could be assessed in an integrated way. The criteria can</w:t>
      </w:r>
      <w:r w:rsidR="00183E39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>be given as a comprehens</w:t>
      </w:r>
      <w:r>
        <w:rPr>
          <w:rFonts w:ascii="Arial" w:hAnsi="Arial" w:cs="Arial"/>
          <w:lang w:val="en-GB"/>
        </w:rPr>
        <w:t>ive set derived from the Level D</w:t>
      </w:r>
      <w:r w:rsidR="00183E39" w:rsidRPr="00183E39">
        <w:rPr>
          <w:rFonts w:ascii="Arial" w:hAnsi="Arial" w:cs="Arial"/>
          <w:lang w:val="en-GB"/>
        </w:rPr>
        <w:t>escriptors.</w:t>
      </w:r>
    </w:p>
    <w:p w14:paraId="70FD23BA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5"/>
        <w:gridCol w:w="4511"/>
      </w:tblGrid>
      <w:tr w:rsidR="000F488E" w:rsidRPr="00044149" w14:paraId="1BDBC27E" w14:textId="77777777" w:rsidTr="00117DAC">
        <w:trPr>
          <w:trHeight w:val="325"/>
        </w:trPr>
        <w:tc>
          <w:tcPr>
            <w:tcW w:w="4621" w:type="dxa"/>
          </w:tcPr>
          <w:p w14:paraId="3A5094FA" w14:textId="77777777" w:rsidR="000F488E" w:rsidRPr="00044149" w:rsidRDefault="00117DAC" w:rsidP="00117D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117DAC">
              <w:rPr>
                <w:rFonts w:ascii="Arial" w:hAnsi="Arial" w:cs="Arial"/>
                <w:lang w:val="en-GB"/>
              </w:rPr>
              <w:t xml:space="preserve">Exit Level Outcomes </w:t>
            </w:r>
            <w:r>
              <w:rPr>
                <w:rFonts w:ascii="Arial" w:hAnsi="Arial" w:cs="Arial"/>
                <w:lang w:val="en-GB"/>
              </w:rPr>
              <w:t>(ELOs)</w:t>
            </w:r>
          </w:p>
        </w:tc>
        <w:tc>
          <w:tcPr>
            <w:tcW w:w="4621" w:type="dxa"/>
          </w:tcPr>
          <w:p w14:paraId="406FFEC8" w14:textId="77777777" w:rsidR="00E553AD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117DAC">
              <w:rPr>
                <w:rFonts w:ascii="Arial" w:hAnsi="Arial" w:cs="Arial"/>
                <w:lang w:val="en-GB"/>
              </w:rPr>
              <w:t xml:space="preserve">Associated Assessment Criteria </w:t>
            </w:r>
            <w:r>
              <w:rPr>
                <w:rFonts w:ascii="Arial" w:hAnsi="Arial" w:cs="Arial"/>
                <w:lang w:val="en-GB"/>
              </w:rPr>
              <w:t>(AAC</w:t>
            </w:r>
          </w:p>
          <w:p w14:paraId="238E0ED5" w14:textId="77777777" w:rsidR="00E553AD" w:rsidRPr="00044149" w:rsidRDefault="00E553AD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  <w:tr w:rsidR="00117DAC" w:rsidRPr="00044149" w14:paraId="3384E0C8" w14:textId="77777777" w:rsidTr="00044149">
        <w:trPr>
          <w:trHeight w:val="775"/>
        </w:trPr>
        <w:tc>
          <w:tcPr>
            <w:tcW w:w="4621" w:type="dxa"/>
          </w:tcPr>
          <w:p w14:paraId="58C12FB1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621" w:type="dxa"/>
          </w:tcPr>
          <w:p w14:paraId="064F83ED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  <w:tr w:rsidR="00117DAC" w:rsidRPr="00044149" w14:paraId="61C13DBE" w14:textId="77777777" w:rsidTr="00044149">
        <w:trPr>
          <w:trHeight w:val="775"/>
        </w:trPr>
        <w:tc>
          <w:tcPr>
            <w:tcW w:w="4621" w:type="dxa"/>
          </w:tcPr>
          <w:p w14:paraId="0BB02FA7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621" w:type="dxa"/>
          </w:tcPr>
          <w:p w14:paraId="0120C8BA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  <w:tr w:rsidR="00117DAC" w:rsidRPr="00044149" w14:paraId="686BD658" w14:textId="77777777" w:rsidTr="00044149">
        <w:trPr>
          <w:trHeight w:val="775"/>
        </w:trPr>
        <w:tc>
          <w:tcPr>
            <w:tcW w:w="4621" w:type="dxa"/>
          </w:tcPr>
          <w:p w14:paraId="4D6A8860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621" w:type="dxa"/>
          </w:tcPr>
          <w:p w14:paraId="0AFEB4D4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  <w:tr w:rsidR="00117DAC" w:rsidRPr="00044149" w14:paraId="39F3496F" w14:textId="77777777" w:rsidTr="00044149">
        <w:trPr>
          <w:trHeight w:val="775"/>
        </w:trPr>
        <w:tc>
          <w:tcPr>
            <w:tcW w:w="4621" w:type="dxa"/>
          </w:tcPr>
          <w:p w14:paraId="0C0AEA0E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621" w:type="dxa"/>
          </w:tcPr>
          <w:p w14:paraId="19C1C6C6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  <w:tr w:rsidR="00117DAC" w:rsidRPr="00044149" w14:paraId="0A5263E3" w14:textId="77777777" w:rsidTr="00044149">
        <w:trPr>
          <w:trHeight w:val="775"/>
        </w:trPr>
        <w:tc>
          <w:tcPr>
            <w:tcW w:w="4621" w:type="dxa"/>
          </w:tcPr>
          <w:p w14:paraId="4555074F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621" w:type="dxa"/>
          </w:tcPr>
          <w:p w14:paraId="6A062F53" w14:textId="77777777" w:rsidR="00117DAC" w:rsidRPr="00044149" w:rsidRDefault="00117DAC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15CEC20D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37F7243F" w14:textId="77777777" w:rsidR="00183E39" w:rsidRPr="00183E39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J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FE0453" w:rsidRPr="00183E39">
        <w:rPr>
          <w:rFonts w:ascii="Arial" w:hAnsi="Arial" w:cs="Arial"/>
          <w:b/>
          <w:lang w:val="en-GB"/>
        </w:rPr>
        <w:t>INTERNATIONAL COMPARABILITY</w:t>
      </w:r>
    </w:p>
    <w:p w14:paraId="1F364F38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0189D204" w14:textId="77777777" w:rsid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A statement on how the qualification compares with or relates to similar qualifications or best</w:t>
      </w:r>
      <w:r w:rsidR="00887168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practices or standards offered in other parts of the world must be given. The Quality Councils will</w:t>
      </w:r>
      <w:r w:rsidR="00887168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apply this in a manner appropriate to their relevant sector and Sub-framework. Qualifications that</w:t>
      </w:r>
      <w:r w:rsidR="00887168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are internationally comparable could assist in determining the articulation possibilities of the</w:t>
      </w:r>
      <w:r w:rsidR="00887168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qualification with qualifications in other national and regional qualification frameworks</w:t>
      </w:r>
      <w:r w:rsidR="00E512AD">
        <w:rPr>
          <w:rFonts w:ascii="Arial" w:hAnsi="Arial" w:cs="Arial"/>
          <w:lang w:val="en-GB"/>
        </w:rPr>
        <w:t>.</w:t>
      </w:r>
    </w:p>
    <w:p w14:paraId="1F4A9F8C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022B664B" w14:textId="77777777" w:rsidTr="00044149">
        <w:tc>
          <w:tcPr>
            <w:tcW w:w="9242" w:type="dxa"/>
          </w:tcPr>
          <w:p w14:paraId="0CD78B44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tbl>
            <w:tblPr>
              <w:tblpPr w:leftFromText="180" w:rightFromText="180" w:horzAnchor="margin" w:tblpXSpec="center" w:tblpY="255"/>
              <w:tblW w:w="988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8"/>
              <w:gridCol w:w="1583"/>
              <w:gridCol w:w="1842"/>
              <w:gridCol w:w="5242"/>
            </w:tblGrid>
            <w:tr w:rsidR="00117DAC" w14:paraId="6149CF69" w14:textId="77777777" w:rsidTr="00D136ED">
              <w:tc>
                <w:tcPr>
                  <w:tcW w:w="1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0660AB" w14:textId="77777777" w:rsidR="00117DAC" w:rsidRPr="00117DAC" w:rsidRDefault="00117DAC" w:rsidP="00117DAC">
                  <w:pPr>
                    <w:rPr>
                      <w:b/>
                      <w:bCs/>
                      <w:sz w:val="20"/>
                      <w:szCs w:val="20"/>
                      <w:highlight w:val="lightGray"/>
                      <w:lang w:val="en-US"/>
                    </w:rPr>
                  </w:pPr>
                  <w:r w:rsidRPr="00117DAC">
                    <w:rPr>
                      <w:b/>
                      <w:bCs/>
                      <w:sz w:val="20"/>
                      <w:szCs w:val="20"/>
                      <w:highlight w:val="lightGray"/>
                      <w:lang w:val="en-US"/>
                    </w:rPr>
                    <w:lastRenderedPageBreak/>
                    <w:t>Country</w:t>
                  </w:r>
                </w:p>
              </w:tc>
              <w:tc>
                <w:tcPr>
                  <w:tcW w:w="158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B761B7" w14:textId="77777777" w:rsidR="00117DAC" w:rsidRPr="00117DAC" w:rsidRDefault="00117DAC" w:rsidP="00117DAC">
                  <w:pPr>
                    <w:jc w:val="center"/>
                    <w:rPr>
                      <w:b/>
                      <w:bCs/>
                      <w:sz w:val="20"/>
                      <w:szCs w:val="20"/>
                      <w:highlight w:val="lightGray"/>
                      <w:lang w:val="en-US"/>
                    </w:rPr>
                  </w:pPr>
                  <w:r w:rsidRPr="00117DAC">
                    <w:rPr>
                      <w:b/>
                      <w:bCs/>
                      <w:sz w:val="20"/>
                      <w:szCs w:val="20"/>
                      <w:highlight w:val="lightGray"/>
                      <w:lang w:val="en-US"/>
                    </w:rPr>
                    <w:t>Name of Institution</w:t>
                  </w:r>
                </w:p>
              </w:tc>
              <w:tc>
                <w:tcPr>
                  <w:tcW w:w="18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2C86B0" w14:textId="77777777" w:rsidR="00117DAC" w:rsidRPr="00117DAC" w:rsidRDefault="00117DAC" w:rsidP="00117DAC">
                  <w:pPr>
                    <w:jc w:val="center"/>
                    <w:rPr>
                      <w:b/>
                      <w:bCs/>
                      <w:sz w:val="20"/>
                      <w:szCs w:val="20"/>
                      <w:highlight w:val="lightGray"/>
                      <w:lang w:val="en-US"/>
                    </w:rPr>
                  </w:pPr>
                  <w:r w:rsidRPr="00117DAC">
                    <w:rPr>
                      <w:b/>
                      <w:bCs/>
                      <w:sz w:val="20"/>
                      <w:szCs w:val="20"/>
                      <w:highlight w:val="lightGray"/>
                      <w:lang w:val="en-US"/>
                    </w:rPr>
                    <w:t xml:space="preserve">Qualification </w:t>
                  </w:r>
                </w:p>
              </w:tc>
              <w:tc>
                <w:tcPr>
                  <w:tcW w:w="52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380CA4" w14:textId="77777777" w:rsidR="00117DAC" w:rsidRPr="00117DAC" w:rsidRDefault="00117DAC" w:rsidP="00117DAC">
                  <w:pPr>
                    <w:jc w:val="both"/>
                    <w:rPr>
                      <w:b/>
                      <w:bCs/>
                      <w:sz w:val="20"/>
                      <w:szCs w:val="20"/>
                      <w:highlight w:val="lightGray"/>
                      <w:lang w:val="en-US"/>
                    </w:rPr>
                  </w:pPr>
                  <w:r w:rsidRPr="00117DAC">
                    <w:rPr>
                      <w:b/>
                      <w:bCs/>
                      <w:sz w:val="20"/>
                      <w:szCs w:val="20"/>
                      <w:highlight w:val="lightGray"/>
                      <w:lang w:val="en-US"/>
                    </w:rPr>
                    <w:t>Synopsis</w:t>
                  </w:r>
                </w:p>
              </w:tc>
            </w:tr>
            <w:tr w:rsidR="00117DAC" w14:paraId="5044E9A7" w14:textId="77777777" w:rsidTr="00D136ED">
              <w:trPr>
                <w:trHeight w:val="1033"/>
              </w:trPr>
              <w:tc>
                <w:tcPr>
                  <w:tcW w:w="121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A6D532" w14:textId="77777777" w:rsidR="00117DAC" w:rsidRPr="007E3B48" w:rsidRDefault="00117DAC" w:rsidP="00117DA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7E3B48">
                    <w:rPr>
                      <w:sz w:val="20"/>
                      <w:szCs w:val="20"/>
                      <w:lang w:val="en-US"/>
                    </w:rPr>
                    <w:t xml:space="preserve">Name of the Country 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4DC824" w14:textId="77777777" w:rsidR="00117DAC" w:rsidRPr="007E3B48" w:rsidRDefault="00117DAC" w:rsidP="00117DA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7E3B48">
                    <w:rPr>
                      <w:sz w:val="20"/>
                      <w:szCs w:val="20"/>
                      <w:lang w:val="en-US"/>
                    </w:rPr>
                    <w:t>Name of Institution where the qual. is offered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03D2E9" w14:textId="77777777" w:rsidR="00117DAC" w:rsidRPr="007E3B48" w:rsidRDefault="00117DAC" w:rsidP="00117DA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7E3B48">
                    <w:rPr>
                      <w:sz w:val="20"/>
                      <w:szCs w:val="20"/>
                      <w:lang w:val="en-US"/>
                    </w:rPr>
                    <w:t xml:space="preserve">Name of the qualification </w:t>
                  </w:r>
                </w:p>
              </w:tc>
              <w:tc>
                <w:tcPr>
                  <w:tcW w:w="52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BF1993" w14:textId="77777777" w:rsidR="00117DAC" w:rsidRPr="007E3B48" w:rsidRDefault="00117DAC" w:rsidP="00117DAC">
                  <w:pPr>
                    <w:rPr>
                      <w:sz w:val="20"/>
                      <w:szCs w:val="20"/>
                    </w:rPr>
                  </w:pPr>
                  <w:r w:rsidRPr="007E3B48">
                    <w:rPr>
                      <w:sz w:val="20"/>
                      <w:szCs w:val="20"/>
                    </w:rPr>
                    <w:t xml:space="preserve">Provide a brief synopsis of the programme offered at the institution in terms of length of programme, content and how it  corresponds to what you are offering </w:t>
                  </w:r>
                </w:p>
              </w:tc>
            </w:tr>
            <w:tr w:rsidR="00117DAC" w14:paraId="5957F603" w14:textId="77777777" w:rsidTr="00D136ED">
              <w:tc>
                <w:tcPr>
                  <w:tcW w:w="121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C48FEB" w14:textId="77777777" w:rsidR="00117DAC" w:rsidRPr="00117DAC" w:rsidRDefault="00117DAC" w:rsidP="00117DAC">
                  <w:pPr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</w:pPr>
                  <w:r w:rsidRPr="00117DAC"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  <w:t>EG: USA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D22BEC" w14:textId="77777777" w:rsidR="00117DAC" w:rsidRPr="00117DAC" w:rsidRDefault="00117DAC" w:rsidP="00117DAC">
                  <w:pPr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</w:pPr>
                  <w:r w:rsidRPr="00117DAC"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  <w:t>Pennsylvania State University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EBD8D1" w14:textId="77777777" w:rsidR="00117DAC" w:rsidRPr="00117DAC" w:rsidRDefault="00117DAC" w:rsidP="00117DAC">
                  <w:pPr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</w:pPr>
                  <w:r w:rsidRPr="00117DAC"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  <w:t xml:space="preserve">Online Logistics </w:t>
                  </w:r>
                  <w:proofErr w:type="spellStart"/>
                  <w:r w:rsidRPr="00117DAC"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  <w:t>Programme</w:t>
                  </w:r>
                  <w:proofErr w:type="spellEnd"/>
                </w:p>
              </w:tc>
              <w:tc>
                <w:tcPr>
                  <w:tcW w:w="52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E9D332" w14:textId="77777777" w:rsidR="00117DAC" w:rsidRPr="00117DAC" w:rsidRDefault="00117DAC" w:rsidP="00117DAC">
                  <w:pPr>
                    <w:rPr>
                      <w:i/>
                      <w:color w:val="2E74B5"/>
                      <w:sz w:val="20"/>
                      <w:szCs w:val="20"/>
                    </w:rPr>
                  </w:pPr>
                  <w:r w:rsidRPr="00117DAC"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  <w:t xml:space="preserve">Although shorter in duration, this </w:t>
                  </w:r>
                  <w:proofErr w:type="spellStart"/>
                  <w:r w:rsidRPr="00117DAC"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  <w:t>programme</w:t>
                  </w:r>
                  <w:proofErr w:type="spellEnd"/>
                  <w:r w:rsidRPr="00117DAC">
                    <w:rPr>
                      <w:i/>
                      <w:color w:val="2E74B5"/>
                      <w:sz w:val="20"/>
                      <w:szCs w:val="20"/>
                      <w:lang w:val="en-US"/>
                    </w:rPr>
                    <w:t xml:space="preserve"> has a lot in common with the proposed UJ </w:t>
                  </w:r>
                  <w:r w:rsidRPr="00117DAC">
                    <w:rPr>
                      <w:i/>
                      <w:color w:val="2E74B5"/>
                      <w:sz w:val="20"/>
                      <w:szCs w:val="20"/>
                    </w:rPr>
                    <w:t>Diploma in Logistics Management.  The focus is on shorter programmes focusing on specific specialisations combined with Business Management aspects</w:t>
                  </w:r>
                </w:p>
              </w:tc>
            </w:tr>
          </w:tbl>
          <w:p w14:paraId="1E85AA8E" w14:textId="77777777" w:rsidR="008C5F75" w:rsidRPr="00044149" w:rsidRDefault="008C5F75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08ECDEC8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55FFF13C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56D66829" w14:textId="77777777" w:rsidR="00183E39" w:rsidRPr="00183E39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K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183E39" w:rsidRPr="00183E39">
        <w:rPr>
          <w:rFonts w:ascii="Arial" w:hAnsi="Arial" w:cs="Arial"/>
          <w:b/>
          <w:lang w:val="en-GB"/>
        </w:rPr>
        <w:t>INTEGRATED ASSESSMENT</w:t>
      </w:r>
    </w:p>
    <w:p w14:paraId="7A66C3CF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5372D103" w14:textId="77777777" w:rsidR="00F21072" w:rsidRDefault="00266A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State t</w:t>
      </w:r>
      <w:r w:rsidR="00183E39" w:rsidRPr="00183E39">
        <w:rPr>
          <w:rFonts w:ascii="Arial" w:hAnsi="Arial" w:cs="Arial"/>
          <w:lang w:val="en-GB"/>
        </w:rPr>
        <w:t>he assessment undertaken to determine the learners’ applied competence and successful</w:t>
      </w:r>
      <w:r w:rsidR="00887168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>completion of learning in t</w:t>
      </w:r>
      <w:r>
        <w:rPr>
          <w:rFonts w:ascii="Arial" w:hAnsi="Arial" w:cs="Arial"/>
          <w:lang w:val="en-GB"/>
        </w:rPr>
        <w:t>he qualification.</w:t>
      </w:r>
      <w:r w:rsidR="00183E39" w:rsidRPr="00183E39">
        <w:rPr>
          <w:rFonts w:ascii="Arial" w:hAnsi="Arial" w:cs="Arial"/>
          <w:lang w:val="en-GB"/>
        </w:rPr>
        <w:t xml:space="preserve"> This could include reference to formative</w:t>
      </w:r>
      <w:r w:rsidR="00887168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>and summative assessment; ratio of assignment work to academic examinations; the role of</w:t>
      </w:r>
      <w:r w:rsidR="00887168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>work integrated learning; other forms of integrated learning; and its assessment</w:t>
      </w:r>
      <w:r w:rsidR="00E512AD">
        <w:rPr>
          <w:rFonts w:ascii="Arial" w:hAnsi="Arial" w:cs="Arial"/>
          <w:lang w:val="en-GB"/>
        </w:rPr>
        <w:t>.</w:t>
      </w:r>
      <w:r w:rsidR="00183E39" w:rsidRPr="00183E39">
        <w:rPr>
          <w:rFonts w:ascii="Arial" w:hAnsi="Arial" w:cs="Arial"/>
          <w:lang w:val="en-GB"/>
        </w:rPr>
        <w:t xml:space="preserve"> </w:t>
      </w:r>
    </w:p>
    <w:p w14:paraId="76C940D2" w14:textId="77777777" w:rsidR="008C5F75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540595BB" w14:textId="77777777" w:rsidTr="00044149">
        <w:tc>
          <w:tcPr>
            <w:tcW w:w="9242" w:type="dxa"/>
          </w:tcPr>
          <w:p w14:paraId="21C8A53D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2977CCD5" w14:textId="77777777" w:rsidR="008C5F75" w:rsidRPr="00044149" w:rsidRDefault="008C5F75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73F9DFA4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754E0A36" w14:textId="77777777" w:rsidR="00F21072" w:rsidRDefault="00F21072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4DEAAD4E" w14:textId="77777777" w:rsidR="00461F2A" w:rsidRDefault="00461F2A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</w:p>
    <w:p w14:paraId="3F07748F" w14:textId="77777777" w:rsidR="00183E39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L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F21072" w:rsidRPr="00F21072">
        <w:rPr>
          <w:rFonts w:ascii="Arial" w:hAnsi="Arial" w:cs="Arial"/>
          <w:b/>
          <w:lang w:val="en-GB"/>
        </w:rPr>
        <w:t>RECOGNITION OF PRIOR LEARNING (RPL)</w:t>
      </w:r>
    </w:p>
    <w:p w14:paraId="1C0F6905" w14:textId="77777777" w:rsidR="00F21072" w:rsidRPr="00183E39" w:rsidRDefault="00F21072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163C9AD8" w14:textId="77777777" w:rsidR="00183E39" w:rsidRDefault="00266A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State how i</w:t>
      </w:r>
      <w:r w:rsidR="00183E39" w:rsidRPr="00183E39">
        <w:rPr>
          <w:rFonts w:ascii="Arial" w:hAnsi="Arial" w:cs="Arial"/>
          <w:lang w:val="en-GB"/>
        </w:rPr>
        <w:t xml:space="preserve">nstitutional RPL policies </w:t>
      </w:r>
      <w:r>
        <w:rPr>
          <w:rFonts w:ascii="Arial" w:hAnsi="Arial" w:cs="Arial"/>
          <w:lang w:val="en-GB"/>
        </w:rPr>
        <w:t xml:space="preserve">are used and </w:t>
      </w:r>
      <w:r w:rsidR="00455A68">
        <w:rPr>
          <w:rFonts w:ascii="Arial" w:hAnsi="Arial" w:cs="Arial"/>
          <w:lang w:val="en-GB"/>
        </w:rPr>
        <w:t>how RPL is</w:t>
      </w:r>
      <w:r w:rsidR="00183E39" w:rsidRPr="00183E39">
        <w:rPr>
          <w:rFonts w:ascii="Arial" w:hAnsi="Arial" w:cs="Arial"/>
          <w:lang w:val="en-GB"/>
        </w:rPr>
        <w:t xml:space="preserve"> applied to gain entry to or achieve</w:t>
      </w:r>
      <w:r w:rsidR="00887168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>the qualification</w:t>
      </w:r>
      <w:r w:rsidR="00183E39" w:rsidRPr="00A64323">
        <w:rPr>
          <w:rFonts w:ascii="Arial" w:hAnsi="Arial" w:cs="Arial"/>
          <w:lang w:val="en-GB"/>
        </w:rPr>
        <w:t>.</w:t>
      </w:r>
      <w:r w:rsidR="00197A98" w:rsidRPr="00A64323">
        <w:rPr>
          <w:rFonts w:ascii="Arial" w:hAnsi="Arial" w:cs="Arial"/>
          <w:lang w:val="en-GB"/>
        </w:rPr>
        <w:t xml:space="preserve"> The RPL policies of the Quality Councils and/or providers must be made available to SAQA upon such request.</w:t>
      </w:r>
      <w:r w:rsidR="00197A98" w:rsidRPr="00197A98">
        <w:rPr>
          <w:rFonts w:ascii="Arial" w:hAnsi="Arial" w:cs="Arial"/>
          <w:strike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>The RPL policies of education, training and development providers</w:t>
      </w:r>
      <w:r w:rsidR="00887168">
        <w:rPr>
          <w:rFonts w:ascii="Arial" w:hAnsi="Arial" w:cs="Arial"/>
          <w:lang w:val="en-GB"/>
        </w:rPr>
        <w:t xml:space="preserve"> </w:t>
      </w:r>
      <w:r w:rsidR="00183E39" w:rsidRPr="00183E39">
        <w:rPr>
          <w:rFonts w:ascii="Arial" w:hAnsi="Arial" w:cs="Arial"/>
          <w:lang w:val="en-GB"/>
        </w:rPr>
        <w:t>must be aligned to the national SAQA RPL Policy</w:t>
      </w:r>
      <w:r w:rsidR="00455A68">
        <w:rPr>
          <w:rFonts w:ascii="Arial" w:hAnsi="Arial" w:cs="Arial"/>
          <w:lang w:val="en-GB"/>
        </w:rPr>
        <w:t xml:space="preserve">. The Policy may be accessed at </w:t>
      </w:r>
      <w:hyperlink r:id="rId8" w:history="1">
        <w:r w:rsidR="00455A68" w:rsidRPr="00455A68">
          <w:rPr>
            <w:rStyle w:val="Hyperlink"/>
            <w:rFonts w:ascii="Arial" w:hAnsi="Arial" w:cs="Arial"/>
            <w:lang w:val="en-GB"/>
          </w:rPr>
          <w:t>http://www.saqa.org.za/docs/policy/natpol_irpl.pdf</w:t>
        </w:r>
      </w:hyperlink>
      <w:r w:rsidR="00E512AD">
        <w:rPr>
          <w:rFonts w:ascii="Arial" w:hAnsi="Arial" w:cs="Arial"/>
          <w:lang w:val="en-GB"/>
        </w:rPr>
        <w:t>.</w:t>
      </w:r>
    </w:p>
    <w:p w14:paraId="2E0D0286" w14:textId="77777777" w:rsidR="008C5F75" w:rsidRPr="00183E39" w:rsidRDefault="008C5F75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1EDAE942" w14:textId="77777777" w:rsidTr="00044149">
        <w:tc>
          <w:tcPr>
            <w:tcW w:w="9242" w:type="dxa"/>
          </w:tcPr>
          <w:p w14:paraId="44268F0B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164A73F6" w14:textId="77777777" w:rsidR="008C5F75" w:rsidRPr="00044149" w:rsidRDefault="008C5F75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414F6B79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4F335CD2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007CC7F3" w14:textId="77777777" w:rsidR="00183E39" w:rsidRPr="00183E39" w:rsidRDefault="001575E3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M</w:t>
      </w:r>
      <w:r w:rsidR="001F3648">
        <w:rPr>
          <w:rFonts w:ascii="Arial" w:hAnsi="Arial" w:cs="Arial"/>
          <w:b/>
          <w:lang w:val="en-GB"/>
        </w:rPr>
        <w:t xml:space="preserve">. </w:t>
      </w:r>
      <w:r w:rsidR="00183E39" w:rsidRPr="00183E39">
        <w:rPr>
          <w:rFonts w:ascii="Arial" w:hAnsi="Arial" w:cs="Arial"/>
          <w:b/>
          <w:lang w:val="en-GB"/>
        </w:rPr>
        <w:t>ARTICULATION</w:t>
      </w:r>
    </w:p>
    <w:p w14:paraId="4E0F58B8" w14:textId="77777777" w:rsidR="00183E39" w:rsidRPr="00183E39" w:rsidRDefault="00183E39" w:rsidP="00183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3DCB6176" w14:textId="77777777" w:rsidR="00562E75" w:rsidRDefault="00183E39" w:rsidP="00887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183E39">
        <w:rPr>
          <w:rFonts w:ascii="Arial" w:hAnsi="Arial" w:cs="Arial"/>
          <w:lang w:val="en-GB"/>
        </w:rPr>
        <w:t>A statement describing the horizontal, vertical and diagonal articulation possibilities within the</w:t>
      </w:r>
      <w:r w:rsidR="00887168">
        <w:rPr>
          <w:rFonts w:ascii="Arial" w:hAnsi="Arial" w:cs="Arial"/>
          <w:lang w:val="en-GB"/>
        </w:rPr>
        <w:t xml:space="preserve"> </w:t>
      </w:r>
      <w:r w:rsidRPr="00183E39">
        <w:rPr>
          <w:rFonts w:ascii="Arial" w:hAnsi="Arial" w:cs="Arial"/>
          <w:lang w:val="en-GB"/>
        </w:rPr>
        <w:t>relevant Sub-framework and between Sub-frameworks, must be provided, where appropriate.</w:t>
      </w:r>
    </w:p>
    <w:p w14:paraId="3E66D046" w14:textId="77777777" w:rsidR="008C5F75" w:rsidRDefault="008C5F75" w:rsidP="00887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C5F75" w:rsidRPr="00044149" w14:paraId="1B7E2993" w14:textId="77777777" w:rsidTr="00044149">
        <w:tc>
          <w:tcPr>
            <w:tcW w:w="9242" w:type="dxa"/>
          </w:tcPr>
          <w:p w14:paraId="0950D032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7C4FBB91" w14:textId="77777777" w:rsidR="008C5F75" w:rsidRPr="00044149" w:rsidRDefault="008C5F75" w:rsidP="00250D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  <w:p w14:paraId="19DBACBA" w14:textId="77777777" w:rsidR="008C5F75" w:rsidRPr="00044149" w:rsidRDefault="008C5F75" w:rsidP="0004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520DA340" w14:textId="77777777" w:rsidR="00BF4674" w:rsidRPr="00BF4674" w:rsidRDefault="00BF4674" w:rsidP="00887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GB"/>
        </w:rPr>
      </w:pPr>
    </w:p>
    <w:sectPr w:rsidR="00BF4674" w:rsidRPr="00BF4674" w:rsidSect="0003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347E"/>
    <w:multiLevelType w:val="hybridMultilevel"/>
    <w:tmpl w:val="8D764A48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43B7F"/>
    <w:multiLevelType w:val="hybridMultilevel"/>
    <w:tmpl w:val="27DC813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22C25"/>
    <w:multiLevelType w:val="hybridMultilevel"/>
    <w:tmpl w:val="660A1BB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5282D"/>
    <w:multiLevelType w:val="hybridMultilevel"/>
    <w:tmpl w:val="2B501928"/>
    <w:lvl w:ilvl="0" w:tplc="6D7CC6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54CDB"/>
    <w:multiLevelType w:val="hybridMultilevel"/>
    <w:tmpl w:val="1F962F6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39"/>
    <w:rsid w:val="000212A2"/>
    <w:rsid w:val="00036286"/>
    <w:rsid w:val="00044149"/>
    <w:rsid w:val="00053F9F"/>
    <w:rsid w:val="00060B68"/>
    <w:rsid w:val="00097046"/>
    <w:rsid w:val="000F488E"/>
    <w:rsid w:val="00117DAC"/>
    <w:rsid w:val="001314E7"/>
    <w:rsid w:val="00142FCB"/>
    <w:rsid w:val="001449AB"/>
    <w:rsid w:val="001575E3"/>
    <w:rsid w:val="001577D7"/>
    <w:rsid w:val="001742D5"/>
    <w:rsid w:val="00183E39"/>
    <w:rsid w:val="00197A98"/>
    <w:rsid w:val="001A7D3B"/>
    <w:rsid w:val="001B0BE9"/>
    <w:rsid w:val="001B5A70"/>
    <w:rsid w:val="001C2EE5"/>
    <w:rsid w:val="001D34FF"/>
    <w:rsid w:val="001D4DFD"/>
    <w:rsid w:val="001D7E70"/>
    <w:rsid w:val="001F3648"/>
    <w:rsid w:val="001F719E"/>
    <w:rsid w:val="0021257F"/>
    <w:rsid w:val="002131EF"/>
    <w:rsid w:val="002155EF"/>
    <w:rsid w:val="002173D6"/>
    <w:rsid w:val="00244E6D"/>
    <w:rsid w:val="00246DE5"/>
    <w:rsid w:val="00250DB0"/>
    <w:rsid w:val="00253AD5"/>
    <w:rsid w:val="00266AE3"/>
    <w:rsid w:val="002A6018"/>
    <w:rsid w:val="002D36F3"/>
    <w:rsid w:val="002E4D0A"/>
    <w:rsid w:val="0030627D"/>
    <w:rsid w:val="00371BA4"/>
    <w:rsid w:val="00455A68"/>
    <w:rsid w:val="00461F2A"/>
    <w:rsid w:val="0046426C"/>
    <w:rsid w:val="004A0D8D"/>
    <w:rsid w:val="004E5875"/>
    <w:rsid w:val="00520EBC"/>
    <w:rsid w:val="00531193"/>
    <w:rsid w:val="00531968"/>
    <w:rsid w:val="00562507"/>
    <w:rsid w:val="00562E75"/>
    <w:rsid w:val="00576C25"/>
    <w:rsid w:val="005B0221"/>
    <w:rsid w:val="005B5E2A"/>
    <w:rsid w:val="005F6E6F"/>
    <w:rsid w:val="00610156"/>
    <w:rsid w:val="006E3EB4"/>
    <w:rsid w:val="0071119F"/>
    <w:rsid w:val="0072746C"/>
    <w:rsid w:val="00753823"/>
    <w:rsid w:val="00756F27"/>
    <w:rsid w:val="007B5432"/>
    <w:rsid w:val="007C6157"/>
    <w:rsid w:val="007E4238"/>
    <w:rsid w:val="008175D3"/>
    <w:rsid w:val="00873CAB"/>
    <w:rsid w:val="00883459"/>
    <w:rsid w:val="00886236"/>
    <w:rsid w:val="00887168"/>
    <w:rsid w:val="008A34AC"/>
    <w:rsid w:val="008B0BA7"/>
    <w:rsid w:val="008C5F75"/>
    <w:rsid w:val="008E308F"/>
    <w:rsid w:val="008F6BC8"/>
    <w:rsid w:val="00957844"/>
    <w:rsid w:val="0096558F"/>
    <w:rsid w:val="009B4C4D"/>
    <w:rsid w:val="009C1339"/>
    <w:rsid w:val="009F0983"/>
    <w:rsid w:val="00A05FD7"/>
    <w:rsid w:val="00A15656"/>
    <w:rsid w:val="00A219D3"/>
    <w:rsid w:val="00A41D32"/>
    <w:rsid w:val="00A467DF"/>
    <w:rsid w:val="00A52445"/>
    <w:rsid w:val="00A62CA7"/>
    <w:rsid w:val="00A64323"/>
    <w:rsid w:val="00A87AA6"/>
    <w:rsid w:val="00AF5419"/>
    <w:rsid w:val="00B17F11"/>
    <w:rsid w:val="00B20F70"/>
    <w:rsid w:val="00B32078"/>
    <w:rsid w:val="00B71FE4"/>
    <w:rsid w:val="00BF04CD"/>
    <w:rsid w:val="00BF3EC0"/>
    <w:rsid w:val="00BF4674"/>
    <w:rsid w:val="00BF722B"/>
    <w:rsid w:val="00C40D6A"/>
    <w:rsid w:val="00C525AA"/>
    <w:rsid w:val="00C534B9"/>
    <w:rsid w:val="00C6193A"/>
    <w:rsid w:val="00C74154"/>
    <w:rsid w:val="00CC2BF4"/>
    <w:rsid w:val="00CC4511"/>
    <w:rsid w:val="00CF6194"/>
    <w:rsid w:val="00D0484E"/>
    <w:rsid w:val="00D136ED"/>
    <w:rsid w:val="00D16EC1"/>
    <w:rsid w:val="00D26647"/>
    <w:rsid w:val="00D51630"/>
    <w:rsid w:val="00D56A25"/>
    <w:rsid w:val="00D61065"/>
    <w:rsid w:val="00D72992"/>
    <w:rsid w:val="00D9404F"/>
    <w:rsid w:val="00D94149"/>
    <w:rsid w:val="00DA3698"/>
    <w:rsid w:val="00DD0682"/>
    <w:rsid w:val="00DE0FC8"/>
    <w:rsid w:val="00DF60EC"/>
    <w:rsid w:val="00E32E2B"/>
    <w:rsid w:val="00E46FE6"/>
    <w:rsid w:val="00E5088C"/>
    <w:rsid w:val="00E512AD"/>
    <w:rsid w:val="00E553AD"/>
    <w:rsid w:val="00E72F95"/>
    <w:rsid w:val="00EA6A5D"/>
    <w:rsid w:val="00EC52E3"/>
    <w:rsid w:val="00F21072"/>
    <w:rsid w:val="00F22ACA"/>
    <w:rsid w:val="00F37112"/>
    <w:rsid w:val="00F4073E"/>
    <w:rsid w:val="00F42387"/>
    <w:rsid w:val="00F560EA"/>
    <w:rsid w:val="00FB2D7D"/>
    <w:rsid w:val="00FD1668"/>
    <w:rsid w:val="00FE0453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F7BC"/>
  <w15:chartTrackingRefBased/>
  <w15:docId w15:val="{C543096D-D774-403F-A9AD-FBB12AB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0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F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61F2A"/>
    <w:pPr>
      <w:ind w:left="720"/>
      <w:contextualSpacing/>
    </w:pPr>
  </w:style>
  <w:style w:type="character" w:styleId="Hyperlink">
    <w:name w:val="Hyperlink"/>
    <w:uiPriority w:val="99"/>
    <w:unhideWhenUsed/>
    <w:rsid w:val="004E587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E5875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E32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2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2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2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2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qa.org.za/docs/policy/natpol_irp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qa.org.za/docs/misc/level_descriptors.pdf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qa.org.za/docs/policy/polcri_qualpart_nqf.pd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6983</CharactersWithSpaces>
  <SharedDoc>false</SharedDoc>
  <HLinks>
    <vt:vector size="18" baseType="variant">
      <vt:variant>
        <vt:i4>5177455</vt:i4>
      </vt:variant>
      <vt:variant>
        <vt:i4>6</vt:i4>
      </vt:variant>
      <vt:variant>
        <vt:i4>0</vt:i4>
      </vt:variant>
      <vt:variant>
        <vt:i4>5</vt:i4>
      </vt:variant>
      <vt:variant>
        <vt:lpwstr>http://www.saqa.org.za/docs/policy/natpol_irpl.pdf</vt:lpwstr>
      </vt:variant>
      <vt:variant>
        <vt:lpwstr/>
      </vt:variant>
      <vt:variant>
        <vt:i4>7405660</vt:i4>
      </vt:variant>
      <vt:variant>
        <vt:i4>3</vt:i4>
      </vt:variant>
      <vt:variant>
        <vt:i4>0</vt:i4>
      </vt:variant>
      <vt:variant>
        <vt:i4>5</vt:i4>
      </vt:variant>
      <vt:variant>
        <vt:lpwstr>http://www.saqa.org.za/docs/misc/level_descriptors.pdf</vt:lpwstr>
      </vt:variant>
      <vt:variant>
        <vt:lpwstr/>
      </vt:variant>
      <vt:variant>
        <vt:i4>5111890</vt:i4>
      </vt:variant>
      <vt:variant>
        <vt:i4>0</vt:i4>
      </vt:variant>
      <vt:variant>
        <vt:i4>0</vt:i4>
      </vt:variant>
      <vt:variant>
        <vt:i4>5</vt:i4>
      </vt:variant>
      <vt:variant>
        <vt:lpwstr>http://www.saqa.org.za/docs/policy/polcri_qualpart_nqf.pdf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Tgqili</dc:creator>
  <cp:keywords/>
  <cp:lastModifiedBy>idsc</cp:lastModifiedBy>
  <cp:revision>3</cp:revision>
  <cp:lastPrinted>2013-11-06T07:08:00Z</cp:lastPrinted>
  <dcterms:created xsi:type="dcterms:W3CDTF">2018-02-01T08:54:00Z</dcterms:created>
  <dcterms:modified xsi:type="dcterms:W3CDTF">2018-02-28T12:25:00Z</dcterms:modified>
</cp:coreProperties>
</file>