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6E9C" w14:textId="77777777" w:rsidR="00881192" w:rsidRPr="00771322" w:rsidRDefault="00881192" w:rsidP="00881192">
      <w:pPr>
        <w:spacing w:line="276" w:lineRule="auto"/>
        <w:rPr>
          <w:rFonts w:asciiTheme="minorBidi" w:hAnsiTheme="minorBidi"/>
          <w:szCs w:val="24"/>
        </w:rPr>
      </w:pPr>
    </w:p>
    <w:p w14:paraId="5EBA6909" w14:textId="77777777" w:rsidR="00481A8C" w:rsidRPr="00345676" w:rsidRDefault="00481A8C" w:rsidP="00481A8C">
      <w:pPr>
        <w:spacing w:after="0" w:line="276" w:lineRule="auto"/>
        <w:jc w:val="both"/>
        <w:rPr>
          <w:rFonts w:asciiTheme="minorBidi" w:hAnsiTheme="minorBidi"/>
          <w:b/>
          <w:bCs/>
        </w:rPr>
      </w:pPr>
      <w:bookmarkStart w:id="0" w:name="_Hlk49344482"/>
      <w:bookmarkStart w:id="1" w:name="_Hlk48575676"/>
      <w:bookmarkStart w:id="2" w:name="_Toc40364102"/>
      <w:bookmarkStart w:id="3" w:name="_Hlk44247125"/>
      <w:r w:rsidRPr="00345676">
        <w:rPr>
          <w:rFonts w:asciiTheme="minorBidi" w:hAnsiTheme="minorBidi"/>
          <w:b/>
          <w:bCs/>
        </w:rPr>
        <w:t xml:space="preserve">MANAGEMENT INFORMATION SYSTEM </w:t>
      </w:r>
      <w:bookmarkEnd w:id="0"/>
    </w:p>
    <w:bookmarkEnd w:id="1"/>
    <w:p w14:paraId="305C74BC" w14:textId="77777777" w:rsidR="00481A8C" w:rsidRPr="00811B9C" w:rsidRDefault="00481A8C" w:rsidP="00481A8C">
      <w:pPr>
        <w:spacing w:after="0" w:line="276" w:lineRule="auto"/>
        <w:jc w:val="both"/>
        <w:rPr>
          <w:rFonts w:ascii="Arial" w:eastAsia="Calibri" w:hAnsi="Arial" w:cs="Arial"/>
          <w:b/>
          <w:bCs/>
        </w:rPr>
      </w:pPr>
      <w:r w:rsidRPr="00811B9C">
        <w:rPr>
          <w:rFonts w:ascii="Arial" w:eastAsia="Calibri" w:hAnsi="Arial" w:cs="Arial"/>
          <w:b/>
          <w:bCs/>
        </w:rPr>
        <w:t>Ensure that all responses relate to the relevant mode</w:t>
      </w:r>
      <w:r>
        <w:rPr>
          <w:rFonts w:ascii="Arial" w:eastAsia="Calibri" w:hAnsi="Arial" w:cs="Arial"/>
          <w:b/>
          <w:bCs/>
        </w:rPr>
        <w:t>(s)</w:t>
      </w:r>
      <w:r w:rsidRPr="00811B9C">
        <w:rPr>
          <w:rFonts w:ascii="Arial" w:eastAsia="Calibri" w:hAnsi="Arial" w:cs="Arial"/>
          <w:b/>
          <w:bCs/>
        </w:rPr>
        <w:t xml:space="preserve"> of provisioning.</w:t>
      </w:r>
    </w:p>
    <w:p w14:paraId="65F70A70" w14:textId="77777777" w:rsidR="00481A8C" w:rsidRPr="00771322" w:rsidRDefault="00481A8C" w:rsidP="00481A8C">
      <w:pPr>
        <w:spacing w:line="276" w:lineRule="auto"/>
        <w:rPr>
          <w:rFonts w:asciiTheme="minorBidi" w:hAnsiTheme="minorBidi"/>
          <w:szCs w:val="24"/>
        </w:rPr>
      </w:pPr>
    </w:p>
    <w:p w14:paraId="51586917" w14:textId="77777777" w:rsidR="00481A8C" w:rsidRPr="00345676" w:rsidRDefault="00481A8C" w:rsidP="00481A8C">
      <w:pPr>
        <w:pStyle w:val="ListParagraph"/>
        <w:numPr>
          <w:ilvl w:val="0"/>
          <w:numId w:val="10"/>
        </w:numPr>
        <w:spacing w:line="276" w:lineRule="auto"/>
        <w:rPr>
          <w:rFonts w:asciiTheme="minorBidi" w:hAnsiTheme="minorBidi"/>
          <w:szCs w:val="24"/>
        </w:rPr>
      </w:pPr>
      <w:bookmarkStart w:id="4" w:name="_Toc40363860"/>
      <w:bookmarkStart w:id="5" w:name="_Toc40364103"/>
      <w:bookmarkStart w:id="6" w:name="_Toc39651558"/>
      <w:r>
        <w:rPr>
          <w:rFonts w:asciiTheme="minorBidi" w:hAnsiTheme="minorBidi"/>
          <w:szCs w:val="24"/>
        </w:rPr>
        <w:t xml:space="preserve">How is </w:t>
      </w:r>
      <w:r w:rsidRPr="00345676">
        <w:rPr>
          <w:rFonts w:asciiTheme="minorBidi" w:hAnsiTheme="minorBidi"/>
          <w:szCs w:val="24"/>
        </w:rPr>
        <w:t>the security and integrity of personal information, assessment practices, student performance and certification</w:t>
      </w:r>
      <w:r>
        <w:rPr>
          <w:rFonts w:asciiTheme="minorBidi" w:hAnsiTheme="minorBidi"/>
          <w:szCs w:val="24"/>
        </w:rPr>
        <w:t xml:space="preserve"> ensured?</w:t>
      </w:r>
      <w:r w:rsidRPr="00345676" w:rsidDel="00B17C4D">
        <w:rPr>
          <w:rFonts w:asciiTheme="minorBidi" w:hAnsiTheme="minorBidi"/>
          <w:szCs w:val="24"/>
        </w:rPr>
        <w:t xml:space="preserve"> </w:t>
      </w:r>
    </w:p>
    <w:tbl>
      <w:tblPr>
        <w:tblStyle w:val="TableGrid"/>
        <w:tblW w:w="0" w:type="auto"/>
        <w:tblLook w:val="04A0" w:firstRow="1" w:lastRow="0" w:firstColumn="1" w:lastColumn="0" w:noHBand="0" w:noVBand="1"/>
      </w:tblPr>
      <w:tblGrid>
        <w:gridCol w:w="9350"/>
      </w:tblGrid>
      <w:tr w:rsidR="00481A8C" w:rsidRPr="00771322" w14:paraId="7B2DED2F" w14:textId="77777777" w:rsidTr="008E1A53">
        <w:tc>
          <w:tcPr>
            <w:tcW w:w="9350" w:type="dxa"/>
          </w:tcPr>
          <w:p w14:paraId="69A82CC3" w14:textId="23D1FF2A" w:rsidR="00D82B90" w:rsidRDefault="003D4925" w:rsidP="008E1A53">
            <w:pPr>
              <w:spacing w:line="276" w:lineRule="auto"/>
              <w:jc w:val="both"/>
              <w:rPr>
                <w:rFonts w:asciiTheme="minorBidi" w:hAnsiTheme="minorBidi"/>
                <w:sz w:val="24"/>
                <w:szCs w:val="24"/>
              </w:rPr>
            </w:pPr>
            <w:r>
              <w:rPr>
                <w:rFonts w:asciiTheme="minorBidi" w:hAnsiTheme="minorBidi"/>
                <w:sz w:val="24"/>
                <w:szCs w:val="24"/>
              </w:rPr>
              <w:t>UJ’s practices relating to data collection, storage and analysis comply with the POPI</w:t>
            </w:r>
            <w:r w:rsidR="00D82B90">
              <w:rPr>
                <w:rFonts w:asciiTheme="minorBidi" w:hAnsiTheme="minorBidi"/>
                <w:sz w:val="24"/>
                <w:szCs w:val="24"/>
              </w:rPr>
              <w:t xml:space="preserve"> </w:t>
            </w:r>
            <w:r>
              <w:rPr>
                <w:rFonts w:asciiTheme="minorBidi" w:hAnsiTheme="minorBidi"/>
                <w:sz w:val="24"/>
                <w:szCs w:val="24"/>
              </w:rPr>
              <w:t>A</w:t>
            </w:r>
            <w:r w:rsidR="00D82B90">
              <w:rPr>
                <w:rFonts w:asciiTheme="minorBidi" w:hAnsiTheme="minorBidi"/>
                <w:sz w:val="24"/>
                <w:szCs w:val="24"/>
              </w:rPr>
              <w:t>ct</w:t>
            </w:r>
            <w:r>
              <w:rPr>
                <w:rFonts w:asciiTheme="minorBidi" w:hAnsiTheme="minorBidi"/>
                <w:sz w:val="24"/>
                <w:szCs w:val="24"/>
              </w:rPr>
              <w:t xml:space="preserve">. Relevant databases have specific access rights, there are secure servers and disaster </w:t>
            </w:r>
            <w:r w:rsidR="00B46388">
              <w:rPr>
                <w:rFonts w:asciiTheme="minorBidi" w:hAnsiTheme="minorBidi"/>
                <w:sz w:val="24"/>
                <w:szCs w:val="24"/>
              </w:rPr>
              <w:t xml:space="preserve">recovery </w:t>
            </w:r>
            <w:r>
              <w:rPr>
                <w:rFonts w:asciiTheme="minorBidi" w:hAnsiTheme="minorBidi"/>
                <w:sz w:val="24"/>
                <w:szCs w:val="24"/>
              </w:rPr>
              <w:t xml:space="preserve">servers. Much of the data relating to students’ performance is contained in the Higher Education Management Information System (HEMIS) which is governed by rules established by the Department of Higher Education and Training, and the data are audited annually. Data from HEMIS are also available to end-users in the Higher Education Data Analyser (HEDA) system, which is similarly access controlled. </w:t>
            </w:r>
          </w:p>
          <w:p w14:paraId="2EFD1D32" w14:textId="77777777" w:rsidR="00D82B90" w:rsidRDefault="00D82B90" w:rsidP="008E1A53">
            <w:pPr>
              <w:spacing w:line="276" w:lineRule="auto"/>
              <w:jc w:val="both"/>
              <w:rPr>
                <w:rFonts w:asciiTheme="minorBidi" w:hAnsiTheme="minorBidi"/>
                <w:sz w:val="24"/>
                <w:szCs w:val="24"/>
              </w:rPr>
            </w:pPr>
          </w:p>
          <w:p w14:paraId="58ACE083" w14:textId="2297E520" w:rsidR="00481A8C" w:rsidRPr="00771322" w:rsidRDefault="00B46388" w:rsidP="008E1A53">
            <w:pPr>
              <w:spacing w:line="276" w:lineRule="auto"/>
              <w:jc w:val="both"/>
              <w:rPr>
                <w:rFonts w:asciiTheme="minorBidi" w:hAnsiTheme="minorBidi"/>
                <w:sz w:val="24"/>
                <w:szCs w:val="24"/>
              </w:rPr>
            </w:pPr>
            <w:r>
              <w:rPr>
                <w:rFonts w:asciiTheme="minorBidi" w:hAnsiTheme="minorBidi"/>
                <w:sz w:val="24"/>
                <w:szCs w:val="24"/>
              </w:rPr>
              <w:t>Access rights for users on the Student Administration System are assigned strictly according to user responsibilities</w:t>
            </w:r>
            <w:r w:rsidR="00D82B90">
              <w:rPr>
                <w:rFonts w:asciiTheme="minorBidi" w:hAnsiTheme="minorBidi"/>
                <w:sz w:val="24"/>
                <w:szCs w:val="24"/>
              </w:rPr>
              <w:t>,</w:t>
            </w:r>
            <w:r>
              <w:rPr>
                <w:rFonts w:asciiTheme="minorBidi" w:hAnsiTheme="minorBidi"/>
                <w:sz w:val="24"/>
                <w:szCs w:val="24"/>
              </w:rPr>
              <w:t xml:space="preserve"> and </w:t>
            </w:r>
            <w:r w:rsidR="003D7F59">
              <w:rPr>
                <w:rFonts w:asciiTheme="minorBidi" w:hAnsiTheme="minorBidi"/>
                <w:sz w:val="24"/>
                <w:szCs w:val="24"/>
              </w:rPr>
              <w:t xml:space="preserve">records are </w:t>
            </w:r>
            <w:r>
              <w:rPr>
                <w:rFonts w:asciiTheme="minorBidi" w:hAnsiTheme="minorBidi"/>
                <w:sz w:val="24"/>
                <w:szCs w:val="24"/>
              </w:rPr>
              <w:t>audit</w:t>
            </w:r>
            <w:r w:rsidR="003D7F59">
              <w:rPr>
                <w:rFonts w:asciiTheme="minorBidi" w:hAnsiTheme="minorBidi"/>
                <w:sz w:val="24"/>
                <w:szCs w:val="24"/>
              </w:rPr>
              <w:t>ed</w:t>
            </w:r>
            <w:r>
              <w:rPr>
                <w:rFonts w:asciiTheme="minorBidi" w:hAnsiTheme="minorBidi"/>
                <w:sz w:val="24"/>
                <w:szCs w:val="24"/>
              </w:rPr>
              <w:t xml:space="preserve"> regularly. </w:t>
            </w:r>
            <w:r w:rsidR="003D7F59">
              <w:rPr>
                <w:rFonts w:asciiTheme="minorBidi" w:hAnsiTheme="minorBidi"/>
                <w:sz w:val="24"/>
                <w:szCs w:val="24"/>
              </w:rPr>
              <w:t>Strict quality control processes are in place to audit student records for compliance before a certificate is issued. The certification office is audit</w:t>
            </w:r>
            <w:r w:rsidR="004F6AEF">
              <w:rPr>
                <w:rFonts w:asciiTheme="minorBidi" w:hAnsiTheme="minorBidi"/>
                <w:sz w:val="24"/>
                <w:szCs w:val="24"/>
              </w:rPr>
              <w:t>ed</w:t>
            </w:r>
            <w:r w:rsidR="003D7F59">
              <w:rPr>
                <w:rFonts w:asciiTheme="minorBidi" w:hAnsiTheme="minorBidi"/>
                <w:sz w:val="24"/>
                <w:szCs w:val="24"/>
              </w:rPr>
              <w:t xml:space="preserve"> annually to ensure good governance and compliance</w:t>
            </w:r>
            <w:r w:rsidR="004F6AEF">
              <w:rPr>
                <w:rFonts w:asciiTheme="minorBidi" w:hAnsiTheme="minorBidi"/>
                <w:sz w:val="24"/>
                <w:szCs w:val="24"/>
              </w:rPr>
              <w:t>.</w:t>
            </w:r>
          </w:p>
        </w:tc>
      </w:tr>
    </w:tbl>
    <w:p w14:paraId="2BF11DFC" w14:textId="77777777" w:rsidR="00481A8C" w:rsidRPr="00771322" w:rsidRDefault="00481A8C" w:rsidP="00481A8C">
      <w:pPr>
        <w:spacing w:line="276" w:lineRule="auto"/>
        <w:rPr>
          <w:rFonts w:asciiTheme="minorBidi" w:hAnsiTheme="minorBidi"/>
          <w:szCs w:val="24"/>
        </w:rPr>
      </w:pPr>
    </w:p>
    <w:bookmarkEnd w:id="4"/>
    <w:bookmarkEnd w:id="5"/>
    <w:bookmarkEnd w:id="6"/>
    <w:p w14:paraId="5C181467" w14:textId="77777777" w:rsidR="00481A8C" w:rsidRDefault="00481A8C" w:rsidP="00481A8C">
      <w:pPr>
        <w:pStyle w:val="ListParagraph"/>
        <w:numPr>
          <w:ilvl w:val="0"/>
          <w:numId w:val="10"/>
        </w:numPr>
        <w:spacing w:line="276" w:lineRule="auto"/>
        <w:rPr>
          <w:rFonts w:asciiTheme="minorBidi" w:hAnsiTheme="minorBidi"/>
          <w:szCs w:val="24"/>
        </w:rPr>
      </w:pPr>
      <w:r w:rsidRPr="00345676">
        <w:rPr>
          <w:rFonts w:asciiTheme="minorBidi" w:hAnsiTheme="minorBidi"/>
          <w:szCs w:val="24"/>
        </w:rPr>
        <w:t>How does the management information system strengthen monitoring and evaluation of the programme</w:t>
      </w:r>
      <w:r>
        <w:rPr>
          <w:rFonts w:asciiTheme="minorBidi" w:hAnsiTheme="minorBidi"/>
          <w:szCs w:val="24"/>
        </w:rPr>
        <w:t xml:space="preserve"> / qualification</w:t>
      </w:r>
      <w:r w:rsidRPr="00345676">
        <w:rPr>
          <w:rFonts w:asciiTheme="minorBidi" w:hAnsiTheme="minorBidi"/>
          <w:szCs w:val="24"/>
        </w:rPr>
        <w:t xml:space="preserve"> to:</w:t>
      </w:r>
    </w:p>
    <w:p w14:paraId="22D394AD" w14:textId="77777777" w:rsidR="00481A8C" w:rsidRPr="00345676" w:rsidRDefault="00481A8C" w:rsidP="00481A8C">
      <w:pPr>
        <w:pStyle w:val="ListParagraph"/>
        <w:spacing w:line="276" w:lineRule="auto"/>
        <w:ind w:left="360"/>
        <w:rPr>
          <w:rFonts w:asciiTheme="minorBidi" w:hAnsiTheme="minorBidi"/>
          <w:szCs w:val="24"/>
        </w:rPr>
      </w:pPr>
      <w:r w:rsidRPr="00345676">
        <w:rPr>
          <w:rFonts w:asciiTheme="minorBidi" w:hAnsiTheme="minorBidi"/>
          <w:szCs w:val="24"/>
        </w:rPr>
        <w:t>i) enable effectiveness of the programme; and</w:t>
      </w:r>
      <w:r>
        <w:rPr>
          <w:rFonts w:asciiTheme="minorBidi" w:hAnsiTheme="minorBidi"/>
          <w:szCs w:val="24"/>
        </w:rPr>
        <w:br/>
      </w:r>
      <w:r w:rsidRPr="00345676">
        <w:rPr>
          <w:rFonts w:asciiTheme="minorBidi" w:hAnsiTheme="minorBidi"/>
          <w:szCs w:val="24"/>
        </w:rPr>
        <w:t>ii) enable / support the academic success of students?</w:t>
      </w:r>
    </w:p>
    <w:tbl>
      <w:tblPr>
        <w:tblStyle w:val="TableGrid"/>
        <w:tblW w:w="0" w:type="auto"/>
        <w:tblLook w:val="04A0" w:firstRow="1" w:lastRow="0" w:firstColumn="1" w:lastColumn="0" w:noHBand="0" w:noVBand="1"/>
      </w:tblPr>
      <w:tblGrid>
        <w:gridCol w:w="9350"/>
      </w:tblGrid>
      <w:tr w:rsidR="00481A8C" w:rsidRPr="00771322" w14:paraId="3653791D" w14:textId="77777777" w:rsidTr="008E1A53">
        <w:tc>
          <w:tcPr>
            <w:tcW w:w="9350" w:type="dxa"/>
          </w:tcPr>
          <w:p w14:paraId="30B122DF" w14:textId="2C1B4D9A" w:rsidR="00481A8C" w:rsidRDefault="000260AC" w:rsidP="008E1A53">
            <w:pPr>
              <w:spacing w:line="276" w:lineRule="auto"/>
              <w:jc w:val="both"/>
              <w:rPr>
                <w:rFonts w:asciiTheme="minorBidi" w:hAnsiTheme="minorBidi"/>
                <w:sz w:val="24"/>
                <w:szCs w:val="24"/>
              </w:rPr>
            </w:pPr>
            <w:r>
              <w:rPr>
                <w:rFonts w:asciiTheme="minorBidi" w:hAnsiTheme="minorBidi"/>
                <w:sz w:val="24"/>
                <w:szCs w:val="24"/>
              </w:rPr>
              <w:t xml:space="preserve">UJ has a sophisticated system of monitoring particular key performance indicators, including those related to student success and the effectiveness of the academic programme. There are many committees at </w:t>
            </w:r>
            <w:r w:rsidR="00D82B90">
              <w:rPr>
                <w:rFonts w:asciiTheme="minorBidi" w:hAnsiTheme="minorBidi"/>
                <w:sz w:val="24"/>
                <w:szCs w:val="24"/>
              </w:rPr>
              <w:t xml:space="preserve">both </w:t>
            </w:r>
            <w:r>
              <w:rPr>
                <w:rFonts w:asciiTheme="minorBidi" w:hAnsiTheme="minorBidi"/>
                <w:sz w:val="24"/>
                <w:szCs w:val="24"/>
              </w:rPr>
              <w:t>Faculty and institutional level</w:t>
            </w:r>
            <w:r w:rsidR="00D82B90">
              <w:rPr>
                <w:rFonts w:asciiTheme="minorBidi" w:hAnsiTheme="minorBidi"/>
                <w:sz w:val="24"/>
                <w:szCs w:val="24"/>
              </w:rPr>
              <w:t>s</w:t>
            </w:r>
            <w:r>
              <w:rPr>
                <w:rFonts w:asciiTheme="minorBidi" w:hAnsiTheme="minorBidi"/>
                <w:sz w:val="24"/>
                <w:szCs w:val="24"/>
              </w:rPr>
              <w:t xml:space="preserve"> – Faculty Teaching and Learning Committees, Senate Teaching and Learning Committee, Senate and Student Success Committee as examples – where the data related to these aspects are monitored. The UJ Annual Performance Plan which contains KPIs on these issues is monitored quarterly by Executive Management (M</w:t>
            </w:r>
            <w:r w:rsidR="00D82B90">
              <w:rPr>
                <w:rFonts w:asciiTheme="minorBidi" w:hAnsiTheme="minorBidi"/>
                <w:sz w:val="24"/>
                <w:szCs w:val="24"/>
              </w:rPr>
              <w:t>anagement Executive Committee</w:t>
            </w:r>
            <w:r>
              <w:rPr>
                <w:rFonts w:asciiTheme="minorBidi" w:hAnsiTheme="minorBidi"/>
                <w:sz w:val="24"/>
                <w:szCs w:val="24"/>
              </w:rPr>
              <w:t xml:space="preserve">) and Council, and an annual Strategic Plan is approved by Council and monitored at that level. Reports on student success are also presented to the MEC and Council, and there are annual reporting sessions at which all faculties present the relevant data. Deans are performance managed according to a number of relevant KPIs that draw data from our management information system. All of the above are informed by a wealth of data on HEDA, drawn from HEMIS and other databases. </w:t>
            </w:r>
          </w:p>
          <w:p w14:paraId="09448E32" w14:textId="260FCD09" w:rsidR="000260AC" w:rsidRDefault="000260AC" w:rsidP="008E1A53">
            <w:pPr>
              <w:spacing w:line="276" w:lineRule="auto"/>
              <w:jc w:val="both"/>
              <w:rPr>
                <w:rFonts w:asciiTheme="minorBidi" w:hAnsiTheme="minorBidi"/>
                <w:sz w:val="24"/>
                <w:szCs w:val="24"/>
              </w:rPr>
            </w:pPr>
          </w:p>
          <w:p w14:paraId="4739A6F0" w14:textId="2CD92CC9" w:rsidR="000260AC" w:rsidRPr="00F23D11" w:rsidRDefault="000260AC" w:rsidP="008E1A53">
            <w:pPr>
              <w:spacing w:line="276" w:lineRule="auto"/>
              <w:jc w:val="both"/>
              <w:rPr>
                <w:rFonts w:asciiTheme="minorBidi" w:hAnsiTheme="minorBidi"/>
                <w:sz w:val="24"/>
                <w:szCs w:val="24"/>
              </w:rPr>
            </w:pPr>
            <w:r>
              <w:rPr>
                <w:rFonts w:asciiTheme="minorBidi" w:hAnsiTheme="minorBidi"/>
                <w:sz w:val="24"/>
                <w:szCs w:val="24"/>
              </w:rPr>
              <w:t>UJ also ha</w:t>
            </w:r>
            <w:r w:rsidR="00D82B90">
              <w:rPr>
                <w:rFonts w:asciiTheme="minorBidi" w:hAnsiTheme="minorBidi"/>
                <w:sz w:val="24"/>
                <w:szCs w:val="24"/>
              </w:rPr>
              <w:t>s</w:t>
            </w:r>
            <w:r>
              <w:rPr>
                <w:rFonts w:asciiTheme="minorBidi" w:hAnsiTheme="minorBidi"/>
                <w:sz w:val="24"/>
                <w:szCs w:val="24"/>
              </w:rPr>
              <w:t xml:space="preserve"> a number of </w:t>
            </w:r>
            <w:r w:rsidR="00206EAB">
              <w:rPr>
                <w:rFonts w:asciiTheme="minorBidi" w:hAnsiTheme="minorBidi"/>
                <w:sz w:val="24"/>
                <w:szCs w:val="24"/>
              </w:rPr>
              <w:t>programmes</w:t>
            </w:r>
            <w:r>
              <w:rPr>
                <w:rFonts w:asciiTheme="minorBidi" w:hAnsiTheme="minorBidi"/>
                <w:sz w:val="24"/>
                <w:szCs w:val="24"/>
              </w:rPr>
              <w:t xml:space="preserve"> designed to improve the effectiveness of programmes, such as th</w:t>
            </w:r>
            <w:r w:rsidR="00206EAB">
              <w:rPr>
                <w:rFonts w:asciiTheme="minorBidi" w:hAnsiTheme="minorBidi"/>
                <w:sz w:val="24"/>
                <w:szCs w:val="24"/>
              </w:rPr>
              <w:t xml:space="preserve">ose that identify priority modules for intervention, and these are identified and supported by the management information system.  </w:t>
            </w:r>
          </w:p>
          <w:p w14:paraId="169391F7" w14:textId="77777777" w:rsidR="00481A8C" w:rsidRPr="00771322" w:rsidRDefault="00481A8C" w:rsidP="008E1A53">
            <w:pPr>
              <w:spacing w:line="276" w:lineRule="auto"/>
              <w:jc w:val="both"/>
              <w:rPr>
                <w:rFonts w:asciiTheme="minorBidi" w:hAnsiTheme="minorBidi"/>
                <w:sz w:val="24"/>
                <w:szCs w:val="24"/>
              </w:rPr>
            </w:pPr>
          </w:p>
        </w:tc>
      </w:tr>
      <w:bookmarkEnd w:id="2"/>
      <w:bookmarkEnd w:id="3"/>
    </w:tbl>
    <w:p w14:paraId="6EC8095E" w14:textId="77777777" w:rsidR="000A3E01" w:rsidRDefault="000A3E01" w:rsidP="00481A8C">
      <w:pPr>
        <w:spacing w:after="0" w:line="276" w:lineRule="auto"/>
        <w:jc w:val="both"/>
      </w:pPr>
    </w:p>
    <w:sectPr w:rsidR="000A3E01" w:rsidSect="00DB5769">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F727" w14:textId="77777777" w:rsidR="00606A64" w:rsidRDefault="00606A64" w:rsidP="00FD2996">
      <w:pPr>
        <w:spacing w:after="0" w:line="240" w:lineRule="auto"/>
      </w:pPr>
      <w:r>
        <w:separator/>
      </w:r>
    </w:p>
  </w:endnote>
  <w:endnote w:type="continuationSeparator" w:id="0">
    <w:p w14:paraId="6691EA43" w14:textId="77777777" w:rsidR="00606A64" w:rsidRDefault="00606A64" w:rsidP="00FD2996">
      <w:pPr>
        <w:spacing w:after="0" w:line="240" w:lineRule="auto"/>
      </w:pPr>
      <w:r>
        <w:continuationSeparator/>
      </w:r>
    </w:p>
  </w:endnote>
  <w:endnote w:type="continuationNotice" w:id="1">
    <w:p w14:paraId="336C4368" w14:textId="77777777" w:rsidR="00606A64" w:rsidRDefault="00606A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559B" w14:textId="77777777" w:rsidR="001E1B95" w:rsidRDefault="001E1B95" w:rsidP="001E1B95">
    <w:pPr>
      <w:pStyle w:val="Footer"/>
      <w:jc w:val="both"/>
      <w:rPr>
        <w:b/>
        <w:color w:val="808080"/>
        <w:spacing w:val="-6"/>
        <w:sz w:val="16"/>
        <w:szCs w:val="16"/>
      </w:rPr>
    </w:pPr>
    <w:bookmarkStart w:id="7" w:name="_Hlk50381648"/>
    <w:bookmarkStart w:id="8" w:name="_Hlk50381649"/>
    <w:r>
      <w:rPr>
        <w:b/>
        <w:noProof/>
        <w:color w:val="808080"/>
        <w:spacing w:val="-6"/>
        <w:sz w:val="16"/>
        <w:szCs w:val="16"/>
      </w:rPr>
      <w:drawing>
        <wp:inline distT="0" distB="0" distL="0" distR="0" wp14:anchorId="31ECD932" wp14:editId="66553132">
          <wp:extent cx="6184900" cy="15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77ADF6CB" w14:textId="77777777" w:rsidR="001E1B95" w:rsidRDefault="001E1B95" w:rsidP="001E1B95">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67E1C1A1" w14:textId="77777777" w:rsidR="001E1B95" w:rsidRPr="003E531F" w:rsidRDefault="001E1B95" w:rsidP="001E1B95">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6704" behindDoc="0" locked="0" layoutInCell="1" allowOverlap="1" wp14:anchorId="6D4D49CA" wp14:editId="4914C989">
              <wp:simplePos x="0" y="0"/>
              <wp:positionH relativeFrom="margin">
                <wp:align>right</wp:align>
              </wp:positionH>
              <wp:positionV relativeFrom="paragraph">
                <wp:posOffset>43815</wp:posOffset>
              </wp:positionV>
              <wp:extent cx="6172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763BC" id="Straight Connector 8" o:spid="_x0000_s1026" style="position:absolute;flip:y;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" strokecolor="#c00000" strokeweight="1.5pt">
              <v:stroke joinstyle="miter"/>
              <w10:wrap anchorx="margin"/>
            </v:line>
          </w:pict>
        </mc:Fallback>
      </mc:AlternateContent>
    </w:r>
  </w:p>
  <w:bookmarkEnd w:id="7"/>
  <w:bookmarkEnd w:id="8"/>
  <w:p w14:paraId="5ACE2F4E" w14:textId="77777777" w:rsidR="00FD2996" w:rsidRPr="002F2DCE" w:rsidRDefault="00FD2996" w:rsidP="001B0960">
    <w:pPr>
      <w:pStyle w:val="Footer"/>
      <w:jc w:val="center"/>
      <w:rPr>
        <w:b/>
        <w:color w:val="808080"/>
        <w:sz w:val="14"/>
        <w:szCs w:val="14"/>
        <w:lang w:val="en-Z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DFD4" w14:textId="77777777" w:rsidR="005C401A" w:rsidRDefault="005C401A" w:rsidP="005C401A">
    <w:pPr>
      <w:pStyle w:val="Footer"/>
      <w:jc w:val="both"/>
      <w:rPr>
        <w:b/>
        <w:color w:val="808080"/>
        <w:spacing w:val="-6"/>
        <w:sz w:val="16"/>
        <w:szCs w:val="16"/>
      </w:rPr>
    </w:pPr>
    <w:r>
      <w:rPr>
        <w:b/>
        <w:noProof/>
        <w:color w:val="808080"/>
        <w:spacing w:val="-6"/>
        <w:sz w:val="16"/>
        <w:szCs w:val="16"/>
      </w:rPr>
      <w:drawing>
        <wp:inline distT="0" distB="0" distL="0" distR="0" wp14:anchorId="66245756" wp14:editId="1B376A11">
          <wp:extent cx="6184900" cy="15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14:paraId="657BC106" w14:textId="77777777" w:rsidR="005C401A" w:rsidRDefault="005C401A" w:rsidP="005C401A">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14:paraId="57A8EA81" w14:textId="77777777" w:rsidR="005C401A" w:rsidRPr="003E531F" w:rsidRDefault="005C401A" w:rsidP="005C401A">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9776" behindDoc="0" locked="0" layoutInCell="1" allowOverlap="1" wp14:anchorId="37ECD043" wp14:editId="12FE7C20">
              <wp:simplePos x="0" y="0"/>
              <wp:positionH relativeFrom="margin">
                <wp:align>right</wp:align>
              </wp:positionH>
              <wp:positionV relativeFrom="paragraph">
                <wp:posOffset>43815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B9FA1" id="Straight Connector 1" o:spid="_x0000_s1026" style="position:absolute;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" strokecolor="#c000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89E21" w14:textId="77777777" w:rsidR="00606A64" w:rsidRDefault="00606A64" w:rsidP="00FD2996">
      <w:pPr>
        <w:spacing w:after="0" w:line="240" w:lineRule="auto"/>
      </w:pPr>
      <w:r>
        <w:separator/>
      </w:r>
    </w:p>
  </w:footnote>
  <w:footnote w:type="continuationSeparator" w:id="0">
    <w:p w14:paraId="68F967E1" w14:textId="77777777" w:rsidR="00606A64" w:rsidRDefault="00606A64" w:rsidP="00FD2996">
      <w:pPr>
        <w:spacing w:after="0" w:line="240" w:lineRule="auto"/>
      </w:pPr>
      <w:r>
        <w:continuationSeparator/>
      </w:r>
    </w:p>
  </w:footnote>
  <w:footnote w:type="continuationNotice" w:id="1">
    <w:p w14:paraId="4F923056" w14:textId="77777777" w:rsidR="00606A64" w:rsidRDefault="00606A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E3ED7" w14:textId="77777777" w:rsidR="00DB5769" w:rsidRDefault="00355BF9" w:rsidP="00DB5769">
    <w:pPr>
      <w:pStyle w:val="Header"/>
    </w:pPr>
    <w:r>
      <w:rPr>
        <w:noProof/>
      </w:rPr>
      <mc:AlternateContent>
        <mc:Choice Requires="wps">
          <w:drawing>
            <wp:anchor distT="0" distB="0" distL="114300" distR="114300" simplePos="0" relativeHeight="251657728" behindDoc="0" locked="0" layoutInCell="1" allowOverlap="1" wp14:anchorId="3D84700D" wp14:editId="1CCB700D">
              <wp:simplePos x="0" y="0"/>
              <wp:positionH relativeFrom="margin">
                <wp:posOffset>1390650</wp:posOffset>
              </wp:positionH>
              <wp:positionV relativeFrom="paragraph">
                <wp:posOffset>-97155</wp:posOffset>
              </wp:positionV>
              <wp:extent cx="4038600" cy="10033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038600" cy="1003300"/>
                      </a:xfrm>
                      <a:prstGeom prst="rect">
                        <a:avLst/>
                      </a:prstGeom>
                      <a:solidFill>
                        <a:schemeClr val="lt1"/>
                      </a:solidFill>
                      <a:ln w="6350">
                        <a:solidFill>
                          <a:schemeClr val="bg1"/>
                        </a:solidFill>
                      </a:ln>
                    </wps:spPr>
                    <wps:txbx>
                      <w:txbxContent>
                        <w:p w14:paraId="47EC8CA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58DD9366" w14:textId="77777777" w:rsidR="00DB5769" w:rsidRPr="00C22473" w:rsidRDefault="00DB5769" w:rsidP="00DB5769">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4700D" id="_x0000_t202" coordsize="21600,21600" o:spt="202" path="m,l,21600r21600,l21600,xe">
              <v:stroke joinstyle="miter"/>
              <v:path gradientshapeok="t" o:connecttype="rect"/>
            </v:shapetype>
            <v:shape id="Text Box 6" o:spid="_x0000_s1026" type="#_x0000_t202" style="position:absolute;margin-left:109.5pt;margin-top:-7.65pt;width:318pt;height:7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" fillcolor="white [3201]" strokecolor="white [3212]" strokeweight=".5pt">
              <v:textbox>
                <w:txbxContent>
                  <w:p w14:paraId="47EC8CAD" w14:textId="77777777"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Accreditation Application Form</w:t>
                    </w:r>
                  </w:p>
                  <w:p w14:paraId="58DD9366" w14:textId="77777777" w:rsidR="00DB5769" w:rsidRPr="00C22473" w:rsidRDefault="00DB5769" w:rsidP="00DB5769">
                    <w:pPr>
                      <w:rPr>
                        <w:rFonts w:ascii="Gill Sans MT" w:hAnsi="Gill Sans MT"/>
                      </w:rPr>
                    </w:pPr>
                  </w:p>
                </w:txbxContent>
              </v:textbox>
              <w10:wrap anchorx="margin"/>
            </v:shape>
          </w:pict>
        </mc:Fallback>
      </mc:AlternateContent>
    </w:r>
    <w:r w:rsidR="00DB5769">
      <w:rPr>
        <w:noProof/>
      </w:rPr>
      <w:drawing>
        <wp:anchor distT="0" distB="0" distL="114300" distR="114300" simplePos="0" relativeHeight="251658752" behindDoc="0" locked="0" layoutInCell="1" allowOverlap="1" wp14:anchorId="43966795" wp14:editId="7C109631">
          <wp:simplePos x="0" y="0"/>
          <wp:positionH relativeFrom="margin">
            <wp:posOffset>5687060</wp:posOffset>
          </wp:positionH>
          <wp:positionV relativeFrom="paragraph">
            <wp:posOffset>-460374</wp:posOffset>
          </wp:positionV>
          <wp:extent cx="1180151" cy="1167323"/>
          <wp:effectExtent l="190500" t="209550" r="77470" b="223520"/>
          <wp:wrapNone/>
          <wp:docPr id="7" name="Picture 7"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rotWithShape="1">
                  <a:blip r:embed="rId1">
                    <a:alphaModFix amt="2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7809" t="14128" r="64010" b="35440"/>
                  <a:stretch/>
                </pic:blipFill>
                <pic:spPr bwMode="auto">
                  <a:xfrm rot="2432658">
                    <a:off x="0" y="0"/>
                    <a:ext cx="1180151" cy="1167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769">
      <w:rPr>
        <w:noProof/>
      </w:rPr>
      <mc:AlternateContent>
        <mc:Choice Requires="wps">
          <w:drawing>
            <wp:anchor distT="0" distB="0" distL="114300" distR="114300" simplePos="0" relativeHeight="251655680" behindDoc="0" locked="0" layoutInCell="1" allowOverlap="1" wp14:anchorId="235ED88D" wp14:editId="08A671B7">
              <wp:simplePos x="0" y="0"/>
              <wp:positionH relativeFrom="column">
                <wp:posOffset>1295400</wp:posOffset>
              </wp:positionH>
              <wp:positionV relativeFrom="paragraph">
                <wp:posOffset>-30480</wp:posOffset>
              </wp:positionV>
              <wp:extent cx="6350" cy="654050"/>
              <wp:effectExtent l="0" t="0" r="31750" b="31750"/>
              <wp:wrapNone/>
              <wp:docPr id="5" name="Straight Connector 5"/>
              <wp:cNvGraphicFramePr/>
              <a:graphic xmlns:a="http://schemas.openxmlformats.org/drawingml/2006/main">
                <a:graphicData uri="http://schemas.microsoft.com/office/word/2010/wordprocessingShape">
                  <wps:wsp>
                    <wps:cNvCnPr/>
                    <wps:spPr>
                      <a:xfrm flipH="1">
                        <a:off x="0" y="0"/>
                        <a:ext cx="6350" cy="654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35771565" id="Straight Connector 5" o:spid="_x0000_s1026" style="position:absolute;flip:x;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" strokecolor="#c00000" strokeweight="1.5pt">
              <v:stroke joinstyle="miter"/>
            </v:line>
          </w:pict>
        </mc:Fallback>
      </mc:AlternateContent>
    </w:r>
    <w:r w:rsidR="00DB5769">
      <w:rPr>
        <w:noProof/>
      </w:rPr>
      <w:drawing>
        <wp:inline distT="0" distB="0" distL="0" distR="0" wp14:anchorId="746540CF" wp14:editId="6B744267">
          <wp:extent cx="1125855" cy="622291"/>
          <wp:effectExtent l="0" t="0" r="0" b="698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3">
                    <a:extLst>
                      <a:ext uri="{28A0092B-C50C-407E-A947-70E740481C1C}">
                        <a14:useLocalDpi xmlns:a14="http://schemas.microsoft.com/office/drawing/2010/main" val="0"/>
                      </a:ext>
                    </a:extLst>
                  </a:blip>
                  <a:stretch>
                    <a:fillRect/>
                  </a:stretch>
                </pic:blipFill>
                <pic:spPr>
                  <a:xfrm>
                    <a:off x="0" y="0"/>
                    <a:ext cx="1234718" cy="682463"/>
                  </a:xfrm>
                  <a:prstGeom prst="rect">
                    <a:avLst/>
                  </a:prstGeom>
                </pic:spPr>
              </pic:pic>
            </a:graphicData>
          </a:graphic>
        </wp:inline>
      </w:drawing>
    </w:r>
  </w:p>
  <w:p w14:paraId="680D9120" w14:textId="77777777" w:rsidR="00DB5769" w:rsidRDefault="00DB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B2D"/>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516002"/>
    <w:multiLevelType w:val="hybridMultilevel"/>
    <w:tmpl w:val="F29E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72918"/>
    <w:multiLevelType w:val="hybridMultilevel"/>
    <w:tmpl w:val="78F497F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17CE705B"/>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324369"/>
    <w:multiLevelType w:val="hybridMultilevel"/>
    <w:tmpl w:val="7352B13A"/>
    <w:lvl w:ilvl="0" w:tplc="BAEA12BE">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29816C16"/>
    <w:multiLevelType w:val="hybridMultilevel"/>
    <w:tmpl w:val="89AE76E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6" w15:restartNumberingAfterBreak="0">
    <w:nsid w:val="44DC6D4D"/>
    <w:multiLevelType w:val="hybridMultilevel"/>
    <w:tmpl w:val="F814DC1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54E50B9E"/>
    <w:multiLevelType w:val="hybridMultilevel"/>
    <w:tmpl w:val="BD2839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D1E71B8"/>
    <w:multiLevelType w:val="hybridMultilevel"/>
    <w:tmpl w:val="EB608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A269B7"/>
    <w:multiLevelType w:val="hybridMultilevel"/>
    <w:tmpl w:val="E01C2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42028539">
    <w:abstractNumId w:val="1"/>
  </w:num>
  <w:num w:numId="2" w16cid:durableId="550635">
    <w:abstractNumId w:val="7"/>
  </w:num>
  <w:num w:numId="3" w16cid:durableId="95567126">
    <w:abstractNumId w:val="9"/>
  </w:num>
  <w:num w:numId="4" w16cid:durableId="471874988">
    <w:abstractNumId w:val="8"/>
  </w:num>
  <w:num w:numId="5" w16cid:durableId="1450860836">
    <w:abstractNumId w:val="0"/>
  </w:num>
  <w:num w:numId="6" w16cid:durableId="2039041759">
    <w:abstractNumId w:val="3"/>
  </w:num>
  <w:num w:numId="7" w16cid:durableId="760369419">
    <w:abstractNumId w:val="4"/>
  </w:num>
  <w:num w:numId="8" w16cid:durableId="1983151098">
    <w:abstractNumId w:val="5"/>
  </w:num>
  <w:num w:numId="9" w16cid:durableId="21060480">
    <w:abstractNumId w:val="2"/>
  </w:num>
  <w:num w:numId="10" w16cid:durableId="116607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260AC"/>
    <w:rsid w:val="0002748A"/>
    <w:rsid w:val="0008514C"/>
    <w:rsid w:val="0009443F"/>
    <w:rsid w:val="000A3E01"/>
    <w:rsid w:val="000B3975"/>
    <w:rsid w:val="000D531E"/>
    <w:rsid w:val="000F4D6E"/>
    <w:rsid w:val="001064DA"/>
    <w:rsid w:val="001127BD"/>
    <w:rsid w:val="00113883"/>
    <w:rsid w:val="00161FDA"/>
    <w:rsid w:val="00175435"/>
    <w:rsid w:val="001958B7"/>
    <w:rsid w:val="001B0960"/>
    <w:rsid w:val="001D0D5E"/>
    <w:rsid w:val="001D5BE5"/>
    <w:rsid w:val="001E1B95"/>
    <w:rsid w:val="001E31FF"/>
    <w:rsid w:val="001E6D2B"/>
    <w:rsid w:val="001E77D2"/>
    <w:rsid w:val="002010F0"/>
    <w:rsid w:val="002040DA"/>
    <w:rsid w:val="00206EAB"/>
    <w:rsid w:val="00242CFA"/>
    <w:rsid w:val="00250B5B"/>
    <w:rsid w:val="0027733A"/>
    <w:rsid w:val="00280891"/>
    <w:rsid w:val="002E373B"/>
    <w:rsid w:val="002F0F2E"/>
    <w:rsid w:val="002F2DCE"/>
    <w:rsid w:val="003053CF"/>
    <w:rsid w:val="00333C77"/>
    <w:rsid w:val="00355BF9"/>
    <w:rsid w:val="00376B6D"/>
    <w:rsid w:val="003D4925"/>
    <w:rsid w:val="003D7F59"/>
    <w:rsid w:val="003E2A7A"/>
    <w:rsid w:val="00400EAF"/>
    <w:rsid w:val="00430FE1"/>
    <w:rsid w:val="00481A8C"/>
    <w:rsid w:val="00486E82"/>
    <w:rsid w:val="004907A3"/>
    <w:rsid w:val="00492C00"/>
    <w:rsid w:val="004C3D9E"/>
    <w:rsid w:val="004D507A"/>
    <w:rsid w:val="004E40BC"/>
    <w:rsid w:val="004F6AEF"/>
    <w:rsid w:val="004F796A"/>
    <w:rsid w:val="00507137"/>
    <w:rsid w:val="00514A95"/>
    <w:rsid w:val="00551BDE"/>
    <w:rsid w:val="00582B83"/>
    <w:rsid w:val="00584EBB"/>
    <w:rsid w:val="00592B0D"/>
    <w:rsid w:val="00592DB3"/>
    <w:rsid w:val="005C401A"/>
    <w:rsid w:val="005D5DB8"/>
    <w:rsid w:val="00605C87"/>
    <w:rsid w:val="00606A64"/>
    <w:rsid w:val="00650C72"/>
    <w:rsid w:val="00651795"/>
    <w:rsid w:val="0065497F"/>
    <w:rsid w:val="00657209"/>
    <w:rsid w:val="006625CE"/>
    <w:rsid w:val="006A1A89"/>
    <w:rsid w:val="006B0EC1"/>
    <w:rsid w:val="006C0005"/>
    <w:rsid w:val="0070641F"/>
    <w:rsid w:val="00726DDA"/>
    <w:rsid w:val="00772E0B"/>
    <w:rsid w:val="007B2948"/>
    <w:rsid w:val="007B3D97"/>
    <w:rsid w:val="007C4D4F"/>
    <w:rsid w:val="007D149B"/>
    <w:rsid w:val="007E51F3"/>
    <w:rsid w:val="0081439E"/>
    <w:rsid w:val="008316A2"/>
    <w:rsid w:val="0083222D"/>
    <w:rsid w:val="00834316"/>
    <w:rsid w:val="00847CE7"/>
    <w:rsid w:val="008635EF"/>
    <w:rsid w:val="00867340"/>
    <w:rsid w:val="0087351B"/>
    <w:rsid w:val="00881192"/>
    <w:rsid w:val="008B51F6"/>
    <w:rsid w:val="00914C32"/>
    <w:rsid w:val="00970379"/>
    <w:rsid w:val="00973BC3"/>
    <w:rsid w:val="00986BDF"/>
    <w:rsid w:val="0099739A"/>
    <w:rsid w:val="009C5E66"/>
    <w:rsid w:val="00A52ADE"/>
    <w:rsid w:val="00A54A1B"/>
    <w:rsid w:val="00A729DF"/>
    <w:rsid w:val="00AB2279"/>
    <w:rsid w:val="00AE7291"/>
    <w:rsid w:val="00B05623"/>
    <w:rsid w:val="00B46388"/>
    <w:rsid w:val="00B51ED1"/>
    <w:rsid w:val="00B658EE"/>
    <w:rsid w:val="00BA6C7C"/>
    <w:rsid w:val="00BC03E8"/>
    <w:rsid w:val="00BE672F"/>
    <w:rsid w:val="00C22473"/>
    <w:rsid w:val="00C27C9D"/>
    <w:rsid w:val="00C328FB"/>
    <w:rsid w:val="00C70B9A"/>
    <w:rsid w:val="00CA5020"/>
    <w:rsid w:val="00CB5C8A"/>
    <w:rsid w:val="00D0378B"/>
    <w:rsid w:val="00D139A2"/>
    <w:rsid w:val="00D16221"/>
    <w:rsid w:val="00D3669C"/>
    <w:rsid w:val="00D44B33"/>
    <w:rsid w:val="00D56F51"/>
    <w:rsid w:val="00D6670E"/>
    <w:rsid w:val="00D80C69"/>
    <w:rsid w:val="00D82B90"/>
    <w:rsid w:val="00D94311"/>
    <w:rsid w:val="00D95BB6"/>
    <w:rsid w:val="00DB5769"/>
    <w:rsid w:val="00DC664D"/>
    <w:rsid w:val="00E15CE0"/>
    <w:rsid w:val="00E404B8"/>
    <w:rsid w:val="00E650A9"/>
    <w:rsid w:val="00E75FB7"/>
    <w:rsid w:val="00E811DE"/>
    <w:rsid w:val="00E87852"/>
    <w:rsid w:val="00ED69D5"/>
    <w:rsid w:val="00F0689E"/>
    <w:rsid w:val="00F21241"/>
    <w:rsid w:val="00F23D11"/>
    <w:rsid w:val="00F26508"/>
    <w:rsid w:val="00F47FC3"/>
    <w:rsid w:val="00F565F2"/>
    <w:rsid w:val="00F811F8"/>
    <w:rsid w:val="00FB1774"/>
    <w:rsid w:val="00FD2996"/>
    <w:rsid w:val="00FD6529"/>
    <w:rsid w:val="00FD77CD"/>
    <w:rsid w:val="00FE2744"/>
    <w:rsid w:val="3CC75613"/>
    <w:rsid w:val="3D06A9AD"/>
    <w:rsid w:val="466B46A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F511C"/>
  <w15:chartTrackingRefBased/>
  <w15:docId w15:val="{CB93930A-B437-42CB-ABE7-754566E7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8C"/>
  </w:style>
  <w:style w:type="paragraph" w:styleId="Heading1">
    <w:name w:val="heading 1"/>
    <w:basedOn w:val="Normal"/>
    <w:next w:val="Normal"/>
    <w:link w:val="Heading1Char"/>
    <w:uiPriority w:val="9"/>
    <w:qFormat/>
    <w:rsid w:val="00FB1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basedOn w:val="DefaultParagraphFont"/>
    <w:uiPriority w:val="99"/>
    <w:unhideWhenUsed/>
    <w:rsid w:val="00C22473"/>
    <w:rPr>
      <w:color w:val="0563C1" w:themeColor="hyperlink"/>
      <w:u w:val="single"/>
    </w:rPr>
  </w:style>
  <w:style w:type="character" w:styleId="UnresolvedMention">
    <w:name w:val="Unresolved Mention"/>
    <w:basedOn w:val="DefaultParagraphFont"/>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77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CD"/>
    <w:rPr>
      <w:rFonts w:ascii="Segoe UI" w:hAnsi="Segoe UI" w:cs="Segoe UI"/>
      <w:sz w:val="18"/>
      <w:szCs w:val="18"/>
    </w:rPr>
  </w:style>
  <w:style w:type="paragraph" w:customStyle="1" w:styleId="Default">
    <w:name w:val="Default"/>
    <w:rsid w:val="00ED69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2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4311"/>
    <w:pPr>
      <w:ind w:left="720"/>
      <w:contextualSpacing/>
    </w:pPr>
  </w:style>
  <w:style w:type="character" w:customStyle="1" w:styleId="ListParagraphChar">
    <w:name w:val="List Paragraph Char"/>
    <w:link w:val="ListParagraph"/>
    <w:uiPriority w:val="34"/>
    <w:locked/>
    <w:rsid w:val="00027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48BA4C4128C540A63DAD770E05055A" ma:contentTypeVersion="12" ma:contentTypeDescription="Create a new document." ma:contentTypeScope="" ma:versionID="4a863aa05b0715c7b02656b71bbac4c8">
  <xsd:schema xmlns:xsd="http://www.w3.org/2001/XMLSchema" xmlns:xs="http://www.w3.org/2001/XMLSchema" xmlns:p="http://schemas.microsoft.com/office/2006/metadata/properties" xmlns:ns3="ab3a59bc-eb8a-4243-a24f-de132c075e95" xmlns:ns4="a91dd2b7-ddaf-4bf9-add9-86453ed0c1bc" targetNamespace="http://schemas.microsoft.com/office/2006/metadata/properties" ma:root="true" ma:fieldsID="665f7b3ac238f33b0e93526fea73e599" ns3:_="" ns4:_="">
    <xsd:import namespace="ab3a59bc-eb8a-4243-a24f-de132c075e95"/>
    <xsd:import namespace="a91dd2b7-ddaf-4bf9-add9-86453ed0c1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a59bc-eb8a-4243-a24f-de132c075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1dd2b7-ddaf-4bf9-add9-86453ed0c1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97210C-44EB-4E22-B1E7-E832CD12BC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8CF4F6-2629-46F1-87FB-20A0A05113D7}">
  <ds:schemaRefs>
    <ds:schemaRef ds:uri="http://schemas.microsoft.com/sharepoint/v3/contenttype/forms"/>
  </ds:schemaRefs>
</ds:datastoreItem>
</file>

<file path=customXml/itemProps3.xml><?xml version="1.0" encoding="utf-8"?>
<ds:datastoreItem xmlns:ds="http://schemas.openxmlformats.org/officeDocument/2006/customXml" ds:itemID="{80437BB3-DA90-42BC-A1F3-CE4987EE6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a59bc-eb8a-4243-a24f-de132c075e95"/>
    <ds:schemaRef ds:uri="a91dd2b7-ddaf-4bf9-add9-86453ed0c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Webbstock, Denyse</cp:lastModifiedBy>
  <cp:revision>2</cp:revision>
  <dcterms:created xsi:type="dcterms:W3CDTF">2022-04-20T10:29:00Z</dcterms:created>
  <dcterms:modified xsi:type="dcterms:W3CDTF">2022-04-20T10:29:00Z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0x010100B648BA4C4128C540A63DAD770E05055A</vt:lpwstr>
  </property>
</Properties>
</file>