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403DE" w14:textId="77777777" w:rsidR="00747479" w:rsidRPr="00594077" w:rsidRDefault="00C35CD9">
      <w:pPr>
        <w:rPr>
          <w:sz w:val="36"/>
          <w:szCs w:val="36"/>
        </w:rPr>
      </w:pPr>
      <w:r w:rsidRPr="00594077">
        <w:rPr>
          <w:sz w:val="36"/>
          <w:szCs w:val="36"/>
        </w:rPr>
        <w:t>Time-Variant Corporatism Index (Version 3.0)</w:t>
      </w:r>
    </w:p>
    <w:p w14:paraId="6FD55D32" w14:textId="77777777" w:rsidR="001D678A" w:rsidRPr="00594077" w:rsidRDefault="001D678A"/>
    <w:p w14:paraId="6765499D" w14:textId="15985238" w:rsidR="006D4392" w:rsidRPr="00594077" w:rsidRDefault="006D4392">
      <w:r w:rsidRPr="00594077">
        <w:t>Corporatism is an important concept in modern political analysis. However, most indices of corporatism ar</w:t>
      </w:r>
      <w:r w:rsidR="009F45BA" w:rsidRPr="00594077">
        <w:t>e time-invariant which make them</w:t>
      </w:r>
      <w:r w:rsidR="00690C4D" w:rsidRPr="00594077">
        <w:t xml:space="preserve"> unsuitable for modern time-</w:t>
      </w:r>
      <w:r w:rsidRPr="00594077">
        <w:t>series analysis. In 2016</w:t>
      </w:r>
      <w:r w:rsidR="00A30178" w:rsidRPr="00594077">
        <w:t>,</w:t>
      </w:r>
      <w:r w:rsidRPr="00594077">
        <w:t xml:space="preserve"> I introduced a</w:t>
      </w:r>
      <w:r w:rsidR="007504AF" w:rsidRPr="00594077">
        <w:t xml:space="preserve"> concept of corporatism which</w:t>
      </w:r>
      <w:r w:rsidRPr="00594077">
        <w:t xml:space="preserve"> </w:t>
      </w:r>
      <w:r w:rsidR="007504AF" w:rsidRPr="00594077">
        <w:t>includes</w:t>
      </w:r>
      <w:r w:rsidRPr="00594077">
        <w:t xml:space="preserve"> basic elements of the concept and uses data for a time-variant corporatism index</w:t>
      </w:r>
      <w:r w:rsidR="007504AF" w:rsidRPr="00594077">
        <w:t xml:space="preserve"> for 42 countries from 1960 to 2010</w:t>
      </w:r>
      <w:r w:rsidRPr="00594077">
        <w:t>.</w:t>
      </w:r>
    </w:p>
    <w:p w14:paraId="33C5EF04" w14:textId="77777777" w:rsidR="00690C4D" w:rsidRPr="00594077" w:rsidRDefault="006D4392">
      <w:pPr>
        <w:rPr>
          <w:sz w:val="18"/>
          <w:szCs w:val="18"/>
          <w:lang w:val="en-GB"/>
        </w:rPr>
      </w:pPr>
      <w:proofErr w:type="spellStart"/>
      <w:r w:rsidRPr="00594077">
        <w:rPr>
          <w:sz w:val="18"/>
          <w:szCs w:val="18"/>
          <w:lang w:val="en-GB"/>
        </w:rPr>
        <w:t>Jahn</w:t>
      </w:r>
      <w:proofErr w:type="spellEnd"/>
      <w:r w:rsidRPr="00594077">
        <w:rPr>
          <w:sz w:val="18"/>
          <w:szCs w:val="18"/>
          <w:lang w:val="en-GB"/>
        </w:rPr>
        <w:t xml:space="preserve">, </w:t>
      </w:r>
      <w:proofErr w:type="spellStart"/>
      <w:r w:rsidRPr="00594077">
        <w:rPr>
          <w:sz w:val="18"/>
          <w:szCs w:val="18"/>
          <w:lang w:val="en-GB"/>
        </w:rPr>
        <w:t>Detlef</w:t>
      </w:r>
      <w:proofErr w:type="spellEnd"/>
      <w:r w:rsidRPr="00594077">
        <w:rPr>
          <w:sz w:val="18"/>
          <w:szCs w:val="18"/>
          <w:lang w:val="en-GB"/>
        </w:rPr>
        <w:t xml:space="preserve"> (2016) Changing the Guard: Trends in Corporatist Arrangements in 42 Highly Industrialized Societies from 1960 to 2010. </w:t>
      </w:r>
      <w:r w:rsidRPr="00594077">
        <w:rPr>
          <w:i/>
          <w:sz w:val="18"/>
          <w:szCs w:val="18"/>
          <w:lang w:val="en-GB"/>
        </w:rPr>
        <w:t>Socio-Economic Review,</w:t>
      </w:r>
      <w:r w:rsidRPr="00594077">
        <w:rPr>
          <w:sz w:val="18"/>
          <w:szCs w:val="18"/>
          <w:lang w:val="en-GB"/>
        </w:rPr>
        <w:t xml:space="preserve"> 14(1): 47-71.</w:t>
      </w:r>
      <w:r w:rsidR="00690C4D" w:rsidRPr="00594077">
        <w:rPr>
          <w:sz w:val="18"/>
          <w:szCs w:val="18"/>
          <w:lang w:val="en-GB"/>
        </w:rPr>
        <w:t xml:space="preserve"> https://academic.oup.com/ser/article/14/1/47/2362865</w:t>
      </w:r>
    </w:p>
    <w:p w14:paraId="4B6F4445" w14:textId="6E404C6D" w:rsidR="00C35CD9" w:rsidRPr="00594077" w:rsidRDefault="00C35CD9">
      <w:bookmarkStart w:id="0" w:name="_GoBack"/>
      <w:bookmarkEnd w:id="0"/>
      <w:r w:rsidRPr="00594077">
        <w:t xml:space="preserve">The index has been updated and slightly re-conceptualized. The major change is </w:t>
      </w:r>
      <w:r w:rsidR="00690C4D" w:rsidRPr="00594077">
        <w:t>the inclusion of</w:t>
      </w:r>
      <w:r w:rsidRPr="00594077">
        <w:t xml:space="preserve"> a new </w:t>
      </w:r>
      <w:r w:rsidR="001D678A" w:rsidRPr="00594077">
        <w:t>item</w:t>
      </w:r>
      <w:r w:rsidRPr="00594077">
        <w:t xml:space="preserve"> </w:t>
      </w:r>
      <w:r w:rsidR="00690C4D" w:rsidRPr="00594077">
        <w:t>that</w:t>
      </w:r>
      <w:r w:rsidRPr="00594077">
        <w:t xml:space="preserve"> has not been available in former versions of the corporatism index. </w:t>
      </w:r>
      <w:r w:rsidR="001D678A" w:rsidRPr="00594077">
        <w:t>This item is the sectoral organization of employment relations (SECTOR). The codes given for this item are:</w:t>
      </w:r>
    </w:p>
    <w:p w14:paraId="069AE06A" w14:textId="77777777" w:rsidR="001D678A" w:rsidRPr="00594077" w:rsidRDefault="001D678A" w:rsidP="001D678A">
      <w:pPr>
        <w:spacing w:after="0" w:line="240" w:lineRule="auto"/>
        <w:rPr>
          <w:sz w:val="20"/>
        </w:rPr>
      </w:pPr>
      <w:r w:rsidRPr="00594077">
        <w:rPr>
          <w:sz w:val="20"/>
        </w:rPr>
        <w:t>2 = strong institutions (both employers and unions, some joint institutions)</w:t>
      </w:r>
    </w:p>
    <w:p w14:paraId="7E9FF1B6" w14:textId="77777777" w:rsidR="001D678A" w:rsidRPr="00594077" w:rsidRDefault="001D678A" w:rsidP="001D678A">
      <w:pPr>
        <w:spacing w:after="0" w:line="240" w:lineRule="auto"/>
        <w:rPr>
          <w:sz w:val="20"/>
        </w:rPr>
      </w:pPr>
      <w:r w:rsidRPr="00594077">
        <w:rPr>
          <w:sz w:val="20"/>
        </w:rPr>
        <w:t>1 = medium (only one side, no joint institutions)</w:t>
      </w:r>
    </w:p>
    <w:p w14:paraId="5908BD97" w14:textId="77777777" w:rsidR="001D678A" w:rsidRPr="00594077" w:rsidRDefault="001D678A" w:rsidP="001D678A">
      <w:pPr>
        <w:spacing w:after="0" w:line="240" w:lineRule="auto"/>
        <w:rPr>
          <w:sz w:val="20"/>
        </w:rPr>
      </w:pPr>
      <w:r w:rsidRPr="00594077">
        <w:rPr>
          <w:sz w:val="20"/>
        </w:rPr>
        <w:t>0 = weak, or none</w:t>
      </w:r>
    </w:p>
    <w:p w14:paraId="3F5E280A" w14:textId="77777777" w:rsidR="001D678A" w:rsidRPr="00594077" w:rsidRDefault="001D678A" w:rsidP="001D678A">
      <w:pPr>
        <w:spacing w:after="0" w:line="240" w:lineRule="auto"/>
      </w:pPr>
    </w:p>
    <w:p w14:paraId="1A32EDD6" w14:textId="1082BAB4" w:rsidR="001D678A" w:rsidRPr="00594077" w:rsidRDefault="001D678A" w:rsidP="001D678A">
      <w:pPr>
        <w:spacing w:after="0"/>
      </w:pPr>
      <w:r w:rsidRPr="00594077">
        <w:t xml:space="preserve">This item </w:t>
      </w:r>
      <w:r w:rsidR="00B67D72" w:rsidRPr="00594077">
        <w:t xml:space="preserve">greatly </w:t>
      </w:r>
      <w:r w:rsidRPr="00594077">
        <w:t>refle</w:t>
      </w:r>
      <w:r w:rsidR="00B32E6A" w:rsidRPr="00594077">
        <w:t>cts</w:t>
      </w:r>
      <w:r w:rsidRPr="00594077">
        <w:t xml:space="preserve"> a major aspect of corporatism</w:t>
      </w:r>
      <w:r w:rsidR="00AA71E4" w:rsidRPr="00594077">
        <w:t>,</w:t>
      </w:r>
      <w:r w:rsidRPr="00594077">
        <w:t xml:space="preserve"> that is</w:t>
      </w:r>
      <w:r w:rsidR="00AA71E4" w:rsidRPr="00594077">
        <w:t>,</w:t>
      </w:r>
      <w:r w:rsidRPr="00594077">
        <w:t xml:space="preserve"> the existence of strong employers</w:t>
      </w:r>
      <w:r w:rsidR="00690C4D" w:rsidRPr="00594077">
        <w:t>’</w:t>
      </w:r>
      <w:r w:rsidRPr="00594077">
        <w:t xml:space="preserve"> and employees</w:t>
      </w:r>
      <w:r w:rsidR="00690C4D" w:rsidRPr="00594077">
        <w:t>’</w:t>
      </w:r>
      <w:r w:rsidRPr="00594077">
        <w:t xml:space="preserve"> organizations.</w:t>
      </w:r>
    </w:p>
    <w:p w14:paraId="2EDAFB4B" w14:textId="77777777" w:rsidR="009F45BA" w:rsidRPr="00594077" w:rsidRDefault="009F45BA" w:rsidP="001D678A">
      <w:pPr>
        <w:spacing w:after="0"/>
      </w:pPr>
    </w:p>
    <w:p w14:paraId="21E729D7" w14:textId="4D19CD14" w:rsidR="001D678A" w:rsidRPr="00594077" w:rsidRDefault="001D678A">
      <w:r w:rsidRPr="00594077">
        <w:t xml:space="preserve">There are other deviations from the former version because the original data have been coded </w:t>
      </w:r>
      <w:r w:rsidR="00AA71E4" w:rsidRPr="00594077">
        <w:t xml:space="preserve">differently </w:t>
      </w:r>
      <w:r w:rsidRPr="00594077">
        <w:t>over the years. It can be assumed that this is an improvement of the data quality.</w:t>
      </w:r>
    </w:p>
    <w:p w14:paraId="3C3CDC6C" w14:textId="74265EC5" w:rsidR="007504AF" w:rsidRPr="00594077" w:rsidRDefault="007504AF">
      <w:r w:rsidRPr="00594077">
        <w:t>The updated version is now available</w:t>
      </w:r>
      <w:r w:rsidR="00DE5AFA" w:rsidRPr="00594077">
        <w:t xml:space="preserve"> for 45</w:t>
      </w:r>
      <w:r w:rsidR="00CC4A5B" w:rsidRPr="00594077">
        <w:t xml:space="preserve"> countries from 1960 to 2018</w:t>
      </w:r>
      <w:r w:rsidRPr="00594077">
        <w:t>. As in the former version</w:t>
      </w:r>
      <w:r w:rsidR="009617D5" w:rsidRPr="00594077">
        <w:t>,</w:t>
      </w:r>
      <w:r w:rsidRPr="00594077">
        <w:t xml:space="preserve"> I supply indices for countries for which all </w:t>
      </w:r>
      <w:r w:rsidR="009F45BA" w:rsidRPr="00594077">
        <w:t>items</w:t>
      </w:r>
      <w:r w:rsidRPr="00594077">
        <w:t xml:space="preserve"> have been available. In this case only some imputations have been </w:t>
      </w:r>
      <w:r w:rsidR="009F45BA" w:rsidRPr="00594077">
        <w:t>made</w:t>
      </w:r>
      <w:r w:rsidRPr="00594077">
        <w:t xml:space="preserve"> to obtain complete time-series. The variable “</w:t>
      </w:r>
      <w:proofErr w:type="spellStart"/>
      <w:r w:rsidR="005A6999" w:rsidRPr="00594077">
        <w:t>C</w:t>
      </w:r>
      <w:r w:rsidRPr="00594077">
        <w:t>orpCore</w:t>
      </w:r>
      <w:proofErr w:type="spellEnd"/>
      <w:r w:rsidRPr="00594077">
        <w:t xml:space="preserve">” contains </w:t>
      </w:r>
      <w:r w:rsidR="009F45BA" w:rsidRPr="00594077">
        <w:t>29</w:t>
      </w:r>
      <w:r w:rsidRPr="00594077">
        <w:t xml:space="preserve"> countries:</w:t>
      </w:r>
    </w:p>
    <w:p w14:paraId="05E0E15F" w14:textId="287D597D" w:rsidR="007504AF" w:rsidRPr="00594077" w:rsidRDefault="00497863">
      <w:pPr>
        <w:rPr>
          <w:sz w:val="18"/>
          <w:szCs w:val="18"/>
        </w:rPr>
      </w:pPr>
      <w:r w:rsidRPr="00594077">
        <w:rPr>
          <w:sz w:val="18"/>
          <w:szCs w:val="18"/>
        </w:rPr>
        <w:t>Australia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Austria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Belgium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Canada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Cyprus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Czech Republic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Denmark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Finland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France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Germany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Greece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Hungary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Ireland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Italy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Japan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Korea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</w:t>
      </w:r>
      <w:r w:rsidR="00A84805" w:rsidRPr="00594077">
        <w:rPr>
          <w:sz w:val="18"/>
          <w:szCs w:val="18"/>
        </w:rPr>
        <w:t>Netherlands, New Zealand, Norway, Poland, Portugal, Slovak Republic, Slovenia, Spain, Sweden, Switzerland, United Kingdom, and United States of America.</w:t>
      </w:r>
    </w:p>
    <w:p w14:paraId="1F32AD97" w14:textId="7F0EA120" w:rsidR="007504AF" w:rsidRPr="00594077" w:rsidRDefault="007504AF">
      <w:r w:rsidRPr="00594077">
        <w:t xml:space="preserve">A second variable includes countries where only one </w:t>
      </w:r>
      <w:r w:rsidR="009F45BA" w:rsidRPr="00594077">
        <w:t>item</w:t>
      </w:r>
      <w:r w:rsidRPr="00594077">
        <w:t xml:space="preserve"> </w:t>
      </w:r>
      <w:r w:rsidR="00196391" w:rsidRPr="00594077">
        <w:t>is</w:t>
      </w:r>
      <w:r w:rsidRPr="00594077">
        <w:t xml:space="preserve"> missing and where the data are highly reliable. The missing </w:t>
      </w:r>
      <w:r w:rsidR="009F45BA" w:rsidRPr="00594077">
        <w:t>item</w:t>
      </w:r>
      <w:r w:rsidRPr="00594077">
        <w:t xml:space="preserve"> is in most cases </w:t>
      </w:r>
      <w:r w:rsidR="009F45BA" w:rsidRPr="00594077">
        <w:t>the summary measure of centralization of wage bargaining (CENT)</w:t>
      </w:r>
      <w:r w:rsidR="005A6999" w:rsidRPr="00594077">
        <w:t>. The variable “</w:t>
      </w:r>
      <w:proofErr w:type="spellStart"/>
      <w:r w:rsidR="005A6999" w:rsidRPr="00594077">
        <w:t>CorpEUplus</w:t>
      </w:r>
      <w:proofErr w:type="spellEnd"/>
      <w:r w:rsidR="005A6999" w:rsidRPr="00594077">
        <w:t>” contains all EU member states plus the non-EU member states from “</w:t>
      </w:r>
      <w:proofErr w:type="spellStart"/>
      <w:r w:rsidR="005A6999" w:rsidRPr="00594077">
        <w:t>CorpC</w:t>
      </w:r>
      <w:r w:rsidR="00E94B82" w:rsidRPr="00594077">
        <w:t>ORE</w:t>
      </w:r>
      <w:proofErr w:type="spellEnd"/>
      <w:r w:rsidR="005A6999" w:rsidRPr="00594077">
        <w:t>”</w:t>
      </w:r>
      <w:r w:rsidR="00196391" w:rsidRPr="00594077">
        <w:t>, and Turkey</w:t>
      </w:r>
      <w:r w:rsidR="005A6999" w:rsidRPr="00594077">
        <w:t xml:space="preserve">. </w:t>
      </w:r>
      <w:proofErr w:type="spellStart"/>
      <w:proofErr w:type="gramStart"/>
      <w:r w:rsidR="005A6999" w:rsidRPr="00594077">
        <w:t>Pearsons</w:t>
      </w:r>
      <w:proofErr w:type="spellEnd"/>
      <w:proofErr w:type="gramEnd"/>
      <w:r w:rsidR="005A6999" w:rsidRPr="00594077">
        <w:t xml:space="preserve"> </w:t>
      </w:r>
      <w:r w:rsidR="00690C4D" w:rsidRPr="00594077">
        <w:t xml:space="preserve">r for </w:t>
      </w:r>
      <w:proofErr w:type="spellStart"/>
      <w:r w:rsidR="00690C4D" w:rsidRPr="00594077">
        <w:t>CorpCORE</w:t>
      </w:r>
      <w:proofErr w:type="spellEnd"/>
      <w:r w:rsidR="00690C4D" w:rsidRPr="00594077">
        <w:t xml:space="preserve"> and </w:t>
      </w:r>
      <w:proofErr w:type="spellStart"/>
      <w:r w:rsidR="00690C4D" w:rsidRPr="00594077">
        <w:t>CorpEUplus</w:t>
      </w:r>
      <w:proofErr w:type="spellEnd"/>
      <w:r w:rsidR="00690C4D" w:rsidRPr="00594077">
        <w:t xml:space="preserve"> is r = .99</w:t>
      </w:r>
      <w:r w:rsidR="009617D5" w:rsidRPr="00594077">
        <w:t>,</w:t>
      </w:r>
      <w:r w:rsidR="00690C4D" w:rsidRPr="00594077">
        <w:t xml:space="preserve"> </w:t>
      </w:r>
      <w:r w:rsidR="005A6999" w:rsidRPr="00594077">
        <w:t>but the scaling is different because the z-scores or the factor analysis for constructing the index works with a different sample of countries. Both indices are available as an index of the sum of the standardized items and the sum of the factors scores.</w:t>
      </w:r>
      <w:r w:rsidR="008354A3" w:rsidRPr="00594077">
        <w:t xml:space="preserve"> The included </w:t>
      </w:r>
      <w:r w:rsidR="00690C4D" w:rsidRPr="00594077">
        <w:t xml:space="preserve">additional </w:t>
      </w:r>
      <w:r w:rsidR="008354A3" w:rsidRPr="00594077">
        <w:t>countries are:</w:t>
      </w:r>
    </w:p>
    <w:p w14:paraId="763A368B" w14:textId="6BDEC83B" w:rsidR="008354A3" w:rsidRPr="00594077" w:rsidRDefault="00497863">
      <w:pPr>
        <w:rPr>
          <w:sz w:val="18"/>
          <w:szCs w:val="18"/>
        </w:rPr>
      </w:pPr>
      <w:proofErr w:type="gramStart"/>
      <w:r w:rsidRPr="00594077">
        <w:rPr>
          <w:sz w:val="18"/>
          <w:szCs w:val="18"/>
        </w:rPr>
        <w:t>Bulgaria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Croatia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Estonia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Latvia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Lithuania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Luxembourg</w:t>
      </w:r>
      <w:r w:rsidR="00A84805" w:rsidRPr="00594077">
        <w:rPr>
          <w:sz w:val="18"/>
          <w:szCs w:val="18"/>
        </w:rPr>
        <w:t xml:space="preserve">, </w:t>
      </w:r>
      <w:r w:rsidR="00F317D8">
        <w:rPr>
          <w:sz w:val="18"/>
          <w:szCs w:val="18"/>
        </w:rPr>
        <w:t xml:space="preserve">Malta, </w:t>
      </w:r>
      <w:r w:rsidR="00A84805" w:rsidRPr="00594077">
        <w:rPr>
          <w:sz w:val="18"/>
          <w:szCs w:val="18"/>
        </w:rPr>
        <w:t>Romania, and Turkey</w:t>
      </w:r>
      <w:r w:rsidR="00DE5AFA" w:rsidRPr="00594077">
        <w:rPr>
          <w:sz w:val="18"/>
          <w:szCs w:val="18"/>
        </w:rPr>
        <w:t>.</w:t>
      </w:r>
      <w:proofErr w:type="gramEnd"/>
      <w:r w:rsidR="00DE5AFA" w:rsidRPr="00594077">
        <w:rPr>
          <w:sz w:val="18"/>
          <w:szCs w:val="18"/>
        </w:rPr>
        <w:t xml:space="preserve"> </w:t>
      </w:r>
    </w:p>
    <w:p w14:paraId="324B77A5" w14:textId="0EE5EDB6" w:rsidR="005A6999" w:rsidRPr="00594077" w:rsidRDefault="00690C4D">
      <w:r w:rsidRPr="00594077">
        <w:t>The last index contains 45</w:t>
      </w:r>
      <w:r w:rsidR="005A6999" w:rsidRPr="00594077">
        <w:t xml:space="preserve"> </w:t>
      </w:r>
      <w:proofErr w:type="gramStart"/>
      <w:r w:rsidRPr="00594077">
        <w:t>countries,</w:t>
      </w:r>
      <w:proofErr w:type="gramEnd"/>
      <w:r w:rsidR="005A6999" w:rsidRPr="00594077">
        <w:t xml:space="preserve"> some of these have several missing items (up to three). Data are less reliable</w:t>
      </w:r>
      <w:r w:rsidR="004C2CEB" w:rsidRPr="00594077">
        <w:t>,</w:t>
      </w:r>
      <w:r w:rsidR="005A6999" w:rsidRPr="00594077">
        <w:t xml:space="preserve"> but </w:t>
      </w:r>
      <w:r w:rsidR="009617D5" w:rsidRPr="00594077">
        <w:t>those wishing</w:t>
      </w:r>
      <w:r w:rsidR="005A6999" w:rsidRPr="00594077">
        <w:t xml:space="preserve"> to analyze these countries can use this index: “</w:t>
      </w:r>
      <w:proofErr w:type="spellStart"/>
      <w:r w:rsidR="005A6999" w:rsidRPr="00594077">
        <w:t>CorpAll</w:t>
      </w:r>
      <w:proofErr w:type="spellEnd"/>
      <w:r w:rsidR="005A6999" w:rsidRPr="00594077">
        <w:t xml:space="preserve">”. </w:t>
      </w:r>
      <w:r w:rsidR="008354A3" w:rsidRPr="00594077">
        <w:t xml:space="preserve">Because of the flexible construction of this index it has not been possible to supply an index based on factor scores. The </w:t>
      </w:r>
      <w:r w:rsidR="008354A3" w:rsidRPr="00594077">
        <w:lastRenderedPageBreak/>
        <w:t>correlation between “</w:t>
      </w:r>
      <w:proofErr w:type="spellStart"/>
      <w:r w:rsidR="008354A3" w:rsidRPr="00594077">
        <w:t>CorpAll</w:t>
      </w:r>
      <w:proofErr w:type="spellEnd"/>
      <w:r w:rsidR="008354A3" w:rsidRPr="00594077">
        <w:t>” and “</w:t>
      </w:r>
      <w:proofErr w:type="spellStart"/>
      <w:r w:rsidR="00E94B82" w:rsidRPr="00594077">
        <w:t>CorpCORE</w:t>
      </w:r>
      <w:proofErr w:type="spellEnd"/>
      <w:r w:rsidR="008354A3" w:rsidRPr="00594077">
        <w:t xml:space="preserve">” </w:t>
      </w:r>
      <w:r w:rsidRPr="00594077">
        <w:t xml:space="preserve">is </w:t>
      </w:r>
      <w:r w:rsidR="008354A3" w:rsidRPr="00594077">
        <w:t xml:space="preserve">r = .99 and </w:t>
      </w:r>
      <w:r w:rsidRPr="00594077">
        <w:t xml:space="preserve">with </w:t>
      </w:r>
      <w:r w:rsidR="009778D6" w:rsidRPr="00594077">
        <w:t>“</w:t>
      </w:r>
      <w:proofErr w:type="spellStart"/>
      <w:r w:rsidRPr="00594077">
        <w:t>CorpEUplus</w:t>
      </w:r>
      <w:proofErr w:type="spellEnd"/>
      <w:r w:rsidRPr="00594077">
        <w:t xml:space="preserve">” it is </w:t>
      </w:r>
      <w:r w:rsidR="008354A3" w:rsidRPr="00594077">
        <w:t xml:space="preserve">r = 1.0, though the scaling is different. The included </w:t>
      </w:r>
      <w:r w:rsidRPr="00594077">
        <w:t xml:space="preserve">additional </w:t>
      </w:r>
      <w:r w:rsidR="008354A3" w:rsidRPr="00594077">
        <w:t>countries in “</w:t>
      </w:r>
      <w:proofErr w:type="spellStart"/>
      <w:r w:rsidR="008354A3" w:rsidRPr="00594077">
        <w:t>CorpAll</w:t>
      </w:r>
      <w:proofErr w:type="spellEnd"/>
      <w:r w:rsidR="008354A3" w:rsidRPr="00594077">
        <w:t>” are:</w:t>
      </w:r>
    </w:p>
    <w:p w14:paraId="1439C63E" w14:textId="77777777" w:rsidR="00497863" w:rsidRPr="00594077" w:rsidRDefault="00497863">
      <w:pPr>
        <w:rPr>
          <w:sz w:val="18"/>
          <w:szCs w:val="18"/>
        </w:rPr>
      </w:pPr>
      <w:proofErr w:type="gramStart"/>
      <w:r w:rsidRPr="00594077">
        <w:rPr>
          <w:sz w:val="18"/>
          <w:szCs w:val="18"/>
        </w:rPr>
        <w:t>Argentina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Brazil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Chile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Israel</w:t>
      </w:r>
      <w:r w:rsidR="00A84805" w:rsidRPr="00594077">
        <w:rPr>
          <w:sz w:val="18"/>
          <w:szCs w:val="18"/>
        </w:rPr>
        <w:t>,</w:t>
      </w:r>
      <w:r w:rsidRPr="00594077">
        <w:rPr>
          <w:sz w:val="18"/>
          <w:szCs w:val="18"/>
        </w:rPr>
        <w:t xml:space="preserve"> Mexico</w:t>
      </w:r>
      <w:r w:rsidR="00A84805" w:rsidRPr="00594077">
        <w:rPr>
          <w:sz w:val="18"/>
          <w:szCs w:val="18"/>
        </w:rPr>
        <w:t>, Singapore, South Africa, and Taiwan</w:t>
      </w:r>
      <w:r w:rsidR="00DE5AFA" w:rsidRPr="00594077">
        <w:rPr>
          <w:sz w:val="18"/>
          <w:szCs w:val="18"/>
        </w:rPr>
        <w:t>.</w:t>
      </w:r>
      <w:proofErr w:type="gramEnd"/>
      <w:r w:rsidR="00DE5AFA" w:rsidRPr="00594077">
        <w:rPr>
          <w:sz w:val="18"/>
          <w:szCs w:val="18"/>
        </w:rPr>
        <w:t xml:space="preserve"> </w:t>
      </w:r>
    </w:p>
    <w:p w14:paraId="0776EF13" w14:textId="77777777" w:rsidR="001D678A" w:rsidRPr="00594077" w:rsidRDefault="008354A3">
      <w:pPr>
        <w:rPr>
          <w:sz w:val="20"/>
          <w:szCs w:val="20"/>
        </w:rPr>
      </w:pPr>
      <w:r w:rsidRPr="00594077">
        <w:t xml:space="preserve">All indices are available </w:t>
      </w:r>
      <w:r w:rsidR="00717CC7" w:rsidRPr="00594077">
        <w:t>on an annual base</w:t>
      </w:r>
      <w:r w:rsidRPr="00594077">
        <w:t xml:space="preserve"> and as smoothed time-series as described in </w:t>
      </w:r>
      <w:proofErr w:type="spellStart"/>
      <w:r w:rsidRPr="00594077">
        <w:t>Jahn</w:t>
      </w:r>
      <w:proofErr w:type="spellEnd"/>
      <w:r w:rsidRPr="00594077">
        <w:t xml:space="preserve"> (2016).</w:t>
      </w:r>
    </w:p>
    <w:p w14:paraId="78BE685E" w14:textId="77777777" w:rsidR="00E94B82" w:rsidRPr="00594077" w:rsidRDefault="00E94B82" w:rsidP="00E94B82">
      <w:pPr>
        <w:spacing w:after="0" w:line="240" w:lineRule="auto"/>
        <w:rPr>
          <w:sz w:val="20"/>
          <w:szCs w:val="20"/>
        </w:rPr>
      </w:pPr>
      <w:proofErr w:type="spellStart"/>
      <w:r w:rsidRPr="00594077">
        <w:rPr>
          <w:sz w:val="20"/>
          <w:szCs w:val="20"/>
        </w:rPr>
        <w:t>CorpCORE</w:t>
      </w:r>
      <w:proofErr w:type="spellEnd"/>
      <w:r w:rsidRPr="00594077">
        <w:rPr>
          <w:sz w:val="20"/>
          <w:szCs w:val="20"/>
        </w:rPr>
        <w:tab/>
      </w:r>
      <w:r w:rsidRPr="00594077">
        <w:rPr>
          <w:sz w:val="20"/>
          <w:szCs w:val="20"/>
        </w:rPr>
        <w:tab/>
        <w:t xml:space="preserve">Most reliable index for </w:t>
      </w:r>
      <w:r w:rsidR="00690C4D" w:rsidRPr="00594077">
        <w:rPr>
          <w:sz w:val="20"/>
          <w:szCs w:val="20"/>
        </w:rPr>
        <w:t>29</w:t>
      </w:r>
      <w:r w:rsidRPr="00594077">
        <w:rPr>
          <w:sz w:val="20"/>
          <w:szCs w:val="20"/>
        </w:rPr>
        <w:t xml:space="preserve"> countries, based on z-scores</w:t>
      </w:r>
    </w:p>
    <w:p w14:paraId="3BB6CE64" w14:textId="77777777" w:rsidR="00E94B82" w:rsidRPr="00594077" w:rsidRDefault="00E94B82" w:rsidP="00E94B82">
      <w:pPr>
        <w:spacing w:after="0" w:line="240" w:lineRule="auto"/>
        <w:rPr>
          <w:sz w:val="20"/>
          <w:szCs w:val="20"/>
        </w:rPr>
      </w:pPr>
      <w:proofErr w:type="spellStart"/>
      <w:r w:rsidRPr="00594077">
        <w:rPr>
          <w:sz w:val="20"/>
          <w:szCs w:val="20"/>
        </w:rPr>
        <w:t>CorpfCORE</w:t>
      </w:r>
      <w:proofErr w:type="spellEnd"/>
      <w:r w:rsidRPr="00594077">
        <w:rPr>
          <w:sz w:val="20"/>
          <w:szCs w:val="20"/>
        </w:rPr>
        <w:tab/>
      </w:r>
      <w:r w:rsidRPr="00594077">
        <w:rPr>
          <w:sz w:val="20"/>
          <w:szCs w:val="20"/>
        </w:rPr>
        <w:tab/>
        <w:t xml:space="preserve">Most reliable index for </w:t>
      </w:r>
      <w:r w:rsidR="00690C4D" w:rsidRPr="00594077">
        <w:rPr>
          <w:sz w:val="20"/>
          <w:szCs w:val="20"/>
        </w:rPr>
        <w:t xml:space="preserve">29 </w:t>
      </w:r>
      <w:r w:rsidRPr="00594077">
        <w:rPr>
          <w:sz w:val="20"/>
          <w:szCs w:val="20"/>
        </w:rPr>
        <w:t>countries, based on factor scores</w:t>
      </w:r>
    </w:p>
    <w:p w14:paraId="6F18B010" w14:textId="77777777" w:rsidR="00E94B82" w:rsidRPr="00594077" w:rsidRDefault="00E94B82" w:rsidP="00E94B82">
      <w:pPr>
        <w:spacing w:after="0" w:line="240" w:lineRule="auto"/>
        <w:rPr>
          <w:sz w:val="20"/>
          <w:szCs w:val="20"/>
        </w:rPr>
      </w:pPr>
      <w:proofErr w:type="spellStart"/>
      <w:r w:rsidRPr="00594077">
        <w:rPr>
          <w:sz w:val="20"/>
          <w:szCs w:val="20"/>
        </w:rPr>
        <w:t>CorpCOREsm</w:t>
      </w:r>
      <w:proofErr w:type="spellEnd"/>
      <w:r w:rsidRPr="00594077">
        <w:rPr>
          <w:sz w:val="20"/>
          <w:szCs w:val="20"/>
        </w:rPr>
        <w:tab/>
      </w:r>
      <w:r w:rsidRPr="00594077">
        <w:rPr>
          <w:sz w:val="20"/>
          <w:szCs w:val="20"/>
        </w:rPr>
        <w:tab/>
        <w:t xml:space="preserve">Most reliable index for </w:t>
      </w:r>
      <w:r w:rsidR="00690C4D" w:rsidRPr="00594077">
        <w:rPr>
          <w:sz w:val="20"/>
          <w:szCs w:val="20"/>
        </w:rPr>
        <w:t xml:space="preserve">29 </w:t>
      </w:r>
      <w:r w:rsidRPr="00594077">
        <w:rPr>
          <w:sz w:val="20"/>
          <w:szCs w:val="20"/>
        </w:rPr>
        <w:t>countries, based on z-scores; smoothed over 5 years</w:t>
      </w:r>
    </w:p>
    <w:p w14:paraId="21273892" w14:textId="77777777" w:rsidR="00E94B82" w:rsidRPr="00594077" w:rsidRDefault="00E94B82" w:rsidP="00E94B82">
      <w:pPr>
        <w:spacing w:after="0" w:line="240" w:lineRule="auto"/>
        <w:rPr>
          <w:sz w:val="20"/>
          <w:szCs w:val="20"/>
        </w:rPr>
      </w:pPr>
      <w:proofErr w:type="spellStart"/>
      <w:r w:rsidRPr="00594077">
        <w:rPr>
          <w:sz w:val="20"/>
          <w:szCs w:val="20"/>
        </w:rPr>
        <w:t>CorpfCOREsm</w:t>
      </w:r>
      <w:proofErr w:type="spellEnd"/>
      <w:r w:rsidRPr="00594077">
        <w:rPr>
          <w:sz w:val="20"/>
          <w:szCs w:val="20"/>
        </w:rPr>
        <w:tab/>
      </w:r>
      <w:r w:rsidRPr="00594077">
        <w:rPr>
          <w:sz w:val="20"/>
          <w:szCs w:val="20"/>
        </w:rPr>
        <w:tab/>
        <w:t xml:space="preserve">Most reliable index for </w:t>
      </w:r>
      <w:r w:rsidR="00690C4D" w:rsidRPr="00594077">
        <w:rPr>
          <w:sz w:val="20"/>
          <w:szCs w:val="20"/>
        </w:rPr>
        <w:t xml:space="preserve">29 </w:t>
      </w:r>
      <w:r w:rsidRPr="00594077">
        <w:rPr>
          <w:sz w:val="20"/>
          <w:szCs w:val="20"/>
        </w:rPr>
        <w:t>countries, based on factor scores; smoothed over 5 years</w:t>
      </w:r>
    </w:p>
    <w:p w14:paraId="78B1FC19" w14:textId="77777777" w:rsidR="00E94B82" w:rsidRPr="00594077" w:rsidRDefault="00E94B82" w:rsidP="00E94B82">
      <w:pPr>
        <w:spacing w:after="0" w:line="240" w:lineRule="auto"/>
        <w:rPr>
          <w:sz w:val="20"/>
          <w:szCs w:val="20"/>
        </w:rPr>
      </w:pPr>
      <w:proofErr w:type="spellStart"/>
      <w:r w:rsidRPr="00594077">
        <w:rPr>
          <w:sz w:val="20"/>
          <w:szCs w:val="20"/>
        </w:rPr>
        <w:t>CorpEUplus</w:t>
      </w:r>
      <w:proofErr w:type="spellEnd"/>
      <w:r w:rsidRPr="00594077">
        <w:rPr>
          <w:sz w:val="20"/>
          <w:szCs w:val="20"/>
        </w:rPr>
        <w:tab/>
      </w:r>
      <w:r w:rsidRPr="00594077">
        <w:rPr>
          <w:sz w:val="20"/>
          <w:szCs w:val="20"/>
        </w:rPr>
        <w:tab/>
        <w:t xml:space="preserve">All EU member states plus all </w:t>
      </w:r>
      <w:proofErr w:type="spellStart"/>
      <w:r w:rsidRPr="00594077">
        <w:rPr>
          <w:sz w:val="20"/>
          <w:szCs w:val="20"/>
        </w:rPr>
        <w:t>CorpCore</w:t>
      </w:r>
      <w:proofErr w:type="spellEnd"/>
      <w:r w:rsidRPr="00594077">
        <w:rPr>
          <w:sz w:val="20"/>
          <w:szCs w:val="20"/>
        </w:rPr>
        <w:t>, based on z scores</w:t>
      </w:r>
    </w:p>
    <w:p w14:paraId="5F213AB9" w14:textId="77777777" w:rsidR="00E94B82" w:rsidRPr="00594077" w:rsidRDefault="00E94B82" w:rsidP="00E94B82">
      <w:pPr>
        <w:spacing w:after="0" w:line="240" w:lineRule="auto"/>
        <w:rPr>
          <w:sz w:val="20"/>
          <w:szCs w:val="20"/>
        </w:rPr>
      </w:pPr>
      <w:proofErr w:type="spellStart"/>
      <w:r w:rsidRPr="00594077">
        <w:rPr>
          <w:sz w:val="20"/>
          <w:szCs w:val="20"/>
        </w:rPr>
        <w:t>CorpfEUplus</w:t>
      </w:r>
      <w:proofErr w:type="spellEnd"/>
      <w:r w:rsidRPr="00594077">
        <w:rPr>
          <w:sz w:val="20"/>
          <w:szCs w:val="20"/>
        </w:rPr>
        <w:tab/>
      </w:r>
      <w:r w:rsidRPr="00594077">
        <w:rPr>
          <w:sz w:val="20"/>
          <w:szCs w:val="20"/>
        </w:rPr>
        <w:tab/>
        <w:t xml:space="preserve">All EU member states plus all </w:t>
      </w:r>
      <w:proofErr w:type="spellStart"/>
      <w:r w:rsidRPr="00594077">
        <w:rPr>
          <w:sz w:val="20"/>
          <w:szCs w:val="20"/>
        </w:rPr>
        <w:t>CorpCore</w:t>
      </w:r>
      <w:proofErr w:type="spellEnd"/>
      <w:r w:rsidRPr="00594077">
        <w:rPr>
          <w:sz w:val="20"/>
          <w:szCs w:val="20"/>
        </w:rPr>
        <w:t>, based on factor scores</w:t>
      </w:r>
    </w:p>
    <w:p w14:paraId="18D6BDED" w14:textId="77777777" w:rsidR="00E94B82" w:rsidRPr="00594077" w:rsidRDefault="00E94B82" w:rsidP="00E94B82">
      <w:pPr>
        <w:spacing w:after="0" w:line="240" w:lineRule="auto"/>
        <w:rPr>
          <w:sz w:val="20"/>
          <w:szCs w:val="20"/>
        </w:rPr>
      </w:pPr>
      <w:proofErr w:type="spellStart"/>
      <w:r w:rsidRPr="00594077">
        <w:rPr>
          <w:sz w:val="20"/>
          <w:szCs w:val="20"/>
        </w:rPr>
        <w:t>CorpEUplussm</w:t>
      </w:r>
      <w:proofErr w:type="spellEnd"/>
      <w:r w:rsidRPr="00594077">
        <w:rPr>
          <w:sz w:val="20"/>
          <w:szCs w:val="20"/>
        </w:rPr>
        <w:tab/>
      </w:r>
      <w:r w:rsidRPr="00594077">
        <w:rPr>
          <w:sz w:val="20"/>
          <w:szCs w:val="20"/>
        </w:rPr>
        <w:tab/>
        <w:t xml:space="preserve">All EU member states plus all </w:t>
      </w:r>
      <w:proofErr w:type="spellStart"/>
      <w:r w:rsidRPr="00594077">
        <w:rPr>
          <w:sz w:val="20"/>
          <w:szCs w:val="20"/>
        </w:rPr>
        <w:t>CorpCore</w:t>
      </w:r>
      <w:proofErr w:type="spellEnd"/>
      <w:r w:rsidRPr="00594077">
        <w:rPr>
          <w:sz w:val="20"/>
          <w:szCs w:val="20"/>
        </w:rPr>
        <w:t>, based on z scores; smoothed over 5 years</w:t>
      </w:r>
    </w:p>
    <w:p w14:paraId="0140E419" w14:textId="77777777" w:rsidR="00E94B82" w:rsidRPr="00594077" w:rsidRDefault="00E94B82" w:rsidP="00E94B82">
      <w:pPr>
        <w:spacing w:after="0" w:line="240" w:lineRule="auto"/>
        <w:rPr>
          <w:sz w:val="20"/>
          <w:szCs w:val="20"/>
        </w:rPr>
      </w:pPr>
      <w:proofErr w:type="spellStart"/>
      <w:r w:rsidRPr="00594077">
        <w:rPr>
          <w:sz w:val="20"/>
          <w:szCs w:val="20"/>
        </w:rPr>
        <w:t>CorpfEUplussm</w:t>
      </w:r>
      <w:proofErr w:type="spellEnd"/>
      <w:r w:rsidRPr="00594077">
        <w:rPr>
          <w:sz w:val="20"/>
          <w:szCs w:val="20"/>
        </w:rPr>
        <w:tab/>
      </w:r>
      <w:r w:rsidRPr="00594077">
        <w:rPr>
          <w:sz w:val="20"/>
          <w:szCs w:val="20"/>
        </w:rPr>
        <w:tab/>
        <w:t xml:space="preserve">All EU member states plus all </w:t>
      </w:r>
      <w:proofErr w:type="spellStart"/>
      <w:r w:rsidRPr="00594077">
        <w:rPr>
          <w:sz w:val="20"/>
          <w:szCs w:val="20"/>
        </w:rPr>
        <w:t>CorpCore</w:t>
      </w:r>
      <w:proofErr w:type="spellEnd"/>
      <w:r w:rsidRPr="00594077">
        <w:rPr>
          <w:sz w:val="20"/>
          <w:szCs w:val="20"/>
        </w:rPr>
        <w:t>, based on factor scores; smoothed over 5 years</w:t>
      </w:r>
    </w:p>
    <w:p w14:paraId="317B52FF" w14:textId="77777777" w:rsidR="00E94B82" w:rsidRPr="00594077" w:rsidRDefault="00E94B82" w:rsidP="00E94B82">
      <w:pPr>
        <w:spacing w:after="0" w:line="240" w:lineRule="auto"/>
        <w:rPr>
          <w:sz w:val="20"/>
          <w:szCs w:val="20"/>
        </w:rPr>
      </w:pPr>
      <w:proofErr w:type="spellStart"/>
      <w:r w:rsidRPr="00594077">
        <w:rPr>
          <w:sz w:val="20"/>
          <w:szCs w:val="20"/>
        </w:rPr>
        <w:t>CorpALL</w:t>
      </w:r>
      <w:proofErr w:type="spellEnd"/>
      <w:r w:rsidRPr="00594077">
        <w:rPr>
          <w:sz w:val="20"/>
          <w:szCs w:val="20"/>
        </w:rPr>
        <w:tab/>
      </w:r>
      <w:r w:rsidRPr="00594077">
        <w:rPr>
          <w:sz w:val="20"/>
          <w:szCs w:val="20"/>
        </w:rPr>
        <w:tab/>
      </w:r>
      <w:r w:rsidRPr="00594077">
        <w:rPr>
          <w:sz w:val="20"/>
          <w:szCs w:val="20"/>
        </w:rPr>
        <w:tab/>
        <w:t>All 46 countries based on z-scores</w:t>
      </w:r>
      <w:r w:rsidR="00497863" w:rsidRPr="00594077">
        <w:rPr>
          <w:sz w:val="20"/>
          <w:szCs w:val="20"/>
        </w:rPr>
        <w:t xml:space="preserve"> </w:t>
      </w:r>
    </w:p>
    <w:p w14:paraId="632BD827" w14:textId="2B95549C" w:rsidR="00E94B82" w:rsidRPr="00594077" w:rsidRDefault="00E94B82" w:rsidP="00E94B82">
      <w:pPr>
        <w:spacing w:after="0" w:line="240" w:lineRule="auto"/>
        <w:rPr>
          <w:sz w:val="20"/>
          <w:szCs w:val="20"/>
        </w:rPr>
      </w:pPr>
      <w:proofErr w:type="spellStart"/>
      <w:r w:rsidRPr="00594077">
        <w:rPr>
          <w:sz w:val="20"/>
          <w:szCs w:val="20"/>
        </w:rPr>
        <w:t>CorpALLsm</w:t>
      </w:r>
      <w:proofErr w:type="spellEnd"/>
      <w:r w:rsidRPr="00594077">
        <w:rPr>
          <w:sz w:val="20"/>
          <w:szCs w:val="20"/>
        </w:rPr>
        <w:tab/>
      </w:r>
      <w:r w:rsidRPr="00594077">
        <w:rPr>
          <w:sz w:val="20"/>
          <w:szCs w:val="20"/>
        </w:rPr>
        <w:tab/>
        <w:t>All 46 countries based on z-scores; smoothed over 5 years</w:t>
      </w:r>
    </w:p>
    <w:p w14:paraId="24103B81" w14:textId="77777777" w:rsidR="008354A3" w:rsidRPr="00594077" w:rsidRDefault="008354A3"/>
    <w:p w14:paraId="1DC7923E" w14:textId="77777777" w:rsidR="007504AF" w:rsidRPr="00594077" w:rsidRDefault="007504AF">
      <w:r w:rsidRPr="00594077">
        <w:t xml:space="preserve">The do-file for all three corporatism indices is available on the </w:t>
      </w:r>
      <w:r w:rsidR="0014453C" w:rsidRPr="00594077">
        <w:t>website</w:t>
      </w:r>
      <w:r w:rsidRPr="00594077">
        <w:t>.</w:t>
      </w:r>
      <w:r w:rsidR="0067174C" w:rsidRPr="00594077">
        <w:t xml:space="preserve"> This do-file can be used as a template for creating one’s own index</w:t>
      </w:r>
      <w:r w:rsidR="00196391" w:rsidRPr="00594077">
        <w:t>,</w:t>
      </w:r>
      <w:r w:rsidR="0067174C" w:rsidRPr="00594077">
        <w:t xml:space="preserve"> for instance if one </w:t>
      </w:r>
      <w:r w:rsidR="00690C4D" w:rsidRPr="00594077">
        <w:t>wishes</w:t>
      </w:r>
      <w:r w:rsidR="0067174C" w:rsidRPr="00594077">
        <w:t xml:space="preserve"> to work with a sub-sample</w:t>
      </w:r>
      <w:r w:rsidR="00690C4D" w:rsidRPr="00594077">
        <w:t xml:space="preserve"> of countries</w:t>
      </w:r>
      <w:r w:rsidR="0067174C" w:rsidRPr="00594077">
        <w:t>. However, in normal cases that will not be necessary becaus</w:t>
      </w:r>
      <w:r w:rsidR="00690C4D" w:rsidRPr="00594077">
        <w:t>e the indices are quite robust and correlate very highly with each other.</w:t>
      </w:r>
    </w:p>
    <w:p w14:paraId="0C4207DA" w14:textId="77777777" w:rsidR="00C35CD9" w:rsidRPr="00594077" w:rsidRDefault="00C35CD9">
      <w:r w:rsidRPr="00594077">
        <w:t xml:space="preserve">The new index correlates strongly with the former version </w:t>
      </w:r>
      <w:r w:rsidR="00690C4D" w:rsidRPr="00594077">
        <w:t xml:space="preserve">used in “Changing the Guards” </w:t>
      </w:r>
      <w:r w:rsidRPr="00594077">
        <w:t>(</w:t>
      </w:r>
      <w:proofErr w:type="spellStart"/>
      <w:r w:rsidRPr="00594077">
        <w:t>Pearsons</w:t>
      </w:r>
      <w:proofErr w:type="spellEnd"/>
      <w:r w:rsidRPr="00594077">
        <w:t xml:space="preserve"> r ≈</w:t>
      </w:r>
      <w:r w:rsidR="006D4392" w:rsidRPr="00594077">
        <w:t>&gt;</w:t>
      </w:r>
      <w:r w:rsidRPr="00594077">
        <w:t xml:space="preserve"> .9</w:t>
      </w:r>
      <w:r w:rsidR="006D4392" w:rsidRPr="00594077">
        <w:t>2</w:t>
      </w:r>
      <w:r w:rsidRPr="00594077">
        <w:t xml:space="preserve">), however for some </w:t>
      </w:r>
      <w:r w:rsidR="00690C4D" w:rsidRPr="00594077">
        <w:t xml:space="preserve">individual </w:t>
      </w:r>
      <w:r w:rsidR="001D678A" w:rsidRPr="00594077">
        <w:t>countries the correlation is much lower.</w:t>
      </w:r>
    </w:p>
    <w:p w14:paraId="5C33F9EE" w14:textId="45F95DA5" w:rsidR="00C35CD9" w:rsidRPr="00594077" w:rsidRDefault="00C35CD9">
      <w:r w:rsidRPr="00594077">
        <w:t xml:space="preserve">The index is based on the data supplied by J. </w:t>
      </w:r>
      <w:proofErr w:type="spellStart"/>
      <w:r w:rsidRPr="00594077">
        <w:t>Visser</w:t>
      </w:r>
      <w:proofErr w:type="spellEnd"/>
      <w:r w:rsidRPr="00594077">
        <w:t xml:space="preserve">, </w:t>
      </w:r>
      <w:r w:rsidR="00B50F09" w:rsidRPr="00594077">
        <w:rPr>
          <w:i/>
        </w:rPr>
        <w:t>ICTWSS Database version 6.1</w:t>
      </w:r>
      <w:r w:rsidRPr="00594077">
        <w:t xml:space="preserve">. Amsterdam: Amsterdam Institute for Advanced </w:t>
      </w:r>
      <w:proofErr w:type="spellStart"/>
      <w:r w:rsidRPr="00594077">
        <w:t>Labour</w:t>
      </w:r>
      <w:proofErr w:type="spellEnd"/>
      <w:r w:rsidRPr="00594077">
        <w:t xml:space="preserve"> Studies </w:t>
      </w:r>
      <w:r w:rsidR="007F3F78" w:rsidRPr="00594077">
        <w:t>(</w:t>
      </w:r>
      <w:r w:rsidRPr="00594077">
        <w:t>AIAS</w:t>
      </w:r>
      <w:r w:rsidR="007F3F78" w:rsidRPr="00594077">
        <w:t>)</w:t>
      </w:r>
      <w:r w:rsidRPr="00594077">
        <w:t xml:space="preserve">, </w:t>
      </w:r>
      <w:r w:rsidR="00B50F09" w:rsidRPr="00594077">
        <w:t>November</w:t>
      </w:r>
      <w:r w:rsidRPr="00594077">
        <w:t xml:space="preserve"> 2019.</w:t>
      </w:r>
    </w:p>
    <w:p w14:paraId="51080117" w14:textId="77777777" w:rsidR="006D4392" w:rsidRPr="00594077" w:rsidRDefault="006D4392">
      <w:pPr>
        <w:rPr>
          <w:b/>
        </w:rPr>
      </w:pPr>
      <w:r w:rsidRPr="00594077">
        <w:rPr>
          <w:b/>
        </w:rPr>
        <w:t xml:space="preserve">When using this index, please refer to the download website and the publication: </w:t>
      </w:r>
      <w:proofErr w:type="spellStart"/>
      <w:r w:rsidRPr="00594077">
        <w:rPr>
          <w:b/>
        </w:rPr>
        <w:t>Jahn</w:t>
      </w:r>
      <w:proofErr w:type="spellEnd"/>
      <w:r w:rsidRPr="00594077">
        <w:rPr>
          <w:b/>
        </w:rPr>
        <w:t xml:space="preserve">, </w:t>
      </w:r>
      <w:proofErr w:type="spellStart"/>
      <w:r w:rsidRPr="00594077">
        <w:rPr>
          <w:b/>
        </w:rPr>
        <w:t>Detlef</w:t>
      </w:r>
      <w:proofErr w:type="spellEnd"/>
      <w:r w:rsidRPr="00594077">
        <w:rPr>
          <w:b/>
        </w:rPr>
        <w:t xml:space="preserve"> (2016) Changing the Guard: Trends in Corporatist Arrangements in 42 Highly Industrialized Societies from 1960 to 2010. </w:t>
      </w:r>
      <w:r w:rsidRPr="00594077">
        <w:rPr>
          <w:b/>
          <w:i/>
        </w:rPr>
        <w:t>Socio-Economic Review</w:t>
      </w:r>
      <w:r w:rsidRPr="00594077">
        <w:rPr>
          <w:b/>
        </w:rPr>
        <w:t>, 14(1): 47-71.</w:t>
      </w:r>
    </w:p>
    <w:sectPr w:rsidR="006D4392" w:rsidRPr="00594077">
      <w:foot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ED80C" w14:textId="77777777" w:rsidR="00183843" w:rsidRDefault="00183843" w:rsidP="00690C4D">
      <w:pPr>
        <w:spacing w:after="0" w:line="240" w:lineRule="auto"/>
      </w:pPr>
      <w:r>
        <w:separator/>
      </w:r>
    </w:p>
  </w:endnote>
  <w:endnote w:type="continuationSeparator" w:id="0">
    <w:p w14:paraId="2E1D211D" w14:textId="77777777" w:rsidR="00183843" w:rsidRDefault="00183843" w:rsidP="0069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683821"/>
      <w:docPartObj>
        <w:docPartGallery w:val="Page Numbers (Bottom of Page)"/>
        <w:docPartUnique/>
      </w:docPartObj>
    </w:sdtPr>
    <w:sdtEndPr/>
    <w:sdtContent>
      <w:p w14:paraId="6162D8CA" w14:textId="77777777" w:rsidR="00690C4D" w:rsidRDefault="00690C4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1A0" w:rsidRPr="00CF41A0">
          <w:rPr>
            <w:noProof/>
            <w:lang w:val="de-DE"/>
          </w:rPr>
          <w:t>1</w:t>
        </w:r>
        <w:r>
          <w:fldChar w:fldCharType="end"/>
        </w:r>
      </w:p>
    </w:sdtContent>
  </w:sdt>
  <w:p w14:paraId="2823AAEF" w14:textId="77777777" w:rsidR="00690C4D" w:rsidRDefault="00690C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0444E" w14:textId="77777777" w:rsidR="00183843" w:rsidRDefault="00183843" w:rsidP="00690C4D">
      <w:pPr>
        <w:spacing w:after="0" w:line="240" w:lineRule="auto"/>
      </w:pPr>
      <w:r>
        <w:separator/>
      </w:r>
    </w:p>
  </w:footnote>
  <w:footnote w:type="continuationSeparator" w:id="0">
    <w:p w14:paraId="7EA4406F" w14:textId="77777777" w:rsidR="00183843" w:rsidRDefault="00183843" w:rsidP="00690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D9"/>
    <w:rsid w:val="000E3F6A"/>
    <w:rsid w:val="0014453C"/>
    <w:rsid w:val="00183843"/>
    <w:rsid w:val="00196391"/>
    <w:rsid w:val="001D678A"/>
    <w:rsid w:val="002F118D"/>
    <w:rsid w:val="00304154"/>
    <w:rsid w:val="003506C8"/>
    <w:rsid w:val="0040498E"/>
    <w:rsid w:val="00497863"/>
    <w:rsid w:val="004C2CEB"/>
    <w:rsid w:val="00594077"/>
    <w:rsid w:val="005A6999"/>
    <w:rsid w:val="0067174C"/>
    <w:rsid w:val="00690C4D"/>
    <w:rsid w:val="006D4392"/>
    <w:rsid w:val="00717CC7"/>
    <w:rsid w:val="0073531B"/>
    <w:rsid w:val="007504AF"/>
    <w:rsid w:val="007A658F"/>
    <w:rsid w:val="007F3F78"/>
    <w:rsid w:val="008354A3"/>
    <w:rsid w:val="008F07E6"/>
    <w:rsid w:val="00934580"/>
    <w:rsid w:val="009617D5"/>
    <w:rsid w:val="009778D6"/>
    <w:rsid w:val="009F45BA"/>
    <w:rsid w:val="00A30178"/>
    <w:rsid w:val="00A84805"/>
    <w:rsid w:val="00AA71E4"/>
    <w:rsid w:val="00AD503C"/>
    <w:rsid w:val="00B32E6A"/>
    <w:rsid w:val="00B50F09"/>
    <w:rsid w:val="00B67D72"/>
    <w:rsid w:val="00C35CD9"/>
    <w:rsid w:val="00CC4A5B"/>
    <w:rsid w:val="00CF41A0"/>
    <w:rsid w:val="00D919F4"/>
    <w:rsid w:val="00DE5AFA"/>
    <w:rsid w:val="00E17121"/>
    <w:rsid w:val="00E73F5E"/>
    <w:rsid w:val="00E94B82"/>
    <w:rsid w:val="00F317D8"/>
    <w:rsid w:val="00FA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03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0C4D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0C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C4D"/>
  </w:style>
  <w:style w:type="paragraph" w:styleId="Fuzeile">
    <w:name w:val="footer"/>
    <w:basedOn w:val="Standard"/>
    <w:link w:val="FuzeileZchn"/>
    <w:uiPriority w:val="99"/>
    <w:unhideWhenUsed/>
    <w:rsid w:val="00690C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0C4D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0C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C4D"/>
  </w:style>
  <w:style w:type="paragraph" w:styleId="Fuzeile">
    <w:name w:val="footer"/>
    <w:basedOn w:val="Standard"/>
    <w:link w:val="FuzeileZchn"/>
    <w:uiPriority w:val="99"/>
    <w:unhideWhenUsed/>
    <w:rsid w:val="00690C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2022-05-21T12:30:00Z</dcterms:created>
  <dcterms:modified xsi:type="dcterms:W3CDTF">2022-05-21T12:30:00Z</dcterms:modified>
</cp:coreProperties>
</file>