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5F001" w14:textId="2A5B2B86" w:rsidR="00420494" w:rsidRDefault="00627D86" w:rsidP="001369FF">
      <w:pPr>
        <w:pStyle w:val="ResumeHeading2"/>
        <w:rPr>
          <w:caps/>
          <w:color w:val="000000" w:themeColor="text1"/>
        </w:rPr>
      </w:pPr>
      <w:r w:rsidRPr="00627D86">
        <w:rPr>
          <w:noProof/>
          <w:szCs w:val="24"/>
        </w:rPr>
        <w:drawing>
          <wp:anchor distT="0" distB="0" distL="114300" distR="114300" simplePos="0" relativeHeight="251658240" behindDoc="1" locked="0" layoutInCell="1" allowOverlap="1" wp14:anchorId="26687147" wp14:editId="5690F793">
            <wp:simplePos x="0" y="0"/>
            <wp:positionH relativeFrom="column">
              <wp:posOffset>4698237</wp:posOffset>
            </wp:positionH>
            <wp:positionV relativeFrom="paragraph">
              <wp:posOffset>163822</wp:posOffset>
            </wp:positionV>
            <wp:extent cx="1231265" cy="1231265"/>
            <wp:effectExtent l="0" t="0" r="6985" b="6985"/>
            <wp:wrapNone/>
            <wp:docPr id="4" name="Picture 4" descr="C:\Users\0830ddd\OneDrive\Documents\Work\Opportunity_Proposals\Darrin Resume\Headshots\Print\Headshot square IMG_77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830ddd\OneDrive\Documents\Work\Opportunity_Proposals\Darrin Resume\Headshots\Print\Headshot square IMG_7766.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265" cy="1231265"/>
                    </a:xfrm>
                    <a:prstGeom prst="rect">
                      <a:avLst/>
                    </a:prstGeom>
                    <a:noFill/>
                    <a:ln>
                      <a:noFill/>
                    </a:ln>
                  </pic:spPr>
                </pic:pic>
              </a:graphicData>
            </a:graphic>
            <wp14:sizeRelH relativeFrom="page">
              <wp14:pctWidth>0</wp14:pctWidth>
            </wp14:sizeRelH>
            <wp14:sizeRelV relativeFrom="page">
              <wp14:pctHeight>0</wp14:pctHeight>
            </wp14:sizeRelV>
          </wp:anchor>
        </w:drawing>
      </w:r>
      <w:r w:rsidR="00420494" w:rsidRPr="00420494">
        <w:rPr>
          <w:caps/>
          <w:color w:val="000000" w:themeColor="text1"/>
        </w:rPr>
        <w:t>DARRIN D. DILLAH, PHD, PE, BCEE</w:t>
      </w:r>
      <w:r w:rsidR="003949D5" w:rsidRPr="003949D5">
        <w:rPr>
          <w:noProof/>
          <w:szCs w:val="24"/>
        </w:rPr>
        <w:t xml:space="preserve"> </w:t>
      </w:r>
    </w:p>
    <w:p w14:paraId="09752E68" w14:textId="05ABC96E" w:rsidR="00233433" w:rsidRPr="00321C70" w:rsidRDefault="00233433" w:rsidP="001369FF">
      <w:pPr>
        <w:pStyle w:val="ResumeHeading2"/>
      </w:pPr>
      <w:r w:rsidRPr="00321C70">
        <w:t xml:space="preserve">Education </w:t>
      </w:r>
    </w:p>
    <w:p w14:paraId="6F820FAA" w14:textId="10207B56" w:rsidR="00420494" w:rsidRDefault="00420494" w:rsidP="00420494">
      <w:pPr>
        <w:spacing w:after="0"/>
      </w:pPr>
      <w:bookmarkStart w:id="0" w:name="_Toc154490600"/>
      <w:bookmarkStart w:id="1" w:name="_Toc154491277"/>
      <w:bookmarkStart w:id="2" w:name="_Toc154491407"/>
      <w:r>
        <w:t xml:space="preserve">Ph.D. - Civil Engineering, </w:t>
      </w:r>
      <w:r w:rsidR="00627D86">
        <w:t xml:space="preserve">NYU </w:t>
      </w:r>
      <w:r w:rsidR="00207695">
        <w:t xml:space="preserve">Tandon </w:t>
      </w:r>
      <w:r w:rsidR="00627D86">
        <w:t>School of Engineering</w:t>
      </w:r>
      <w:r>
        <w:t>, 1998</w:t>
      </w:r>
    </w:p>
    <w:p w14:paraId="6B9FDC53" w14:textId="05367F89" w:rsidR="00420494" w:rsidRDefault="00420494" w:rsidP="00420494">
      <w:pPr>
        <w:spacing w:after="0"/>
      </w:pPr>
      <w:r>
        <w:t>M.S. - Environmental Engineering, NYU</w:t>
      </w:r>
      <w:r w:rsidR="00207695">
        <w:t xml:space="preserve"> Tandon School of Engineering</w:t>
      </w:r>
      <w:r>
        <w:t>, 1995</w:t>
      </w:r>
    </w:p>
    <w:p w14:paraId="6ED447D2" w14:textId="77777777" w:rsidR="00233433" w:rsidRPr="00233433" w:rsidRDefault="00420494" w:rsidP="00420494">
      <w:pPr>
        <w:spacing w:after="0"/>
      </w:pPr>
      <w:r>
        <w:t>B.S. - Electrical Engineering, University of Florida, 1988</w:t>
      </w:r>
    </w:p>
    <w:p w14:paraId="60D4443D" w14:textId="77777777" w:rsidR="00233433" w:rsidRPr="00233433" w:rsidRDefault="00233433" w:rsidP="001369FF">
      <w:pPr>
        <w:pStyle w:val="ResumeHeading2"/>
      </w:pPr>
      <w:r w:rsidRPr="00233433">
        <w:t>Professional License</w:t>
      </w:r>
      <w:bookmarkEnd w:id="0"/>
      <w:bookmarkEnd w:id="1"/>
      <w:bookmarkEnd w:id="2"/>
      <w:r w:rsidRPr="00233433">
        <w:t>s</w:t>
      </w:r>
    </w:p>
    <w:p w14:paraId="4A4AC93A" w14:textId="693CC0B6" w:rsidR="00420494" w:rsidRDefault="00420494" w:rsidP="001369FF">
      <w:pPr>
        <w:pStyle w:val="ResumeHeading2"/>
        <w:rPr>
          <w:rFonts w:ascii="Franklin Gothic Book" w:hAnsi="Franklin Gothic Book"/>
          <w:sz w:val="22"/>
        </w:rPr>
      </w:pPr>
      <w:r w:rsidRPr="00420494">
        <w:rPr>
          <w:rFonts w:ascii="Franklin Gothic Book" w:hAnsi="Franklin Gothic Book"/>
          <w:sz w:val="22"/>
        </w:rPr>
        <w:t>Registered Professional Engineer:</w:t>
      </w:r>
      <w:r w:rsidR="00EB7CCD">
        <w:rPr>
          <w:rFonts w:ascii="Franklin Gothic Book" w:hAnsi="Franklin Gothic Book"/>
          <w:sz w:val="22"/>
        </w:rPr>
        <w:t xml:space="preserve"> </w:t>
      </w:r>
      <w:r w:rsidRPr="00420494">
        <w:rPr>
          <w:rFonts w:ascii="Franklin Gothic Book" w:hAnsi="Franklin Gothic Book"/>
          <w:sz w:val="22"/>
        </w:rPr>
        <w:t xml:space="preserve">VA, MD, NY, WV, GA, and TN </w:t>
      </w:r>
    </w:p>
    <w:p w14:paraId="32169395" w14:textId="77777777" w:rsidR="00233433" w:rsidRPr="00233433" w:rsidRDefault="00233433" w:rsidP="001369FF">
      <w:pPr>
        <w:pStyle w:val="ResumeHeading2"/>
      </w:pPr>
      <w:r w:rsidRPr="00233433">
        <w:t>Professional Affiliations</w:t>
      </w:r>
    </w:p>
    <w:p w14:paraId="272888FB" w14:textId="77777777" w:rsidR="00420494" w:rsidRDefault="00420494" w:rsidP="00420494">
      <w:pPr>
        <w:spacing w:after="0"/>
      </w:pPr>
      <w:r>
        <w:t>Solid Waste Association of North America</w:t>
      </w:r>
    </w:p>
    <w:p w14:paraId="591BD475" w14:textId="77777777" w:rsidR="00420494" w:rsidRDefault="00420494" w:rsidP="00420494">
      <w:pPr>
        <w:spacing w:after="0"/>
      </w:pPr>
      <w:r>
        <w:t>National Society of Professional Engineers</w:t>
      </w:r>
    </w:p>
    <w:p w14:paraId="1BB26D17" w14:textId="77777777" w:rsidR="00420494" w:rsidRDefault="00420494" w:rsidP="00420494">
      <w:pPr>
        <w:spacing w:after="0"/>
      </w:pPr>
      <w:r>
        <w:t>The American Academy of Environmental Engineers</w:t>
      </w:r>
    </w:p>
    <w:p w14:paraId="270FC401" w14:textId="77777777" w:rsidR="00233433" w:rsidRPr="00233433" w:rsidRDefault="00420494" w:rsidP="00420494">
      <w:pPr>
        <w:spacing w:after="0"/>
      </w:pPr>
      <w:r>
        <w:t>American Society of Civil Engineers</w:t>
      </w:r>
    </w:p>
    <w:p w14:paraId="22DF1A21" w14:textId="77777777" w:rsidR="00233433" w:rsidRPr="00233433" w:rsidRDefault="00233433" w:rsidP="001369FF">
      <w:pPr>
        <w:pStyle w:val="ResumeHeading2"/>
      </w:pPr>
      <w:r w:rsidRPr="00233433">
        <w:t>Professional Experience</w:t>
      </w:r>
    </w:p>
    <w:p w14:paraId="63FA2D91" w14:textId="48FCAF70" w:rsidR="00420494" w:rsidRPr="00772E0C" w:rsidRDefault="00420494" w:rsidP="00420494">
      <w:pPr>
        <w:rPr>
          <w:szCs w:val="24"/>
        </w:rPr>
      </w:pPr>
      <w:r w:rsidRPr="00772E0C">
        <w:rPr>
          <w:szCs w:val="24"/>
        </w:rPr>
        <w:t xml:space="preserve">Dr. Dillah is a </w:t>
      </w:r>
      <w:r w:rsidR="00DE435D">
        <w:rPr>
          <w:szCs w:val="24"/>
        </w:rPr>
        <w:t>Senior V</w:t>
      </w:r>
      <w:r w:rsidRPr="00772E0C">
        <w:rPr>
          <w:szCs w:val="24"/>
        </w:rPr>
        <w:t xml:space="preserve">ice </w:t>
      </w:r>
      <w:r w:rsidR="00DE435D">
        <w:rPr>
          <w:szCs w:val="24"/>
        </w:rPr>
        <w:t>P</w:t>
      </w:r>
      <w:r w:rsidRPr="00772E0C">
        <w:rPr>
          <w:szCs w:val="24"/>
        </w:rPr>
        <w:t xml:space="preserve">resident </w:t>
      </w:r>
      <w:r w:rsidR="0033052B">
        <w:rPr>
          <w:szCs w:val="24"/>
        </w:rPr>
        <w:t>of</w:t>
      </w:r>
      <w:r w:rsidRPr="00772E0C">
        <w:rPr>
          <w:szCs w:val="24"/>
        </w:rPr>
        <w:t xml:space="preserve"> SCS Engineers and heads up our LFG</w:t>
      </w:r>
      <w:r w:rsidR="00DE435D">
        <w:rPr>
          <w:szCs w:val="24"/>
        </w:rPr>
        <w:t>/Engineering</w:t>
      </w:r>
      <w:r w:rsidRPr="00772E0C">
        <w:rPr>
          <w:szCs w:val="24"/>
        </w:rPr>
        <w:t xml:space="preserve"> Group in the Reston Virginia office.</w:t>
      </w:r>
      <w:r w:rsidR="00DE435D" w:rsidRPr="00DE435D">
        <w:t xml:space="preserve"> </w:t>
      </w:r>
      <w:r w:rsidR="00DE435D" w:rsidRPr="00DE435D">
        <w:rPr>
          <w:szCs w:val="24"/>
        </w:rPr>
        <w:t xml:space="preserve">His group works on a variety of </w:t>
      </w:r>
      <w:r w:rsidR="00DE435D">
        <w:rPr>
          <w:szCs w:val="24"/>
        </w:rPr>
        <w:t>solid waste</w:t>
      </w:r>
      <w:r w:rsidR="00DE435D" w:rsidRPr="00DE435D">
        <w:rPr>
          <w:szCs w:val="24"/>
        </w:rPr>
        <w:t xml:space="preserve"> engineering design</w:t>
      </w:r>
      <w:r w:rsidR="00DE435D">
        <w:rPr>
          <w:szCs w:val="24"/>
        </w:rPr>
        <w:t>/build</w:t>
      </w:r>
      <w:r w:rsidR="00DE435D" w:rsidRPr="00DE435D">
        <w:rPr>
          <w:szCs w:val="24"/>
        </w:rPr>
        <w:t xml:space="preserve"> projects ranging from biogas/landfill gas and landfills to </w:t>
      </w:r>
      <w:r w:rsidR="00DE435D">
        <w:rPr>
          <w:szCs w:val="24"/>
        </w:rPr>
        <w:t>pump stations</w:t>
      </w:r>
      <w:r w:rsidR="00DE435D" w:rsidRPr="00DE435D">
        <w:rPr>
          <w:szCs w:val="24"/>
        </w:rPr>
        <w:t xml:space="preserve"> station and biogas energy plants.</w:t>
      </w:r>
      <w:r w:rsidRPr="00772E0C">
        <w:rPr>
          <w:szCs w:val="24"/>
        </w:rPr>
        <w:t xml:space="preserve"> He has </w:t>
      </w:r>
      <w:r w:rsidR="00EE472F">
        <w:rPr>
          <w:szCs w:val="24"/>
        </w:rPr>
        <w:t xml:space="preserve">over </w:t>
      </w:r>
      <w:r>
        <w:rPr>
          <w:szCs w:val="24"/>
        </w:rPr>
        <w:t>3</w:t>
      </w:r>
      <w:r w:rsidR="00DE435D">
        <w:rPr>
          <w:szCs w:val="24"/>
        </w:rPr>
        <w:t>4</w:t>
      </w:r>
      <w:r w:rsidRPr="00772E0C">
        <w:rPr>
          <w:szCs w:val="24"/>
        </w:rPr>
        <w:t xml:space="preserve"> years of experience in the environmental engineering field, including </w:t>
      </w:r>
      <w:r w:rsidR="00DE435D">
        <w:rPr>
          <w:szCs w:val="24"/>
        </w:rPr>
        <w:t>LFG</w:t>
      </w:r>
      <w:r w:rsidRPr="00772E0C">
        <w:rPr>
          <w:szCs w:val="24"/>
        </w:rPr>
        <w:t xml:space="preserve"> system and landfill design, lecturing and research, feasibility studies, environmental assessments, economic analysis, construction oversight, health and safety implementation, and operation and maintenance.</w:t>
      </w:r>
      <w:r w:rsidR="00EB7CCD">
        <w:rPr>
          <w:szCs w:val="24"/>
        </w:rPr>
        <w:t xml:space="preserve"> </w:t>
      </w:r>
      <w:r w:rsidR="000932BA">
        <w:rPr>
          <w:szCs w:val="24"/>
        </w:rPr>
        <w:t xml:space="preserve">Over the years, </w:t>
      </w:r>
      <w:r w:rsidR="00EB7CCD">
        <w:rPr>
          <w:szCs w:val="24"/>
        </w:rPr>
        <w:t xml:space="preserve">Dr. Dillah </w:t>
      </w:r>
      <w:r w:rsidR="000932BA">
        <w:rPr>
          <w:szCs w:val="24"/>
        </w:rPr>
        <w:t xml:space="preserve">has also served as an expert witness in his field and </w:t>
      </w:r>
      <w:bookmarkStart w:id="3" w:name="_GoBack"/>
      <w:bookmarkEnd w:id="3"/>
      <w:r w:rsidR="008C1A99">
        <w:rPr>
          <w:szCs w:val="24"/>
        </w:rPr>
        <w:t>as a technical advisor on several international projects</w:t>
      </w:r>
      <w:r w:rsidR="00EB7CCD">
        <w:rPr>
          <w:szCs w:val="24"/>
        </w:rPr>
        <w:t xml:space="preserve">, traveling to locations like New Zealand, Nigeria, Argentina, and Mexico. </w:t>
      </w:r>
      <w:r w:rsidRPr="00772E0C">
        <w:rPr>
          <w:szCs w:val="24"/>
        </w:rPr>
        <w:t>Examples of his project experience include:</w:t>
      </w:r>
    </w:p>
    <w:p w14:paraId="0FB2FBC1" w14:textId="6828F2D4" w:rsidR="00420494" w:rsidRPr="00772E0C" w:rsidRDefault="00420494" w:rsidP="00420494">
      <w:pPr>
        <w:rPr>
          <w:szCs w:val="24"/>
        </w:rPr>
      </w:pPr>
      <w:r w:rsidRPr="00420494">
        <w:rPr>
          <w:b/>
          <w:szCs w:val="24"/>
        </w:rPr>
        <w:t>Frederick County, VA.</w:t>
      </w:r>
      <w:r w:rsidR="00EB7CCD">
        <w:rPr>
          <w:szCs w:val="24"/>
        </w:rPr>
        <w:t xml:space="preserve"> </w:t>
      </w:r>
      <w:r w:rsidR="00AD2398">
        <w:rPr>
          <w:szCs w:val="24"/>
        </w:rPr>
        <w:t>Client Services Manager/Project Director</w:t>
      </w:r>
      <w:r w:rsidRPr="00772E0C">
        <w:rPr>
          <w:szCs w:val="24"/>
        </w:rPr>
        <w:t xml:space="preserve"> for </w:t>
      </w:r>
      <w:r w:rsidR="00AD2398">
        <w:rPr>
          <w:szCs w:val="24"/>
        </w:rPr>
        <w:t>design projects ranging from landfill, LFG, and filling plans, to leachate management and groundwater. Landfill design include permitting and design for expansions and cell construction. P</w:t>
      </w:r>
      <w:r w:rsidRPr="00772E0C">
        <w:rPr>
          <w:szCs w:val="24"/>
        </w:rPr>
        <w:t>repar</w:t>
      </w:r>
      <w:r w:rsidR="00AD2398">
        <w:rPr>
          <w:szCs w:val="24"/>
        </w:rPr>
        <w:t>ed</w:t>
      </w:r>
      <w:r w:rsidRPr="00772E0C">
        <w:rPr>
          <w:szCs w:val="24"/>
        </w:rPr>
        <w:t xml:space="preserve"> </w:t>
      </w:r>
      <w:r w:rsidR="001615E8">
        <w:rPr>
          <w:szCs w:val="24"/>
        </w:rPr>
        <w:t xml:space="preserve">permitting, </w:t>
      </w:r>
      <w:r w:rsidRPr="00772E0C">
        <w:rPr>
          <w:szCs w:val="24"/>
        </w:rPr>
        <w:t>design and construction documents for a 2 MW LFGE power plant</w:t>
      </w:r>
      <w:r w:rsidR="001615E8">
        <w:rPr>
          <w:szCs w:val="24"/>
        </w:rPr>
        <w:t>, design/build project</w:t>
      </w:r>
      <w:r w:rsidRPr="00772E0C">
        <w:rPr>
          <w:szCs w:val="24"/>
        </w:rPr>
        <w:t>.</w:t>
      </w:r>
      <w:r w:rsidR="00EB7CCD">
        <w:rPr>
          <w:szCs w:val="24"/>
        </w:rPr>
        <w:t xml:space="preserve"> </w:t>
      </w:r>
      <w:r w:rsidR="001615E8">
        <w:rPr>
          <w:szCs w:val="24"/>
        </w:rPr>
        <w:t>Prepared</w:t>
      </w:r>
      <w:r w:rsidR="001615E8" w:rsidRPr="00772E0C">
        <w:rPr>
          <w:szCs w:val="24"/>
        </w:rPr>
        <w:t xml:space="preserve"> feasibility study, design and construction documents for </w:t>
      </w:r>
      <w:r w:rsidR="00EE472F">
        <w:rPr>
          <w:szCs w:val="24"/>
        </w:rPr>
        <w:t>the 1</w:t>
      </w:r>
      <w:r w:rsidR="00EE472F" w:rsidRPr="00EE472F">
        <w:rPr>
          <w:szCs w:val="24"/>
          <w:vertAlign w:val="superscript"/>
        </w:rPr>
        <w:t>st</w:t>
      </w:r>
      <w:r w:rsidR="00EE472F">
        <w:rPr>
          <w:szCs w:val="24"/>
        </w:rPr>
        <w:t xml:space="preserve"> of its kind </w:t>
      </w:r>
      <w:r w:rsidR="001615E8" w:rsidRPr="00772E0C">
        <w:rPr>
          <w:szCs w:val="24"/>
        </w:rPr>
        <w:t>LFG fueled, infrared heaters</w:t>
      </w:r>
      <w:r w:rsidR="00EE472F">
        <w:rPr>
          <w:szCs w:val="24"/>
        </w:rPr>
        <w:t>, used to heat the</w:t>
      </w:r>
      <w:r w:rsidR="005F3CF2">
        <w:rPr>
          <w:szCs w:val="24"/>
        </w:rPr>
        <w:t xml:space="preserve"> landfill’s</w:t>
      </w:r>
      <w:r w:rsidR="001615E8" w:rsidRPr="00772E0C">
        <w:rPr>
          <w:szCs w:val="24"/>
        </w:rPr>
        <w:t xml:space="preserve"> maintenance shops.</w:t>
      </w:r>
      <w:r w:rsidR="001615E8">
        <w:rPr>
          <w:szCs w:val="24"/>
        </w:rPr>
        <w:t xml:space="preserve"> </w:t>
      </w:r>
      <w:r w:rsidRPr="00772E0C">
        <w:rPr>
          <w:szCs w:val="24"/>
        </w:rPr>
        <w:t>Project director for a greenhouse gas/carbon credit project; the project included preparation of a due diligence report for GE/AES and a design/build task to expand and modify the LFG collection system. Designed a system to recirculate leachate into a 5 acre portion of the landfill, consisting of a pump station, a force main, an injection field, and flow metering equipment. Performed field testing to verify perforation size and spacing for proper distribution along injection trench. Prepared documentation (including HELP model and slope stability calculations) to amend the facility’s solid waste permit.</w:t>
      </w:r>
      <w:r w:rsidR="00EB7CCD">
        <w:rPr>
          <w:szCs w:val="24"/>
        </w:rPr>
        <w:t xml:space="preserve"> </w:t>
      </w:r>
      <w:r w:rsidRPr="00772E0C">
        <w:rPr>
          <w:szCs w:val="24"/>
        </w:rPr>
        <w:t xml:space="preserve">Prepared an operations and maintenance manual for the </w:t>
      </w:r>
      <w:r w:rsidR="00AD2398">
        <w:rPr>
          <w:szCs w:val="24"/>
        </w:rPr>
        <w:t>leachate recirculation system.</w:t>
      </w:r>
      <w:r w:rsidR="001615E8">
        <w:rPr>
          <w:szCs w:val="24"/>
        </w:rPr>
        <w:t xml:space="preserve"> </w:t>
      </w:r>
      <w:r w:rsidRPr="00772E0C">
        <w:rPr>
          <w:szCs w:val="24"/>
        </w:rPr>
        <w:t>Provided oversight during construction</w:t>
      </w:r>
      <w:r w:rsidR="005F3CF2">
        <w:rPr>
          <w:szCs w:val="24"/>
        </w:rPr>
        <w:t xml:space="preserve"> for various solid waste/landfill projects</w:t>
      </w:r>
      <w:r w:rsidRPr="00772E0C">
        <w:rPr>
          <w:szCs w:val="24"/>
        </w:rPr>
        <w:t>.</w:t>
      </w:r>
    </w:p>
    <w:p w14:paraId="646A14BD" w14:textId="6EC39990" w:rsidR="00420494" w:rsidRPr="00772E0C" w:rsidRDefault="00420494" w:rsidP="00420494">
      <w:pPr>
        <w:rPr>
          <w:szCs w:val="24"/>
        </w:rPr>
      </w:pPr>
      <w:r w:rsidRPr="00420494">
        <w:rPr>
          <w:b/>
          <w:szCs w:val="24"/>
        </w:rPr>
        <w:t>Prince George’s County, MD.</w:t>
      </w:r>
      <w:r w:rsidR="00EB7CCD">
        <w:rPr>
          <w:szCs w:val="24"/>
        </w:rPr>
        <w:t xml:space="preserve"> </w:t>
      </w:r>
      <w:r w:rsidR="00A27CCA">
        <w:rPr>
          <w:szCs w:val="24"/>
        </w:rPr>
        <w:t>Client Services Manager/Project Director</w:t>
      </w:r>
      <w:r w:rsidR="00A27CCA" w:rsidRPr="00A27CCA">
        <w:rPr>
          <w:szCs w:val="24"/>
        </w:rPr>
        <w:t xml:space="preserve"> for projects ranging from LFG, landfill design, filling plan, and leachate management to groundwater, waste composition studies and zero waste plans. </w:t>
      </w:r>
      <w:r w:rsidR="00A27CCA">
        <w:rPr>
          <w:szCs w:val="24"/>
        </w:rPr>
        <w:t>Landfill permitting and design include the Area C Infill project that doubled the size of the landfill and increased its life by an additional 50 plus years.</w:t>
      </w:r>
      <w:r w:rsidR="00EB7CCD">
        <w:rPr>
          <w:szCs w:val="24"/>
        </w:rPr>
        <w:t xml:space="preserve"> </w:t>
      </w:r>
      <w:r w:rsidR="00A27CCA">
        <w:rPr>
          <w:szCs w:val="24"/>
        </w:rPr>
        <w:t xml:space="preserve">Design/build projects for </w:t>
      </w:r>
      <w:r w:rsidR="00A27CCA">
        <w:rPr>
          <w:szCs w:val="24"/>
        </w:rPr>
        <w:lastRenderedPageBreak/>
        <w:t xml:space="preserve">several LFG expansions, a scalehouse expansion, a </w:t>
      </w:r>
      <w:r w:rsidR="001615E8">
        <w:rPr>
          <w:szCs w:val="24"/>
        </w:rPr>
        <w:t xml:space="preserve">citizen’s </w:t>
      </w:r>
      <w:r w:rsidR="00A27CCA">
        <w:rPr>
          <w:szCs w:val="24"/>
        </w:rPr>
        <w:t xml:space="preserve">convenience lot, </w:t>
      </w:r>
      <w:r w:rsidR="001615E8">
        <w:rPr>
          <w:szCs w:val="24"/>
        </w:rPr>
        <w:t>two</w:t>
      </w:r>
      <w:r w:rsidR="00A27CCA">
        <w:rPr>
          <w:szCs w:val="24"/>
        </w:rPr>
        <w:t xml:space="preserve"> leachate </w:t>
      </w:r>
      <w:r w:rsidR="001615E8">
        <w:rPr>
          <w:szCs w:val="24"/>
        </w:rPr>
        <w:t>pump stations and miles of forcemains.</w:t>
      </w:r>
      <w:r w:rsidR="00EB7CCD">
        <w:rPr>
          <w:szCs w:val="24"/>
        </w:rPr>
        <w:t xml:space="preserve"> </w:t>
      </w:r>
      <w:r w:rsidR="001615E8" w:rsidRPr="00BE4467">
        <w:t>Technical advisor in Procurement Analysis Groups for several renewable energy projects including biogas to energy and solar</w:t>
      </w:r>
      <w:r w:rsidR="001615E8">
        <w:t>.</w:t>
      </w:r>
      <w:r w:rsidR="00EB7CCD">
        <w:t xml:space="preserve"> </w:t>
      </w:r>
      <w:r w:rsidR="00A27CCA" w:rsidRPr="00A27CCA">
        <w:rPr>
          <w:szCs w:val="24"/>
        </w:rPr>
        <w:t>Relevant LFG projects are highlighted in the following</w:t>
      </w:r>
      <w:r w:rsidR="00A27CCA">
        <w:rPr>
          <w:szCs w:val="24"/>
        </w:rPr>
        <w:t>:</w:t>
      </w:r>
      <w:r w:rsidR="00EB7CCD">
        <w:rPr>
          <w:szCs w:val="24"/>
        </w:rPr>
        <w:t xml:space="preserve"> </w:t>
      </w:r>
      <w:r w:rsidRPr="00772E0C">
        <w:rPr>
          <w:szCs w:val="24"/>
        </w:rPr>
        <w:t>Project Director for Title V activities, including NSPS surface emissions and wellhead monitoring and reporting; Title V permit applications; NSPS and NESHAP semiannual and annual reporting for the landfill and the County Correctional Center (CCC); EIA annual reporting for the landfill and the CCC; testing and reporting for a 2-mile pipeline operated in accordance with federal DOT regulation; blower/flare station and wellfield operations and maintenance.</w:t>
      </w:r>
      <w:r w:rsidR="00EB7CCD">
        <w:rPr>
          <w:szCs w:val="24"/>
        </w:rPr>
        <w:t xml:space="preserve"> </w:t>
      </w:r>
      <w:r w:rsidRPr="00772E0C">
        <w:rPr>
          <w:szCs w:val="24"/>
        </w:rPr>
        <w:t>Project Director for a design/build tasks to install an LFG migration trench and expand the LFG collection system.</w:t>
      </w:r>
      <w:r w:rsidR="00EB7CCD">
        <w:rPr>
          <w:szCs w:val="24"/>
        </w:rPr>
        <w:t xml:space="preserve"> </w:t>
      </w:r>
      <w:r w:rsidRPr="00772E0C">
        <w:rPr>
          <w:szCs w:val="24"/>
        </w:rPr>
        <w:t>Project Director to prepare design and construction documents for expansion of the LFG collection system and blower/flare station.</w:t>
      </w:r>
      <w:r w:rsidR="00EB7CCD">
        <w:rPr>
          <w:szCs w:val="24"/>
        </w:rPr>
        <w:t xml:space="preserve"> </w:t>
      </w:r>
      <w:r w:rsidRPr="00772E0C">
        <w:rPr>
          <w:szCs w:val="24"/>
        </w:rPr>
        <w:t>Project Manager for construction management of a new LFG-fueled 4.2 megawatt power plant; assistance with negotiating interconnect and power sales agreements for the new plant; assistance with negotiating a USEPA Final Agreement and Consent Order.</w:t>
      </w:r>
    </w:p>
    <w:p w14:paraId="5D4F0B8B" w14:textId="386B9107" w:rsidR="001615E8" w:rsidRPr="00772E0C" w:rsidRDefault="001615E8" w:rsidP="001615E8">
      <w:pPr>
        <w:rPr>
          <w:szCs w:val="24"/>
        </w:rPr>
      </w:pPr>
      <w:r w:rsidRPr="00420494">
        <w:rPr>
          <w:b/>
          <w:szCs w:val="24"/>
        </w:rPr>
        <w:t xml:space="preserve">Montgomery County, </w:t>
      </w:r>
      <w:r>
        <w:rPr>
          <w:b/>
          <w:szCs w:val="24"/>
        </w:rPr>
        <w:t>MD</w:t>
      </w:r>
      <w:r w:rsidR="00CA3160">
        <w:rPr>
          <w:b/>
          <w:szCs w:val="24"/>
        </w:rPr>
        <w:t>.</w:t>
      </w:r>
      <w:r>
        <w:rPr>
          <w:szCs w:val="24"/>
        </w:rPr>
        <w:t xml:space="preserve"> </w:t>
      </w:r>
      <w:r w:rsidR="00CA3160">
        <w:rPr>
          <w:szCs w:val="24"/>
        </w:rPr>
        <w:t>Client Services Manager/Project Director</w:t>
      </w:r>
      <w:r w:rsidR="00CA3160" w:rsidRPr="00772E0C">
        <w:rPr>
          <w:szCs w:val="24"/>
        </w:rPr>
        <w:t xml:space="preserve"> </w:t>
      </w:r>
      <w:r w:rsidRPr="00772E0C">
        <w:rPr>
          <w:szCs w:val="24"/>
        </w:rPr>
        <w:t>for design/build/operate/maintain LFGE projects at both the Oaks Landfill and Gude Landfill.</w:t>
      </w:r>
      <w:r w:rsidR="00EB7CCD">
        <w:rPr>
          <w:szCs w:val="24"/>
        </w:rPr>
        <w:t xml:space="preserve"> </w:t>
      </w:r>
      <w:r w:rsidRPr="00772E0C">
        <w:rPr>
          <w:szCs w:val="24"/>
        </w:rPr>
        <w:t xml:space="preserve">Oaks consist of a 2.6 MW plant and Gude </w:t>
      </w:r>
      <w:r>
        <w:rPr>
          <w:szCs w:val="24"/>
        </w:rPr>
        <w:t>consists</w:t>
      </w:r>
      <w:r w:rsidRPr="00772E0C">
        <w:rPr>
          <w:szCs w:val="24"/>
        </w:rPr>
        <w:t xml:space="preserve"> of a 1 MW plant.</w:t>
      </w:r>
      <w:r w:rsidR="00EB7CCD">
        <w:rPr>
          <w:szCs w:val="24"/>
        </w:rPr>
        <w:t xml:space="preserve"> </w:t>
      </w:r>
      <w:r w:rsidRPr="00772E0C">
        <w:rPr>
          <w:szCs w:val="24"/>
        </w:rPr>
        <w:t>Project Director for a design/build project to expand the LFG collection system at the Gude Landfill for LFG migration control.</w:t>
      </w:r>
      <w:r w:rsidR="00EB7CCD">
        <w:rPr>
          <w:szCs w:val="24"/>
        </w:rPr>
        <w:t xml:space="preserve"> </w:t>
      </w:r>
      <w:r w:rsidRPr="00772E0C">
        <w:rPr>
          <w:szCs w:val="24"/>
        </w:rPr>
        <w:t>Project Director for operations and maintenance of the Gude and Oaks landfill gas collection and control systems.</w:t>
      </w:r>
      <w:r w:rsidR="00EB7CCD">
        <w:rPr>
          <w:szCs w:val="24"/>
        </w:rPr>
        <w:t xml:space="preserve"> </w:t>
      </w:r>
      <w:r w:rsidRPr="00772E0C">
        <w:rPr>
          <w:szCs w:val="24"/>
        </w:rPr>
        <w:t>Project Director for preparation of Oaks air emissions reports.</w:t>
      </w:r>
    </w:p>
    <w:p w14:paraId="0AF68024" w14:textId="37B6575A" w:rsidR="005F3CF2" w:rsidRPr="00772E0C" w:rsidRDefault="005F3CF2" w:rsidP="005F3CF2">
      <w:pPr>
        <w:rPr>
          <w:szCs w:val="24"/>
        </w:rPr>
      </w:pPr>
      <w:r w:rsidRPr="00420494">
        <w:rPr>
          <w:b/>
          <w:szCs w:val="24"/>
        </w:rPr>
        <w:t>Prince William County, VA.</w:t>
      </w:r>
      <w:r w:rsidR="00EB7CCD">
        <w:rPr>
          <w:szCs w:val="24"/>
        </w:rPr>
        <w:t xml:space="preserve"> </w:t>
      </w:r>
      <w:r>
        <w:rPr>
          <w:szCs w:val="24"/>
        </w:rPr>
        <w:t>Client Services Manager/Project Director</w:t>
      </w:r>
      <w:r w:rsidRPr="00772E0C">
        <w:rPr>
          <w:szCs w:val="24"/>
        </w:rPr>
        <w:t xml:space="preserve"> for </w:t>
      </w:r>
      <w:r>
        <w:rPr>
          <w:szCs w:val="24"/>
        </w:rPr>
        <w:t xml:space="preserve">design projects ranging from landfill and LFG to leachate management and groundwater. </w:t>
      </w:r>
      <w:r w:rsidRPr="00772E0C">
        <w:rPr>
          <w:szCs w:val="24"/>
        </w:rPr>
        <w:t>Project Director for LFG engineering services including NSPS and NESHAP surface emissions monitoring; NSPS reporting; LFG system repairs and expansion due to active landfilling; air emissions consulting, including Title V application, Title V and air emissions statements; and LFG migration control services, including the design of a 1,900-foot active extraction trench.</w:t>
      </w:r>
      <w:r w:rsidR="00EB7CCD">
        <w:rPr>
          <w:szCs w:val="24"/>
        </w:rPr>
        <w:t xml:space="preserve"> </w:t>
      </w:r>
      <w:r w:rsidRPr="00772E0C">
        <w:rPr>
          <w:szCs w:val="24"/>
        </w:rPr>
        <w:t xml:space="preserve">Project Director for the preparation of design and construction documents for a compressor/treatment skid and pipeline to provide LFG fuel to an off-site animal incinerator and LFG infrared heaters at on-site buildings. </w:t>
      </w:r>
      <w:r w:rsidR="00CA3160" w:rsidRPr="00BE4467">
        <w:t>Project Director for the preparation of design and construction documents for the 4,500 scfm candle stick flare.</w:t>
      </w:r>
    </w:p>
    <w:p w14:paraId="4D78175C" w14:textId="19756789" w:rsidR="00CA3160" w:rsidRPr="00772E0C" w:rsidRDefault="00CA3160" w:rsidP="00CA3160">
      <w:pPr>
        <w:rPr>
          <w:szCs w:val="24"/>
        </w:rPr>
      </w:pPr>
      <w:r w:rsidRPr="00420494">
        <w:rPr>
          <w:b/>
          <w:szCs w:val="24"/>
        </w:rPr>
        <w:t>Fairfax County, VA.</w:t>
      </w:r>
      <w:r w:rsidR="00EB7CCD">
        <w:rPr>
          <w:szCs w:val="24"/>
        </w:rPr>
        <w:t xml:space="preserve"> </w:t>
      </w:r>
      <w:r>
        <w:rPr>
          <w:szCs w:val="24"/>
        </w:rPr>
        <w:t>Client Services Manager/Project Director</w:t>
      </w:r>
      <w:r w:rsidRPr="00772E0C">
        <w:rPr>
          <w:szCs w:val="24"/>
        </w:rPr>
        <w:t xml:space="preserve"> for </w:t>
      </w:r>
      <w:r>
        <w:rPr>
          <w:szCs w:val="24"/>
        </w:rPr>
        <w:t>design projects ranging from landfill and LFG to leachate management.</w:t>
      </w:r>
      <w:r w:rsidRPr="00772E0C">
        <w:rPr>
          <w:szCs w:val="24"/>
        </w:rPr>
        <w:t xml:space="preserve"> </w:t>
      </w:r>
      <w:r w:rsidRPr="00BE4467">
        <w:t>Project Director for LFG collection system, landfill dewatering, and leachate pumpin</w:t>
      </w:r>
      <w:r>
        <w:t xml:space="preserve">g infrastructure improvements. </w:t>
      </w:r>
      <w:r>
        <w:rPr>
          <w:szCs w:val="24"/>
        </w:rPr>
        <w:t>P</w:t>
      </w:r>
      <w:r w:rsidRPr="00772E0C">
        <w:rPr>
          <w:szCs w:val="24"/>
        </w:rPr>
        <w:t>repar</w:t>
      </w:r>
      <w:r>
        <w:rPr>
          <w:szCs w:val="24"/>
        </w:rPr>
        <w:t>ed</w:t>
      </w:r>
      <w:r w:rsidRPr="00772E0C">
        <w:rPr>
          <w:szCs w:val="24"/>
        </w:rPr>
        <w:t xml:space="preserve"> design and construction documents for the installation of </w:t>
      </w:r>
      <w:r>
        <w:rPr>
          <w:szCs w:val="24"/>
        </w:rPr>
        <w:t>LFG-fueled</w:t>
      </w:r>
      <w:r w:rsidRPr="00772E0C">
        <w:rPr>
          <w:szCs w:val="24"/>
        </w:rPr>
        <w:t>, infrared heaters in the maintenance shops a</w:t>
      </w:r>
      <w:r>
        <w:rPr>
          <w:szCs w:val="24"/>
        </w:rPr>
        <w:t xml:space="preserve">t the I-95 and I-66 landfills. </w:t>
      </w:r>
      <w:r w:rsidRPr="00772E0C">
        <w:rPr>
          <w:szCs w:val="24"/>
        </w:rPr>
        <w:t>Project Director for the preparation of Title V reports including NSPS and NESHAP semiannual and annual reports.</w:t>
      </w:r>
      <w:r w:rsidR="00EB7CCD">
        <w:rPr>
          <w:szCs w:val="24"/>
        </w:rPr>
        <w:t xml:space="preserve"> </w:t>
      </w:r>
      <w:r w:rsidRPr="00772E0C">
        <w:rPr>
          <w:szCs w:val="24"/>
        </w:rPr>
        <w:t>Project Director for several design/build projects to expand and modify the I-95 Landfill LFG collection system.</w:t>
      </w:r>
      <w:r>
        <w:rPr>
          <w:szCs w:val="24"/>
        </w:rPr>
        <w:t xml:space="preserve"> </w:t>
      </w:r>
    </w:p>
    <w:p w14:paraId="7C0C706E" w14:textId="40019D68" w:rsidR="00420494" w:rsidRPr="00772E0C" w:rsidRDefault="00420494" w:rsidP="00420494">
      <w:pPr>
        <w:rPr>
          <w:szCs w:val="24"/>
        </w:rPr>
      </w:pPr>
      <w:r w:rsidRPr="00420494">
        <w:rPr>
          <w:b/>
          <w:szCs w:val="24"/>
        </w:rPr>
        <w:t>Campbell County, VA.</w:t>
      </w:r>
      <w:r w:rsidR="00EB7CCD">
        <w:rPr>
          <w:szCs w:val="24"/>
        </w:rPr>
        <w:t xml:space="preserve"> </w:t>
      </w:r>
      <w:r w:rsidR="00CA3160">
        <w:rPr>
          <w:szCs w:val="24"/>
        </w:rPr>
        <w:t>Client Services Manager/Project Director</w:t>
      </w:r>
      <w:r w:rsidR="00CA3160" w:rsidRPr="00772E0C">
        <w:rPr>
          <w:szCs w:val="24"/>
        </w:rPr>
        <w:t xml:space="preserve"> </w:t>
      </w:r>
      <w:r w:rsidRPr="00772E0C">
        <w:rPr>
          <w:szCs w:val="24"/>
        </w:rPr>
        <w:t>for LFG and groundwater services.</w:t>
      </w:r>
      <w:r w:rsidR="00EB7CCD">
        <w:rPr>
          <w:szCs w:val="24"/>
        </w:rPr>
        <w:t xml:space="preserve"> </w:t>
      </w:r>
      <w:r w:rsidRPr="00772E0C">
        <w:rPr>
          <w:szCs w:val="24"/>
        </w:rPr>
        <w:t>Served as an expert witness for the County regarding groundwater and LFG contaminating property adjacent to the County landfill.</w:t>
      </w:r>
      <w:r w:rsidR="00EB7CCD">
        <w:rPr>
          <w:szCs w:val="24"/>
        </w:rPr>
        <w:t xml:space="preserve"> </w:t>
      </w:r>
      <w:r w:rsidRPr="00772E0C">
        <w:rPr>
          <w:szCs w:val="24"/>
        </w:rPr>
        <w:t>Performed LFG collection system evaluation and design; LFG migration control evaluation and design; groundwater remediation system (pump and treat) evaluation and design; LFG and groundwater monitoring networks design.</w:t>
      </w:r>
    </w:p>
    <w:p w14:paraId="05E47C92" w14:textId="2B02D035" w:rsidR="00B20CDD" w:rsidRPr="008356AA" w:rsidRDefault="00420494" w:rsidP="00E96AF8">
      <w:pPr>
        <w:rPr>
          <w:szCs w:val="24"/>
        </w:rPr>
      </w:pPr>
      <w:r w:rsidRPr="00420494">
        <w:rPr>
          <w:b/>
          <w:szCs w:val="24"/>
        </w:rPr>
        <w:t>Anne Arundel County, MD.</w:t>
      </w:r>
      <w:r w:rsidR="00EB7CCD">
        <w:rPr>
          <w:szCs w:val="24"/>
        </w:rPr>
        <w:t xml:space="preserve"> </w:t>
      </w:r>
      <w:r w:rsidRPr="00772E0C">
        <w:rPr>
          <w:szCs w:val="24"/>
        </w:rPr>
        <w:t>Developed a design plan to test the bioreactor concept in a one-acre portion of Cell 8. Assisted the County with preparing an EPA Project XL application that requested regulatory flexibility from Subtitle D regulations and with preparing an Alternate Operating Scenario Addendum (a federally enforceable mechanism through NSPS) that specified the project’s LFG requirements. In addition, helped negotiate the Final Project Agreement between the USEPA, the State, and the County.</w:t>
      </w:r>
    </w:p>
    <w:sectPr w:rsidR="00B20CDD" w:rsidRPr="008356AA" w:rsidSect="008F1415">
      <w:headerReference w:type="default" r:id="rId9"/>
      <w:footerReference w:type="default" r:id="rId10"/>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342308" w14:textId="77777777" w:rsidR="00443844" w:rsidRDefault="00443844" w:rsidP="00233433">
      <w:r>
        <w:separator/>
      </w:r>
    </w:p>
    <w:p w14:paraId="5B30A40D" w14:textId="77777777" w:rsidR="00443844" w:rsidRDefault="00443844" w:rsidP="00233433"/>
  </w:endnote>
  <w:endnote w:type="continuationSeparator" w:id="0">
    <w:p w14:paraId="74125EC3" w14:textId="77777777" w:rsidR="00443844" w:rsidRDefault="00443844" w:rsidP="00233433">
      <w:r>
        <w:continuationSeparator/>
      </w:r>
    </w:p>
    <w:p w14:paraId="7FCA4916" w14:textId="77777777" w:rsidR="00443844" w:rsidRDefault="00443844"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roman"/>
    <w:notTrueType/>
    <w:pitch w:val="default"/>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altName w:val="Arial"/>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215D5" w14:textId="77777777" w:rsidR="00E96AF8" w:rsidRDefault="00E96AF8" w:rsidP="0032423D">
    <w:pPr>
      <w:pStyle w:val="Footer"/>
      <w:pBdr>
        <w:top w:val="single" w:sz="4" w:space="1" w:color="auto"/>
      </w:pBdr>
      <w:rPr>
        <w:color w:val="6C001E" w:themeColor="accent2" w:themeShade="BF"/>
      </w:rPr>
    </w:pPr>
    <w:r w:rsidRPr="007C2B7B">
      <w:t xml:space="preserve">SCS Resume – </w:t>
    </w:r>
    <w:r w:rsidR="00420494">
      <w:t>Dillah</w:t>
    </w:r>
    <w:r w:rsidRPr="003853CD">
      <w:tab/>
    </w:r>
    <w:hyperlink r:id="rId1" w:history="1">
      <w:r w:rsidRPr="00FC544D">
        <w:rPr>
          <w:rStyle w:val="Hyperlink"/>
          <w:color w:val="910029" w:themeColor="accent2"/>
        </w:rPr>
        <w:t>www.scsengineers.com</w:t>
      </w:r>
    </w:hyperlink>
    <w:r>
      <w:rPr>
        <w:color w:val="6C001E" w:themeColor="accent2" w:themeShade="BF"/>
      </w:rPr>
      <w:t xml:space="preserve"> </w:t>
    </w:r>
  </w:p>
  <w:p w14:paraId="60AC56DB" w14:textId="65FC2E79" w:rsidR="00FC4F52" w:rsidRPr="00E96AF8" w:rsidRDefault="00E96AF8" w:rsidP="0032423D">
    <w:pPr>
      <w:pStyle w:val="Footer"/>
      <w:jc w:val="center"/>
    </w:pPr>
    <w:r w:rsidRPr="003B7004">
      <w:fldChar w:fldCharType="begin"/>
    </w:r>
    <w:r w:rsidRPr="003B7004">
      <w:instrText xml:space="preserve"> PAGE  \* Arabic  \* MERGEFORMAT </w:instrText>
    </w:r>
    <w:r w:rsidRPr="003B7004">
      <w:fldChar w:fldCharType="separate"/>
    </w:r>
    <w:r w:rsidR="008C1A99">
      <w:rPr>
        <w:noProof/>
      </w:rPr>
      <w:t>1</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8CFE87" w14:textId="77777777" w:rsidR="00443844" w:rsidRDefault="00443844" w:rsidP="00233433">
      <w:r>
        <w:separator/>
      </w:r>
    </w:p>
    <w:p w14:paraId="120D5B42" w14:textId="77777777" w:rsidR="00443844" w:rsidRDefault="00443844" w:rsidP="00233433"/>
  </w:footnote>
  <w:footnote w:type="continuationSeparator" w:id="0">
    <w:p w14:paraId="2572C121" w14:textId="77777777" w:rsidR="00443844" w:rsidRDefault="00443844" w:rsidP="00233433">
      <w:r>
        <w:continuationSeparator/>
      </w:r>
    </w:p>
    <w:p w14:paraId="3E67D3C6" w14:textId="77777777" w:rsidR="00443844" w:rsidRDefault="00443844"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414D6" w14:textId="77777777" w:rsidR="00A63105" w:rsidRDefault="00321C70">
    <w:pPr>
      <w:pStyle w:val="Header"/>
    </w:pPr>
    <w:r>
      <w:rPr>
        <w:noProof/>
      </w:rPr>
      <mc:AlternateContent>
        <mc:Choice Requires="wpg">
          <w:drawing>
            <wp:anchor distT="0" distB="0" distL="114300" distR="114300" simplePos="0" relativeHeight="251664384" behindDoc="1" locked="1" layoutInCell="1" allowOverlap="1" wp14:anchorId="092E7F07" wp14:editId="57CBED5C">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7CA4ED8" id="Group 3" o:spid="_x0000_s1026" style="position:absolute;margin-left:-109.5pt;margin-top:0;width:684pt;height:56.9pt;z-index:-251652096;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sidR="00A63105">
      <w:rPr>
        <w:noProof/>
      </w:rPr>
      <w:drawing>
        <wp:anchor distT="0" distB="0" distL="114300" distR="114300" simplePos="0" relativeHeight="251661312" behindDoc="0" locked="1" layoutInCell="1" allowOverlap="1" wp14:anchorId="455DB6A4" wp14:editId="373491B6">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C4E1EEB"/>
    <w:multiLevelType w:val="hybridMultilevel"/>
    <w:tmpl w:val="5AEA3566"/>
    <w:lvl w:ilvl="0" w:tplc="024C5A20">
      <w:start w:val="1"/>
      <w:numFmt w:val="bullet"/>
      <w:lvlText w:val=""/>
      <w:lvlJc w:val="left"/>
      <w:pPr>
        <w:tabs>
          <w:tab w:val="num" w:pos="720"/>
        </w:tabs>
        <w:ind w:left="720" w:hanging="360"/>
      </w:pPr>
      <w:rPr>
        <w:rFonts w:ascii="Symbol" w:hAnsi="Symbol" w:hint="default"/>
        <w:color w:val="auto"/>
        <w:sz w:val="20"/>
        <w:szCs w:val="20"/>
      </w:rPr>
    </w:lvl>
    <w:lvl w:ilvl="1" w:tplc="4F608C08">
      <w:start w:val="1"/>
      <w:numFmt w:val="bullet"/>
      <w:lvlText w:val=""/>
      <w:lvlJc w:val="left"/>
      <w:pPr>
        <w:tabs>
          <w:tab w:val="num" w:pos="1440"/>
        </w:tabs>
        <w:ind w:left="1440" w:hanging="360"/>
      </w:pPr>
      <w:rPr>
        <w:rFonts w:ascii="Wingdings" w:hAnsi="Wingdings" w:hint="default"/>
        <w:color w:val="auto"/>
        <w:sz w:val="16"/>
        <w:szCs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7"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6"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1"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9"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9"/>
  </w:num>
  <w:num w:numId="3">
    <w:abstractNumId w:val="28"/>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 w:numId="12">
    <w:abstractNumId w:val="38"/>
  </w:num>
  <w:num w:numId="13">
    <w:abstractNumId w:val="12"/>
  </w:num>
  <w:num w:numId="14">
    <w:abstractNumId w:val="31"/>
  </w:num>
  <w:num w:numId="15">
    <w:abstractNumId w:val="37"/>
  </w:num>
  <w:num w:numId="16">
    <w:abstractNumId w:val="18"/>
  </w:num>
  <w:num w:numId="17">
    <w:abstractNumId w:val="25"/>
  </w:num>
  <w:num w:numId="18">
    <w:abstractNumId w:val="11"/>
  </w:num>
  <w:num w:numId="19">
    <w:abstractNumId w:val="8"/>
  </w:num>
  <w:num w:numId="20">
    <w:abstractNumId w:val="14"/>
  </w:num>
  <w:num w:numId="21">
    <w:abstractNumId w:val="13"/>
  </w:num>
  <w:num w:numId="22">
    <w:abstractNumId w:val="32"/>
  </w:num>
  <w:num w:numId="23">
    <w:abstractNumId w:val="32"/>
    <w:lvlOverride w:ilvl="0">
      <w:startOverride w:val="1"/>
    </w:lvlOverride>
  </w:num>
  <w:num w:numId="24">
    <w:abstractNumId w:val="33"/>
  </w:num>
  <w:num w:numId="25">
    <w:abstractNumId w:val="17"/>
  </w:num>
  <w:num w:numId="26">
    <w:abstractNumId w:val="21"/>
  </w:num>
  <w:num w:numId="27">
    <w:abstractNumId w:val="36"/>
  </w:num>
  <w:num w:numId="28">
    <w:abstractNumId w:val="27"/>
  </w:num>
  <w:num w:numId="29">
    <w:abstractNumId w:val="20"/>
  </w:num>
  <w:num w:numId="30">
    <w:abstractNumId w:val="10"/>
  </w:num>
  <w:num w:numId="31">
    <w:abstractNumId w:val="23"/>
  </w:num>
  <w:num w:numId="32">
    <w:abstractNumId w:val="24"/>
  </w:num>
  <w:num w:numId="33">
    <w:abstractNumId w:val="35"/>
  </w:num>
  <w:num w:numId="34">
    <w:abstractNumId w:val="29"/>
  </w:num>
  <w:num w:numId="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30"/>
  </w:num>
  <w:num w:numId="3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4"/>
  </w:num>
  <w:num w:numId="40">
    <w:abstractNumId w:val="22"/>
  </w:num>
  <w:num w:numId="41">
    <w:abstractNumId w:val="39"/>
  </w:num>
  <w:num w:numId="42">
    <w:abstractNumId w:val="9"/>
  </w:num>
  <w:num w:numId="43">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14337">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C3MLSwMDIwMrAwNjNR0lEKTi0uzszPAykwMa4FAPWoPBItAAAA"/>
  </w:docVars>
  <w:rsids>
    <w:rsidRoot w:val="00443844"/>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A28"/>
    <w:rsid w:val="00082B81"/>
    <w:rsid w:val="000845C9"/>
    <w:rsid w:val="000848C3"/>
    <w:rsid w:val="00085529"/>
    <w:rsid w:val="000932BA"/>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FBD"/>
    <w:rsid w:val="00151FA5"/>
    <w:rsid w:val="001525A2"/>
    <w:rsid w:val="00156EC0"/>
    <w:rsid w:val="00157063"/>
    <w:rsid w:val="001615E8"/>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695"/>
    <w:rsid w:val="00207F7F"/>
    <w:rsid w:val="00212B47"/>
    <w:rsid w:val="002167A8"/>
    <w:rsid w:val="00217C50"/>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052B"/>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49D5"/>
    <w:rsid w:val="00395EE1"/>
    <w:rsid w:val="00396FB7"/>
    <w:rsid w:val="003A10D3"/>
    <w:rsid w:val="003A322A"/>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0494"/>
    <w:rsid w:val="004266D5"/>
    <w:rsid w:val="00427BF6"/>
    <w:rsid w:val="0043016E"/>
    <w:rsid w:val="00432BB6"/>
    <w:rsid w:val="004422D1"/>
    <w:rsid w:val="00443317"/>
    <w:rsid w:val="00443844"/>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3CF2"/>
    <w:rsid w:val="005F4D47"/>
    <w:rsid w:val="006001B6"/>
    <w:rsid w:val="00602384"/>
    <w:rsid w:val="00607AEC"/>
    <w:rsid w:val="00611E90"/>
    <w:rsid w:val="00614061"/>
    <w:rsid w:val="00614C50"/>
    <w:rsid w:val="0061524E"/>
    <w:rsid w:val="00620C54"/>
    <w:rsid w:val="0062145A"/>
    <w:rsid w:val="006229EE"/>
    <w:rsid w:val="00624B1A"/>
    <w:rsid w:val="00627D86"/>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6B3B"/>
    <w:rsid w:val="006F6C1F"/>
    <w:rsid w:val="00700934"/>
    <w:rsid w:val="00701598"/>
    <w:rsid w:val="0070378D"/>
    <w:rsid w:val="007042A3"/>
    <w:rsid w:val="0070564F"/>
    <w:rsid w:val="00706673"/>
    <w:rsid w:val="00711578"/>
    <w:rsid w:val="007116E2"/>
    <w:rsid w:val="00715125"/>
    <w:rsid w:val="00720D91"/>
    <w:rsid w:val="00722A00"/>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56AA"/>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A99"/>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27CCA"/>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2398"/>
    <w:rsid w:val="00AD3677"/>
    <w:rsid w:val="00AD5A03"/>
    <w:rsid w:val="00AD6452"/>
    <w:rsid w:val="00AE0A66"/>
    <w:rsid w:val="00AE2D43"/>
    <w:rsid w:val="00AE348F"/>
    <w:rsid w:val="00AE574A"/>
    <w:rsid w:val="00AE5F89"/>
    <w:rsid w:val="00AE61C0"/>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160"/>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35D"/>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B7CCD"/>
    <w:rsid w:val="00EC189C"/>
    <w:rsid w:val="00EC62E2"/>
    <w:rsid w:val="00ED0438"/>
    <w:rsid w:val="00ED33DD"/>
    <w:rsid w:val="00ED4270"/>
    <w:rsid w:val="00ED4E82"/>
    <w:rsid w:val="00ED53CD"/>
    <w:rsid w:val="00ED6AE6"/>
    <w:rsid w:val="00ED7498"/>
    <w:rsid w:val="00EE08B8"/>
    <w:rsid w:val="00EE2169"/>
    <w:rsid w:val="00EE3E93"/>
    <w:rsid w:val="00EE4082"/>
    <w:rsid w:val="00EE472F"/>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815"/>
    <w:rsid w:val="00F17F8E"/>
    <w:rsid w:val="00F20025"/>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colormru v:ext="edit" colors="#cec896,#eaefdb,#5f8f8d,#090,#690,#69f,#36c,#369"/>
    </o:shapedefaults>
    <o:shapelayout v:ext="edit">
      <o:idmap v:ext="edit" data="1"/>
    </o:shapelayout>
  </w:shapeDefaults>
  <w:decimalSymbol w:val="."/>
  <w:listSeparator w:val=","/>
  <w14:docId w14:val="73E0725D"/>
  <w15:docId w15:val="{672965C7-81AB-4E0A-A06F-5C344AF6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3" w:semiHidden="1" w:unhideWhenUsed="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qFormat/>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link w:val="SCSTextChar"/>
    <w:unhideWhenUsed/>
    <w:qFormat/>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 w:type="character" w:customStyle="1" w:styleId="SCSTextChar">
    <w:name w:val="SCS Text Char"/>
    <w:link w:val="SCSText"/>
    <w:rsid w:val="00443844"/>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BCB96A1-3576-45E6-AE35-BAC473C0EBD9}">
  <ds:schemaRefs>
    <ds:schemaRef ds:uri="http://schemas.openxmlformats.org/officeDocument/2006/bibliography"/>
  </ds:schemaRefs>
</ds:datastoreItem>
</file>

<file path=customXml/itemProps2.xml><?xml version="1.0" encoding="utf-8"?>
<ds:datastoreItem xmlns:ds="http://schemas.openxmlformats.org/officeDocument/2006/customXml" ds:itemID="{3681763A-D54D-475C-B5BB-3495BA9993F7}"/>
</file>

<file path=customXml/itemProps3.xml><?xml version="1.0" encoding="utf-8"?>
<ds:datastoreItem xmlns:ds="http://schemas.openxmlformats.org/officeDocument/2006/customXml" ds:itemID="{E1ED4719-3AB4-43FF-85AB-1CB6CD21A39F}"/>
</file>

<file path=customXml/itemProps4.xml><?xml version="1.0" encoding="utf-8"?>
<ds:datastoreItem xmlns:ds="http://schemas.openxmlformats.org/officeDocument/2006/customXml" ds:itemID="{9F5DA351-F23C-4F7D-9C36-F1FAF19F0C85}"/>
</file>

<file path=docProps/app.xml><?xml version="1.0" encoding="utf-8"?>
<Properties xmlns="http://schemas.openxmlformats.org/officeDocument/2006/extended-properties" xmlns:vt="http://schemas.openxmlformats.org/officeDocument/2006/docPropsVTypes">
  <Template>Normal</Template>
  <TotalTime>125</TotalTime>
  <Pages>2</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7322</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Blake, Heather</dc:creator>
  <cp:lastModifiedBy>Dillah, Darrin</cp:lastModifiedBy>
  <cp:revision>8</cp:revision>
  <cp:lastPrinted>2018-07-23T13:51:00Z</cp:lastPrinted>
  <dcterms:created xsi:type="dcterms:W3CDTF">2023-02-15T21:07:00Z</dcterms:created>
  <dcterms:modified xsi:type="dcterms:W3CDTF">2023-11-13T15:44:00Z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6606fee3d9441b1def9f9194e8437971b94d87e9a5293bf6acc52c5777ab309b</vt:lpwstr>
  </property>
  <property fmtid="{D5CDD505-2E9C-101B-9397-08002B2CF9AE}" pid="3" name="ContentTypeId">
    <vt:lpwstr>0x01010049123141C7725848BF08037A7A7A178A</vt:lpwstr>
  </property>
</Properties>
</file>