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EC0" w:rsidRDefault="00B312B9" w:rsidP="00633EC0">
      <w:pPr>
        <w:pStyle w:val="ResumeHeading1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0</wp:posOffset>
            </wp:positionV>
            <wp:extent cx="1371600" cy="1371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A5E">
        <w:t xml:space="preserve">jacob </w:t>
      </w:r>
      <w:r w:rsidR="008370A5">
        <w:t xml:space="preserve">S. </w:t>
      </w:r>
      <w:r w:rsidR="00F72A5E">
        <w:t>gaither</w:t>
      </w:r>
      <w:r w:rsidRPr="00B312B9">
        <w:t xml:space="preserve"> </w:t>
      </w:r>
    </w:p>
    <w:p w:rsidR="00233433" w:rsidRPr="00321C70" w:rsidRDefault="00233433" w:rsidP="001369FF">
      <w:pPr>
        <w:pStyle w:val="ResumeHeading2"/>
      </w:pPr>
      <w:r w:rsidRPr="00321C70">
        <w:t>Education</w:t>
      </w:r>
    </w:p>
    <w:p w:rsidR="00233433" w:rsidRDefault="00233433" w:rsidP="0032423D">
      <w:pPr>
        <w:spacing w:after="0"/>
      </w:pPr>
      <w:r w:rsidRPr="00233433">
        <w:t xml:space="preserve">BS – </w:t>
      </w:r>
      <w:r w:rsidR="00F72A5E">
        <w:t>Chemical Engineering</w:t>
      </w:r>
      <w:r w:rsidRPr="00233433">
        <w:t xml:space="preserve">, </w:t>
      </w:r>
      <w:r w:rsidR="00F72A5E">
        <w:t>University of Virginia</w:t>
      </w:r>
      <w:r w:rsidRPr="00233433">
        <w:t xml:space="preserve">, </w:t>
      </w:r>
      <w:bookmarkStart w:id="0" w:name="_Toc154490600"/>
      <w:bookmarkStart w:id="1" w:name="_Toc154491277"/>
      <w:bookmarkStart w:id="2" w:name="_Toc154491407"/>
      <w:r w:rsidR="00F72A5E">
        <w:t>2019</w:t>
      </w:r>
    </w:p>
    <w:p w:rsidR="00B312B9" w:rsidRDefault="00B312B9" w:rsidP="00B312B9">
      <w:pPr>
        <w:pStyle w:val="ResumeHeading2"/>
      </w:pPr>
      <w:r>
        <w:t>Training/Certifications</w:t>
      </w:r>
    </w:p>
    <w:p w:rsidR="00B312B9" w:rsidRDefault="00B312B9" w:rsidP="00B312B9">
      <w:pPr>
        <w:spacing w:after="120"/>
      </w:pPr>
      <w:r>
        <w:t>Beyond Basics AutoCAD Certification (40-hour)</w:t>
      </w:r>
    </w:p>
    <w:p w:rsidR="00B312B9" w:rsidRDefault="00B312B9" w:rsidP="00B312B9">
      <w:pPr>
        <w:spacing w:after="120"/>
      </w:pPr>
      <w:r>
        <w:t>AutoCAD Civil 3D Intermediate Class Certification (16-hour)</w:t>
      </w:r>
    </w:p>
    <w:p w:rsidR="00B312B9" w:rsidRDefault="00B312B9" w:rsidP="00B312B9">
      <w:pPr>
        <w:spacing w:after="120"/>
      </w:pPr>
      <w:r>
        <w:t xml:space="preserve">SCS Drilling </w:t>
      </w:r>
      <w:proofErr w:type="gramStart"/>
      <w:r>
        <w:t>At</w:t>
      </w:r>
      <w:bookmarkStart w:id="3" w:name="_GoBack"/>
      <w:bookmarkEnd w:id="3"/>
      <w:r>
        <w:t>op</w:t>
      </w:r>
      <w:proofErr w:type="gramEnd"/>
      <w:r>
        <w:t xml:space="preserve"> Lined Landfill Course (1-hour)</w:t>
      </w:r>
    </w:p>
    <w:p w:rsidR="00B312B9" w:rsidRDefault="00B312B9" w:rsidP="00B312B9">
      <w:pPr>
        <w:spacing w:after="120"/>
      </w:pPr>
      <w:r>
        <w:t>SCS Landfill University Sessions (1-Hour):</w:t>
      </w:r>
    </w:p>
    <w:p w:rsidR="00B312B9" w:rsidRDefault="00B312B9" w:rsidP="00B312B9">
      <w:pPr>
        <w:pStyle w:val="Bullet2-line"/>
        <w:spacing w:after="120"/>
      </w:pPr>
      <w:r w:rsidRPr="000441F5">
        <w:t>Landfill Interior Slope Failure Evaluation &amp; Remediation</w:t>
      </w:r>
    </w:p>
    <w:p w:rsidR="00B312B9" w:rsidRDefault="00B312B9" w:rsidP="00B312B9">
      <w:pPr>
        <w:pStyle w:val="Bullet2-line"/>
        <w:spacing w:after="120"/>
      </w:pPr>
      <w:r w:rsidRPr="000441F5">
        <w:t>Pump and Piping Network Design</w:t>
      </w:r>
    </w:p>
    <w:p w:rsidR="00B312B9" w:rsidRDefault="00B312B9" w:rsidP="00B312B9">
      <w:pPr>
        <w:pStyle w:val="Bullet2-line"/>
        <w:spacing w:after="120"/>
      </w:pPr>
      <w:r w:rsidRPr="000441F5">
        <w:t>Lining System Equivalency Analysis</w:t>
      </w:r>
    </w:p>
    <w:p w:rsidR="00B312B9" w:rsidRDefault="00B312B9" w:rsidP="00B312B9">
      <w:pPr>
        <w:pStyle w:val="Bullet2-line"/>
        <w:spacing w:after="120"/>
      </w:pPr>
      <w:r w:rsidRPr="00AC378B">
        <w:t>Leachate Toe Drain Systems</w:t>
      </w:r>
    </w:p>
    <w:bookmarkEnd w:id="0"/>
    <w:bookmarkEnd w:id="1"/>
    <w:bookmarkEnd w:id="2"/>
    <w:p w:rsidR="00233433" w:rsidRPr="00233433" w:rsidRDefault="00233433" w:rsidP="001369FF">
      <w:pPr>
        <w:pStyle w:val="ResumeHeading2"/>
      </w:pPr>
      <w:r w:rsidRPr="00233433">
        <w:t>Professional Experience</w:t>
      </w:r>
    </w:p>
    <w:p w:rsidR="00EC6FAB" w:rsidRDefault="000D075C" w:rsidP="00EC6FAB">
      <w:r>
        <w:t>Jacob Gaither</w:t>
      </w:r>
      <w:r w:rsidRPr="000D075C">
        <w:t xml:space="preserve"> is a </w:t>
      </w:r>
      <w:r>
        <w:t>Staff</w:t>
      </w:r>
      <w:r w:rsidRPr="000D075C">
        <w:t xml:space="preserve"> Professional </w:t>
      </w:r>
      <w:r w:rsidR="004E282D">
        <w:t xml:space="preserve">in the LFG </w:t>
      </w:r>
      <w:r w:rsidR="00470505">
        <w:t>group</w:t>
      </w:r>
      <w:r w:rsidR="004E282D">
        <w:t xml:space="preserve"> </w:t>
      </w:r>
      <w:r w:rsidR="00470505">
        <w:t>at</w:t>
      </w:r>
      <w:r w:rsidRPr="000D075C">
        <w:t xml:space="preserve"> </w:t>
      </w:r>
      <w:r w:rsidR="00470505">
        <w:t xml:space="preserve">our </w:t>
      </w:r>
      <w:r w:rsidRPr="000D075C">
        <w:t>Reston,</w:t>
      </w:r>
      <w:r>
        <w:t xml:space="preserve"> Virginia</w:t>
      </w:r>
      <w:r w:rsidR="00470505">
        <w:t xml:space="preserve"> office</w:t>
      </w:r>
      <w:r w:rsidRPr="000D075C">
        <w:t xml:space="preserve">. </w:t>
      </w:r>
      <w:r w:rsidR="00470505">
        <w:t xml:space="preserve">With </w:t>
      </w:r>
      <w:r>
        <w:t xml:space="preserve">2 years of </w:t>
      </w:r>
      <w:r w:rsidR="00470505">
        <w:t>professional experience</w:t>
      </w:r>
      <w:r>
        <w:t xml:space="preserve">, Mr. Gaither’s expertise has grown to include </w:t>
      </w:r>
      <w:r w:rsidR="006E4ABC" w:rsidRPr="006E4ABC">
        <w:t xml:space="preserve">landfill design, </w:t>
      </w:r>
      <w:r w:rsidR="000E1C78" w:rsidRPr="006E4ABC">
        <w:t>field engineering</w:t>
      </w:r>
      <w:r w:rsidR="000E1C78">
        <w:t>/O&amp;M</w:t>
      </w:r>
      <w:r w:rsidR="000E1C78" w:rsidRPr="006E4ABC">
        <w:t xml:space="preserve"> support</w:t>
      </w:r>
      <w:r w:rsidR="000E1C78">
        <w:t xml:space="preserve">, </w:t>
      </w:r>
      <w:r w:rsidR="006E4ABC" w:rsidRPr="006E4ABC">
        <w:t xml:space="preserve">hydraulic piping and pump station design, </w:t>
      </w:r>
      <w:r w:rsidR="004F33AE">
        <w:t xml:space="preserve">and </w:t>
      </w:r>
      <w:r w:rsidR="006E4ABC" w:rsidRPr="006E4ABC">
        <w:t>control equipment trou</w:t>
      </w:r>
      <w:r w:rsidR="004F33AE">
        <w:t>bleshooting and calibration</w:t>
      </w:r>
      <w:r w:rsidR="006E4ABC">
        <w:t xml:space="preserve">. </w:t>
      </w:r>
      <w:r w:rsidR="00905F28">
        <w:t xml:space="preserve">He has worked on </w:t>
      </w:r>
      <w:r w:rsidR="00470505">
        <w:t xml:space="preserve">several </w:t>
      </w:r>
      <w:r w:rsidR="00633EC0">
        <w:t>projects as</w:t>
      </w:r>
      <w:r w:rsidR="00470505">
        <w:t xml:space="preserve"> highlighted below</w:t>
      </w:r>
      <w:r w:rsidRPr="000D075C">
        <w:t>:</w:t>
      </w:r>
    </w:p>
    <w:p w:rsidR="00B80A83" w:rsidRPr="00633EC0" w:rsidRDefault="00B80A83" w:rsidP="00B312B9">
      <w:pPr>
        <w:pStyle w:val="ResumeHeading3"/>
      </w:pPr>
      <w:r>
        <w:t xml:space="preserve">Construction </w:t>
      </w:r>
      <w:r w:rsidR="00B312B9">
        <w:t>Q</w:t>
      </w:r>
      <w:r>
        <w:t xml:space="preserve">uality </w:t>
      </w:r>
      <w:r w:rsidR="00B312B9">
        <w:t>A</w:t>
      </w:r>
      <w:r>
        <w:t>ssurance</w:t>
      </w:r>
    </w:p>
    <w:p w:rsidR="008634D7" w:rsidRDefault="00B80A83" w:rsidP="008634D7">
      <w:r>
        <w:rPr>
          <w:b/>
        </w:rPr>
        <w:t>Town of Christiansburg, Virginia. Landfill Gas Well CQA</w:t>
      </w:r>
      <w:r w:rsidR="00CD29A1">
        <w:rPr>
          <w:b/>
        </w:rPr>
        <w:t xml:space="preserve">. </w:t>
      </w:r>
      <w:r w:rsidR="00CD29A1">
        <w:t>Performed construction quality assurance for the installation of seven new landfill gas wells.</w:t>
      </w:r>
    </w:p>
    <w:p w:rsidR="008634D7" w:rsidRPr="00633EC0" w:rsidRDefault="008634D7" w:rsidP="00B312B9">
      <w:pPr>
        <w:pStyle w:val="ResumeHeading3"/>
      </w:pPr>
      <w:r w:rsidRPr="00633EC0">
        <w:t>Field Engineering Support/O&amp;M</w:t>
      </w:r>
    </w:p>
    <w:p w:rsidR="00B5028F" w:rsidRDefault="00B5028F" w:rsidP="008634D7">
      <w:r>
        <w:rPr>
          <w:b/>
        </w:rPr>
        <w:t>Town of Christiansburg, Virginia. Landfill Gas Probe Monitoring</w:t>
      </w:r>
      <w:r w:rsidRPr="00B5028F">
        <w:rPr>
          <w:b/>
        </w:rPr>
        <w:t>.</w:t>
      </w:r>
      <w:r>
        <w:t xml:space="preserve"> Routinely sampled landfill gas </w:t>
      </w:r>
      <w:r w:rsidR="000E1C78">
        <w:t xml:space="preserve">perimeter </w:t>
      </w:r>
      <w:r>
        <w:t>monitoring probes to prepare monthly monitoring report for DEQ.</w:t>
      </w:r>
    </w:p>
    <w:p w:rsidR="00B5028F" w:rsidRPr="00B5028F" w:rsidRDefault="00B5028F" w:rsidP="008634D7">
      <w:r>
        <w:rPr>
          <w:b/>
        </w:rPr>
        <w:t>Town of Christiansburg, Virginia. Landfill Gas</w:t>
      </w:r>
      <w:r w:rsidR="000E1C78">
        <w:rPr>
          <w:b/>
        </w:rPr>
        <w:t xml:space="preserve"> Wellfield Balancing.</w:t>
      </w:r>
      <w:r>
        <w:rPr>
          <w:b/>
        </w:rPr>
        <w:t xml:space="preserve"> </w:t>
      </w:r>
      <w:r w:rsidR="000E1C78">
        <w:t xml:space="preserve">Adjusted wellfield vacuums and system pressures to balance newly installed landfill gas wells and reduce sub-surface gas migration. </w:t>
      </w:r>
    </w:p>
    <w:p w:rsidR="00233433" w:rsidRPr="00633EC0" w:rsidRDefault="00233433" w:rsidP="00B312B9">
      <w:pPr>
        <w:pStyle w:val="ResumeHeading3"/>
      </w:pPr>
      <w:r w:rsidRPr="00633EC0">
        <w:t>Landfill Engineering</w:t>
      </w:r>
    </w:p>
    <w:p w:rsidR="004F33AE" w:rsidRDefault="004F33AE" w:rsidP="00123798">
      <w:r>
        <w:rPr>
          <w:b/>
        </w:rPr>
        <w:t xml:space="preserve">Town of Christiansburg, Virginia. Landfill Gas Remediation Plan. </w:t>
      </w:r>
      <w:r>
        <w:t xml:space="preserve">Prepared drawings and recommendations for remediating sub-surface gas migration in a phased approach. </w:t>
      </w:r>
    </w:p>
    <w:p w:rsidR="003858F3" w:rsidRDefault="003858F3" w:rsidP="00123798">
      <w:r w:rsidRPr="0085462E">
        <w:rPr>
          <w:b/>
        </w:rPr>
        <w:t>Prince George’s County, Maryland</w:t>
      </w:r>
      <w:r w:rsidR="00633EC0">
        <w:rPr>
          <w:b/>
        </w:rPr>
        <w:t xml:space="preserve">. </w:t>
      </w:r>
      <w:r>
        <w:rPr>
          <w:b/>
        </w:rPr>
        <w:t xml:space="preserve">Area C </w:t>
      </w:r>
      <w:r w:rsidR="00470505">
        <w:rPr>
          <w:b/>
        </w:rPr>
        <w:t>Infill Project</w:t>
      </w:r>
      <w:r>
        <w:rPr>
          <w:b/>
        </w:rPr>
        <w:t xml:space="preserve">. </w:t>
      </w:r>
      <w:r w:rsidR="00470505">
        <w:t>D</w:t>
      </w:r>
      <w:r>
        <w:t>esign</w:t>
      </w:r>
      <w:r w:rsidR="00470505">
        <w:t>ed</w:t>
      </w:r>
      <w:r>
        <w:t xml:space="preserve"> 12 new landfill cells </w:t>
      </w:r>
      <w:r w:rsidR="00470505">
        <w:t>and preparation of</w:t>
      </w:r>
      <w:r w:rsidRPr="002B430F">
        <w:t xml:space="preserve"> permit</w:t>
      </w:r>
      <w:r>
        <w:t xml:space="preserve"> level engineering drawings including existing conditions, top of waste</w:t>
      </w:r>
      <w:r w:rsidR="00470505">
        <w:t xml:space="preserve"> grade</w:t>
      </w:r>
      <w:r>
        <w:t xml:space="preserve">, subgrade, and </w:t>
      </w:r>
      <w:r w:rsidR="00470505">
        <w:t xml:space="preserve">a </w:t>
      </w:r>
      <w:r>
        <w:t>leachate collection system.</w:t>
      </w:r>
    </w:p>
    <w:p w:rsidR="00390675" w:rsidRDefault="00123798" w:rsidP="00123798">
      <w:r>
        <w:rPr>
          <w:b/>
        </w:rPr>
        <w:lastRenderedPageBreak/>
        <w:t>Frederick County</w:t>
      </w:r>
      <w:r w:rsidRPr="006350F9">
        <w:rPr>
          <w:b/>
        </w:rPr>
        <w:t xml:space="preserve">, </w:t>
      </w:r>
      <w:r>
        <w:rPr>
          <w:b/>
        </w:rPr>
        <w:t>Virginia</w:t>
      </w:r>
      <w:r w:rsidRPr="006350F9">
        <w:rPr>
          <w:b/>
        </w:rPr>
        <w:t xml:space="preserve"> </w:t>
      </w:r>
      <w:r w:rsidR="006F2099">
        <w:rPr>
          <w:b/>
        </w:rPr>
        <w:t>&amp;</w:t>
      </w:r>
      <w:r w:rsidR="00E510BB">
        <w:rPr>
          <w:b/>
        </w:rPr>
        <w:t xml:space="preserve"> Prince George’s County</w:t>
      </w:r>
      <w:r w:rsidR="00E510BB" w:rsidRPr="006350F9">
        <w:rPr>
          <w:b/>
        </w:rPr>
        <w:t xml:space="preserve">, </w:t>
      </w:r>
      <w:r w:rsidR="00633EC0">
        <w:rPr>
          <w:b/>
        </w:rPr>
        <w:t xml:space="preserve">Maryland. </w:t>
      </w:r>
      <w:r>
        <w:rPr>
          <w:b/>
        </w:rPr>
        <w:t>Landfill Filling Plans</w:t>
      </w:r>
      <w:r w:rsidRPr="006350F9">
        <w:rPr>
          <w:b/>
        </w:rPr>
        <w:t xml:space="preserve">.  </w:t>
      </w:r>
      <w:r w:rsidR="003D05E6">
        <w:t>Design</w:t>
      </w:r>
      <w:r w:rsidR="00470505">
        <w:t>ed</w:t>
      </w:r>
      <w:r w:rsidR="003D05E6">
        <w:t xml:space="preserve"> waste lift </w:t>
      </w:r>
      <w:r w:rsidR="00470505">
        <w:t xml:space="preserve">plans </w:t>
      </w:r>
      <w:r w:rsidR="003D05E6">
        <w:t xml:space="preserve">to optimize airspace, </w:t>
      </w:r>
      <w:r w:rsidR="00470505">
        <w:t>improve</w:t>
      </w:r>
      <w:r w:rsidR="003D05E6">
        <w:t xml:space="preserve"> stormwater drainage, accommodate existing landfill gas wells, and efficiently route vehic</w:t>
      </w:r>
      <w:r w:rsidR="00470505">
        <w:t>ular</w:t>
      </w:r>
      <w:r w:rsidR="003D05E6">
        <w:t xml:space="preserve"> traffic.</w:t>
      </w:r>
    </w:p>
    <w:p w:rsidR="00B80A83" w:rsidRPr="00633EC0" w:rsidRDefault="00B80A83" w:rsidP="00B312B9">
      <w:pPr>
        <w:pStyle w:val="ResumeHeading3"/>
      </w:pPr>
      <w:r w:rsidRPr="00633EC0">
        <w:t>Liquids Management</w:t>
      </w:r>
    </w:p>
    <w:p w:rsidR="00B80A83" w:rsidRDefault="00B80A83" w:rsidP="00B80A83">
      <w:pPr>
        <w:rPr>
          <w:b/>
        </w:rPr>
      </w:pPr>
      <w:r>
        <w:rPr>
          <w:b/>
        </w:rPr>
        <w:t xml:space="preserve">Montgomery County, Maryland. Covanta Nutrient Reduction Report.  </w:t>
      </w:r>
      <w:r>
        <w:t>Review of P&amp;ID and PFD of waste-to-energy plant’s wastewater treatment loop with the goal of locating the source(s) of additional nitrogen loading.</w:t>
      </w:r>
      <w:r w:rsidRPr="00491B93">
        <w:rPr>
          <w:b/>
        </w:rPr>
        <w:t xml:space="preserve"> </w:t>
      </w:r>
    </w:p>
    <w:p w:rsidR="00B80A83" w:rsidRDefault="00B80A83" w:rsidP="00B80A83">
      <w:r>
        <w:rPr>
          <w:b/>
        </w:rPr>
        <w:t>Frederick County</w:t>
      </w:r>
      <w:r w:rsidRPr="006350F9">
        <w:rPr>
          <w:b/>
        </w:rPr>
        <w:t xml:space="preserve">, </w:t>
      </w:r>
      <w:r>
        <w:rPr>
          <w:b/>
        </w:rPr>
        <w:t xml:space="preserve">Virginia. </w:t>
      </w:r>
      <w:proofErr w:type="spellStart"/>
      <w:r>
        <w:rPr>
          <w:b/>
        </w:rPr>
        <w:t>Forcemain</w:t>
      </w:r>
      <w:proofErr w:type="spellEnd"/>
      <w:r>
        <w:rPr>
          <w:b/>
        </w:rPr>
        <w:t xml:space="preserve"> Analysis and Troubleshooting.</w:t>
      </w:r>
      <w:r w:rsidRPr="006350F9">
        <w:rPr>
          <w:b/>
        </w:rPr>
        <w:t xml:space="preserve">  </w:t>
      </w:r>
      <w:r>
        <w:t xml:space="preserve">Performed head loss calculations and compare designed </w:t>
      </w:r>
      <w:proofErr w:type="spellStart"/>
      <w:r>
        <w:t>forcemain</w:t>
      </w:r>
      <w:proofErr w:type="spellEnd"/>
      <w:r>
        <w:t xml:space="preserve"> operation point to current operating point to </w:t>
      </w:r>
      <w:r w:rsidRPr="007341C9">
        <w:t xml:space="preserve">pinpoint issues with the </w:t>
      </w:r>
      <w:r>
        <w:t xml:space="preserve">leachate pump station and </w:t>
      </w:r>
      <w:proofErr w:type="spellStart"/>
      <w:r>
        <w:t>forcemain</w:t>
      </w:r>
      <w:proofErr w:type="spellEnd"/>
      <w:r>
        <w:t>.</w:t>
      </w:r>
    </w:p>
    <w:p w:rsidR="00B80A83" w:rsidRDefault="00B80A83" w:rsidP="00B80A83">
      <w:r>
        <w:rPr>
          <w:b/>
        </w:rPr>
        <w:t>Prince George’s County</w:t>
      </w:r>
      <w:r w:rsidRPr="006350F9">
        <w:rPr>
          <w:b/>
        </w:rPr>
        <w:t xml:space="preserve">, </w:t>
      </w:r>
      <w:r>
        <w:rPr>
          <w:b/>
        </w:rPr>
        <w:t>Maryland. Pump Station Design</w:t>
      </w:r>
      <w:r w:rsidRPr="006350F9">
        <w:rPr>
          <w:b/>
        </w:rPr>
        <w:t xml:space="preserve">.  </w:t>
      </w:r>
      <w:r>
        <w:t xml:space="preserve">Relocated, sized, and designed a new pump station and </w:t>
      </w:r>
      <w:proofErr w:type="spellStart"/>
      <w:r>
        <w:t>forcemain</w:t>
      </w:r>
      <w:proofErr w:type="spellEnd"/>
      <w:r>
        <w:t xml:space="preserve"> system capable of handling additional leachate volume from planned landfill expansion.</w:t>
      </w:r>
    </w:p>
    <w:p w:rsidR="00B80A83" w:rsidRDefault="00B80A83" w:rsidP="00B80A83">
      <w:r>
        <w:rPr>
          <w:b/>
        </w:rPr>
        <w:t>Frederick County</w:t>
      </w:r>
      <w:r w:rsidRPr="006350F9">
        <w:rPr>
          <w:b/>
        </w:rPr>
        <w:t xml:space="preserve">, </w:t>
      </w:r>
      <w:r>
        <w:rPr>
          <w:b/>
        </w:rPr>
        <w:t>Virginia. Permit-40 Work Plan</w:t>
      </w:r>
      <w:r w:rsidRPr="006350F9">
        <w:rPr>
          <w:b/>
        </w:rPr>
        <w:t xml:space="preserve">.  </w:t>
      </w:r>
      <w:r>
        <w:t xml:space="preserve">Performed sampling and analysis of leachate characteristics to determine sources and possible points of infiltration into collection system. Recommended </w:t>
      </w:r>
      <w:r w:rsidRPr="00EC6FAB">
        <w:t>leachate volume reduc</w:t>
      </w:r>
      <w:r>
        <w:t>tion, management, and treatment options.</w:t>
      </w:r>
    </w:p>
    <w:p w:rsidR="00491B93" w:rsidRDefault="00491B93" w:rsidP="00491B93">
      <w:pPr>
        <w:rPr>
          <w:b/>
        </w:rPr>
      </w:pPr>
      <w:r>
        <w:rPr>
          <w:b/>
        </w:rPr>
        <w:t>Frederick County</w:t>
      </w:r>
      <w:r w:rsidRPr="006350F9">
        <w:rPr>
          <w:b/>
        </w:rPr>
        <w:t xml:space="preserve">, </w:t>
      </w:r>
      <w:r>
        <w:rPr>
          <w:b/>
        </w:rPr>
        <w:t>Virginia.</w:t>
      </w:r>
      <w:r w:rsidRPr="006350F9">
        <w:rPr>
          <w:b/>
        </w:rPr>
        <w:t xml:space="preserve"> </w:t>
      </w:r>
      <w:r>
        <w:rPr>
          <w:b/>
        </w:rPr>
        <w:t>Elevated Temperature/Sub-surface Oxidation Investigation</w:t>
      </w:r>
      <w:r w:rsidRPr="006350F9">
        <w:rPr>
          <w:b/>
        </w:rPr>
        <w:t xml:space="preserve">.  </w:t>
      </w:r>
      <w:r>
        <w:t xml:space="preserve">Spearheaded approach to determine extent and severity of sub-surface oxidation using direct-drive </w:t>
      </w:r>
      <w:proofErr w:type="spellStart"/>
      <w:r>
        <w:t>geoprobes</w:t>
      </w:r>
      <w:proofErr w:type="spellEnd"/>
      <w:r>
        <w:t>. Recommended remediation approach based on weekly monitoring of temperature and carbon monoxide concentrations.</w:t>
      </w:r>
      <w:r w:rsidRPr="00D429C6">
        <w:rPr>
          <w:b/>
        </w:rPr>
        <w:t xml:space="preserve"> </w:t>
      </w:r>
    </w:p>
    <w:p w:rsidR="000E1C78" w:rsidRPr="00633EC0" w:rsidRDefault="000E1C78" w:rsidP="00B312B9">
      <w:pPr>
        <w:pStyle w:val="ResumeHeading3"/>
      </w:pPr>
      <w:r w:rsidRPr="00633EC0">
        <w:t>Field Engineering Support/O&amp;M</w:t>
      </w:r>
    </w:p>
    <w:p w:rsidR="000E1C78" w:rsidRDefault="000E1C78" w:rsidP="000E1C78">
      <w:r>
        <w:rPr>
          <w:b/>
        </w:rPr>
        <w:t>Prince George’s</w:t>
      </w:r>
      <w:r w:rsidRPr="006350F9">
        <w:rPr>
          <w:b/>
        </w:rPr>
        <w:t xml:space="preserve"> County, </w:t>
      </w:r>
      <w:r>
        <w:rPr>
          <w:b/>
        </w:rPr>
        <w:t>Maryland &amp; Frederick County</w:t>
      </w:r>
      <w:r w:rsidRPr="006350F9">
        <w:rPr>
          <w:b/>
        </w:rPr>
        <w:t xml:space="preserve">, </w:t>
      </w:r>
      <w:r>
        <w:rPr>
          <w:b/>
        </w:rPr>
        <w:t>Virginia. Flow Meter Calibration</w:t>
      </w:r>
      <w:r w:rsidRPr="006350F9">
        <w:rPr>
          <w:b/>
        </w:rPr>
        <w:t>.</w:t>
      </w:r>
      <w:r>
        <w:t xml:space="preserve">  Performed calibration/verification on pressure t</w:t>
      </w:r>
      <w:r w:rsidRPr="006F2099">
        <w:t>ransmitter</w:t>
      </w:r>
      <w:r>
        <w:t xml:space="preserve">s and mass flow meters using </w:t>
      </w:r>
      <w:r w:rsidRPr="006F2099">
        <w:t xml:space="preserve">pressure calibrator, </w:t>
      </w:r>
      <w:r>
        <w:t>hand p</w:t>
      </w:r>
      <w:r w:rsidRPr="006F2099">
        <w:t>ump, HART communicator</w:t>
      </w:r>
      <w:r>
        <w:t>, LandGEM-5000, and Pitot tubes.</w:t>
      </w:r>
    </w:p>
    <w:p w:rsidR="000E1C78" w:rsidRPr="008634D7" w:rsidRDefault="000E1C78" w:rsidP="000E1C78">
      <w:r>
        <w:rPr>
          <w:b/>
        </w:rPr>
        <w:t>Prince George’s</w:t>
      </w:r>
      <w:r w:rsidRPr="006350F9">
        <w:rPr>
          <w:b/>
        </w:rPr>
        <w:t xml:space="preserve"> County, </w:t>
      </w:r>
      <w:r>
        <w:rPr>
          <w:b/>
        </w:rPr>
        <w:t>Maryland. Leachate and Flare Control System Troubleshooting</w:t>
      </w:r>
      <w:r w:rsidRPr="006350F9">
        <w:rPr>
          <w:b/>
        </w:rPr>
        <w:t>.</w:t>
      </w:r>
      <w:r>
        <w:t xml:space="preserve">  Examined issues with the existing SCADA system and performed electrical repairs/upgrades.</w:t>
      </w:r>
    </w:p>
    <w:p w:rsidR="00AC378B" w:rsidRPr="00233433" w:rsidRDefault="00AC378B" w:rsidP="00233433"/>
    <w:sectPr w:rsidR="00AC378B" w:rsidRPr="00233433" w:rsidSect="008F1415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961" w:rsidRDefault="003F1961" w:rsidP="00233433">
      <w:r>
        <w:separator/>
      </w:r>
    </w:p>
    <w:p w:rsidR="003F1961" w:rsidRDefault="003F1961" w:rsidP="00233433"/>
  </w:endnote>
  <w:endnote w:type="continuationSeparator" w:id="0">
    <w:p w:rsidR="003F1961" w:rsidRDefault="003F1961" w:rsidP="00233433">
      <w:r>
        <w:continuationSeparator/>
      </w:r>
    </w:p>
    <w:p w:rsidR="003F1961" w:rsidRDefault="003F1961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Futura Bk B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3858F3">
      <w:t>Gaither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C377FF">
      <w:rPr>
        <w:noProof/>
      </w:rPr>
      <w:t>1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961" w:rsidRDefault="003F1961" w:rsidP="00233433">
      <w:r>
        <w:separator/>
      </w:r>
    </w:p>
    <w:p w:rsidR="003F1961" w:rsidRDefault="003F1961" w:rsidP="00233433"/>
  </w:footnote>
  <w:footnote w:type="continuationSeparator" w:id="0">
    <w:p w:rsidR="003F1961" w:rsidRDefault="003F1961" w:rsidP="00233433">
      <w:r>
        <w:continuationSeparator/>
      </w:r>
    </w:p>
    <w:p w:rsidR="003F1961" w:rsidRDefault="003F1961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5EAA2C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CC785A"/>
    <w:rsid w:val="00002FCF"/>
    <w:rsid w:val="00003F3C"/>
    <w:rsid w:val="00004C3F"/>
    <w:rsid w:val="0000697D"/>
    <w:rsid w:val="000069B2"/>
    <w:rsid w:val="00010286"/>
    <w:rsid w:val="00012507"/>
    <w:rsid w:val="00012B50"/>
    <w:rsid w:val="00013816"/>
    <w:rsid w:val="00015D33"/>
    <w:rsid w:val="000166F3"/>
    <w:rsid w:val="00017E1E"/>
    <w:rsid w:val="00020CCF"/>
    <w:rsid w:val="000212DF"/>
    <w:rsid w:val="000228CD"/>
    <w:rsid w:val="00022E9B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41F5"/>
    <w:rsid w:val="00046281"/>
    <w:rsid w:val="0004636F"/>
    <w:rsid w:val="000465CB"/>
    <w:rsid w:val="000469CB"/>
    <w:rsid w:val="0005084F"/>
    <w:rsid w:val="0005114C"/>
    <w:rsid w:val="00052120"/>
    <w:rsid w:val="00060935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075C"/>
    <w:rsid w:val="000D127F"/>
    <w:rsid w:val="000D4B8A"/>
    <w:rsid w:val="000D57A9"/>
    <w:rsid w:val="000E1C78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3798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47ED8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85690"/>
    <w:rsid w:val="00187358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1F7554"/>
    <w:rsid w:val="00200F84"/>
    <w:rsid w:val="002014CF"/>
    <w:rsid w:val="00204DDB"/>
    <w:rsid w:val="0020614F"/>
    <w:rsid w:val="00207F7F"/>
    <w:rsid w:val="00212B47"/>
    <w:rsid w:val="002167A8"/>
    <w:rsid w:val="00217749"/>
    <w:rsid w:val="00220654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3F6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430F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395D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858F3"/>
    <w:rsid w:val="00390675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05E6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1961"/>
    <w:rsid w:val="003F5185"/>
    <w:rsid w:val="003F549D"/>
    <w:rsid w:val="00401257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505"/>
    <w:rsid w:val="00470E4D"/>
    <w:rsid w:val="00473915"/>
    <w:rsid w:val="0047573A"/>
    <w:rsid w:val="004815D4"/>
    <w:rsid w:val="00482596"/>
    <w:rsid w:val="00486B57"/>
    <w:rsid w:val="00487BDA"/>
    <w:rsid w:val="00490E8A"/>
    <w:rsid w:val="00491B93"/>
    <w:rsid w:val="004926E5"/>
    <w:rsid w:val="00492E72"/>
    <w:rsid w:val="0049375E"/>
    <w:rsid w:val="00493B81"/>
    <w:rsid w:val="00495011"/>
    <w:rsid w:val="004A3210"/>
    <w:rsid w:val="004A5853"/>
    <w:rsid w:val="004A5DBD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82D"/>
    <w:rsid w:val="004E2F8B"/>
    <w:rsid w:val="004E6A36"/>
    <w:rsid w:val="004E728A"/>
    <w:rsid w:val="004F08F9"/>
    <w:rsid w:val="004F206C"/>
    <w:rsid w:val="004F257C"/>
    <w:rsid w:val="004F33AE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47EE6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1C5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870C2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48A4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3EC0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4ABC"/>
    <w:rsid w:val="006E5297"/>
    <w:rsid w:val="006E7B53"/>
    <w:rsid w:val="006F17B7"/>
    <w:rsid w:val="006F2099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341C9"/>
    <w:rsid w:val="00740150"/>
    <w:rsid w:val="00740A5A"/>
    <w:rsid w:val="00741A62"/>
    <w:rsid w:val="00742B1C"/>
    <w:rsid w:val="00745C67"/>
    <w:rsid w:val="0074721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B3D5C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2905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0A5"/>
    <w:rsid w:val="00837F3F"/>
    <w:rsid w:val="00841990"/>
    <w:rsid w:val="008440A6"/>
    <w:rsid w:val="00846057"/>
    <w:rsid w:val="0085270A"/>
    <w:rsid w:val="0086064F"/>
    <w:rsid w:val="008634D7"/>
    <w:rsid w:val="00863D0B"/>
    <w:rsid w:val="008651CB"/>
    <w:rsid w:val="008658A4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6EC4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3F49"/>
    <w:rsid w:val="008E4EDF"/>
    <w:rsid w:val="008E5560"/>
    <w:rsid w:val="008E68E0"/>
    <w:rsid w:val="008E6D19"/>
    <w:rsid w:val="008F1415"/>
    <w:rsid w:val="008F2285"/>
    <w:rsid w:val="008F6934"/>
    <w:rsid w:val="008F76ED"/>
    <w:rsid w:val="00901526"/>
    <w:rsid w:val="00901EF5"/>
    <w:rsid w:val="009059E5"/>
    <w:rsid w:val="00905F28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46A1C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10F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89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547A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03B3"/>
    <w:rsid w:val="00A710CC"/>
    <w:rsid w:val="00A72D91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5632"/>
    <w:rsid w:val="00AB661A"/>
    <w:rsid w:val="00AB6B53"/>
    <w:rsid w:val="00AB6E8B"/>
    <w:rsid w:val="00AC0491"/>
    <w:rsid w:val="00AC378B"/>
    <w:rsid w:val="00AC3A50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2B9"/>
    <w:rsid w:val="00B31374"/>
    <w:rsid w:val="00B319BD"/>
    <w:rsid w:val="00B32665"/>
    <w:rsid w:val="00B33424"/>
    <w:rsid w:val="00B34AE6"/>
    <w:rsid w:val="00B3675B"/>
    <w:rsid w:val="00B3707D"/>
    <w:rsid w:val="00B410A7"/>
    <w:rsid w:val="00B430E1"/>
    <w:rsid w:val="00B431B0"/>
    <w:rsid w:val="00B4436B"/>
    <w:rsid w:val="00B4588D"/>
    <w:rsid w:val="00B46D3C"/>
    <w:rsid w:val="00B5028F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0A83"/>
    <w:rsid w:val="00B8639E"/>
    <w:rsid w:val="00B87A72"/>
    <w:rsid w:val="00B87B29"/>
    <w:rsid w:val="00B95700"/>
    <w:rsid w:val="00B95B9B"/>
    <w:rsid w:val="00B9765C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4D38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2B4B"/>
    <w:rsid w:val="00C13D79"/>
    <w:rsid w:val="00C13F90"/>
    <w:rsid w:val="00C14F34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377FF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1E5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85A"/>
    <w:rsid w:val="00CC7F89"/>
    <w:rsid w:val="00CD13E4"/>
    <w:rsid w:val="00CD18C3"/>
    <w:rsid w:val="00CD29A1"/>
    <w:rsid w:val="00CD3113"/>
    <w:rsid w:val="00CD5D55"/>
    <w:rsid w:val="00CD5FC5"/>
    <w:rsid w:val="00CD6330"/>
    <w:rsid w:val="00CD6609"/>
    <w:rsid w:val="00CD69CA"/>
    <w:rsid w:val="00CE0DC9"/>
    <w:rsid w:val="00CE1E58"/>
    <w:rsid w:val="00CE1EA9"/>
    <w:rsid w:val="00CE3502"/>
    <w:rsid w:val="00CE7E30"/>
    <w:rsid w:val="00CF4C9E"/>
    <w:rsid w:val="00CF5C09"/>
    <w:rsid w:val="00CF64EC"/>
    <w:rsid w:val="00CF68EE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29C6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2A1"/>
    <w:rsid w:val="00E43F1C"/>
    <w:rsid w:val="00E43F93"/>
    <w:rsid w:val="00E44748"/>
    <w:rsid w:val="00E4496F"/>
    <w:rsid w:val="00E45BC8"/>
    <w:rsid w:val="00E465E0"/>
    <w:rsid w:val="00E46BB5"/>
    <w:rsid w:val="00E47016"/>
    <w:rsid w:val="00E510BB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35CA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C6FAB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A5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C5431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1ABF59CB"/>
  <w15:docId w15:val="{F5D0A25C-5E97-4FB5-8247-75C0002A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B5028F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E6C9BD-AD57-4768-8623-C9275488CF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54629-B275-42FC-958F-86767D60809A}"/>
</file>

<file path=customXml/itemProps3.xml><?xml version="1.0" encoding="utf-8"?>
<ds:datastoreItem xmlns:ds="http://schemas.openxmlformats.org/officeDocument/2006/customXml" ds:itemID="{67095109-ACBA-4040-AB1D-A6B35296AE13}"/>
</file>

<file path=customXml/itemProps4.xml><?xml version="1.0" encoding="utf-8"?>
<ds:datastoreItem xmlns:ds="http://schemas.openxmlformats.org/officeDocument/2006/customXml" ds:itemID="{9A3EA358-E5C6-411D-BBFC-CF88796383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3345</Characters>
  <Application>Microsoft Office Word</Application>
  <DocSecurity>4</DocSecurity>
  <Lines>477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3638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Blake, Heather</dc:creator>
  <cp:lastModifiedBy>Blake, Heather</cp:lastModifiedBy>
  <cp:revision>2</cp:revision>
  <cp:lastPrinted>2018-07-23T13:51:00Z</cp:lastPrinted>
  <dcterms:created xsi:type="dcterms:W3CDTF">2023-02-22T20:09:00Z</dcterms:created>
  <dcterms:modified xsi:type="dcterms:W3CDTF">2023-02-22T20:09:00Z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