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FF46EC" w:rsidRDefault="00EF1B8C" w:rsidP="00FF46EC">
      <w:pPr>
        <w:pStyle w:val="Resume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0</wp:posOffset>
            </wp:positionV>
            <wp:extent cx="777875" cy="1153160"/>
            <wp:effectExtent l="0" t="0" r="3175" b="8890"/>
            <wp:wrapTight wrapText="bothSides">
              <wp:wrapPolygon edited="0">
                <wp:start x="0" y="0"/>
                <wp:lineTo x="0" y="21410"/>
                <wp:lineTo x="21159" y="21410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mathy 201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r="7692"/>
                    <a:stretch/>
                  </pic:blipFill>
                  <pic:spPr bwMode="auto">
                    <a:xfrm>
                      <a:off x="0" y="0"/>
                      <a:ext cx="777875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A4A">
        <w:t>Gomathy Radhakrishna Iyer</w:t>
      </w:r>
      <w:r w:rsidR="00FF46EC">
        <w:t xml:space="preserve">, </w:t>
      </w:r>
      <w:r w:rsidR="00AF0A4A">
        <w:t>PHD, EIT</w:t>
      </w:r>
    </w:p>
    <w:p w:rsidR="00AF0A4A" w:rsidRDefault="00AF0A4A" w:rsidP="00AF0A4A">
      <w:pPr>
        <w:pStyle w:val="ResumeHeading2"/>
      </w:pPr>
      <w:r>
        <w:t>Education</w:t>
      </w:r>
    </w:p>
    <w:p w:rsidR="00AF0A4A" w:rsidRDefault="00AF0A4A" w:rsidP="000069B2">
      <w:pPr>
        <w:spacing w:after="0"/>
      </w:pPr>
      <w:r>
        <w:t>PhD</w:t>
      </w:r>
      <w:r w:rsidRPr="00233433">
        <w:t xml:space="preserve"> – Civil Engineering (Environmental), University of </w:t>
      </w:r>
      <w:r>
        <w:t>Texas at Arlington</w:t>
      </w:r>
      <w:r w:rsidRPr="00233433">
        <w:t xml:space="preserve">, </w:t>
      </w:r>
      <w:r>
        <w:t>2018</w:t>
      </w:r>
    </w:p>
    <w:p w:rsidR="00233433" w:rsidRPr="00233433" w:rsidRDefault="00233433" w:rsidP="000069B2">
      <w:pPr>
        <w:spacing w:after="0"/>
      </w:pPr>
      <w:r w:rsidRPr="00233433">
        <w:t>M</w:t>
      </w:r>
      <w:r w:rsidR="00B46260">
        <w:t>. T</w:t>
      </w:r>
      <w:r w:rsidR="00724A06">
        <w:t>ech</w:t>
      </w:r>
      <w:r w:rsidRPr="00233433">
        <w:t xml:space="preserve"> – </w:t>
      </w:r>
      <w:r w:rsidR="00AF0A4A">
        <w:t>Environmental Science &amp; Technology</w:t>
      </w:r>
      <w:r w:rsidR="00B46260">
        <w:t xml:space="preserve"> (Chemical Engineering)</w:t>
      </w:r>
      <w:r w:rsidR="00AF0A4A">
        <w:t>, Anna University, India</w:t>
      </w:r>
      <w:r w:rsidR="00724A06">
        <w:t>,</w:t>
      </w:r>
      <w:r w:rsidR="00AF0A4A">
        <w:t xml:space="preserve"> 2014</w:t>
      </w:r>
    </w:p>
    <w:p w:rsidR="00233433" w:rsidRPr="00233433" w:rsidRDefault="00233433" w:rsidP="0032423D">
      <w:pPr>
        <w:spacing w:after="0"/>
      </w:pPr>
      <w:r w:rsidRPr="00233433">
        <w:t>B</w:t>
      </w:r>
      <w:r w:rsidR="00B46260">
        <w:t>. T</w:t>
      </w:r>
      <w:r w:rsidR="00724A06">
        <w:t>ech</w:t>
      </w:r>
      <w:r w:rsidRPr="00233433">
        <w:t xml:space="preserve"> – Civil Engineering, University of </w:t>
      </w:r>
      <w:r w:rsidR="00AF0A4A">
        <w:t>Kerala</w:t>
      </w:r>
      <w:r w:rsidRPr="00233433">
        <w:t>,</w:t>
      </w:r>
      <w:r w:rsidR="00AF0A4A">
        <w:t xml:space="preserve"> India</w:t>
      </w:r>
      <w:r w:rsidR="00724A06">
        <w:t>,</w:t>
      </w:r>
      <w:r w:rsidRPr="00233433">
        <w:t xml:space="preserve"> </w:t>
      </w:r>
      <w:r w:rsidR="00AF0A4A">
        <w:t>2009</w:t>
      </w:r>
      <w:r w:rsidRPr="00233433">
        <w:t xml:space="preserve"> </w:t>
      </w:r>
      <w:bookmarkStart w:id="0" w:name="_Toc154490600"/>
      <w:bookmarkStart w:id="1" w:name="_Toc154491277"/>
      <w:bookmarkStart w:id="2" w:name="_Toc154491407"/>
    </w:p>
    <w:p w:rsidR="00233433" w:rsidRPr="00233433" w:rsidRDefault="00233433" w:rsidP="001369FF">
      <w:pPr>
        <w:pStyle w:val="ResumeHeading2"/>
      </w:pPr>
      <w:r w:rsidRPr="00233433">
        <w:t>Professional License</w:t>
      </w:r>
      <w:bookmarkEnd w:id="0"/>
      <w:bookmarkEnd w:id="1"/>
      <w:bookmarkEnd w:id="2"/>
      <w:r w:rsidRPr="00233433">
        <w:t>s</w:t>
      </w:r>
    </w:p>
    <w:p w:rsidR="00233433" w:rsidRPr="00233433" w:rsidRDefault="00AF0A4A" w:rsidP="000069B2">
      <w:pPr>
        <w:spacing w:after="0"/>
      </w:pPr>
      <w:bookmarkStart w:id="3" w:name="_Toc154490601"/>
      <w:bookmarkStart w:id="4" w:name="_Toc154491278"/>
      <w:bookmarkStart w:id="5" w:name="_Toc154491408"/>
      <w:r>
        <w:t>Engineer in Training: VA</w:t>
      </w:r>
    </w:p>
    <w:bookmarkEnd w:id="3"/>
    <w:bookmarkEnd w:id="4"/>
    <w:bookmarkEnd w:id="5"/>
    <w:p w:rsidR="00233433" w:rsidRPr="00233433" w:rsidRDefault="00233433" w:rsidP="001369FF">
      <w:pPr>
        <w:pStyle w:val="ResumeHeading2"/>
      </w:pPr>
      <w:r w:rsidRPr="00233433">
        <w:t>Professional Affiliations</w:t>
      </w:r>
    </w:p>
    <w:p w:rsidR="00625415" w:rsidRPr="00233433" w:rsidRDefault="00625415" w:rsidP="000069B2">
      <w:pPr>
        <w:spacing w:after="0"/>
      </w:pPr>
      <w:r>
        <w:t>International Solid</w:t>
      </w:r>
      <w:r w:rsidR="00306784">
        <w:t xml:space="preserve"> W</w:t>
      </w:r>
      <w:r>
        <w:t>aste Association</w:t>
      </w:r>
      <w:bookmarkStart w:id="6" w:name="_GoBack"/>
      <w:bookmarkEnd w:id="6"/>
    </w:p>
    <w:p w:rsidR="00233433" w:rsidRPr="00233433" w:rsidRDefault="00233433" w:rsidP="001369FF">
      <w:pPr>
        <w:pStyle w:val="ResumeHeading2"/>
      </w:pPr>
      <w:r w:rsidRPr="00233433">
        <w:t>Professional Experience</w:t>
      </w:r>
    </w:p>
    <w:p w:rsidR="00233433" w:rsidRPr="00233433" w:rsidRDefault="00A81B83" w:rsidP="00233433">
      <w:r>
        <w:t xml:space="preserve">Dr. Iyer is a Staff Professional </w:t>
      </w:r>
      <w:r w:rsidR="00724A06">
        <w:t>at</w:t>
      </w:r>
      <w:r>
        <w:t xml:space="preserve"> SCS Engineers </w:t>
      </w:r>
      <w:r w:rsidR="00724A06">
        <w:t>in</w:t>
      </w:r>
      <w:r>
        <w:t xml:space="preserve"> the Reston</w:t>
      </w:r>
      <w:r w:rsidR="00724A06">
        <w:t>,</w:t>
      </w:r>
      <w:r>
        <w:t xml:space="preserve"> Virginia </w:t>
      </w:r>
      <w:r w:rsidR="00724A06">
        <w:t>o</w:t>
      </w:r>
      <w:r w:rsidR="00625415">
        <w:t>ffice. She has 8</w:t>
      </w:r>
      <w:r>
        <w:t xml:space="preserve"> years of </w:t>
      </w:r>
      <w:r w:rsidR="00724A06">
        <w:t>e</w:t>
      </w:r>
      <w:r>
        <w:t>nvironmental research and engineering experience in water, wastewater, solid</w:t>
      </w:r>
      <w:r w:rsidR="0078631E">
        <w:t xml:space="preserve"> </w:t>
      </w:r>
      <w:r>
        <w:t>waste</w:t>
      </w:r>
      <w:r w:rsidR="00724A06">
        <w:t xml:space="preserve">, </w:t>
      </w:r>
      <w:r w:rsidR="00625415">
        <w:t xml:space="preserve">leachate treatment </w:t>
      </w:r>
      <w:r w:rsidR="00724A06">
        <w:t>and landfill design</w:t>
      </w:r>
      <w:r>
        <w:t xml:space="preserve">. Dr. Iyer </w:t>
      </w:r>
      <w:r w:rsidR="0078631E">
        <w:t xml:space="preserve">has been involved in various projects </w:t>
      </w:r>
      <w:r w:rsidR="00724A06">
        <w:t xml:space="preserve">at SCS </w:t>
      </w:r>
      <w:r w:rsidR="0078631E">
        <w:t>with regional clients</w:t>
      </w:r>
      <w:r w:rsidR="00724A06">
        <w:t>,</w:t>
      </w:r>
      <w:r w:rsidR="0078631E">
        <w:t xml:space="preserve"> utilizing her expertise in leachate management and landfill design. A few notable projects include:</w:t>
      </w:r>
    </w:p>
    <w:p w:rsidR="00940260" w:rsidRPr="00940260" w:rsidRDefault="00940260" w:rsidP="00940260">
      <w:pPr>
        <w:pStyle w:val="ResumeHeading3"/>
        <w:rPr>
          <w:rFonts w:ascii="Franklin Gothic Book" w:hAnsi="Franklin Gothic Book"/>
          <w:sz w:val="22"/>
          <w:szCs w:val="22"/>
        </w:rPr>
      </w:pPr>
      <w:r w:rsidRPr="00940260">
        <w:rPr>
          <w:rFonts w:ascii="Franklin Gothic Book" w:hAnsi="Franklin Gothic Book"/>
          <w:sz w:val="22"/>
          <w:szCs w:val="22"/>
        </w:rPr>
        <w:t>Landfill Engineering</w:t>
      </w:r>
    </w:p>
    <w:p w:rsidR="00940260" w:rsidRPr="00940260" w:rsidRDefault="00940260" w:rsidP="00940260">
      <w:pPr>
        <w:rPr>
          <w:szCs w:val="22"/>
        </w:rPr>
      </w:pPr>
      <w:r w:rsidRPr="00940260">
        <w:rPr>
          <w:szCs w:val="22"/>
          <w:u w:val="single"/>
        </w:rPr>
        <w:t>Prince George’s County, Maryland</w:t>
      </w:r>
      <w:r w:rsidRPr="00940260">
        <w:rPr>
          <w:szCs w:val="22"/>
        </w:rPr>
        <w:t xml:space="preserve">. Area C Expansion Involved with initial grading, landfill 3d modeling, geotechnical aspects of landfill design, leachate collection and removal system design for Phase 1, Phase 2 and Phase 3 permitting, preparing construction documents, </w:t>
      </w:r>
    </w:p>
    <w:p w:rsidR="00940260" w:rsidRPr="00940260" w:rsidRDefault="00940260" w:rsidP="00940260">
      <w:pPr>
        <w:pStyle w:val="ResumeHeading3"/>
        <w:rPr>
          <w:rFonts w:ascii="Franklin Gothic Book" w:hAnsi="Franklin Gothic Book"/>
          <w:sz w:val="22"/>
          <w:szCs w:val="22"/>
        </w:rPr>
      </w:pPr>
      <w:r w:rsidRPr="00940260">
        <w:rPr>
          <w:rFonts w:ascii="Franklin Gothic Book" w:hAnsi="Franklin Gothic Book"/>
          <w:sz w:val="22"/>
          <w:szCs w:val="22"/>
        </w:rPr>
        <w:t>Leachate Management</w:t>
      </w:r>
    </w:p>
    <w:p w:rsidR="00940260" w:rsidRPr="00940260" w:rsidRDefault="00940260" w:rsidP="00940260">
      <w:pPr>
        <w:rPr>
          <w:szCs w:val="22"/>
        </w:rPr>
      </w:pPr>
      <w:r w:rsidRPr="00940260">
        <w:rPr>
          <w:szCs w:val="22"/>
          <w:u w:val="single"/>
        </w:rPr>
        <w:t>Frederick County, Virginia</w:t>
      </w:r>
      <w:r w:rsidRPr="00940260">
        <w:rPr>
          <w:szCs w:val="22"/>
        </w:rPr>
        <w:t xml:space="preserve">. Leachate management Responsible for analyzing leachate collection system, determine source and analyze characteristics of liquid entering the system and assist with leachate volume reduction, management, and treatment. </w:t>
      </w:r>
    </w:p>
    <w:p w:rsidR="00940260" w:rsidRPr="00940260" w:rsidRDefault="00940260" w:rsidP="00940260">
      <w:pPr>
        <w:rPr>
          <w:szCs w:val="22"/>
        </w:rPr>
      </w:pPr>
      <w:r w:rsidRPr="00940260">
        <w:rPr>
          <w:szCs w:val="22"/>
          <w:u w:val="single"/>
        </w:rPr>
        <w:t>Frederick County, Virginia.</w:t>
      </w:r>
      <w:r w:rsidRPr="00940260">
        <w:rPr>
          <w:szCs w:val="22"/>
        </w:rPr>
        <w:t xml:space="preserve"> Preliminary Engineering Report Prepared a preliminary engineering report, which involved a feasibility study and detailed analysis of leachate treatment options. </w:t>
      </w:r>
    </w:p>
    <w:p w:rsidR="00940260" w:rsidRPr="00940260" w:rsidRDefault="00940260" w:rsidP="00940260">
      <w:pPr>
        <w:rPr>
          <w:szCs w:val="22"/>
        </w:rPr>
      </w:pPr>
      <w:r w:rsidRPr="00940260">
        <w:rPr>
          <w:szCs w:val="22"/>
          <w:u w:val="single"/>
        </w:rPr>
        <w:t xml:space="preserve">Lancaster County </w:t>
      </w:r>
      <w:proofErr w:type="spellStart"/>
      <w:r w:rsidRPr="00940260">
        <w:rPr>
          <w:szCs w:val="22"/>
          <w:u w:val="single"/>
        </w:rPr>
        <w:t>Solidwaste</w:t>
      </w:r>
      <w:proofErr w:type="spellEnd"/>
      <w:r w:rsidRPr="00940260">
        <w:rPr>
          <w:szCs w:val="22"/>
          <w:u w:val="single"/>
        </w:rPr>
        <w:t xml:space="preserve"> Management Authority</w:t>
      </w:r>
      <w:r w:rsidRPr="00940260">
        <w:rPr>
          <w:szCs w:val="22"/>
        </w:rPr>
        <w:t>: Leachate Treatment feasibility study with analysis of leachate treatment options including consideration for PFAS.</w:t>
      </w:r>
    </w:p>
    <w:p w:rsidR="00940260" w:rsidRPr="00940260" w:rsidRDefault="00940260" w:rsidP="00940260">
      <w:pPr>
        <w:pStyle w:val="ResumeHeading3"/>
        <w:rPr>
          <w:rFonts w:ascii="Franklin Gothic Book" w:hAnsi="Franklin Gothic Book"/>
          <w:sz w:val="22"/>
          <w:szCs w:val="22"/>
        </w:rPr>
      </w:pPr>
      <w:r w:rsidRPr="00940260">
        <w:rPr>
          <w:rFonts w:ascii="Franklin Gothic Book" w:hAnsi="Franklin Gothic Book"/>
          <w:sz w:val="22"/>
          <w:szCs w:val="22"/>
        </w:rPr>
        <w:t>Landfill gas Management</w:t>
      </w:r>
    </w:p>
    <w:p w:rsidR="00940260" w:rsidRPr="00940260" w:rsidRDefault="00940260" w:rsidP="00940260">
      <w:pPr>
        <w:rPr>
          <w:szCs w:val="22"/>
        </w:rPr>
      </w:pPr>
      <w:r w:rsidRPr="00940260">
        <w:rPr>
          <w:szCs w:val="22"/>
          <w:u w:val="single"/>
        </w:rPr>
        <w:t>Prince George’s County, Maryland.</w:t>
      </w:r>
      <w:r w:rsidRPr="00940260">
        <w:rPr>
          <w:szCs w:val="22"/>
        </w:rPr>
        <w:t xml:space="preserve"> Involved with Title V activities, including NSPS surface emissions and wellhead monitoring and reporting; Title V permit applications; NSPS and NESHAP semiannual and annual reporting for the landfill and the County Correctional Center (CCC). </w:t>
      </w:r>
    </w:p>
    <w:p w:rsidR="00233433" w:rsidRPr="00233433" w:rsidRDefault="00233433" w:rsidP="007F2147">
      <w:pPr>
        <w:pStyle w:val="ResumeHeading2"/>
      </w:pPr>
      <w:r w:rsidRPr="00233433">
        <w:t>Publications and Presentations</w:t>
      </w:r>
    </w:p>
    <w:p w:rsidR="005209B9" w:rsidRDefault="005209B9" w:rsidP="00E96AF8">
      <w:r>
        <w:t>Iyer, G., Sattler, M., “Methane oxidation capacity of un-composted yard waste and other materials” Global Waste Management Symposium, February 2018.</w:t>
      </w:r>
    </w:p>
    <w:p w:rsidR="0060087B" w:rsidRDefault="0060087B" w:rsidP="00E96AF8">
      <w:r w:rsidRPr="0060087B">
        <w:lastRenderedPageBreak/>
        <w:t>Kaushal, V., Iyer, G., Najafi, M., S</w:t>
      </w:r>
      <w:r w:rsidR="002726E4">
        <w:t xml:space="preserve">attler, M., and </w:t>
      </w:r>
      <w:proofErr w:type="spellStart"/>
      <w:r w:rsidR="002726E4">
        <w:t>Schug</w:t>
      </w:r>
      <w:proofErr w:type="spellEnd"/>
      <w:r w:rsidR="002726E4">
        <w:t>, K.,</w:t>
      </w:r>
      <w:r w:rsidRPr="0060087B">
        <w:t xml:space="preserve"> “Review of Literature for Cured-in-Place Pipe (CIPP) Chemical Emissions and Worker Exposures.” Proc. Transportation Research Board Annual Meeting, Washington, D.C., 2019.</w:t>
      </w:r>
    </w:p>
    <w:p w:rsidR="00665473" w:rsidRDefault="00665473" w:rsidP="00E96AF8">
      <w:r w:rsidRPr="0060087B">
        <w:t xml:space="preserve">Kaushal, V., Iyer, G., </w:t>
      </w:r>
      <w:proofErr w:type="spellStart"/>
      <w:r>
        <w:t>Korky</w:t>
      </w:r>
      <w:proofErr w:type="spellEnd"/>
      <w:r>
        <w:t xml:space="preserve">, S., </w:t>
      </w:r>
      <w:proofErr w:type="spellStart"/>
      <w:r>
        <w:t>Kakkera</w:t>
      </w:r>
      <w:proofErr w:type="spellEnd"/>
      <w:r>
        <w:t xml:space="preserve">, S., </w:t>
      </w:r>
      <w:proofErr w:type="spellStart"/>
      <w:r>
        <w:t>Habibzadeh</w:t>
      </w:r>
      <w:proofErr w:type="spellEnd"/>
      <w:r>
        <w:t xml:space="preserve">, S., </w:t>
      </w:r>
      <w:r w:rsidRPr="0060087B">
        <w:t>Najafi, M., S</w:t>
      </w:r>
      <w:r>
        <w:t xml:space="preserve">attler, M., and </w:t>
      </w:r>
      <w:proofErr w:type="spellStart"/>
      <w:r>
        <w:t>Schug</w:t>
      </w:r>
      <w:proofErr w:type="spellEnd"/>
      <w:r>
        <w:t>, K., “Evaluation of potential release of organic chemicals in the steam exhaust and other release points during pipe rehabilitation using trenchless cured-in place pipe(CIPP) method” Technical Report: National Association of sewer service companies, April, 2018.</w:t>
      </w:r>
    </w:p>
    <w:p w:rsidR="0060087B" w:rsidRPr="00625415" w:rsidRDefault="0060087B" w:rsidP="00E96AF8">
      <w:pPr>
        <w:rPr>
          <w:color w:val="333333"/>
          <w:spacing w:val="4"/>
          <w:szCs w:val="22"/>
          <w:shd w:val="clear" w:color="auto" w:fill="FCFCFC"/>
        </w:rPr>
      </w:pPr>
      <w:proofErr w:type="spellStart"/>
      <w:r w:rsidRPr="00625415">
        <w:rPr>
          <w:color w:val="333333"/>
          <w:spacing w:val="4"/>
          <w:szCs w:val="22"/>
          <w:shd w:val="clear" w:color="auto" w:fill="FCFCFC"/>
        </w:rPr>
        <w:t>Krithika</w:t>
      </w:r>
      <w:proofErr w:type="spellEnd"/>
      <w:r w:rsidRPr="00625415">
        <w:rPr>
          <w:color w:val="333333"/>
          <w:spacing w:val="4"/>
          <w:szCs w:val="22"/>
          <w:shd w:val="clear" w:color="auto" w:fill="FCFCFC"/>
        </w:rPr>
        <w:t>, D.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, Thomas, A.R., Iyer, G.R</w:t>
      </w:r>
      <w:r w:rsidRPr="00625415">
        <w:rPr>
          <w:color w:val="333333"/>
          <w:spacing w:val="4"/>
          <w:szCs w:val="22"/>
          <w:shd w:val="clear" w:color="auto" w:fill="FCFCFC"/>
        </w:rPr>
        <w:t>.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, “</w:t>
      </w:r>
      <w:proofErr w:type="spellStart"/>
      <w:r w:rsidR="002726E4" w:rsidRPr="00625415">
        <w:rPr>
          <w:color w:val="333333"/>
          <w:spacing w:val="4"/>
          <w:szCs w:val="22"/>
          <w:shd w:val="clear" w:color="auto" w:fill="FCFCFC"/>
        </w:rPr>
        <w:t>Spatio</w:t>
      </w:r>
      <w:proofErr w:type="spellEnd"/>
      <w:r w:rsidR="002726E4" w:rsidRPr="00625415">
        <w:rPr>
          <w:color w:val="333333"/>
          <w:spacing w:val="4"/>
          <w:szCs w:val="22"/>
          <w:shd w:val="clear" w:color="auto" w:fill="FCFCFC"/>
        </w:rPr>
        <w:t>-temporal variation of septage characteristics of a semi-arid metropolitan city in a developing country”</w:t>
      </w:r>
      <w:r w:rsidRPr="00625415">
        <w:rPr>
          <w:color w:val="333333"/>
          <w:spacing w:val="4"/>
          <w:szCs w:val="22"/>
          <w:shd w:val="clear" w:color="auto" w:fill="FCFCFC"/>
        </w:rPr>
        <w:t xml:space="preserve"> Environ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mental</w:t>
      </w:r>
      <w:r w:rsidRPr="00625415">
        <w:rPr>
          <w:color w:val="333333"/>
          <w:spacing w:val="4"/>
          <w:szCs w:val="22"/>
          <w:shd w:val="clear" w:color="auto" w:fill="FCFCFC"/>
        </w:rPr>
        <w:t xml:space="preserve"> Sci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ence and</w:t>
      </w:r>
      <w:r w:rsidRPr="00625415">
        <w:rPr>
          <w:color w:val="333333"/>
          <w:spacing w:val="4"/>
          <w:szCs w:val="22"/>
          <w:shd w:val="clear" w:color="auto" w:fill="FCFCFC"/>
        </w:rPr>
        <w:t xml:space="preserve"> Pollut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ion</w:t>
      </w:r>
      <w:r w:rsidRPr="00625415">
        <w:rPr>
          <w:color w:val="333333"/>
          <w:spacing w:val="4"/>
          <w:szCs w:val="22"/>
          <w:shd w:val="clear" w:color="auto" w:fill="FCFCFC"/>
        </w:rPr>
        <w:t xml:space="preserve"> Res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>earch August 7060-7076, 2017</w:t>
      </w:r>
      <w:r w:rsidR="00665473" w:rsidRPr="00625415">
        <w:rPr>
          <w:color w:val="333333"/>
          <w:spacing w:val="4"/>
          <w:szCs w:val="22"/>
          <w:shd w:val="clear" w:color="auto" w:fill="FCFCFC"/>
        </w:rPr>
        <w:t>.</w:t>
      </w:r>
      <w:r w:rsidR="002726E4" w:rsidRPr="00625415">
        <w:rPr>
          <w:color w:val="333333"/>
          <w:spacing w:val="4"/>
          <w:szCs w:val="22"/>
          <w:shd w:val="clear" w:color="auto" w:fill="FCFCFC"/>
        </w:rPr>
        <w:t xml:space="preserve"> </w:t>
      </w:r>
    </w:p>
    <w:p w:rsidR="00E96AF8" w:rsidRPr="008678CD" w:rsidRDefault="0060087B" w:rsidP="00E96AF8">
      <w:r>
        <w:t xml:space="preserve">Bhatt, A., Iyer, G., Sattler, M., </w:t>
      </w:r>
      <w:r w:rsidR="002726E4">
        <w:t xml:space="preserve">“Prioritization of city sewer manholes for corrosion protection” </w:t>
      </w:r>
      <w:r>
        <w:t>EM Magazine</w:t>
      </w:r>
      <w:r w:rsidR="002726E4">
        <w:t>, December 2017</w:t>
      </w:r>
      <w:r w:rsidR="00665473">
        <w:t>.</w:t>
      </w:r>
    </w:p>
    <w:sectPr w:rsidR="00E96AF8" w:rsidRPr="008678CD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81A" w:rsidRDefault="0085481A" w:rsidP="00233433">
      <w:r>
        <w:separator/>
      </w:r>
    </w:p>
    <w:p w:rsidR="0085481A" w:rsidRDefault="0085481A" w:rsidP="00233433"/>
  </w:endnote>
  <w:endnote w:type="continuationSeparator" w:id="0">
    <w:p w:rsidR="0085481A" w:rsidRDefault="0085481A" w:rsidP="00233433">
      <w:r>
        <w:continuationSeparator/>
      </w:r>
    </w:p>
    <w:p w:rsidR="0085481A" w:rsidRDefault="0085481A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B46260">
      <w:t>Radhakrishna Iyer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940260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81A" w:rsidRDefault="0085481A" w:rsidP="00233433">
      <w:r>
        <w:separator/>
      </w:r>
    </w:p>
    <w:p w:rsidR="0085481A" w:rsidRDefault="0085481A" w:rsidP="00233433"/>
  </w:footnote>
  <w:footnote w:type="continuationSeparator" w:id="0">
    <w:p w:rsidR="0085481A" w:rsidRDefault="0085481A" w:rsidP="00233433">
      <w:r>
        <w:continuationSeparator/>
      </w:r>
    </w:p>
    <w:p w:rsidR="0085481A" w:rsidRDefault="0085481A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5EAA2C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CC785A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1493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1EE6"/>
    <w:rsid w:val="002726E4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06784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09B9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087B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25415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5473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24A06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631E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5481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0260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17D0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1B83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0A4A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52DB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260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1EE5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4707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85A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1B8C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795B53EC"/>
  <w15:docId w15:val="{F5D0A25C-5E97-4FB5-8247-75C0002A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9000009\SCS%20Templates\2018%20Templates\SCS_Resume_Template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3681E-B3C4-4223-8F6A-0E69344B0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692F5E-2FCE-4C7C-91D6-E5D86E189C3F}"/>
</file>

<file path=customXml/itemProps3.xml><?xml version="1.0" encoding="utf-8"?>
<ds:datastoreItem xmlns:ds="http://schemas.openxmlformats.org/officeDocument/2006/customXml" ds:itemID="{511D479F-C76B-4908-A4DC-F66F1576D7F0}"/>
</file>

<file path=customXml/itemProps4.xml><?xml version="1.0" encoding="utf-8"?>
<ds:datastoreItem xmlns:ds="http://schemas.openxmlformats.org/officeDocument/2006/customXml" ds:itemID="{7E196683-31D7-4925-B818-5393AE6AF03C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</Template>
  <TotalTime>0</TotalTime>
  <Pages>2</Pages>
  <Words>418</Words>
  <Characters>2750</Characters>
  <Application>Microsoft Office Word</Application>
  <DocSecurity>4</DocSecurity>
  <Lines>392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3010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2018-07-23T13:51:00Z</cp:lastPrinted>
  <dcterms:created xsi:type="dcterms:W3CDTF">2023-02-22T20:56:00Z</dcterms:created>
  <dcterms:modified xsi:type="dcterms:W3CDTF">2023-02-22T20:56:00Z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