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custom.xml" ContentType="application/vnd.openxmlformats-officedocument.custom-properti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23BCA" w14:textId="77777777" w:rsidR="00956F45" w:rsidRPr="00141931" w:rsidRDefault="00956F45" w:rsidP="00956F45">
      <w:pPr>
        <w:keepNext/>
        <w:spacing w:after="360"/>
        <w:outlineLvl w:val="1"/>
        <w:rPr>
          <w:rFonts w:ascii="Century Gothic" w:eastAsiaTheme="minorHAnsi" w:hAnsi="Century Gothic" w:cs="Century Gothic"/>
          <w:sz w:val="28"/>
          <w:szCs w:val="28"/>
        </w:rPr>
      </w:pPr>
      <w:bookmarkStart w:id="0" w:name="_GoBack"/>
      <w:bookmarkEnd w:id="0"/>
      <w:r w:rsidRPr="00147A06">
        <w:rPr>
          <w:rFonts w:ascii="Century Gothic" w:hAnsi="Century Gothic"/>
          <w:noProof/>
          <w:sz w:val="28"/>
          <w:szCs w:val="28"/>
        </w:rPr>
        <w:drawing>
          <wp:anchor distT="0" distB="0" distL="114300" distR="114300" simplePos="0" relativeHeight="251659264" behindDoc="0" locked="0" layoutInCell="1" allowOverlap="1" wp14:anchorId="59361BB3" wp14:editId="0BD17AF9">
            <wp:simplePos x="0" y="0"/>
            <wp:positionH relativeFrom="margin">
              <wp:posOffset>4834255</wp:posOffset>
            </wp:positionH>
            <wp:positionV relativeFrom="paragraph">
              <wp:posOffset>0</wp:posOffset>
            </wp:positionV>
            <wp:extent cx="1057275" cy="1563370"/>
            <wp:effectExtent l="0" t="0" r="9525" b="0"/>
            <wp:wrapSquare wrapText="bothSides"/>
            <wp:docPr id="5" name="Picture 5" descr="C:\Users\2940dbk\Pictures\head 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940dbk\Pictures\head shot.jpg"/>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brightnessContrast bright="20000" contrast="-20000"/>
                              </a14:imgEffect>
                            </a14:imgLayer>
                          </a14:imgProps>
                        </a:ext>
                        <a:ext uri="{28A0092B-C50C-407E-A947-70E740481C1C}">
                          <a14:useLocalDpi xmlns:a14="http://schemas.microsoft.com/office/drawing/2010/main" val="0"/>
                        </a:ext>
                      </a:extLst>
                    </a:blip>
                    <a:srcRect l="21134" r="11221"/>
                    <a:stretch/>
                  </pic:blipFill>
                  <pic:spPr bwMode="auto">
                    <a:xfrm>
                      <a:off x="0" y="0"/>
                      <a:ext cx="1057275" cy="1563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41931">
        <w:rPr>
          <w:rFonts w:ascii="Century Gothic" w:hAnsi="Century Gothic"/>
          <w:noProof/>
          <w:sz w:val="28"/>
          <w:szCs w:val="28"/>
        </w:rPr>
        <w:t>D. BRANDON KING</w:t>
      </w:r>
      <w:r>
        <w:rPr>
          <w:rFonts w:ascii="Century Gothic" w:hAnsi="Century Gothic"/>
          <w:noProof/>
          <w:sz w:val="28"/>
          <w:szCs w:val="28"/>
        </w:rPr>
        <w:t xml:space="preserve">                                         </w:t>
      </w:r>
    </w:p>
    <w:p w14:paraId="702C8D8B" w14:textId="77777777" w:rsidR="00956F45" w:rsidRPr="00717BAB" w:rsidRDefault="00956F45" w:rsidP="00956F45">
      <w:pPr>
        <w:keepNext/>
        <w:spacing w:before="240"/>
        <w:outlineLvl w:val="2"/>
        <w:rPr>
          <w:rFonts w:ascii="Century Gothic" w:hAnsi="Century Gothic"/>
          <w:sz w:val="24"/>
        </w:rPr>
      </w:pPr>
      <w:r w:rsidRPr="00717BAB">
        <w:rPr>
          <w:rFonts w:ascii="Century Gothic" w:hAnsi="Century Gothic"/>
          <w:sz w:val="28"/>
        </w:rPr>
        <w:t>Education</w:t>
      </w:r>
      <w:r w:rsidRPr="00717BAB">
        <w:rPr>
          <w:rFonts w:ascii="Century Gothic" w:hAnsi="Century Gothic"/>
          <w:noProof/>
          <w:sz w:val="32"/>
          <w:szCs w:val="28"/>
        </w:rPr>
        <w:t xml:space="preserve">   </w:t>
      </w:r>
      <w:r w:rsidRPr="00717BAB">
        <w:rPr>
          <w:rFonts w:ascii="Century Gothic" w:hAnsi="Century Gothic"/>
          <w:noProof/>
          <w:sz w:val="28"/>
          <w:szCs w:val="28"/>
        </w:rPr>
        <w:t xml:space="preserve">                                                                </w:t>
      </w:r>
    </w:p>
    <w:p w14:paraId="783F138A" w14:textId="77777777" w:rsidR="00956F45" w:rsidRDefault="00956F45" w:rsidP="00956F45">
      <w:pPr>
        <w:autoSpaceDE w:val="0"/>
        <w:autoSpaceDN w:val="0"/>
        <w:adjustRightInd w:val="0"/>
        <w:spacing w:after="0"/>
        <w:rPr>
          <w:szCs w:val="22"/>
        </w:rPr>
      </w:pPr>
      <w:r w:rsidRPr="00401BD0">
        <w:rPr>
          <w:szCs w:val="22"/>
        </w:rPr>
        <w:t xml:space="preserve">BS – </w:t>
      </w:r>
      <w:r>
        <w:rPr>
          <w:szCs w:val="22"/>
        </w:rPr>
        <w:t>Environmental Studies, Randolph-Macon College</w:t>
      </w:r>
      <w:r w:rsidRPr="00401BD0">
        <w:rPr>
          <w:szCs w:val="22"/>
        </w:rPr>
        <w:t xml:space="preserve">, </w:t>
      </w:r>
      <w:r>
        <w:rPr>
          <w:szCs w:val="22"/>
        </w:rPr>
        <w:t>2004</w:t>
      </w:r>
    </w:p>
    <w:p w14:paraId="26DD93B0" w14:textId="0EFB9DA9" w:rsidR="00956F45" w:rsidRPr="00717BAB" w:rsidRDefault="00FB6A4D" w:rsidP="00956F45">
      <w:pPr>
        <w:keepNext/>
        <w:spacing w:before="240"/>
        <w:outlineLvl w:val="2"/>
        <w:rPr>
          <w:rFonts w:ascii="Century Gothic" w:hAnsi="Century Gothic"/>
          <w:sz w:val="28"/>
        </w:rPr>
      </w:pPr>
      <w:r>
        <w:rPr>
          <w:rFonts w:ascii="Century Gothic" w:hAnsi="Century Gothic"/>
          <w:sz w:val="28"/>
        </w:rPr>
        <w:t>Specialty Certifications</w:t>
      </w:r>
    </w:p>
    <w:p w14:paraId="1D7798D6" w14:textId="77777777" w:rsidR="00956F45" w:rsidRPr="00401BD0" w:rsidRDefault="00956F45" w:rsidP="00956F45">
      <w:pPr>
        <w:autoSpaceDE w:val="0"/>
        <w:autoSpaceDN w:val="0"/>
        <w:adjustRightInd w:val="0"/>
        <w:spacing w:after="0"/>
        <w:rPr>
          <w:szCs w:val="22"/>
        </w:rPr>
      </w:pPr>
      <w:r>
        <w:rPr>
          <w:szCs w:val="22"/>
        </w:rPr>
        <w:t>HAZWOPER 40-hour certification</w:t>
      </w:r>
    </w:p>
    <w:p w14:paraId="102F11AD" w14:textId="77777777" w:rsidR="00956F45" w:rsidRPr="00717BAB" w:rsidRDefault="00956F45" w:rsidP="00956F45">
      <w:pPr>
        <w:keepNext/>
        <w:spacing w:before="240"/>
        <w:outlineLvl w:val="2"/>
        <w:rPr>
          <w:rFonts w:ascii="Century Gothic" w:eastAsiaTheme="minorHAnsi" w:hAnsi="Century Gothic" w:cs="Century Gothic"/>
          <w:bCs/>
          <w:sz w:val="28"/>
          <w:szCs w:val="24"/>
        </w:rPr>
      </w:pPr>
      <w:r w:rsidRPr="00717BAB">
        <w:rPr>
          <w:rFonts w:ascii="Century Gothic" w:hAnsi="Century Gothic"/>
          <w:sz w:val="28"/>
        </w:rPr>
        <w:t>Professional Affiliations</w:t>
      </w:r>
    </w:p>
    <w:p w14:paraId="78C5DBB5" w14:textId="77777777" w:rsidR="00956F45" w:rsidRDefault="00956F45" w:rsidP="00956F45">
      <w:pPr>
        <w:autoSpaceDE w:val="0"/>
        <w:autoSpaceDN w:val="0"/>
        <w:adjustRightInd w:val="0"/>
        <w:spacing w:after="0"/>
        <w:rPr>
          <w:szCs w:val="22"/>
        </w:rPr>
      </w:pPr>
      <w:r>
        <w:rPr>
          <w:szCs w:val="22"/>
        </w:rPr>
        <w:t>Southwest Virginia Solid Waste Management Association</w:t>
      </w:r>
    </w:p>
    <w:p w14:paraId="598AA1FE" w14:textId="526F7842" w:rsidR="00956F45" w:rsidRPr="00914AC1" w:rsidRDefault="00956F45" w:rsidP="00956F45">
      <w:pPr>
        <w:autoSpaceDE w:val="0"/>
        <w:autoSpaceDN w:val="0"/>
        <w:adjustRightInd w:val="0"/>
        <w:spacing w:after="0"/>
        <w:rPr>
          <w:szCs w:val="22"/>
        </w:rPr>
      </w:pPr>
      <w:r>
        <w:rPr>
          <w:szCs w:val="22"/>
        </w:rPr>
        <w:t>Vice President 2017</w:t>
      </w:r>
      <w:r w:rsidR="00F52E2D">
        <w:rPr>
          <w:szCs w:val="22"/>
        </w:rPr>
        <w:t>-2019</w:t>
      </w:r>
    </w:p>
    <w:p w14:paraId="36757533" w14:textId="77777777" w:rsidR="00956F45" w:rsidRPr="00717BAB" w:rsidRDefault="00956F45" w:rsidP="00956F45">
      <w:pPr>
        <w:keepNext/>
        <w:spacing w:before="240"/>
        <w:outlineLvl w:val="2"/>
        <w:rPr>
          <w:rFonts w:ascii="Century Gothic" w:hAnsi="Century Gothic"/>
          <w:sz w:val="28"/>
        </w:rPr>
      </w:pPr>
      <w:r w:rsidRPr="00717BAB">
        <w:rPr>
          <w:rFonts w:ascii="Century Gothic" w:hAnsi="Century Gothic"/>
          <w:sz w:val="28"/>
        </w:rPr>
        <w:t>Professional Experience</w:t>
      </w:r>
    </w:p>
    <w:p w14:paraId="531DFCE5" w14:textId="6C782223" w:rsidR="00956F45" w:rsidRDefault="00956F45" w:rsidP="00956F45">
      <w:pPr>
        <w:autoSpaceDE w:val="0"/>
        <w:autoSpaceDN w:val="0"/>
        <w:adjustRightInd w:val="0"/>
        <w:spacing w:after="0"/>
        <w:rPr>
          <w:szCs w:val="22"/>
        </w:rPr>
      </w:pPr>
      <w:r w:rsidRPr="006658F2">
        <w:rPr>
          <w:szCs w:val="24"/>
        </w:rPr>
        <w:t xml:space="preserve">Mr. King is a </w:t>
      </w:r>
      <w:r w:rsidR="007F0F73">
        <w:rPr>
          <w:szCs w:val="24"/>
        </w:rPr>
        <w:t>Project Manager</w:t>
      </w:r>
      <w:r w:rsidRPr="006658F2">
        <w:rPr>
          <w:szCs w:val="24"/>
        </w:rPr>
        <w:t xml:space="preserve"> with SCS’ </w:t>
      </w:r>
      <w:r>
        <w:rPr>
          <w:szCs w:val="24"/>
        </w:rPr>
        <w:t>Midlothian</w:t>
      </w:r>
      <w:r w:rsidRPr="006658F2">
        <w:rPr>
          <w:szCs w:val="24"/>
        </w:rPr>
        <w:t xml:space="preserve">, VA office.  His work efforts have focused on landfill and landfill gas (LFG) study, design, permitting, monitoring, </w:t>
      </w:r>
      <w:r w:rsidR="00F52E2D">
        <w:rPr>
          <w:szCs w:val="24"/>
        </w:rPr>
        <w:t xml:space="preserve">O&amp;M, </w:t>
      </w:r>
      <w:r w:rsidRPr="006658F2">
        <w:rPr>
          <w:szCs w:val="24"/>
        </w:rPr>
        <w:t xml:space="preserve">and construction projects. Mr. King has performed and assisted in over 50 LFG control and remediation projects in Virginia, North Carolina, Israel, Russia, and India, including projects focused on LFG migration control, odor/emissions control, and regulatory compliance.  He also has a variety of experience with landfill construction quality assurance (CQA), groundwater monitoring, environmental services/storage tanks, and RCRA investigations.  </w:t>
      </w:r>
      <w:r w:rsidRPr="00151133">
        <w:rPr>
          <w:szCs w:val="22"/>
        </w:rPr>
        <w:t xml:space="preserve">Some examples of </w:t>
      </w:r>
      <w:r>
        <w:rPr>
          <w:szCs w:val="22"/>
        </w:rPr>
        <w:t>project experience include:</w:t>
      </w:r>
    </w:p>
    <w:p w14:paraId="407BAF17" w14:textId="77777777" w:rsidR="00956F45" w:rsidRPr="00401BD0" w:rsidRDefault="00956F45" w:rsidP="00956F45">
      <w:pPr>
        <w:autoSpaceDE w:val="0"/>
        <w:autoSpaceDN w:val="0"/>
        <w:adjustRightInd w:val="0"/>
        <w:spacing w:after="0"/>
        <w:rPr>
          <w:szCs w:val="22"/>
        </w:rPr>
      </w:pPr>
    </w:p>
    <w:p w14:paraId="292BA473" w14:textId="77777777" w:rsidR="00F77DE2" w:rsidRPr="00717BAB" w:rsidRDefault="00F77DE2" w:rsidP="00F77DE2">
      <w:pPr>
        <w:autoSpaceDE w:val="0"/>
        <w:autoSpaceDN w:val="0"/>
        <w:adjustRightInd w:val="0"/>
        <w:spacing w:after="0"/>
        <w:rPr>
          <w:rFonts w:eastAsiaTheme="minorHAnsi" w:cs="FranklinGothic-Book"/>
          <w:szCs w:val="22"/>
        </w:rPr>
      </w:pPr>
      <w:r>
        <w:rPr>
          <w:b/>
          <w:szCs w:val="22"/>
        </w:rPr>
        <w:t>Bristol Integrated Solid Waste Management Facility</w:t>
      </w:r>
      <w:r w:rsidRPr="00717BAB">
        <w:rPr>
          <w:b/>
          <w:szCs w:val="22"/>
        </w:rPr>
        <w:t xml:space="preserve">, </w:t>
      </w:r>
      <w:r>
        <w:rPr>
          <w:b/>
          <w:szCs w:val="22"/>
        </w:rPr>
        <w:t>City of Bristol</w:t>
      </w:r>
      <w:r w:rsidRPr="00717BAB">
        <w:rPr>
          <w:b/>
          <w:szCs w:val="22"/>
        </w:rPr>
        <w:t>, Virginia.</w:t>
      </w:r>
      <w:r w:rsidRPr="00717BAB">
        <w:rPr>
          <w:rFonts w:eastAsiaTheme="minorHAnsi" w:cs="FranklinGothic-Book"/>
          <w:szCs w:val="22"/>
        </w:rPr>
        <w:t xml:space="preserve"> </w:t>
      </w:r>
    </w:p>
    <w:p w14:paraId="08E3E097" w14:textId="48BE628D" w:rsidR="00F77DE2" w:rsidRPr="00F77DE2" w:rsidRDefault="00F77DE2" w:rsidP="00F77DE2">
      <w:r>
        <w:rPr>
          <w:rFonts w:eastAsiaTheme="minorHAnsi" w:cs="FranklinGothic-Book"/>
          <w:szCs w:val="22"/>
        </w:rPr>
        <w:t>Temporary Resident Engineer reporting on-site since October 2022. Lead capital improvement projects at Permit #588 Quarry Landfill</w:t>
      </w:r>
      <w:r w:rsidR="00FB6A4D">
        <w:rPr>
          <w:rFonts w:eastAsiaTheme="minorHAnsi" w:cs="FranklinGothic-Book"/>
          <w:szCs w:val="22"/>
        </w:rPr>
        <w:t xml:space="preserve"> and</w:t>
      </w:r>
      <w:r>
        <w:rPr>
          <w:rFonts w:eastAsiaTheme="minorHAnsi" w:cs="FranklinGothic-Book"/>
          <w:szCs w:val="22"/>
        </w:rPr>
        <w:t xml:space="preserve"> </w:t>
      </w:r>
      <w:r w:rsidR="00FB6A4D">
        <w:rPr>
          <w:rFonts w:eastAsiaTheme="minorHAnsi" w:cs="FranklinGothic-Book"/>
          <w:szCs w:val="22"/>
        </w:rPr>
        <w:t>Permits</w:t>
      </w:r>
      <w:r>
        <w:rPr>
          <w:rFonts w:eastAsiaTheme="minorHAnsi" w:cs="FranklinGothic-Book"/>
          <w:szCs w:val="22"/>
        </w:rPr>
        <w:t xml:space="preserve"> #221 and #498. Assist City, City’s legal counsel</w:t>
      </w:r>
      <w:r w:rsidR="00FB6A4D">
        <w:rPr>
          <w:rFonts w:eastAsiaTheme="minorHAnsi" w:cs="FranklinGothic-Book"/>
          <w:szCs w:val="22"/>
        </w:rPr>
        <w:t>,</w:t>
      </w:r>
      <w:r>
        <w:rPr>
          <w:rFonts w:eastAsiaTheme="minorHAnsi" w:cs="FranklinGothic-Book"/>
          <w:szCs w:val="22"/>
        </w:rPr>
        <w:t xml:space="preserve"> and contractors as needed. On-site field reconnaissance to assist </w:t>
      </w:r>
      <w:r w:rsidR="00FB6A4D">
        <w:rPr>
          <w:rFonts w:eastAsiaTheme="minorHAnsi" w:cs="FranklinGothic-Book"/>
          <w:szCs w:val="22"/>
        </w:rPr>
        <w:t xml:space="preserve">the </w:t>
      </w:r>
      <w:r>
        <w:rPr>
          <w:rFonts w:eastAsiaTheme="minorHAnsi" w:cs="FranklinGothic-Book"/>
          <w:szCs w:val="22"/>
        </w:rPr>
        <w:t xml:space="preserve">design team, O&amp;M, and contractors. VDEQ and EPA reporting, monitoring, and sampling as needed. Gather data, photos, and intel for VDEQ status update calls. Assist </w:t>
      </w:r>
      <w:r w:rsidR="00FB6A4D">
        <w:rPr>
          <w:rFonts w:eastAsiaTheme="minorHAnsi" w:cs="FranklinGothic-Book"/>
          <w:szCs w:val="22"/>
        </w:rPr>
        <w:t xml:space="preserve">the </w:t>
      </w:r>
      <w:r>
        <w:rPr>
          <w:rFonts w:eastAsiaTheme="minorHAnsi" w:cs="FranklinGothic-Book"/>
          <w:szCs w:val="22"/>
        </w:rPr>
        <w:t xml:space="preserve">CQA team and stand in CQA as needed. CAA compliance reporting. LFG System checks and troubleshooting, LFG migration control projects, and other non-routine </w:t>
      </w:r>
      <w:r w:rsidR="00FB6A4D">
        <w:rPr>
          <w:rFonts w:eastAsiaTheme="minorHAnsi" w:cs="FranklinGothic-Book"/>
          <w:szCs w:val="22"/>
        </w:rPr>
        <w:t>LFG-related</w:t>
      </w:r>
      <w:r>
        <w:rPr>
          <w:rFonts w:eastAsiaTheme="minorHAnsi" w:cs="FranklinGothic-Book"/>
          <w:szCs w:val="22"/>
        </w:rPr>
        <w:t xml:space="preserve"> consulting services. Leachate/Benzene Treatment system and odor control troubleshooting. LFG wellfield tuning and dewatering system maintenance and troubleshooting. Prepare capital project bid documents/package, </w:t>
      </w:r>
      <w:r w:rsidR="00FB6A4D">
        <w:rPr>
          <w:rFonts w:eastAsiaTheme="minorHAnsi" w:cs="FranklinGothic-Book"/>
          <w:szCs w:val="22"/>
        </w:rPr>
        <w:t xml:space="preserve">and </w:t>
      </w:r>
      <w:r>
        <w:rPr>
          <w:rFonts w:eastAsiaTheme="minorHAnsi" w:cs="FranklinGothic-Book"/>
          <w:szCs w:val="22"/>
        </w:rPr>
        <w:t xml:space="preserve">attend pre-bid meetings and pre-construction meetings. Provide training and show Contractors, O&amp;M, and other staff around </w:t>
      </w:r>
      <w:r w:rsidR="00FB6A4D">
        <w:rPr>
          <w:rFonts w:eastAsiaTheme="minorHAnsi" w:cs="FranklinGothic-Book"/>
          <w:szCs w:val="22"/>
        </w:rPr>
        <w:t xml:space="preserve">the </w:t>
      </w:r>
      <w:r>
        <w:rPr>
          <w:rFonts w:eastAsiaTheme="minorHAnsi" w:cs="FranklinGothic-Book"/>
          <w:szCs w:val="22"/>
        </w:rPr>
        <w:t>site.</w:t>
      </w:r>
    </w:p>
    <w:p w14:paraId="63F8CD49" w14:textId="749B67A3" w:rsidR="00956F45" w:rsidRPr="00956F45" w:rsidRDefault="00956F45" w:rsidP="00956F45">
      <w:pPr>
        <w:autoSpaceDE w:val="0"/>
        <w:autoSpaceDN w:val="0"/>
        <w:adjustRightInd w:val="0"/>
        <w:spacing w:after="0"/>
        <w:rPr>
          <w:rFonts w:eastAsiaTheme="minorHAnsi" w:cs="FranklinGothic-Book"/>
          <w:szCs w:val="22"/>
        </w:rPr>
      </w:pPr>
      <w:proofErr w:type="spellStart"/>
      <w:r w:rsidRPr="00956F45">
        <w:rPr>
          <w:b/>
          <w:szCs w:val="22"/>
        </w:rPr>
        <w:t>Dudaim</w:t>
      </w:r>
      <w:proofErr w:type="spellEnd"/>
      <w:r w:rsidRPr="00956F45">
        <w:rPr>
          <w:b/>
          <w:szCs w:val="22"/>
        </w:rPr>
        <w:t xml:space="preserve"> Landfill, Beersheba, Israel.</w:t>
      </w:r>
      <w:r w:rsidRPr="00956F45">
        <w:rPr>
          <w:rFonts w:eastAsiaTheme="minorHAnsi" w:cs="FranklinGothic-Book"/>
          <w:szCs w:val="22"/>
        </w:rPr>
        <w:t xml:space="preserve"> </w:t>
      </w:r>
    </w:p>
    <w:p w14:paraId="5AE851BE" w14:textId="35B7F136" w:rsidR="00956F45" w:rsidRDefault="00956F45" w:rsidP="00956F45">
      <w:pPr>
        <w:autoSpaceDE w:val="0"/>
        <w:autoSpaceDN w:val="0"/>
        <w:adjustRightInd w:val="0"/>
        <w:spacing w:after="0"/>
        <w:rPr>
          <w:szCs w:val="22"/>
        </w:rPr>
      </w:pPr>
      <w:r>
        <w:t xml:space="preserve">Evaluation and recon of recently constructed LFG Collection System per SCS design and field modifications to improve LFG collection.  Trained field staff and AFIK consultants on </w:t>
      </w:r>
      <w:r w:rsidR="00FB6A4D" w:rsidRPr="00FB6A4D">
        <w:t>properly balancing the LFG Collection System to maximize 50 percent methane normalized flows to</w:t>
      </w:r>
      <w:r>
        <w:t xml:space="preserve"> activate </w:t>
      </w:r>
      <w:r w:rsidR="00FB6A4D">
        <w:t xml:space="preserve">the </w:t>
      </w:r>
      <w:r>
        <w:t>on-site LFGTE electrical generation project</w:t>
      </w:r>
      <w:r w:rsidRPr="00401BD0">
        <w:rPr>
          <w:szCs w:val="22"/>
        </w:rPr>
        <w:t>.</w:t>
      </w:r>
    </w:p>
    <w:p w14:paraId="1D94D944" w14:textId="77777777" w:rsidR="00956F45" w:rsidRPr="00401BD0" w:rsidRDefault="00956F45" w:rsidP="00956F45">
      <w:pPr>
        <w:autoSpaceDE w:val="0"/>
        <w:autoSpaceDN w:val="0"/>
        <w:adjustRightInd w:val="0"/>
        <w:spacing w:after="0"/>
        <w:rPr>
          <w:rFonts w:ascii="FranklinGothic-Book" w:eastAsiaTheme="minorHAnsi" w:hAnsi="FranklinGothic-Book" w:cs="FranklinGothic-Book"/>
          <w:szCs w:val="22"/>
        </w:rPr>
      </w:pPr>
    </w:p>
    <w:p w14:paraId="725FC71D" w14:textId="77777777" w:rsidR="00956F45" w:rsidRPr="00956F45" w:rsidRDefault="00956F45" w:rsidP="00956F45">
      <w:pPr>
        <w:autoSpaceDE w:val="0"/>
        <w:autoSpaceDN w:val="0"/>
        <w:adjustRightInd w:val="0"/>
        <w:spacing w:after="0"/>
        <w:rPr>
          <w:szCs w:val="22"/>
        </w:rPr>
      </w:pPr>
      <w:r w:rsidRPr="00956F45">
        <w:rPr>
          <w:b/>
          <w:szCs w:val="22"/>
        </w:rPr>
        <w:t>Shoosmith Sanitary Landfill, Chester, Virginia.</w:t>
      </w:r>
      <w:r w:rsidRPr="00956F45">
        <w:rPr>
          <w:szCs w:val="22"/>
        </w:rPr>
        <w:t xml:space="preserve"> </w:t>
      </w:r>
    </w:p>
    <w:p w14:paraId="5F669354" w14:textId="35C3B6E6" w:rsidR="00956F45" w:rsidRDefault="00956F45" w:rsidP="00956F45">
      <w:pPr>
        <w:autoSpaceDE w:val="0"/>
        <w:autoSpaceDN w:val="0"/>
        <w:adjustRightInd w:val="0"/>
        <w:spacing w:after="0"/>
      </w:pPr>
      <w:r w:rsidRPr="00ED6D68">
        <w:t xml:space="preserve">Performed </w:t>
      </w:r>
      <w:r>
        <w:t>SEM</w:t>
      </w:r>
      <w:r w:rsidRPr="00ED6D68">
        <w:t xml:space="preserve"> and odor monitoring and </w:t>
      </w:r>
      <w:r>
        <w:t>reporting</w:t>
      </w:r>
      <w:r w:rsidRPr="00ED6D68">
        <w:t xml:space="preserve">. </w:t>
      </w:r>
      <w:r>
        <w:t>P</w:t>
      </w:r>
      <w:r w:rsidRPr="00ED6D68">
        <w:t>reparation of the Title V Pe</w:t>
      </w:r>
      <w:r>
        <w:t>rmit modification, ACC</w:t>
      </w:r>
      <w:r w:rsidRPr="00ED6D68">
        <w:t xml:space="preserve"> Certification, and Semi-Annual reports. </w:t>
      </w:r>
      <w:r>
        <w:t xml:space="preserve"> Performed odor monitoring investigations and LFG system troubleshooting, design, and optimization studies to improve collection efficiency and odors.  Conduct meetings with Shoosmith staff, review data, mentor, analyze, and prepare regulatory compliance </w:t>
      </w:r>
      <w:r w:rsidR="00E4732C">
        <w:t>correspondence</w:t>
      </w:r>
      <w:r>
        <w:t>.</w:t>
      </w:r>
    </w:p>
    <w:p w14:paraId="7D2ED7A7" w14:textId="77777777" w:rsidR="00956F45" w:rsidRPr="00401BD0" w:rsidRDefault="00956F45" w:rsidP="00956F45">
      <w:pPr>
        <w:autoSpaceDE w:val="0"/>
        <w:autoSpaceDN w:val="0"/>
        <w:adjustRightInd w:val="0"/>
        <w:spacing w:after="0"/>
        <w:rPr>
          <w:szCs w:val="22"/>
        </w:rPr>
      </w:pPr>
    </w:p>
    <w:p w14:paraId="09140F38" w14:textId="77777777" w:rsidR="00956F45" w:rsidRPr="00956F45" w:rsidRDefault="00956F45" w:rsidP="00956F45">
      <w:pPr>
        <w:autoSpaceDE w:val="0"/>
        <w:autoSpaceDN w:val="0"/>
        <w:adjustRightInd w:val="0"/>
        <w:spacing w:after="0"/>
        <w:rPr>
          <w:szCs w:val="22"/>
        </w:rPr>
      </w:pPr>
      <w:r w:rsidRPr="00956F45">
        <w:rPr>
          <w:b/>
          <w:szCs w:val="22"/>
        </w:rPr>
        <w:t>Concord Turnpike Regional Landfill, Lynchburg, Virginia.</w:t>
      </w:r>
      <w:r w:rsidRPr="00956F45">
        <w:rPr>
          <w:szCs w:val="22"/>
        </w:rPr>
        <w:t xml:space="preserve"> </w:t>
      </w:r>
    </w:p>
    <w:p w14:paraId="61987A09" w14:textId="5387FF08" w:rsidR="00956F45" w:rsidRPr="00401BD0" w:rsidRDefault="00956F45" w:rsidP="00956F45">
      <w:pPr>
        <w:autoSpaceDE w:val="0"/>
        <w:autoSpaceDN w:val="0"/>
        <w:adjustRightInd w:val="0"/>
        <w:spacing w:after="0"/>
        <w:rPr>
          <w:szCs w:val="22"/>
        </w:rPr>
      </w:pPr>
      <w:r w:rsidRPr="00ED6D68">
        <w:t>Performed CQA of perimeter migration control system</w:t>
      </w:r>
      <w:r>
        <w:t xml:space="preserve"> installation. Performed monthly OM&amp;M of the LFG blower and migration control system.  Performed Tier 2 NMOC sampling events and managed </w:t>
      </w:r>
      <w:r w:rsidR="00FB6A4D">
        <w:t>projects</w:t>
      </w:r>
      <w:r>
        <w:t xml:space="preserve">.  Prepared annual emission statements and GHG monitoring reports.  Designed, permitted, and managed </w:t>
      </w:r>
      <w:r w:rsidR="00FB6A4D">
        <w:t xml:space="preserve">the </w:t>
      </w:r>
      <w:r>
        <w:t xml:space="preserve">installation of </w:t>
      </w:r>
      <w:r w:rsidR="00FB6A4D">
        <w:t xml:space="preserve">a </w:t>
      </w:r>
      <w:r>
        <w:t>permanent LFG blower station serving the Unlined Landfill and perimeter migration control system. Mentor on-site staff to manage the LFG blower unit.</w:t>
      </w:r>
    </w:p>
    <w:p w14:paraId="318E88EE" w14:textId="77777777" w:rsidR="00956F45" w:rsidRDefault="00956F45" w:rsidP="00956F45">
      <w:pPr>
        <w:autoSpaceDE w:val="0"/>
        <w:autoSpaceDN w:val="0"/>
        <w:adjustRightInd w:val="0"/>
        <w:spacing w:after="0"/>
        <w:rPr>
          <w:rFonts w:ascii="Century Gothic" w:hAnsi="Century Gothic"/>
          <w:b/>
          <w:color w:val="5F8F8D"/>
          <w:szCs w:val="22"/>
        </w:rPr>
      </w:pPr>
    </w:p>
    <w:p w14:paraId="4427EE40" w14:textId="2116D758" w:rsidR="00956F45" w:rsidRPr="0011455E" w:rsidRDefault="00956F45" w:rsidP="00956F45">
      <w:pPr>
        <w:autoSpaceDE w:val="0"/>
        <w:autoSpaceDN w:val="0"/>
        <w:adjustRightInd w:val="0"/>
        <w:spacing w:after="0"/>
      </w:pPr>
      <w:r w:rsidRPr="00956F45">
        <w:rPr>
          <w:b/>
          <w:szCs w:val="22"/>
        </w:rPr>
        <w:t>Region 2000 Regional Landfill – Livestock Road Facility, Rustburg, Virginia</w:t>
      </w:r>
      <w:r w:rsidRPr="00956F45">
        <w:rPr>
          <w:szCs w:val="22"/>
        </w:rPr>
        <w:t xml:space="preserve">. </w:t>
      </w:r>
      <w:r w:rsidRPr="00956F45">
        <w:rPr>
          <w:szCs w:val="22"/>
        </w:rPr>
        <w:br/>
      </w:r>
      <w:r>
        <w:t xml:space="preserve">Developed </w:t>
      </w:r>
      <w:r w:rsidRPr="00E1307A">
        <w:t>Amended Design Capacity Report</w:t>
      </w:r>
      <w:r>
        <w:t xml:space="preserve"> and Stationary Source and Title V permit applications</w:t>
      </w:r>
      <w:r w:rsidRPr="00E1307A">
        <w:rPr>
          <w:szCs w:val="24"/>
        </w:rPr>
        <w:t>.</w:t>
      </w:r>
      <w:r w:rsidRPr="00CD0A7E">
        <w:rPr>
          <w:szCs w:val="24"/>
        </w:rPr>
        <w:t xml:space="preserve"> </w:t>
      </w:r>
      <w:r>
        <w:rPr>
          <w:szCs w:val="24"/>
        </w:rPr>
        <w:t xml:space="preserve"> Conducted and managed Tier 2 NMOC events, </w:t>
      </w:r>
      <w:r>
        <w:t xml:space="preserve">annual emission </w:t>
      </w:r>
      <w:r w:rsidR="00FB6A4D">
        <w:t>statements,</w:t>
      </w:r>
      <w:r>
        <w:t xml:space="preserve"> and GHG monitoring reports.  Odor monitoring assessment and investigation of the Phase III landfill.  Project manager of design and CQA of the installation of a turnkey permanent LFG Collection System, including 21 vertical extraction wells, 9 leachate cleanouts, condensate sump, and 2000-scfm blower/flare station. Mentor on-site staff on management of LFG System.</w:t>
      </w:r>
    </w:p>
    <w:p w14:paraId="4AEBD448" w14:textId="77777777" w:rsidR="00956F45" w:rsidRDefault="00956F45" w:rsidP="00956F45">
      <w:pPr>
        <w:autoSpaceDE w:val="0"/>
        <w:autoSpaceDN w:val="0"/>
        <w:adjustRightInd w:val="0"/>
        <w:spacing w:after="0"/>
        <w:rPr>
          <w:rFonts w:ascii="Century Gothic" w:hAnsi="Century Gothic"/>
          <w:b/>
          <w:color w:val="5F8F8D"/>
          <w:szCs w:val="22"/>
        </w:rPr>
      </w:pPr>
    </w:p>
    <w:p w14:paraId="543BAF7D" w14:textId="77777777" w:rsidR="00956F45" w:rsidRPr="00956F45" w:rsidRDefault="00956F45" w:rsidP="00956F45">
      <w:pPr>
        <w:autoSpaceDE w:val="0"/>
        <w:autoSpaceDN w:val="0"/>
        <w:adjustRightInd w:val="0"/>
        <w:spacing w:after="0"/>
        <w:rPr>
          <w:szCs w:val="22"/>
        </w:rPr>
      </w:pPr>
      <w:r w:rsidRPr="00956F45">
        <w:rPr>
          <w:b/>
          <w:szCs w:val="22"/>
        </w:rPr>
        <w:t>New River Resource Authority, Cloyd’s Mountain Landfill, Dublin, Virginia.</w:t>
      </w:r>
      <w:r w:rsidRPr="00956F45">
        <w:rPr>
          <w:szCs w:val="22"/>
        </w:rPr>
        <w:t xml:space="preserve"> </w:t>
      </w:r>
    </w:p>
    <w:p w14:paraId="10C82661" w14:textId="1F38B54E" w:rsidR="00956F45" w:rsidRDefault="00956F45" w:rsidP="00956F45">
      <w:pPr>
        <w:autoSpaceDE w:val="0"/>
        <w:autoSpaceDN w:val="0"/>
        <w:adjustRightInd w:val="0"/>
        <w:spacing w:after="0"/>
        <w:rPr>
          <w:szCs w:val="22"/>
        </w:rPr>
      </w:pPr>
      <w:r>
        <w:rPr>
          <w:szCs w:val="22"/>
        </w:rPr>
        <w:t>Prepared Title V Permit Renewal Application, CQA of LFG boundary monitoring probe installation</w:t>
      </w:r>
      <w:r w:rsidRPr="00401BD0">
        <w:rPr>
          <w:szCs w:val="22"/>
        </w:rPr>
        <w:t>.</w:t>
      </w:r>
      <w:r>
        <w:rPr>
          <w:szCs w:val="22"/>
        </w:rPr>
        <w:t xml:space="preserve"> Performed LFG System evaluation and troubleshooting to reduce oxygen intrusion and increase LFG flow to </w:t>
      </w:r>
      <w:r w:rsidR="00717BAB">
        <w:rPr>
          <w:szCs w:val="22"/>
        </w:rPr>
        <w:t xml:space="preserve">the </w:t>
      </w:r>
      <w:r>
        <w:rPr>
          <w:szCs w:val="22"/>
        </w:rPr>
        <w:t xml:space="preserve">on-site </w:t>
      </w:r>
      <w:proofErr w:type="spellStart"/>
      <w:r>
        <w:rPr>
          <w:szCs w:val="22"/>
        </w:rPr>
        <w:t>Ingenco</w:t>
      </w:r>
      <w:proofErr w:type="spellEnd"/>
      <w:r>
        <w:rPr>
          <w:szCs w:val="22"/>
        </w:rPr>
        <w:t xml:space="preserve"> plant </w:t>
      </w:r>
      <w:r w:rsidR="00717BAB">
        <w:rPr>
          <w:szCs w:val="22"/>
        </w:rPr>
        <w:t xml:space="preserve">by </w:t>
      </w:r>
      <w:r>
        <w:rPr>
          <w:szCs w:val="22"/>
        </w:rPr>
        <w:t xml:space="preserve">over 15 percent. Mentor staff on management of </w:t>
      </w:r>
      <w:r w:rsidR="00FB6A4D">
        <w:rPr>
          <w:szCs w:val="22"/>
        </w:rPr>
        <w:t xml:space="preserve">the </w:t>
      </w:r>
      <w:r>
        <w:rPr>
          <w:szCs w:val="22"/>
        </w:rPr>
        <w:t>LFG System.</w:t>
      </w:r>
    </w:p>
    <w:p w14:paraId="69751427" w14:textId="77777777" w:rsidR="00956F45" w:rsidRDefault="00956F45" w:rsidP="00956F45">
      <w:pPr>
        <w:autoSpaceDE w:val="0"/>
        <w:autoSpaceDN w:val="0"/>
        <w:adjustRightInd w:val="0"/>
        <w:spacing w:after="0"/>
        <w:rPr>
          <w:rFonts w:ascii="FranklinGothic-Book" w:eastAsiaTheme="minorHAnsi" w:hAnsi="FranklinGothic-Book" w:cs="FranklinGothic-Book"/>
          <w:szCs w:val="22"/>
        </w:rPr>
      </w:pPr>
    </w:p>
    <w:p w14:paraId="4B930FDB" w14:textId="77777777" w:rsidR="00956F45" w:rsidRPr="00956F45" w:rsidRDefault="00956F45" w:rsidP="00956F45">
      <w:pPr>
        <w:autoSpaceDE w:val="0"/>
        <w:autoSpaceDN w:val="0"/>
        <w:adjustRightInd w:val="0"/>
        <w:spacing w:after="0"/>
        <w:rPr>
          <w:rFonts w:eastAsiaTheme="minorHAnsi" w:cs="FranklinGothic-Book"/>
          <w:szCs w:val="22"/>
        </w:rPr>
      </w:pPr>
      <w:r w:rsidRPr="00956F45">
        <w:rPr>
          <w:b/>
          <w:szCs w:val="22"/>
        </w:rPr>
        <w:t>Fluvanna County Landfill, Fluvanna County, Virginia.</w:t>
      </w:r>
      <w:r w:rsidRPr="00956F45">
        <w:rPr>
          <w:rFonts w:eastAsiaTheme="minorHAnsi" w:cs="FranklinGothic-Book"/>
          <w:szCs w:val="22"/>
        </w:rPr>
        <w:t xml:space="preserve"> </w:t>
      </w:r>
    </w:p>
    <w:p w14:paraId="63D42FC7" w14:textId="77777777" w:rsidR="00956F45" w:rsidRDefault="00956F45" w:rsidP="00956F45">
      <w:pPr>
        <w:autoSpaceDE w:val="0"/>
        <w:autoSpaceDN w:val="0"/>
        <w:adjustRightInd w:val="0"/>
        <w:spacing w:after="0"/>
        <w:rPr>
          <w:rFonts w:ascii="FranklinGothic-Book" w:eastAsiaTheme="minorHAnsi" w:hAnsi="FranklinGothic-Book" w:cs="FranklinGothic-Book"/>
          <w:szCs w:val="22"/>
        </w:rPr>
      </w:pPr>
      <w:r>
        <w:t xml:space="preserve">Performed CQA of landfill closure activities: consulted surveying and geotechnical testing, oversaw and documented the County’s contractor haul and compact various lifts of the intermediate, infiltration barrier, erosion, and topsoil layer of the Closed Landfill in accordance with the </w:t>
      </w:r>
      <w:r w:rsidR="00717BAB">
        <w:t>DEQ-approved</w:t>
      </w:r>
      <w:r>
        <w:t xml:space="preserve"> Landfill Closure CQA Plan.  Oversaw and documented </w:t>
      </w:r>
      <w:r w:rsidR="00717BAB">
        <w:t xml:space="preserve">the </w:t>
      </w:r>
      <w:r>
        <w:t xml:space="preserve">installation of erosion and sediment controls on the landfill and surrounding sediment basins and borrow areas.  Oversaw and documented </w:t>
      </w:r>
      <w:r w:rsidR="00717BAB">
        <w:t xml:space="preserve">the </w:t>
      </w:r>
      <w:r>
        <w:t xml:space="preserve">installation of 13 passive vents.  Prepared exhibits and provided guidance for </w:t>
      </w:r>
      <w:r w:rsidR="00717BAB">
        <w:t xml:space="preserve">the </w:t>
      </w:r>
      <w:r>
        <w:t>preparation of the Landfill Closure CQA report</w:t>
      </w:r>
      <w:r>
        <w:rPr>
          <w:rFonts w:ascii="FranklinGothic-Book" w:eastAsiaTheme="minorHAnsi" w:hAnsi="FranklinGothic-Book" w:cs="FranklinGothic-Book"/>
          <w:szCs w:val="22"/>
        </w:rPr>
        <w:t>.</w:t>
      </w:r>
    </w:p>
    <w:p w14:paraId="5E39E2B9" w14:textId="77777777" w:rsidR="00956F45" w:rsidRDefault="00956F45" w:rsidP="00956F45">
      <w:pPr>
        <w:autoSpaceDE w:val="0"/>
        <w:autoSpaceDN w:val="0"/>
        <w:adjustRightInd w:val="0"/>
        <w:spacing w:after="0"/>
        <w:rPr>
          <w:rFonts w:ascii="SymbolMT" w:eastAsiaTheme="minorHAnsi" w:hAnsi="SymbolMT" w:cs="SymbolMT"/>
          <w:szCs w:val="22"/>
        </w:rPr>
      </w:pPr>
    </w:p>
    <w:p w14:paraId="6DBBAF97" w14:textId="77777777" w:rsidR="00956F45" w:rsidRPr="00956F45" w:rsidRDefault="00956F45" w:rsidP="00956F45">
      <w:pPr>
        <w:autoSpaceDE w:val="0"/>
        <w:autoSpaceDN w:val="0"/>
        <w:adjustRightInd w:val="0"/>
        <w:spacing w:after="0"/>
        <w:rPr>
          <w:rFonts w:eastAsiaTheme="minorHAnsi" w:cs="FranklinGothic-Book"/>
          <w:szCs w:val="22"/>
        </w:rPr>
      </w:pPr>
      <w:r w:rsidRPr="00956F45">
        <w:rPr>
          <w:b/>
          <w:szCs w:val="22"/>
        </w:rPr>
        <w:t>Bedford County Landfill, Bedford County, Virginia.</w:t>
      </w:r>
      <w:r w:rsidRPr="00956F45">
        <w:rPr>
          <w:rFonts w:eastAsiaTheme="minorHAnsi" w:cs="FranklinGothic-Book"/>
          <w:szCs w:val="22"/>
        </w:rPr>
        <w:t xml:space="preserve"> </w:t>
      </w:r>
    </w:p>
    <w:p w14:paraId="544C32A2" w14:textId="69F60C11" w:rsidR="00956F45" w:rsidRPr="00717BAB" w:rsidRDefault="00956F45" w:rsidP="00956F45">
      <w:pPr>
        <w:autoSpaceDE w:val="0"/>
        <w:autoSpaceDN w:val="0"/>
        <w:adjustRightInd w:val="0"/>
        <w:spacing w:after="0"/>
        <w:rPr>
          <w:rFonts w:eastAsiaTheme="minorHAnsi" w:cs="FranklinGothic-Book"/>
          <w:szCs w:val="22"/>
        </w:rPr>
      </w:pPr>
      <w:r w:rsidRPr="00717BAB">
        <w:rPr>
          <w:rFonts w:eastAsiaTheme="minorHAnsi" w:cs="FranklinGothic-Book"/>
          <w:szCs w:val="22"/>
        </w:rPr>
        <w:t xml:space="preserve">Managed Part A and Part B Minor Permit Modification of Facility Boundary and implementation of replacement LFG boundary probes. Conduct Annual GHG Emissions Reporting. Conduct pump test of leachate cleanouts with mobile blower/flare station to evaluate potential LFG Collection System. Design and manage </w:t>
      </w:r>
      <w:r w:rsidR="00FB6A4D">
        <w:rPr>
          <w:rFonts w:eastAsiaTheme="minorHAnsi" w:cs="FranklinGothic-Book"/>
          <w:szCs w:val="22"/>
        </w:rPr>
        <w:t xml:space="preserve">the </w:t>
      </w:r>
      <w:r w:rsidRPr="00717BAB">
        <w:rPr>
          <w:rFonts w:eastAsiaTheme="minorHAnsi" w:cs="FranklinGothic-Book"/>
          <w:szCs w:val="22"/>
        </w:rPr>
        <w:t>installation of temporary LFG blower/flare station serving leachate cleanouts for LFG and odor control, and conduct OM&amp;M of LFG System.</w:t>
      </w:r>
    </w:p>
    <w:p w14:paraId="0A3F5795" w14:textId="77777777" w:rsidR="00956F45" w:rsidRPr="00717BAB" w:rsidRDefault="00956F45" w:rsidP="00956F45">
      <w:pPr>
        <w:autoSpaceDE w:val="0"/>
        <w:autoSpaceDN w:val="0"/>
        <w:adjustRightInd w:val="0"/>
        <w:spacing w:after="0"/>
        <w:rPr>
          <w:rFonts w:eastAsiaTheme="minorHAnsi" w:cs="FranklinGothic-Book"/>
          <w:szCs w:val="22"/>
        </w:rPr>
      </w:pPr>
    </w:p>
    <w:p w14:paraId="3B0FA3BB" w14:textId="77777777" w:rsidR="00956F45" w:rsidRPr="00717BAB" w:rsidRDefault="00956F45" w:rsidP="00956F45">
      <w:pPr>
        <w:autoSpaceDE w:val="0"/>
        <w:autoSpaceDN w:val="0"/>
        <w:adjustRightInd w:val="0"/>
        <w:spacing w:after="0"/>
        <w:rPr>
          <w:rFonts w:eastAsiaTheme="minorHAnsi" w:cs="FranklinGothic-Book"/>
          <w:szCs w:val="22"/>
        </w:rPr>
      </w:pPr>
      <w:r w:rsidRPr="00717BAB">
        <w:rPr>
          <w:b/>
          <w:szCs w:val="22"/>
        </w:rPr>
        <w:t>Glen Allen Softball Complex, Henrico County, Virginia.</w:t>
      </w:r>
      <w:r w:rsidRPr="00717BAB">
        <w:rPr>
          <w:rFonts w:eastAsiaTheme="minorHAnsi" w:cs="FranklinGothic-Book"/>
          <w:szCs w:val="22"/>
        </w:rPr>
        <w:t xml:space="preserve"> </w:t>
      </w:r>
    </w:p>
    <w:p w14:paraId="6209040A" w14:textId="1F39E0BD" w:rsidR="00956F45" w:rsidRPr="00717BAB" w:rsidRDefault="00956F45" w:rsidP="00956F45">
      <w:pPr>
        <w:autoSpaceDE w:val="0"/>
        <w:autoSpaceDN w:val="0"/>
        <w:adjustRightInd w:val="0"/>
        <w:spacing w:after="0"/>
        <w:rPr>
          <w:rFonts w:eastAsiaTheme="minorHAnsi" w:cs="FranklinGothic-Book"/>
          <w:szCs w:val="22"/>
        </w:rPr>
      </w:pPr>
      <w:r w:rsidRPr="00717BAB">
        <w:rPr>
          <w:rFonts w:eastAsiaTheme="minorHAnsi" w:cs="FranklinGothic-Book"/>
          <w:szCs w:val="22"/>
        </w:rPr>
        <w:t>Performed an emergency response LFG migration investigation of an old closed landfill, which is now a softball complex, when waste was uncovered during the trenching of a public water line. Managed and performed LFG probe installation and monitoring, interior methane monitoring, test pitting, ambient air sampling, LFG pump test, design</w:t>
      </w:r>
      <w:r w:rsidR="00FB6A4D">
        <w:rPr>
          <w:rFonts w:eastAsiaTheme="minorHAnsi" w:cs="FranklinGothic-Book"/>
          <w:szCs w:val="22"/>
        </w:rPr>
        <w:t>,</w:t>
      </w:r>
      <w:r w:rsidRPr="00717BAB">
        <w:rPr>
          <w:rFonts w:eastAsiaTheme="minorHAnsi" w:cs="FranklinGothic-Book"/>
          <w:szCs w:val="22"/>
        </w:rPr>
        <w:t xml:space="preserve"> and CQA activities of an active LFG Collection trench system.</w:t>
      </w:r>
    </w:p>
    <w:p w14:paraId="0EECDBF0" w14:textId="77777777" w:rsidR="00956F45" w:rsidRPr="00717BAB" w:rsidRDefault="00956F45" w:rsidP="00956F45">
      <w:pPr>
        <w:autoSpaceDE w:val="0"/>
        <w:autoSpaceDN w:val="0"/>
        <w:adjustRightInd w:val="0"/>
        <w:spacing w:after="0"/>
        <w:rPr>
          <w:rFonts w:eastAsiaTheme="minorHAnsi" w:cs="FranklinGothic-Book"/>
          <w:szCs w:val="22"/>
        </w:rPr>
      </w:pPr>
    </w:p>
    <w:p w14:paraId="2FBE33AC" w14:textId="77777777" w:rsidR="00956F45" w:rsidRPr="00717BAB" w:rsidRDefault="00956F45" w:rsidP="00956F45">
      <w:pPr>
        <w:autoSpaceDE w:val="0"/>
        <w:autoSpaceDN w:val="0"/>
        <w:adjustRightInd w:val="0"/>
        <w:spacing w:after="0"/>
        <w:rPr>
          <w:rFonts w:eastAsiaTheme="minorHAnsi" w:cs="FranklinGothic-Book"/>
          <w:szCs w:val="22"/>
        </w:rPr>
      </w:pPr>
      <w:r w:rsidRPr="00717BAB">
        <w:rPr>
          <w:b/>
          <w:szCs w:val="22"/>
        </w:rPr>
        <w:t>Montgomery Regional Solid Waste Authority, Mid-County LF, Christiansburg, Virginia.</w:t>
      </w:r>
      <w:r w:rsidRPr="00717BAB">
        <w:rPr>
          <w:rFonts w:eastAsiaTheme="minorHAnsi" w:cs="FranklinGothic-Book"/>
          <w:szCs w:val="22"/>
        </w:rPr>
        <w:t xml:space="preserve"> </w:t>
      </w:r>
    </w:p>
    <w:p w14:paraId="73365C0A" w14:textId="027E60DF" w:rsidR="00F52E2D" w:rsidRPr="00717BAB" w:rsidRDefault="00956F45" w:rsidP="00956F45">
      <w:pPr>
        <w:autoSpaceDE w:val="0"/>
        <w:autoSpaceDN w:val="0"/>
        <w:adjustRightInd w:val="0"/>
        <w:spacing w:after="0"/>
        <w:rPr>
          <w:rFonts w:eastAsiaTheme="minorHAnsi" w:cs="FranklinGothic-Book"/>
          <w:szCs w:val="22"/>
        </w:rPr>
      </w:pPr>
      <w:r w:rsidRPr="00717BAB">
        <w:rPr>
          <w:rFonts w:eastAsiaTheme="minorHAnsi" w:cs="FranklinGothic-Book"/>
          <w:szCs w:val="22"/>
        </w:rPr>
        <w:t xml:space="preserve">Performed quarterly LFG monitoring of boundary probes and interior structures, non-routine stormwater sampling. Managed O&amp;M activities of a temporary LFG perimeter migration control system. Assisted SCS Field Services in construction activities such as replacing isolation valves, flare </w:t>
      </w:r>
      <w:r w:rsidRPr="00717BAB">
        <w:rPr>
          <w:rFonts w:eastAsiaTheme="minorHAnsi" w:cs="FranklinGothic-Book"/>
          <w:szCs w:val="22"/>
        </w:rPr>
        <w:lastRenderedPageBreak/>
        <w:t>ignitor and thermocouple. Performed monthly monitoring and reporting to verify carbon credits with the Chicago Climate Exchange</w:t>
      </w:r>
      <w:r w:rsidR="00F77DE2">
        <w:rPr>
          <w:rFonts w:eastAsiaTheme="minorHAnsi" w:cs="FranklinGothic-Book"/>
          <w:szCs w:val="22"/>
        </w:rPr>
        <w:t>.</w:t>
      </w:r>
    </w:p>
    <w:sectPr w:rsidR="00F52E2D" w:rsidRPr="00717BAB" w:rsidSect="00B97B53">
      <w:headerReference w:type="default" r:id="rId10"/>
      <w:footerReference w:type="default" r:id="rId11"/>
      <w:pgSz w:w="12240" w:h="15840" w:code="1"/>
      <w:pgMar w:top="1440" w:right="1440" w:bottom="1440" w:left="1440" w:header="81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62EA2" w14:textId="77777777" w:rsidR="0061384C" w:rsidRDefault="0061384C" w:rsidP="00E43BAD">
      <w:r>
        <w:separator/>
      </w:r>
    </w:p>
  </w:endnote>
  <w:endnote w:type="continuationSeparator" w:id="0">
    <w:p w14:paraId="13A8C201" w14:textId="77777777" w:rsidR="0061384C" w:rsidRDefault="0061384C" w:rsidP="00E43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Gothic-Book">
    <w:altName w:val="Calibri"/>
    <w:panose1 w:val="00000000000000000000"/>
    <w:charset w:val="00"/>
    <w:family w:val="swiss"/>
    <w:notTrueType/>
    <w:pitch w:val="default"/>
    <w:sig w:usb0="00000003" w:usb1="00000000" w:usb2="00000000" w:usb3="00000000" w:csb0="00000001" w:csb1="00000000"/>
  </w:font>
  <w:font w:name="SymbolM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DF5BE" w14:textId="702C6D2F" w:rsidR="00D008C6" w:rsidRPr="00504538" w:rsidRDefault="00B97B53" w:rsidP="00D008C6">
    <w:pPr>
      <w:pStyle w:val="Footer"/>
      <w:pBdr>
        <w:top w:val="single" w:sz="2" w:space="1" w:color="404040" w:themeColor="text1" w:themeTint="BF"/>
      </w:pBdr>
    </w:pPr>
    <w:r>
      <w:t xml:space="preserve">SCS Resume </w:t>
    </w:r>
    <w:r w:rsidR="00956F45">
      <w:t>–</w:t>
    </w:r>
    <w:r w:rsidR="00FB6A4D">
      <w:t xml:space="preserve"> </w:t>
    </w:r>
    <w:r w:rsidR="00956F45">
      <w:t>King</w:t>
    </w:r>
    <w:r w:rsidR="00D008C6">
      <w:tab/>
    </w:r>
    <w:hyperlink r:id="rId1" w:history="1">
      <w:r w:rsidR="00D008C6" w:rsidRPr="00910EA8">
        <w:rPr>
          <w:rStyle w:val="Hyperlink"/>
          <w:color w:val="910029" w:themeColor="accent3"/>
        </w:rPr>
        <w:t>www.scsengineers.com</w:t>
      </w:r>
    </w:hyperlink>
  </w:p>
  <w:p w14:paraId="4C2941CE" w14:textId="77777777" w:rsidR="00D008C6" w:rsidRDefault="00D008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5D290" w14:textId="77777777" w:rsidR="0061384C" w:rsidRDefault="0061384C" w:rsidP="0028713D">
      <w:pPr>
        <w:spacing w:after="0"/>
      </w:pPr>
      <w:r>
        <w:separator/>
      </w:r>
    </w:p>
  </w:footnote>
  <w:footnote w:type="continuationSeparator" w:id="0">
    <w:p w14:paraId="6B90AD76" w14:textId="77777777" w:rsidR="0061384C" w:rsidRDefault="0061384C" w:rsidP="00E43B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8173A" w14:textId="77777777" w:rsidR="00C800F3" w:rsidRPr="00AA1366" w:rsidRDefault="00AA1366" w:rsidP="00E43BAD">
    <w:r>
      <w:rPr>
        <w:noProof/>
      </w:rPr>
      <w:drawing>
        <wp:anchor distT="0" distB="0" distL="114300" distR="114300" simplePos="0" relativeHeight="251691008" behindDoc="0" locked="0" layoutInCell="1" allowOverlap="1" wp14:anchorId="60804AD9" wp14:editId="34C4459E">
          <wp:simplePos x="0" y="0"/>
          <wp:positionH relativeFrom="column">
            <wp:posOffset>-914400</wp:posOffset>
          </wp:positionH>
          <wp:positionV relativeFrom="page">
            <wp:posOffset>8818</wp:posOffset>
          </wp:positionV>
          <wp:extent cx="7762875" cy="72644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7264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1"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2"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6E271DC"/>
    <w:multiLevelType w:val="hybridMultilevel"/>
    <w:tmpl w:val="8E8AC0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5"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247851"/>
    <w:multiLevelType w:val="hybridMultilevel"/>
    <w:tmpl w:val="86F4A712"/>
    <w:lvl w:ilvl="0" w:tplc="7C789E40">
      <w:start w:val="1"/>
      <w:numFmt w:val="bullet"/>
      <w:lvlText w:val=""/>
      <w:lvlJc w:val="left"/>
      <w:pPr>
        <w:tabs>
          <w:tab w:val="num" w:pos="1080"/>
        </w:tabs>
        <w:ind w:left="1080" w:hanging="360"/>
      </w:pPr>
      <w:rPr>
        <w:rFonts w:ascii="Symbol" w:hAnsi="Symbol" w:hint="default"/>
        <w:color w:val="auto"/>
      </w:rPr>
    </w:lvl>
    <w:lvl w:ilvl="1" w:tplc="CB9E281E">
      <w:start w:val="1"/>
      <w:numFmt w:val="bullet"/>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5"/>
  </w:num>
  <w:num w:numId="3">
    <w:abstractNumId w:val="14"/>
  </w:num>
  <w:num w:numId="4">
    <w:abstractNumId w:val="10"/>
  </w:num>
  <w:num w:numId="5">
    <w:abstractNumId w:val="11"/>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wMzOwNLS0MDGzMDZU0lEKTi0uzszPAykwrAUA2J0PcywAAAA="/>
  </w:docVars>
  <w:rsids>
    <w:rsidRoot w:val="002A546B"/>
    <w:rsid w:val="000149C7"/>
    <w:rsid w:val="0001578A"/>
    <w:rsid w:val="0002547D"/>
    <w:rsid w:val="000374B1"/>
    <w:rsid w:val="00043CEA"/>
    <w:rsid w:val="00050DFC"/>
    <w:rsid w:val="00053958"/>
    <w:rsid w:val="00054847"/>
    <w:rsid w:val="000811BA"/>
    <w:rsid w:val="00086DA4"/>
    <w:rsid w:val="00086E30"/>
    <w:rsid w:val="000A09F0"/>
    <w:rsid w:val="000D5851"/>
    <w:rsid w:val="000E5675"/>
    <w:rsid w:val="000F3660"/>
    <w:rsid w:val="00106552"/>
    <w:rsid w:val="0011433C"/>
    <w:rsid w:val="0011455E"/>
    <w:rsid w:val="00117271"/>
    <w:rsid w:val="00122637"/>
    <w:rsid w:val="00141931"/>
    <w:rsid w:val="001469CC"/>
    <w:rsid w:val="00150343"/>
    <w:rsid w:val="00151133"/>
    <w:rsid w:val="00173518"/>
    <w:rsid w:val="00184837"/>
    <w:rsid w:val="00193D34"/>
    <w:rsid w:val="001A04F9"/>
    <w:rsid w:val="001A3D32"/>
    <w:rsid w:val="001D02C0"/>
    <w:rsid w:val="001D115C"/>
    <w:rsid w:val="001E4D21"/>
    <w:rsid w:val="001E7301"/>
    <w:rsid w:val="001F0D0B"/>
    <w:rsid w:val="0022317F"/>
    <w:rsid w:val="002318DD"/>
    <w:rsid w:val="00273859"/>
    <w:rsid w:val="00283465"/>
    <w:rsid w:val="0028713D"/>
    <w:rsid w:val="002A076F"/>
    <w:rsid w:val="002A546B"/>
    <w:rsid w:val="002B777A"/>
    <w:rsid w:val="002E4454"/>
    <w:rsid w:val="003011B1"/>
    <w:rsid w:val="003160AD"/>
    <w:rsid w:val="003162E1"/>
    <w:rsid w:val="0034471B"/>
    <w:rsid w:val="00354E69"/>
    <w:rsid w:val="00376111"/>
    <w:rsid w:val="0038017F"/>
    <w:rsid w:val="00397294"/>
    <w:rsid w:val="003A7D00"/>
    <w:rsid w:val="003E1C32"/>
    <w:rsid w:val="004118B5"/>
    <w:rsid w:val="00415420"/>
    <w:rsid w:val="00463ECC"/>
    <w:rsid w:val="0049116B"/>
    <w:rsid w:val="004A07BC"/>
    <w:rsid w:val="004D3D63"/>
    <w:rsid w:val="004D6A2B"/>
    <w:rsid w:val="004F294A"/>
    <w:rsid w:val="00500831"/>
    <w:rsid w:val="00504538"/>
    <w:rsid w:val="00506E74"/>
    <w:rsid w:val="00511B8D"/>
    <w:rsid w:val="00533C03"/>
    <w:rsid w:val="00553053"/>
    <w:rsid w:val="00565702"/>
    <w:rsid w:val="00596734"/>
    <w:rsid w:val="005C24E9"/>
    <w:rsid w:val="005E7048"/>
    <w:rsid w:val="005F29CB"/>
    <w:rsid w:val="00604977"/>
    <w:rsid w:val="00607334"/>
    <w:rsid w:val="0061384C"/>
    <w:rsid w:val="0063366F"/>
    <w:rsid w:val="00643F52"/>
    <w:rsid w:val="0064415A"/>
    <w:rsid w:val="00660A1F"/>
    <w:rsid w:val="00690D2A"/>
    <w:rsid w:val="006C30A5"/>
    <w:rsid w:val="006D3AE3"/>
    <w:rsid w:val="006E415E"/>
    <w:rsid w:val="006F1E2D"/>
    <w:rsid w:val="006F5ECA"/>
    <w:rsid w:val="00717BAB"/>
    <w:rsid w:val="00726AC6"/>
    <w:rsid w:val="007353D1"/>
    <w:rsid w:val="00740051"/>
    <w:rsid w:val="00742232"/>
    <w:rsid w:val="007675AB"/>
    <w:rsid w:val="007733CD"/>
    <w:rsid w:val="00776BCF"/>
    <w:rsid w:val="007907A6"/>
    <w:rsid w:val="00790C75"/>
    <w:rsid w:val="00794F20"/>
    <w:rsid w:val="007B39BF"/>
    <w:rsid w:val="007D0A0B"/>
    <w:rsid w:val="007E343C"/>
    <w:rsid w:val="007F0F73"/>
    <w:rsid w:val="00804FC0"/>
    <w:rsid w:val="00830E76"/>
    <w:rsid w:val="00833769"/>
    <w:rsid w:val="008360DC"/>
    <w:rsid w:val="008400F5"/>
    <w:rsid w:val="00841737"/>
    <w:rsid w:val="00843E8A"/>
    <w:rsid w:val="00844A06"/>
    <w:rsid w:val="00861486"/>
    <w:rsid w:val="00872C67"/>
    <w:rsid w:val="0088637E"/>
    <w:rsid w:val="00892638"/>
    <w:rsid w:val="008929B7"/>
    <w:rsid w:val="00894020"/>
    <w:rsid w:val="008A32E9"/>
    <w:rsid w:val="008A69B8"/>
    <w:rsid w:val="008C131A"/>
    <w:rsid w:val="008D0DFB"/>
    <w:rsid w:val="008D32B8"/>
    <w:rsid w:val="008D7F72"/>
    <w:rsid w:val="008E6482"/>
    <w:rsid w:val="008F0541"/>
    <w:rsid w:val="00902477"/>
    <w:rsid w:val="00910EA8"/>
    <w:rsid w:val="00914AC1"/>
    <w:rsid w:val="00933EE8"/>
    <w:rsid w:val="00950251"/>
    <w:rsid w:val="00956F45"/>
    <w:rsid w:val="0098585B"/>
    <w:rsid w:val="009D382D"/>
    <w:rsid w:val="009E3A2D"/>
    <w:rsid w:val="009E6389"/>
    <w:rsid w:val="009F659E"/>
    <w:rsid w:val="00A07F86"/>
    <w:rsid w:val="00A12E3B"/>
    <w:rsid w:val="00A4553C"/>
    <w:rsid w:val="00A53B9E"/>
    <w:rsid w:val="00A55874"/>
    <w:rsid w:val="00A81C27"/>
    <w:rsid w:val="00A82D8D"/>
    <w:rsid w:val="00A868F8"/>
    <w:rsid w:val="00AA1366"/>
    <w:rsid w:val="00AB5D81"/>
    <w:rsid w:val="00AC56B3"/>
    <w:rsid w:val="00B26F8C"/>
    <w:rsid w:val="00B311DE"/>
    <w:rsid w:val="00B47E66"/>
    <w:rsid w:val="00B53E78"/>
    <w:rsid w:val="00B67549"/>
    <w:rsid w:val="00B75543"/>
    <w:rsid w:val="00B9575D"/>
    <w:rsid w:val="00B97B53"/>
    <w:rsid w:val="00BB768F"/>
    <w:rsid w:val="00BC4F73"/>
    <w:rsid w:val="00BE23A1"/>
    <w:rsid w:val="00BE6E3E"/>
    <w:rsid w:val="00C15DCA"/>
    <w:rsid w:val="00C21C7C"/>
    <w:rsid w:val="00C26E01"/>
    <w:rsid w:val="00C323F9"/>
    <w:rsid w:val="00C508EB"/>
    <w:rsid w:val="00C56034"/>
    <w:rsid w:val="00C56BA0"/>
    <w:rsid w:val="00C800F3"/>
    <w:rsid w:val="00C86574"/>
    <w:rsid w:val="00CB70FF"/>
    <w:rsid w:val="00CE7E64"/>
    <w:rsid w:val="00D008C6"/>
    <w:rsid w:val="00D04FC6"/>
    <w:rsid w:val="00D23B76"/>
    <w:rsid w:val="00D630A7"/>
    <w:rsid w:val="00D946A0"/>
    <w:rsid w:val="00DB2475"/>
    <w:rsid w:val="00DD6CE6"/>
    <w:rsid w:val="00DF19F3"/>
    <w:rsid w:val="00E21D19"/>
    <w:rsid w:val="00E322C6"/>
    <w:rsid w:val="00E36EA8"/>
    <w:rsid w:val="00E43AA2"/>
    <w:rsid w:val="00E43BAD"/>
    <w:rsid w:val="00E43D75"/>
    <w:rsid w:val="00E45D12"/>
    <w:rsid w:val="00E4732C"/>
    <w:rsid w:val="00E54BCE"/>
    <w:rsid w:val="00E84B92"/>
    <w:rsid w:val="00EA5A63"/>
    <w:rsid w:val="00ED36A0"/>
    <w:rsid w:val="00EF7075"/>
    <w:rsid w:val="00F149FF"/>
    <w:rsid w:val="00F26558"/>
    <w:rsid w:val="00F41A21"/>
    <w:rsid w:val="00F52E2D"/>
    <w:rsid w:val="00F77DE2"/>
    <w:rsid w:val="00F8303C"/>
    <w:rsid w:val="00F97AED"/>
    <w:rsid w:val="00F97D96"/>
    <w:rsid w:val="00FB5E69"/>
    <w:rsid w:val="00FB6A4D"/>
    <w:rsid w:val="00FD7567"/>
    <w:rsid w:val="00FE7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259CB5"/>
  <w15:chartTrackingRefBased/>
  <w15:docId w15:val="{C41F7D28-85AA-4BD0-A7BD-F2759717C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SINGLE"/>
    <w:qFormat/>
    <w:rsid w:val="00956F45"/>
    <w:pPr>
      <w:spacing w:after="240" w:line="240" w:lineRule="auto"/>
    </w:pPr>
    <w:rPr>
      <w:rFonts w:ascii="Franklin Gothic Book" w:eastAsia="Times New Roman" w:hAnsi="Franklin Gothic Book" w:cs="Times New Roman"/>
      <w:szCs w:val="20"/>
    </w:rPr>
  </w:style>
  <w:style w:type="paragraph" w:styleId="Heading1">
    <w:name w:val="heading 1"/>
    <w:next w:val="Normal"/>
    <w:link w:val="Heading1Char"/>
    <w:qFormat/>
    <w:rsid w:val="00742232"/>
    <w:pPr>
      <w:keepNext/>
      <w:numPr>
        <w:numId w:val="2"/>
      </w:numPr>
      <w:spacing w:before="240" w:after="120" w:line="240" w:lineRule="auto"/>
      <w:ind w:hanging="720"/>
      <w:outlineLvl w:val="0"/>
    </w:pPr>
    <w:rPr>
      <w:rFonts w:ascii="Century Gothic" w:eastAsia="Times New Roman" w:hAnsi="Century Gothic" w:cs="Times New Roman"/>
      <w:b/>
      <w:caps/>
      <w:color w:val="000000" w:themeColor="text1"/>
      <w:sz w:val="30"/>
      <w:szCs w:val="30"/>
    </w:rPr>
  </w:style>
  <w:style w:type="paragraph" w:styleId="Heading2">
    <w:name w:val="heading 2"/>
    <w:next w:val="Normal"/>
    <w:link w:val="Heading2Char"/>
    <w:qFormat/>
    <w:rsid w:val="00742232"/>
    <w:pPr>
      <w:keepNext/>
      <w:spacing w:before="240" w:after="120" w:line="240" w:lineRule="auto"/>
      <w:outlineLvl w:val="1"/>
    </w:pPr>
    <w:rPr>
      <w:rFonts w:ascii="Century Gothic" w:eastAsia="Times New Roman" w:hAnsi="Century Gothic" w:cs="Times New Roman"/>
      <w:b/>
      <w:caps/>
      <w:color w:val="000000" w:themeColor="text1"/>
      <w:sz w:val="28"/>
      <w:szCs w:val="20"/>
    </w:rPr>
  </w:style>
  <w:style w:type="paragraph" w:styleId="Heading3">
    <w:name w:val="heading 3"/>
    <w:next w:val="Normal"/>
    <w:link w:val="Heading3Char"/>
    <w:qFormat/>
    <w:rsid w:val="00742232"/>
    <w:pPr>
      <w:keepNext/>
      <w:spacing w:before="240" w:after="120" w:line="240" w:lineRule="auto"/>
      <w:outlineLvl w:val="2"/>
    </w:pPr>
    <w:rPr>
      <w:rFonts w:ascii="Century Gothic" w:eastAsia="Times New Roman" w:hAnsi="Century Gothic" w:cs="Times New Roman"/>
      <w:sz w:val="28"/>
      <w:szCs w:val="20"/>
    </w:rPr>
  </w:style>
  <w:style w:type="paragraph" w:styleId="Heading4">
    <w:name w:val="heading 4"/>
    <w:next w:val="Normal"/>
    <w:link w:val="Heading4Char"/>
    <w:qFormat/>
    <w:rsid w:val="00742232"/>
    <w:pPr>
      <w:keepNext/>
      <w:spacing w:before="240" w:after="120" w:line="240" w:lineRule="auto"/>
      <w:outlineLvl w:val="3"/>
    </w:pPr>
    <w:rPr>
      <w:rFonts w:ascii="Century Gothic" w:eastAsia="Times New Roman" w:hAnsi="Century Gothic" w:cs="Times New Roman"/>
      <w:b/>
      <w:sz w:val="24"/>
      <w:szCs w:val="20"/>
    </w:rPr>
  </w:style>
  <w:style w:type="paragraph" w:styleId="Heading5">
    <w:name w:val="heading 5"/>
    <w:next w:val="Normal"/>
    <w:link w:val="Heading5Char"/>
    <w:rsid w:val="00742232"/>
    <w:pPr>
      <w:keepNext/>
      <w:spacing w:before="240" w:after="120" w:line="240" w:lineRule="auto"/>
      <w:outlineLvl w:val="4"/>
    </w:pPr>
    <w:rPr>
      <w:rFonts w:ascii="Century Gothic" w:eastAsia="Times New Roman" w:hAnsi="Century Gothic" w:cs="Times New Roman"/>
      <w:sz w:val="24"/>
      <w:szCs w:val="20"/>
    </w:rPr>
  </w:style>
  <w:style w:type="paragraph" w:styleId="Heading6">
    <w:name w:val="heading 6"/>
    <w:next w:val="Normal"/>
    <w:link w:val="Heading6Char"/>
    <w:rsid w:val="00742232"/>
    <w:pPr>
      <w:keepNext/>
      <w:spacing w:before="240" w:after="120" w:line="240" w:lineRule="auto"/>
      <w:outlineLvl w:val="5"/>
    </w:pPr>
    <w:rPr>
      <w:rFonts w:ascii="Century Gothic" w:eastAsia="Times New Roman" w:hAnsi="Century Gothic" w:cs="Times New Roman"/>
      <w:b/>
      <w:bCs/>
      <w:szCs w:val="20"/>
    </w:rPr>
  </w:style>
  <w:style w:type="paragraph" w:styleId="Heading7">
    <w:name w:val="heading 7"/>
    <w:next w:val="Normal"/>
    <w:link w:val="Heading7Char"/>
    <w:rsid w:val="00950251"/>
    <w:pPr>
      <w:keepNext/>
      <w:spacing w:before="240" w:after="120" w:line="240" w:lineRule="auto"/>
      <w:outlineLvl w:val="6"/>
    </w:pPr>
    <w:rPr>
      <w:rFonts w:ascii="Century Gothic" w:eastAsia="Times New Roman" w:hAnsi="Century Gothic" w:cs="Times New Roman"/>
      <w:bCs/>
      <w:szCs w:val="20"/>
    </w:rPr>
  </w:style>
  <w:style w:type="paragraph" w:styleId="Heading8">
    <w:name w:val="heading 8"/>
    <w:next w:val="Normal"/>
    <w:link w:val="Heading8Char"/>
    <w:rsid w:val="00C56BA0"/>
    <w:pPr>
      <w:keepNext/>
      <w:spacing w:before="240" w:after="0" w:line="240" w:lineRule="auto"/>
      <w:outlineLvl w:val="7"/>
    </w:pPr>
    <w:rPr>
      <w:rFonts w:ascii="Century Gothic" w:eastAsia="Times New Roman" w:hAnsi="Century Gothic" w:cs="Times New Roman"/>
      <w:b/>
      <w:iCs/>
      <w:sz w:val="20"/>
      <w:szCs w:val="24"/>
    </w:rPr>
  </w:style>
  <w:style w:type="paragraph" w:styleId="Heading9">
    <w:name w:val="heading 9"/>
    <w:basedOn w:val="Normal"/>
    <w:next w:val="Normal"/>
    <w:link w:val="Heading9Char"/>
    <w:uiPriority w:val="9"/>
    <w:semiHidden/>
    <w:unhideWhenUsed/>
    <w:rsid w:val="00B7554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800F3"/>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C800F3"/>
    <w:rPr>
      <w:rFonts w:asciiTheme="majorHAnsi" w:eastAsia="Times New Roman" w:hAnsiTheme="majorHAnsi" w:cs="Times New Roman"/>
      <w:szCs w:val="20"/>
    </w:rPr>
  </w:style>
  <w:style w:type="paragraph" w:styleId="Footer">
    <w:name w:val="footer"/>
    <w:link w:val="FooterChar"/>
    <w:uiPriority w:val="99"/>
    <w:unhideWhenUsed/>
    <w:rsid w:val="00504538"/>
    <w:pPr>
      <w:tabs>
        <w:tab w:val="right" w:pos="9360"/>
      </w:tabs>
      <w:spacing w:after="0" w:line="240" w:lineRule="auto"/>
    </w:pPr>
    <w:rPr>
      <w:rFonts w:ascii="Century Gothic" w:hAnsi="Century Gothic"/>
      <w:sz w:val="18"/>
    </w:rPr>
  </w:style>
  <w:style w:type="character" w:customStyle="1" w:styleId="FooterChar">
    <w:name w:val="Footer Char"/>
    <w:basedOn w:val="DefaultParagraphFont"/>
    <w:link w:val="Footer"/>
    <w:uiPriority w:val="99"/>
    <w:rsid w:val="00504538"/>
    <w:rPr>
      <w:rFonts w:ascii="Century Gothic" w:hAnsi="Century Gothic"/>
      <w:sz w:val="18"/>
    </w:rPr>
  </w:style>
  <w:style w:type="paragraph" w:customStyle="1" w:styleId="ReportTitle1">
    <w:name w:val="Report Title 1"/>
    <w:rsid w:val="00C800F3"/>
    <w:pPr>
      <w:spacing w:after="0" w:line="240" w:lineRule="auto"/>
    </w:pPr>
    <w:rPr>
      <w:rFonts w:ascii="Century Gothic" w:eastAsia="Times New Roman" w:hAnsi="Century Gothic" w:cs="Times New Roman"/>
      <w:sz w:val="48"/>
      <w:szCs w:val="48"/>
    </w:rPr>
  </w:style>
  <w:style w:type="paragraph" w:customStyle="1" w:styleId="ReportTitle2ClientAddress">
    <w:name w:val="Report Title 2 Client Address"/>
    <w:rsid w:val="00C800F3"/>
    <w:pPr>
      <w:spacing w:after="0" w:line="240" w:lineRule="auto"/>
    </w:pPr>
    <w:rPr>
      <w:rFonts w:ascii="Century Gothic" w:eastAsia="Times New Roman" w:hAnsi="Century Gothic" w:cs="Times New Roman"/>
      <w:sz w:val="32"/>
      <w:szCs w:val="32"/>
    </w:rPr>
  </w:style>
  <w:style w:type="character" w:customStyle="1" w:styleId="Heading1Char">
    <w:name w:val="Heading 1 Char"/>
    <w:basedOn w:val="DefaultParagraphFont"/>
    <w:link w:val="Heading1"/>
    <w:rsid w:val="00742232"/>
    <w:rPr>
      <w:rFonts w:ascii="Century Gothic" w:eastAsia="Times New Roman" w:hAnsi="Century Gothic" w:cs="Times New Roman"/>
      <w:b/>
      <w:caps/>
      <w:color w:val="000000" w:themeColor="text1"/>
      <w:sz w:val="30"/>
      <w:szCs w:val="30"/>
    </w:rPr>
  </w:style>
  <w:style w:type="character" w:customStyle="1" w:styleId="Heading2Char">
    <w:name w:val="Heading 2 Char"/>
    <w:basedOn w:val="DefaultParagraphFont"/>
    <w:link w:val="Heading2"/>
    <w:rsid w:val="00742232"/>
    <w:rPr>
      <w:rFonts w:ascii="Century Gothic" w:eastAsia="Times New Roman" w:hAnsi="Century Gothic" w:cs="Times New Roman"/>
      <w:b/>
      <w:caps/>
      <w:color w:val="000000" w:themeColor="text1"/>
      <w:sz w:val="28"/>
      <w:szCs w:val="20"/>
    </w:rPr>
  </w:style>
  <w:style w:type="character" w:customStyle="1" w:styleId="Heading3Char">
    <w:name w:val="Heading 3 Char"/>
    <w:basedOn w:val="DefaultParagraphFont"/>
    <w:link w:val="Heading3"/>
    <w:rsid w:val="00742232"/>
    <w:rPr>
      <w:rFonts w:ascii="Century Gothic" w:eastAsia="Times New Roman" w:hAnsi="Century Gothic" w:cs="Times New Roman"/>
      <w:sz w:val="28"/>
      <w:szCs w:val="20"/>
    </w:rPr>
  </w:style>
  <w:style w:type="character" w:customStyle="1" w:styleId="Heading4Char">
    <w:name w:val="Heading 4 Char"/>
    <w:basedOn w:val="DefaultParagraphFont"/>
    <w:link w:val="Heading4"/>
    <w:rsid w:val="00742232"/>
    <w:rPr>
      <w:rFonts w:ascii="Century Gothic" w:eastAsia="Times New Roman" w:hAnsi="Century Gothic" w:cs="Times New Roman"/>
      <w:b/>
      <w:sz w:val="24"/>
      <w:szCs w:val="20"/>
    </w:rPr>
  </w:style>
  <w:style w:type="character" w:customStyle="1" w:styleId="Heading5Char">
    <w:name w:val="Heading 5 Char"/>
    <w:basedOn w:val="DefaultParagraphFont"/>
    <w:link w:val="Heading5"/>
    <w:rsid w:val="00742232"/>
    <w:rPr>
      <w:rFonts w:ascii="Century Gothic" w:eastAsia="Times New Roman" w:hAnsi="Century Gothic" w:cs="Times New Roman"/>
      <w:sz w:val="24"/>
      <w:szCs w:val="20"/>
    </w:rPr>
  </w:style>
  <w:style w:type="character" w:customStyle="1" w:styleId="Heading6Char">
    <w:name w:val="Heading 6 Char"/>
    <w:basedOn w:val="DefaultParagraphFont"/>
    <w:link w:val="Heading6"/>
    <w:rsid w:val="00742232"/>
    <w:rPr>
      <w:rFonts w:ascii="Century Gothic" w:eastAsia="Times New Roman" w:hAnsi="Century Gothic" w:cs="Times New Roman"/>
      <w:b/>
      <w:bCs/>
      <w:szCs w:val="20"/>
    </w:rPr>
  </w:style>
  <w:style w:type="character" w:customStyle="1" w:styleId="Heading7Char">
    <w:name w:val="Heading 7 Char"/>
    <w:basedOn w:val="DefaultParagraphFont"/>
    <w:link w:val="Heading7"/>
    <w:rsid w:val="00950251"/>
    <w:rPr>
      <w:rFonts w:ascii="Century Gothic" w:eastAsia="Times New Roman" w:hAnsi="Century Gothic" w:cs="Times New Roman"/>
      <w:bCs/>
      <w:szCs w:val="20"/>
    </w:rPr>
  </w:style>
  <w:style w:type="character" w:customStyle="1" w:styleId="Heading8Char">
    <w:name w:val="Heading 8 Char"/>
    <w:basedOn w:val="DefaultParagraphFont"/>
    <w:link w:val="Heading8"/>
    <w:rsid w:val="00C56BA0"/>
    <w:rPr>
      <w:rFonts w:ascii="Century Gothic" w:eastAsia="Times New Roman" w:hAnsi="Century Gothic" w:cs="Times New Roman"/>
      <w:b/>
      <w:iCs/>
      <w:sz w:val="20"/>
      <w:szCs w:val="24"/>
    </w:rPr>
  </w:style>
  <w:style w:type="paragraph" w:customStyle="1" w:styleId="Bullet1-line">
    <w:name w:val="Bullet 1-line"/>
    <w:link w:val="Bullet1-lineChar"/>
    <w:qFormat/>
    <w:rsid w:val="00740051"/>
    <w:pPr>
      <w:spacing w:after="0" w:line="240" w:lineRule="auto"/>
    </w:pPr>
    <w:rPr>
      <w:rFonts w:ascii="Franklin Gothic Book" w:eastAsia="Times New Roman" w:hAnsi="Franklin Gothic Book" w:cs="Times New Roman"/>
      <w:szCs w:val="20"/>
    </w:rPr>
  </w:style>
  <w:style w:type="paragraph" w:customStyle="1" w:styleId="Bullet2-lineindentdash">
    <w:name w:val="Bullet 2-line indent dash"/>
    <w:basedOn w:val="Normal"/>
    <w:rsid w:val="00C56BA0"/>
  </w:style>
  <w:style w:type="character" w:customStyle="1" w:styleId="Bullet1-lineChar">
    <w:name w:val="Bullet 1-line Char"/>
    <w:basedOn w:val="DefaultParagraphFont"/>
    <w:link w:val="Bullet1-line"/>
    <w:rsid w:val="00740051"/>
    <w:rPr>
      <w:rFonts w:ascii="Franklin Gothic Book" w:eastAsia="Times New Roman" w:hAnsi="Franklin Gothic Book" w:cs="Times New Roman"/>
      <w:szCs w:val="20"/>
    </w:rPr>
  </w:style>
  <w:style w:type="paragraph" w:customStyle="1" w:styleId="Figure">
    <w:name w:val="Figure"/>
    <w:basedOn w:val="TableofFigures"/>
    <w:next w:val="Normal"/>
    <w:qFormat/>
    <w:rsid w:val="00690D2A"/>
    <w:pPr>
      <w:keepNext/>
      <w:numPr>
        <w:numId w:val="4"/>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qFormat/>
    <w:rsid w:val="00690D2A"/>
    <w:pPr>
      <w:keepNext/>
      <w:numPr>
        <w:numId w:val="3"/>
      </w:numPr>
      <w:tabs>
        <w:tab w:val="left" w:pos="1440"/>
      </w:tabs>
      <w:spacing w:before="240" w:after="240"/>
      <w:jc w:val="center"/>
    </w:pPr>
    <w:rPr>
      <w:rFonts w:ascii="Century Gothic" w:hAnsi="Century Gothic"/>
      <w:color w:val="000000"/>
    </w:rPr>
  </w:style>
  <w:style w:type="paragraph" w:customStyle="1" w:styleId="Table">
    <w:name w:val="Table"/>
    <w:basedOn w:val="TableofFigures"/>
    <w:next w:val="Normal"/>
    <w:qFormat/>
    <w:rsid w:val="00690D2A"/>
    <w:pPr>
      <w:keepNext/>
      <w:numPr>
        <w:numId w:val="5"/>
      </w:numPr>
      <w:tabs>
        <w:tab w:val="clear" w:pos="360"/>
        <w:tab w:val="left" w:pos="1440"/>
      </w:tabs>
      <w:spacing w:before="240" w:after="240"/>
      <w:jc w:val="center"/>
    </w:pPr>
    <w:rPr>
      <w:rFonts w:ascii="Century Gothic" w:hAnsi="Century Gothic"/>
    </w:rPr>
  </w:style>
  <w:style w:type="paragraph" w:customStyle="1" w:styleId="SCSNUMH1">
    <w:name w:val="SCS NUM H1"/>
    <w:basedOn w:val="Heading1"/>
    <w:next w:val="Normal"/>
    <w:link w:val="SCSNUMH1Char"/>
    <w:qFormat/>
    <w:rsid w:val="00950251"/>
    <w:pPr>
      <w:numPr>
        <w:numId w:val="6"/>
      </w:numPr>
      <w:tabs>
        <w:tab w:val="clear" w:pos="1152"/>
        <w:tab w:val="num" w:pos="1080"/>
      </w:tabs>
      <w:ind w:left="1080" w:hanging="1080"/>
    </w:pPr>
    <w:rPr>
      <w:kern w:val="28"/>
    </w:rPr>
  </w:style>
  <w:style w:type="paragraph" w:customStyle="1" w:styleId="SCSNUMH2">
    <w:name w:val="SCS NUM H2"/>
    <w:next w:val="Normal"/>
    <w:link w:val="SCSNUMH2Char"/>
    <w:qFormat/>
    <w:rsid w:val="00950251"/>
    <w:pPr>
      <w:keepNext/>
      <w:numPr>
        <w:ilvl w:val="1"/>
        <w:numId w:val="6"/>
      </w:numPr>
      <w:tabs>
        <w:tab w:val="clear" w:pos="1152"/>
        <w:tab w:val="num" w:pos="1080"/>
      </w:tabs>
      <w:spacing w:before="240" w:after="120" w:line="240" w:lineRule="auto"/>
      <w:ind w:left="1080" w:hanging="1080"/>
      <w:outlineLvl w:val="1"/>
    </w:pPr>
    <w:rPr>
      <w:rFonts w:ascii="Century Gothic" w:eastAsia="Times New Roman" w:hAnsi="Century Gothic" w:cs="Times New Roman"/>
      <w:b/>
      <w:caps/>
      <w:sz w:val="28"/>
      <w:szCs w:val="26"/>
    </w:rPr>
  </w:style>
  <w:style w:type="character" w:customStyle="1" w:styleId="SCSNUMH1Char">
    <w:name w:val="SCS NUM H1 Char"/>
    <w:basedOn w:val="DefaultParagraphFont"/>
    <w:link w:val="SCSNUMH1"/>
    <w:rsid w:val="00950251"/>
    <w:rPr>
      <w:rFonts w:ascii="Century Gothic" w:eastAsia="Times New Roman" w:hAnsi="Century Gothic" w:cs="Times New Roman"/>
      <w:b/>
      <w:caps/>
      <w:color w:val="000000" w:themeColor="text1"/>
      <w:kern w:val="28"/>
      <w:sz w:val="30"/>
      <w:szCs w:val="30"/>
    </w:rPr>
  </w:style>
  <w:style w:type="paragraph" w:customStyle="1" w:styleId="SCSNumH3">
    <w:name w:val="SCS Num H3"/>
    <w:basedOn w:val="SCSNUMH2"/>
    <w:next w:val="Normal"/>
    <w:link w:val="SCSNumH3Char"/>
    <w:qFormat/>
    <w:rsid w:val="00950251"/>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950251"/>
    <w:rPr>
      <w:rFonts w:ascii="Century Gothic" w:eastAsia="Times New Roman" w:hAnsi="Century Gothic" w:cs="Times New Roman"/>
      <w:b/>
      <w:caps/>
      <w:sz w:val="28"/>
      <w:szCs w:val="26"/>
    </w:rPr>
  </w:style>
  <w:style w:type="paragraph" w:customStyle="1" w:styleId="SCSNumH4">
    <w:name w:val="SCS Num H4"/>
    <w:basedOn w:val="SCSNumH3"/>
    <w:next w:val="Normal"/>
    <w:link w:val="SCSNumH4Char"/>
    <w:rsid w:val="00950251"/>
    <w:pPr>
      <w:numPr>
        <w:ilvl w:val="3"/>
      </w:numPr>
      <w:tabs>
        <w:tab w:val="clear" w:pos="1152"/>
        <w:tab w:val="num" w:pos="1440"/>
      </w:tabs>
      <w:ind w:left="1440" w:hanging="1440"/>
    </w:pPr>
  </w:style>
  <w:style w:type="character" w:customStyle="1" w:styleId="SCSNumH3Char">
    <w:name w:val="SCS Num H3 Char"/>
    <w:basedOn w:val="DefaultParagraphFont"/>
    <w:link w:val="SCSNumH3"/>
    <w:rsid w:val="00950251"/>
    <w:rPr>
      <w:rFonts w:ascii="Century Gothic" w:eastAsia="Times New Roman" w:hAnsi="Century Gothic" w:cs="Times New Roman"/>
      <w:b/>
      <w:sz w:val="28"/>
      <w:szCs w:val="20"/>
    </w:rPr>
  </w:style>
  <w:style w:type="paragraph" w:customStyle="1" w:styleId="SCSNumH5">
    <w:name w:val="SCS Num H5"/>
    <w:basedOn w:val="SCSNumH4"/>
    <w:next w:val="Normal"/>
    <w:link w:val="SCSNumH5Char"/>
    <w:rsid w:val="00950251"/>
    <w:pPr>
      <w:numPr>
        <w:ilvl w:val="0"/>
        <w:numId w:val="0"/>
      </w:numPr>
    </w:pPr>
  </w:style>
  <w:style w:type="character" w:customStyle="1" w:styleId="SCSNumH4Char">
    <w:name w:val="SCS Num H4 Char"/>
    <w:basedOn w:val="DefaultParagraphFont"/>
    <w:link w:val="SCSNumH4"/>
    <w:rsid w:val="00950251"/>
    <w:rPr>
      <w:rFonts w:ascii="Century Gothic" w:eastAsia="Times New Roman" w:hAnsi="Century Gothic" w:cs="Times New Roman"/>
      <w:b/>
      <w:sz w:val="28"/>
      <w:szCs w:val="20"/>
    </w:rPr>
  </w:style>
  <w:style w:type="character" w:customStyle="1" w:styleId="SCSNumH5Char">
    <w:name w:val="SCS Num H5 Char"/>
    <w:basedOn w:val="DefaultParagraphFont"/>
    <w:link w:val="SCSNumH5"/>
    <w:rsid w:val="00950251"/>
    <w:rPr>
      <w:rFonts w:ascii="Century Gothic" w:eastAsia="Times New Roman" w:hAnsi="Century Gothic" w:cs="Times New Roman"/>
      <w:b/>
      <w:sz w:val="28"/>
      <w:szCs w:val="20"/>
    </w:rPr>
  </w:style>
  <w:style w:type="paragraph" w:styleId="TableofFigures">
    <w:name w:val="table of figures"/>
    <w:basedOn w:val="Normal"/>
    <w:uiPriority w:val="99"/>
    <w:unhideWhenUsed/>
    <w:rsid w:val="001469CC"/>
    <w:pPr>
      <w:tabs>
        <w:tab w:val="left" w:pos="1267"/>
        <w:tab w:val="right" w:leader="dot" w:pos="9360"/>
      </w:tabs>
      <w:spacing w:after="40"/>
    </w:pPr>
  </w:style>
  <w:style w:type="paragraph" w:customStyle="1" w:styleId="SCSTableText">
    <w:name w:val="SCS Table Text"/>
    <w:qFormat/>
    <w:rsid w:val="00843E8A"/>
    <w:pPr>
      <w:spacing w:after="0" w:line="240" w:lineRule="auto"/>
    </w:pPr>
    <w:rPr>
      <w:rFonts w:ascii="Century Gothic" w:eastAsia="Times New Roman" w:hAnsi="Century Gothic" w:cs="Times New Roman"/>
      <w:sz w:val="20"/>
      <w:szCs w:val="20"/>
    </w:rPr>
  </w:style>
  <w:style w:type="paragraph" w:customStyle="1" w:styleId="Appendix">
    <w:name w:val="Appendix"/>
    <w:basedOn w:val="Normal"/>
    <w:rsid w:val="009E6389"/>
    <w:pPr>
      <w:tabs>
        <w:tab w:val="left" w:pos="720"/>
      </w:tabs>
      <w:spacing w:before="240"/>
      <w:jc w:val="center"/>
    </w:pPr>
    <w:rPr>
      <w:color w:val="000000" w:themeColor="text1"/>
      <w:sz w:val="32"/>
      <w:szCs w:val="30"/>
    </w:rPr>
  </w:style>
  <w:style w:type="paragraph" w:styleId="CommentText">
    <w:name w:val="annotation text"/>
    <w:basedOn w:val="Normal"/>
    <w:link w:val="CommentTextChar"/>
    <w:semiHidden/>
    <w:rsid w:val="00A53B9E"/>
  </w:style>
  <w:style w:type="character" w:customStyle="1" w:styleId="CommentTextChar">
    <w:name w:val="Comment Text Char"/>
    <w:basedOn w:val="DefaultParagraphFont"/>
    <w:link w:val="CommentText"/>
    <w:semiHidden/>
    <w:rsid w:val="00A53B9E"/>
    <w:rPr>
      <w:rFonts w:ascii="Franklin Gothic Book" w:eastAsia="Times New Roman" w:hAnsi="Franklin Gothic Book" w:cs="Times New Roman"/>
      <w:szCs w:val="20"/>
    </w:rPr>
  </w:style>
  <w:style w:type="character" w:styleId="Hyperlink">
    <w:name w:val="Hyperlink"/>
    <w:basedOn w:val="DefaultParagraphFont"/>
    <w:uiPriority w:val="99"/>
    <w:unhideWhenUsed/>
    <w:rsid w:val="00FE743B"/>
    <w:rPr>
      <w:noProof/>
      <w:color w:val="0563C1" w:themeColor="hyperlink"/>
      <w:u w:val="single"/>
    </w:rPr>
  </w:style>
  <w:style w:type="paragraph" w:styleId="TOC1">
    <w:name w:val="toc 1"/>
    <w:basedOn w:val="Normal"/>
    <w:next w:val="Normal"/>
    <w:uiPriority w:val="39"/>
    <w:unhideWhenUsed/>
    <w:rsid w:val="006C30A5"/>
    <w:pPr>
      <w:tabs>
        <w:tab w:val="left" w:pos="540"/>
        <w:tab w:val="right" w:leader="dot" w:pos="9360"/>
      </w:tabs>
      <w:spacing w:after="40"/>
      <w:ind w:left="540" w:right="360" w:hanging="540"/>
    </w:pPr>
    <w:rPr>
      <w:b/>
      <w:noProof/>
    </w:rPr>
  </w:style>
  <w:style w:type="paragraph" w:styleId="TOC2">
    <w:name w:val="toc 2"/>
    <w:basedOn w:val="Normal"/>
    <w:next w:val="Normal"/>
    <w:uiPriority w:val="39"/>
    <w:unhideWhenUsed/>
    <w:rsid w:val="00EA5A63"/>
    <w:pPr>
      <w:tabs>
        <w:tab w:val="left" w:pos="1080"/>
        <w:tab w:val="right" w:leader="dot" w:pos="9360"/>
      </w:tabs>
      <w:spacing w:after="40"/>
      <w:ind w:left="1080" w:right="360" w:hanging="533"/>
    </w:pPr>
    <w:rPr>
      <w:noProof/>
    </w:rPr>
  </w:style>
  <w:style w:type="paragraph" w:styleId="TOC3">
    <w:name w:val="toc 3"/>
    <w:basedOn w:val="Normal"/>
    <w:next w:val="Normal"/>
    <w:uiPriority w:val="39"/>
    <w:unhideWhenUsed/>
    <w:rsid w:val="005F29CB"/>
    <w:pPr>
      <w:tabs>
        <w:tab w:val="left" w:pos="1440"/>
        <w:tab w:val="left" w:pos="1797"/>
        <w:tab w:val="right" w:leader="dot" w:pos="9360"/>
      </w:tabs>
      <w:spacing w:after="40"/>
      <w:ind w:left="1800" w:hanging="720"/>
    </w:pPr>
    <w:rPr>
      <w:rFonts w:eastAsiaTheme="minorEastAsia" w:cstheme="minorBidi"/>
      <w:noProof/>
      <w:szCs w:val="22"/>
    </w:rPr>
  </w:style>
  <w:style w:type="paragraph" w:styleId="TOC4">
    <w:name w:val="toc 4"/>
    <w:basedOn w:val="Normal"/>
    <w:next w:val="Normal"/>
    <w:autoRedefine/>
    <w:uiPriority w:val="39"/>
    <w:unhideWhenUsed/>
    <w:rsid w:val="005F29CB"/>
    <w:pPr>
      <w:tabs>
        <w:tab w:val="left" w:pos="2700"/>
        <w:tab w:val="right" w:leader="dot" w:pos="9360"/>
      </w:tabs>
      <w:spacing w:after="40"/>
      <w:ind w:left="2700" w:right="360" w:hanging="900"/>
    </w:pPr>
    <w:rPr>
      <w:noProof/>
    </w:rPr>
  </w:style>
  <w:style w:type="paragraph" w:styleId="FootnoteText">
    <w:name w:val="footnote text"/>
    <w:basedOn w:val="Normal"/>
    <w:link w:val="FootnoteTextChar"/>
    <w:uiPriority w:val="99"/>
    <w:semiHidden/>
    <w:unhideWhenUsed/>
    <w:rsid w:val="00660A1F"/>
    <w:pPr>
      <w:spacing w:after="0"/>
    </w:pPr>
    <w:rPr>
      <w:sz w:val="20"/>
    </w:rPr>
  </w:style>
  <w:style w:type="character" w:customStyle="1" w:styleId="FootnoteTextChar">
    <w:name w:val="Footnote Text Char"/>
    <w:basedOn w:val="DefaultParagraphFont"/>
    <w:link w:val="FootnoteText"/>
    <w:uiPriority w:val="99"/>
    <w:semiHidden/>
    <w:rsid w:val="00660A1F"/>
    <w:rPr>
      <w:rFonts w:ascii="Franklin Gothic Book" w:eastAsia="Times New Roman" w:hAnsi="Franklin Gothic Book" w:cs="Times New Roman"/>
      <w:sz w:val="20"/>
      <w:szCs w:val="20"/>
    </w:rPr>
  </w:style>
  <w:style w:type="character" w:styleId="FootnoteReference">
    <w:name w:val="footnote reference"/>
    <w:basedOn w:val="DefaultParagraphFont"/>
    <w:uiPriority w:val="99"/>
    <w:semiHidden/>
    <w:unhideWhenUsed/>
    <w:rsid w:val="00660A1F"/>
    <w:rPr>
      <w:vertAlign w:val="superscript"/>
    </w:rPr>
  </w:style>
  <w:style w:type="paragraph" w:customStyle="1" w:styleId="SCSEmphasis">
    <w:name w:val="SCS Emphasis"/>
    <w:basedOn w:val="Heading7"/>
    <w:rsid w:val="001469CC"/>
    <w:pPr>
      <w:spacing w:before="0" w:after="240"/>
      <w:jc w:val="center"/>
    </w:pPr>
  </w:style>
  <w:style w:type="paragraph" w:styleId="TOC6">
    <w:name w:val="toc 6"/>
    <w:basedOn w:val="Normal"/>
    <w:next w:val="Normal"/>
    <w:autoRedefine/>
    <w:uiPriority w:val="39"/>
    <w:semiHidden/>
    <w:unhideWhenUsed/>
    <w:rsid w:val="007907A6"/>
    <w:pPr>
      <w:spacing w:after="100"/>
      <w:ind w:left="1100"/>
    </w:pPr>
  </w:style>
  <w:style w:type="paragraph" w:customStyle="1" w:styleId="Bullet1-lineIndentdash">
    <w:name w:val="Bullet 1-line Indent dash"/>
    <w:basedOn w:val="Bullet2-lineindentdash"/>
    <w:rsid w:val="002B777A"/>
    <w:pPr>
      <w:spacing w:after="0"/>
    </w:pPr>
  </w:style>
  <w:style w:type="paragraph" w:customStyle="1" w:styleId="Bullet2-line">
    <w:name w:val="Bullet 2-line"/>
    <w:basedOn w:val="Bullet1-line"/>
    <w:qFormat/>
    <w:rsid w:val="00C56BA0"/>
    <w:pPr>
      <w:spacing w:after="240"/>
    </w:pPr>
  </w:style>
  <w:style w:type="character" w:styleId="FollowedHyperlink">
    <w:name w:val="FollowedHyperlink"/>
    <w:basedOn w:val="DefaultParagraphFont"/>
    <w:uiPriority w:val="99"/>
    <w:semiHidden/>
    <w:unhideWhenUsed/>
    <w:rsid w:val="00F41A21"/>
    <w:rPr>
      <w:color w:val="954F72" w:themeColor="followedHyperlink"/>
      <w:u w:val="single"/>
    </w:rPr>
  </w:style>
  <w:style w:type="paragraph" w:styleId="Caption">
    <w:name w:val="caption"/>
    <w:basedOn w:val="Normal"/>
    <w:next w:val="Normal"/>
    <w:uiPriority w:val="35"/>
    <w:unhideWhenUsed/>
    <w:rsid w:val="00EF7075"/>
    <w:pPr>
      <w:spacing w:after="200"/>
    </w:pPr>
    <w:rPr>
      <w:i/>
      <w:iCs/>
      <w:color w:val="000000" w:themeColor="text1"/>
      <w:sz w:val="20"/>
      <w:szCs w:val="18"/>
    </w:rPr>
  </w:style>
  <w:style w:type="paragraph" w:styleId="BalloonText">
    <w:name w:val="Balloon Text"/>
    <w:basedOn w:val="Normal"/>
    <w:link w:val="BalloonTextChar"/>
    <w:uiPriority w:val="99"/>
    <w:semiHidden/>
    <w:unhideWhenUsed/>
    <w:rsid w:val="005C24E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24E9"/>
    <w:rPr>
      <w:rFonts w:ascii="Segoe UI" w:eastAsia="Times New Roman" w:hAnsi="Segoe UI" w:cs="Segoe UI"/>
      <w:sz w:val="18"/>
      <w:szCs w:val="18"/>
    </w:rPr>
  </w:style>
  <w:style w:type="character" w:customStyle="1" w:styleId="Heading9Char">
    <w:name w:val="Heading 9 Char"/>
    <w:basedOn w:val="DefaultParagraphFont"/>
    <w:link w:val="Heading9"/>
    <w:uiPriority w:val="9"/>
    <w:semiHidden/>
    <w:rsid w:val="00B75543"/>
    <w:rPr>
      <w:rFonts w:asciiTheme="majorHAnsi" w:eastAsiaTheme="majorEastAsia" w:hAnsiTheme="majorHAnsi" w:cstheme="majorBidi"/>
      <w:i/>
      <w:iCs/>
      <w:color w:val="272727" w:themeColor="text1" w:themeTint="D8"/>
      <w:sz w:val="21"/>
      <w:szCs w:val="21"/>
    </w:rPr>
  </w:style>
  <w:style w:type="paragraph" w:customStyle="1" w:styleId="ReportTitle3">
    <w:name w:val="Report Title 3"/>
    <w:rsid w:val="00193D34"/>
    <w:pPr>
      <w:spacing w:after="0" w:line="240" w:lineRule="auto"/>
      <w:jc w:val="right"/>
    </w:pPr>
    <w:rPr>
      <w:rFonts w:ascii="Century Gothic" w:eastAsia="Times New Roman" w:hAnsi="Century Gothic" w:cs="Times New Roman"/>
      <w:sz w:val="20"/>
      <w:szCs w:val="20"/>
    </w:rPr>
  </w:style>
  <w:style w:type="paragraph" w:customStyle="1" w:styleId="ListTOC">
    <w:name w:val="List TOC"/>
    <w:rsid w:val="00C26E01"/>
    <w:pPr>
      <w:spacing w:after="40" w:line="240" w:lineRule="auto"/>
    </w:pPr>
    <w:rPr>
      <w:rFonts w:ascii="Franklin Gothic Book" w:eastAsia="Times New Roman" w:hAnsi="Franklin Gothic Book" w:cs="Times New Roman"/>
      <w:szCs w:val="20"/>
    </w:rPr>
  </w:style>
  <w:style w:type="paragraph" w:customStyle="1" w:styleId="TextList">
    <w:name w:val="Text List"/>
    <w:basedOn w:val="Normal"/>
    <w:link w:val="TextListChar"/>
    <w:qFormat/>
    <w:rsid w:val="002A546B"/>
    <w:pPr>
      <w:spacing w:after="0"/>
    </w:pPr>
    <w:rPr>
      <w:sz w:val="20"/>
    </w:rPr>
  </w:style>
  <w:style w:type="character" w:customStyle="1" w:styleId="TextListChar">
    <w:name w:val="Text List Char"/>
    <w:link w:val="TextList"/>
    <w:rsid w:val="002A546B"/>
    <w:rPr>
      <w:rFonts w:ascii="Franklin Gothic Book" w:eastAsia="Times New Roman" w:hAnsi="Franklin Gothic Book" w:cs="Times New Roman"/>
      <w:sz w:val="20"/>
      <w:szCs w:val="20"/>
    </w:rPr>
  </w:style>
  <w:style w:type="paragraph" w:customStyle="1" w:styleId="ResumeHeading1">
    <w:name w:val="Resume Heading1"/>
    <w:basedOn w:val="Heading2"/>
    <w:link w:val="ResumeHeading1Char"/>
    <w:qFormat/>
    <w:rsid w:val="00604977"/>
    <w:rPr>
      <w:b w:val="0"/>
    </w:rPr>
  </w:style>
  <w:style w:type="character" w:customStyle="1" w:styleId="ResumeHeading1Char">
    <w:name w:val="Resume Heading1 Char"/>
    <w:basedOn w:val="Heading4Char"/>
    <w:link w:val="ResumeHeading1"/>
    <w:rsid w:val="00604977"/>
    <w:rPr>
      <w:rFonts w:ascii="Century Gothic" w:eastAsia="Times New Roman" w:hAnsi="Century Gothic" w:cs="Times New Roman"/>
      <w:b w:val="0"/>
      <w:caps/>
      <w:color w:val="000000" w:themeColor="text1"/>
      <w:sz w:val="28"/>
      <w:szCs w:val="20"/>
    </w:rPr>
  </w:style>
  <w:style w:type="paragraph" w:customStyle="1" w:styleId="ResumeHeading2">
    <w:name w:val="Resume Heading2"/>
    <w:basedOn w:val="Heading3"/>
    <w:qFormat/>
    <w:rsid w:val="00604977"/>
  </w:style>
  <w:style w:type="paragraph" w:customStyle="1" w:styleId="ResumeHeading3">
    <w:name w:val="Resume Heading3"/>
    <w:basedOn w:val="Heading4"/>
    <w:qFormat/>
    <w:rsid w:val="00604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985rjd\Documents\Custom%20Office%20Templates\SCS_Report_Proposal_Template.dotx" TargetMode="External"/></Relationships>
</file>

<file path=word/theme/theme1.xml><?xml version="1.0" encoding="utf-8"?>
<a:theme xmlns:a="http://schemas.openxmlformats.org/drawingml/2006/main" name="Office Theme">
  <a:themeElements>
    <a:clrScheme name="SCS Custom Colors">
      <a:dk1>
        <a:sysClr val="windowText" lastClr="000000"/>
      </a:dk1>
      <a:lt1>
        <a:sysClr val="window" lastClr="FFFFFF"/>
      </a:lt1>
      <a:dk2>
        <a:srgbClr val="44546A"/>
      </a:dk2>
      <a:lt2>
        <a:srgbClr val="E7E6E6"/>
      </a:lt2>
      <a:accent1>
        <a:srgbClr val="6994A4"/>
      </a:accent1>
      <a:accent2>
        <a:srgbClr val="999933"/>
      </a:accent2>
      <a:accent3>
        <a:srgbClr val="910029"/>
      </a:accent3>
      <a:accent4>
        <a:srgbClr val="476B6A"/>
      </a:accent4>
      <a:accent5>
        <a:srgbClr val="EAEFDB"/>
      </a:accent5>
      <a:accent6>
        <a:srgbClr val="E7F0F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9A3BB0-D29B-49D4-AC4A-3350C4390049}">
  <ds:schemaRefs>
    <ds:schemaRef ds:uri="http://schemas.openxmlformats.org/officeDocument/2006/bibliography"/>
  </ds:schemaRefs>
</ds:datastoreItem>
</file>

<file path=customXml/itemProps2.xml><?xml version="1.0" encoding="utf-8"?>
<ds:datastoreItem xmlns:ds="http://schemas.openxmlformats.org/officeDocument/2006/customXml" ds:itemID="{8AF62D5F-C2DF-4242-BDB3-0EE563D12249}"/>
</file>

<file path=customXml/itemProps3.xml><?xml version="1.0" encoding="utf-8"?>
<ds:datastoreItem xmlns:ds="http://schemas.openxmlformats.org/officeDocument/2006/customXml" ds:itemID="{E57BC2D5-C1A9-4E8F-A531-39E604335646}"/>
</file>

<file path=customXml/itemProps4.xml><?xml version="1.0" encoding="utf-8"?>
<ds:datastoreItem xmlns:ds="http://schemas.openxmlformats.org/officeDocument/2006/customXml" ds:itemID="{4DD75A04-0F76-4FC0-875C-784B23C40374}"/>
</file>

<file path=docProps/app.xml><?xml version="1.0" encoding="utf-8"?>
<Properties xmlns="http://schemas.openxmlformats.org/officeDocument/2006/extended-properties" xmlns:vt="http://schemas.openxmlformats.org/officeDocument/2006/docPropsVTypes">
  <Template>SCS_Report_Proposal_Template.dotx</Template>
  <TotalTime>0</TotalTime>
  <Pages>3</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Duckett, Ryan</dc:creator>
  <cp:keywords/>
  <dc:description/>
  <cp:lastModifiedBy>Oliver, Jasmyn</cp:lastModifiedBy>
  <cp:revision>2</cp:revision>
  <cp:lastPrinted>2018-07-03T21:03:00Z</cp:lastPrinted>
  <dcterms:created xsi:type="dcterms:W3CDTF">2023-08-22T12:46:00Z</dcterms:created>
  <dcterms:modified xsi:type="dcterms:W3CDTF">2023-08-22T12:46:00Z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551d8d225d4a96d5662cfe50e70f8b66cbe396ea0c83a655571fc5ea816eead2</vt:lpwstr>
  </property>
  <property fmtid="{D5CDD505-2E9C-101B-9397-08002B2CF9AE}" pid="3" name="ContentTypeId">
    <vt:lpwstr>0x01010049123141C7725848BF08037A7A7A178A</vt:lpwstr>
  </property>
</Properties>
</file>