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300D2" w:rsidR="00D910BD" w:rsidP="007300D2" w:rsidRDefault="00D910BD" w14:paraId="7A373C78" w14:textId="0B820321">
      <w:pPr>
        <w:pStyle w:val="ResumeHeading1"/>
      </w:pPr>
      <w:r w:rsidR="00D910BD">
        <w:rPr/>
        <w:t>Patrick S. Sullivan, BCES, CPP, REPA</w:t>
      </w:r>
    </w:p>
    <w:p w:rsidRPr="007300D2" w:rsidR="00D910BD" w:rsidP="007300D2" w:rsidRDefault="0085319E" w14:paraId="3417D0B7" w14:textId="77777777">
      <w:pPr>
        <w:pStyle w:val="ResumeHeading2"/>
      </w:pPr>
      <w:r>
        <w:rPr>
          <w:noProof/>
        </w:rPr>
        <w:pict w14:anchorId="463450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9" style="position:absolute;margin-left:371.25pt;margin-top:-15.1pt;width:91.5pt;height:114.9pt;z-index:-251658752;mso-wrap-distance-left:14.4pt" type="#_x0000_t75">
            <v:imagedata cropbottom="10617f" o:title="Sullivan, Pat (2023) low-res" r:id="rId7"/>
            <w10:wrap type="square"/>
            <w10:anchorlock/>
          </v:shape>
        </w:pict>
      </w:r>
      <w:r w:rsidRPr="007300D2" w:rsidR="00D910BD">
        <w:t>Education</w:t>
      </w:r>
    </w:p>
    <w:p w:rsidRPr="007300D2" w:rsidR="00D910BD" w:rsidP="00AD66E2" w:rsidRDefault="00D910BD" w14:paraId="10AEBF8B" w14:textId="77777777">
      <w:pPr>
        <w:spacing w:after="0"/>
      </w:pPr>
      <w:r w:rsidRPr="007300D2">
        <w:t>BA – Harvard University, Biology/Ecology, 1989</w:t>
      </w:r>
    </w:p>
    <w:p w:rsidRPr="007300D2" w:rsidR="00D910BD" w:rsidP="009A46FD" w:rsidRDefault="00D910BD" w14:paraId="1AF700C7" w14:textId="77777777">
      <w:pPr>
        <w:spacing w:after="220"/>
      </w:pPr>
    </w:p>
    <w:p w:rsidRPr="007300D2" w:rsidR="00D910BD" w:rsidP="009A46FD" w:rsidRDefault="00D910BD" w14:paraId="10E59E80" w14:textId="77777777">
      <w:pPr>
        <w:pStyle w:val="ResumeHeading2"/>
        <w:spacing w:before="120"/>
      </w:pPr>
      <w:r w:rsidRPr="007300D2">
        <w:t>Professional License/Certifications</w:t>
      </w:r>
    </w:p>
    <w:p w:rsidRPr="007300D2" w:rsidR="00D910BD" w:rsidP="00AD66E2" w:rsidRDefault="00D910BD" w14:paraId="53FE3D8F" w14:textId="77777777">
      <w:pPr>
        <w:spacing w:after="0"/>
        <w:ind w:left="360" w:hanging="360"/>
      </w:pPr>
      <w:r w:rsidRPr="007300D2">
        <w:t>Board Certified Environmental Scientist, No. 15-ES009, American Academy of Environmental Engineers &amp; Scientists (AAEES)</w:t>
      </w:r>
    </w:p>
    <w:p w:rsidRPr="007300D2" w:rsidR="00D910BD" w:rsidP="00AD66E2" w:rsidRDefault="00D910BD" w14:paraId="5B8C8578" w14:textId="77777777">
      <w:pPr>
        <w:spacing w:after="0"/>
        <w:ind w:left="360" w:hanging="360"/>
      </w:pPr>
      <w:r w:rsidRPr="007300D2">
        <w:t>South Coast Air Quality Management District (SCAQMD), Certified Permitting Professional</w:t>
      </w:r>
      <w:r w:rsidR="00CA3D56">
        <w:br/>
      </w:r>
      <w:r w:rsidRPr="007300D2">
        <w:t>(No. A-1716)</w:t>
      </w:r>
    </w:p>
    <w:p w:rsidRPr="007300D2" w:rsidR="00D910BD" w:rsidP="00AD66E2" w:rsidRDefault="00D910BD" w14:paraId="38E9235D" w14:textId="77777777">
      <w:pPr>
        <w:spacing w:after="0"/>
        <w:ind w:left="360" w:hanging="360"/>
      </w:pPr>
      <w:r w:rsidRPr="007300D2">
        <w:t>Registered Environmental Property Assessor, No. 519692, National Registry of Environmental Professionals (NREP)</w:t>
      </w:r>
    </w:p>
    <w:p w:rsidRPr="007300D2" w:rsidR="00D910BD" w:rsidP="009A46FD" w:rsidRDefault="00D910BD" w14:paraId="62FE674C" w14:textId="77777777">
      <w:pPr>
        <w:spacing w:after="0"/>
        <w:ind w:left="360" w:hanging="360"/>
      </w:pPr>
      <w:r w:rsidRPr="007300D2">
        <w:t>Approved Lead Verifier under California Air Resources Board (CARB) AB 32 Greenhouse Gas (GHG) Program, Executive Order H-</w:t>
      </w:r>
      <w:r w:rsidR="00E42FDE">
        <w:t>2</w:t>
      </w:r>
      <w:r w:rsidR="005A03D1">
        <w:t>4</w:t>
      </w:r>
      <w:r w:rsidR="00E42FDE">
        <w:t>-</w:t>
      </w:r>
      <w:r w:rsidR="005A03D1">
        <w:t>097</w:t>
      </w:r>
    </w:p>
    <w:p w:rsidRPr="007300D2" w:rsidR="00D910BD" w:rsidP="009A46FD" w:rsidRDefault="00D910BD" w14:paraId="54CDB782" w14:textId="77777777">
      <w:pPr>
        <w:spacing w:after="200"/>
      </w:pPr>
    </w:p>
    <w:p w:rsidRPr="007300D2" w:rsidR="00D910BD" w:rsidP="009A46FD" w:rsidRDefault="00D910BD" w14:paraId="7305DB74" w14:textId="77777777">
      <w:pPr>
        <w:pStyle w:val="ResumeHeading2"/>
        <w:spacing w:before="120"/>
      </w:pPr>
      <w:bookmarkStart w:name="_Toc154490602" w:id="0"/>
      <w:bookmarkStart w:name="_Toc154491279" w:id="1"/>
      <w:bookmarkStart w:name="_Toc154491409" w:id="2"/>
      <w:r w:rsidRPr="007300D2">
        <w:t>Professional Affiliations</w:t>
      </w:r>
      <w:bookmarkEnd w:id="0"/>
      <w:bookmarkEnd w:id="1"/>
      <w:bookmarkEnd w:id="2"/>
    </w:p>
    <w:p w:rsidRPr="007300D2" w:rsidR="00D910BD" w:rsidP="00AD66E2" w:rsidRDefault="00D910BD" w14:paraId="42C0DA31" w14:textId="77777777">
      <w:pPr>
        <w:spacing w:after="0"/>
        <w:ind w:left="360" w:hanging="360"/>
      </w:pPr>
      <w:bookmarkStart w:name="_Toc154490603" w:id="3"/>
      <w:bookmarkStart w:name="_Toc154491280" w:id="4"/>
      <w:bookmarkStart w:name="_Toc154491410" w:id="5"/>
      <w:r w:rsidRPr="007300D2">
        <w:t>Air and Waste Management Association (AWMA); Chairman, Mother Lode Chapter</w:t>
      </w:r>
    </w:p>
    <w:p w:rsidRPr="007300D2" w:rsidR="00D910BD" w:rsidP="00AD66E2" w:rsidRDefault="00D910BD" w14:paraId="7B7F56C0" w14:textId="77777777">
      <w:pPr>
        <w:spacing w:after="0"/>
        <w:ind w:left="360" w:hanging="360"/>
      </w:pPr>
      <w:r w:rsidRPr="007300D2">
        <w:t>Waste Industry Air Coalition (WIAC</w:t>
      </w:r>
      <w:r w:rsidR="002F7292">
        <w:t>)</w:t>
      </w:r>
      <w:r w:rsidR="00E42FDE">
        <w:t>, Co-Chairman</w:t>
      </w:r>
    </w:p>
    <w:p w:rsidRPr="007300D2" w:rsidR="00D910BD" w:rsidP="00AD66E2" w:rsidRDefault="00D910BD" w14:paraId="5F2FF27E" w14:textId="77777777">
      <w:pPr>
        <w:spacing w:after="0"/>
        <w:ind w:left="360" w:hanging="360"/>
      </w:pPr>
      <w:r w:rsidRPr="007300D2">
        <w:t>California Biomass Collaborative; Executive Board</w:t>
      </w:r>
    </w:p>
    <w:p w:rsidRPr="007300D2" w:rsidR="00D910BD" w:rsidP="00AD66E2" w:rsidRDefault="00D910BD" w14:paraId="4D76B798" w14:textId="77777777">
      <w:pPr>
        <w:spacing w:after="0"/>
        <w:ind w:left="360" w:hanging="360"/>
      </w:pPr>
      <w:r w:rsidRPr="007300D2">
        <w:t>Solid Waste Industry for Climate Solutions (SWICS)</w:t>
      </w:r>
      <w:r w:rsidR="00E42FDE">
        <w:t>, Co-Chairman</w:t>
      </w:r>
    </w:p>
    <w:p w:rsidRPr="007300D2" w:rsidR="00D910BD" w:rsidP="00AD66E2" w:rsidRDefault="00D910BD" w14:paraId="5E6E2AAB" w14:textId="77777777">
      <w:pPr>
        <w:spacing w:after="0"/>
        <w:ind w:left="360" w:hanging="360"/>
      </w:pPr>
      <w:r w:rsidRPr="007300D2">
        <w:t>Research Associate, Columbia University, Earth Engineering Center for Sustainable Waste Management</w:t>
      </w:r>
    </w:p>
    <w:p w:rsidRPr="007300D2" w:rsidR="00D910BD" w:rsidP="00AD66E2" w:rsidRDefault="00D910BD" w14:paraId="4367C3E7" w14:textId="77777777">
      <w:pPr>
        <w:spacing w:after="0"/>
        <w:ind w:left="360" w:hanging="360"/>
      </w:pPr>
      <w:r w:rsidRPr="007300D2">
        <w:t xml:space="preserve">Solid Waste </w:t>
      </w:r>
      <w:r w:rsidR="00C25945">
        <w:t>Association of North America (SWANA), Biogas Division, P</w:t>
      </w:r>
      <w:r w:rsidR="001018B4">
        <w:t>revious Chairman</w:t>
      </w:r>
    </w:p>
    <w:p w:rsidRPr="007300D2" w:rsidR="00D910BD" w:rsidP="00AD66E2" w:rsidRDefault="00D910BD" w14:paraId="7ED35054" w14:textId="77777777">
      <w:pPr>
        <w:spacing w:after="0"/>
        <w:ind w:left="360" w:hanging="360"/>
      </w:pPr>
      <w:r w:rsidRPr="007300D2">
        <w:t>Technic</w:t>
      </w:r>
      <w:r w:rsidR="00E42FDE">
        <w:t xml:space="preserve">al Advisory </w:t>
      </w:r>
      <w:proofErr w:type="gramStart"/>
      <w:r w:rsidR="00E42FDE">
        <w:t>Group;</w:t>
      </w:r>
      <w:proofErr w:type="gramEnd"/>
      <w:r w:rsidR="00E42FDE">
        <w:t xml:space="preserve"> Cal Recycle</w:t>
      </w:r>
      <w:r w:rsidR="00C25945">
        <w:t>, Landfill Gas (LFG) Rulemaking</w:t>
      </w:r>
    </w:p>
    <w:p w:rsidR="00D910BD" w:rsidP="00AD66E2" w:rsidRDefault="00D910BD" w14:paraId="0BBD9770" w14:textId="77777777">
      <w:pPr>
        <w:spacing w:after="0"/>
        <w:ind w:left="360" w:hanging="360"/>
      </w:pPr>
      <w:r w:rsidRPr="007300D2">
        <w:t>Technical Advisory Group, CARB, AB 32 Landfill Methane Rule</w:t>
      </w:r>
    </w:p>
    <w:p w:rsidRPr="007300D2" w:rsidR="00C25945" w:rsidP="00AD66E2" w:rsidRDefault="00B465B5" w14:paraId="03674CFA" w14:textId="77777777">
      <w:pPr>
        <w:spacing w:after="0"/>
        <w:ind w:left="360" w:hanging="360"/>
      </w:pPr>
      <w:r>
        <w:t xml:space="preserve">Rulemaking Advisory Committee </w:t>
      </w:r>
      <w:r w:rsidR="00C25945">
        <w:t xml:space="preserve">(RAC) Oregon Department of Environmental Quality (ODEQ), LFG </w:t>
      </w:r>
    </w:p>
    <w:p w:rsidR="00D910BD" w:rsidP="00AD66E2" w:rsidRDefault="00D910BD" w14:paraId="2D00C985" w14:textId="77777777">
      <w:pPr>
        <w:spacing w:after="0"/>
        <w:ind w:left="360" w:hanging="360"/>
      </w:pPr>
      <w:r w:rsidRPr="007300D2">
        <w:t>Society for Risk Analysis</w:t>
      </w:r>
    </w:p>
    <w:p w:rsidRPr="007300D2" w:rsidR="00C25945" w:rsidP="00C25945" w:rsidRDefault="00C25945" w14:paraId="123FBDB9" w14:textId="77777777">
      <w:pPr>
        <w:spacing w:after="0"/>
        <w:ind w:left="360" w:hanging="360"/>
      </w:pPr>
      <w:r w:rsidRPr="007300D2">
        <w:t>U.S. Composting Council</w:t>
      </w:r>
    </w:p>
    <w:p w:rsidRPr="007300D2" w:rsidR="00C25945" w:rsidP="00AD66E2" w:rsidRDefault="00C25945" w14:paraId="325E23D8" w14:textId="77777777">
      <w:pPr>
        <w:spacing w:after="0"/>
        <w:ind w:left="360" w:hanging="360"/>
      </w:pPr>
    </w:p>
    <w:p w:rsidRPr="007300D2" w:rsidR="00D910BD" w:rsidP="009A46FD" w:rsidRDefault="00D910BD" w14:paraId="6091F3CD" w14:textId="77777777">
      <w:pPr>
        <w:pStyle w:val="ResumeHeading2"/>
        <w:spacing w:before="120"/>
      </w:pPr>
      <w:r w:rsidRPr="007300D2">
        <w:t>Professional Awards</w:t>
      </w:r>
    </w:p>
    <w:p w:rsidRPr="002B5C7B" w:rsidR="00E42FDE" w:rsidP="00E42FDE" w:rsidRDefault="00E42FDE" w14:paraId="5A42F39C" w14:textId="77777777">
      <w:pPr>
        <w:spacing w:after="0"/>
        <w:rPr>
          <w:rFonts w:eastAsia="Calibri"/>
        </w:rPr>
      </w:pPr>
      <w:r w:rsidRPr="002B5C7B">
        <w:rPr>
          <w:rFonts w:eastAsia="Calibri"/>
        </w:rPr>
        <w:t>Distinguished Individual Achievement Award, LFG/Biogas Division,</w:t>
      </w:r>
      <w:r w:rsidR="00C25945">
        <w:rPr>
          <w:rFonts w:eastAsia="Calibri"/>
        </w:rPr>
        <w:t xml:space="preserve"> </w:t>
      </w:r>
      <w:r w:rsidRPr="002B5C7B">
        <w:rPr>
          <w:rFonts w:eastAsia="Calibri"/>
        </w:rPr>
        <w:t>SWANA, 2019</w:t>
      </w:r>
    </w:p>
    <w:p w:rsidRPr="007300D2" w:rsidR="00D910BD" w:rsidP="00AD66E2" w:rsidRDefault="00D910BD" w14:paraId="55889657" w14:textId="77777777">
      <w:pPr>
        <w:spacing w:after="0"/>
        <w:ind w:left="360" w:hanging="360"/>
      </w:pPr>
      <w:r w:rsidRPr="007300D2">
        <w:t>Certificate of Excellence, Publication of over 100 Articles and Presentation, SCS Engineers (SCS), 2015</w:t>
      </w:r>
    </w:p>
    <w:p w:rsidRPr="007300D2" w:rsidR="00D910BD" w:rsidP="00AD66E2" w:rsidRDefault="00D910BD" w14:paraId="73FC6C4E" w14:textId="77777777">
      <w:pPr>
        <w:spacing w:after="0"/>
        <w:ind w:left="360" w:hanging="360"/>
      </w:pPr>
      <w:r w:rsidRPr="007300D2">
        <w:t>Distinguished Service Award, National Solid Waste Management Association (NSWMA, now National Waste and Recycling Association, NWRA), 2009</w:t>
      </w:r>
    </w:p>
    <w:p w:rsidRPr="007300D2" w:rsidR="00D910BD" w:rsidP="00AD66E2" w:rsidRDefault="00D910BD" w14:paraId="35D3F156" w14:textId="77777777">
      <w:pPr>
        <w:spacing w:after="0"/>
        <w:ind w:left="360" w:hanging="360"/>
      </w:pPr>
      <w:r w:rsidRPr="007300D2">
        <w:t>Hall of Flame, SWANA, LFG/Biogas Division, 2007</w:t>
      </w:r>
    </w:p>
    <w:p w:rsidRPr="007300D2" w:rsidR="00D910BD" w:rsidP="009A46FD" w:rsidRDefault="00D910BD" w14:paraId="1EDE339B" w14:textId="77777777">
      <w:pPr>
        <w:spacing w:after="200"/>
      </w:pPr>
    </w:p>
    <w:p w:rsidRPr="007300D2" w:rsidR="00D910BD" w:rsidP="009A46FD" w:rsidRDefault="00D910BD" w14:paraId="4D6E8019" w14:textId="77777777">
      <w:pPr>
        <w:pStyle w:val="ResumeHeading2"/>
        <w:spacing w:before="120"/>
      </w:pPr>
      <w:r w:rsidRPr="007300D2">
        <w:t>Professional Experience</w:t>
      </w:r>
      <w:bookmarkEnd w:id="3"/>
      <w:bookmarkEnd w:id="4"/>
      <w:bookmarkEnd w:id="5"/>
    </w:p>
    <w:p w:rsidRPr="007300D2" w:rsidR="00D910BD" w:rsidP="007300D2" w:rsidRDefault="00D910BD" w14:paraId="2335212A" w14:textId="77777777">
      <w:r w:rsidRPr="007300D2">
        <w:t xml:space="preserve">Mr. Sullivan has </w:t>
      </w:r>
      <w:r w:rsidR="00C25945">
        <w:t>3</w:t>
      </w:r>
      <w:r w:rsidR="005A03D1">
        <w:t>5</w:t>
      </w:r>
      <w:r w:rsidRPr="007300D2">
        <w:t xml:space="preserve"> years of experience </w:t>
      </w:r>
      <w:proofErr w:type="gramStart"/>
      <w:r w:rsidRPr="007300D2">
        <w:t>in the area of</w:t>
      </w:r>
      <w:proofErr w:type="gramEnd"/>
      <w:r w:rsidRPr="007300D2">
        <w:t xml:space="preserve"> environmental engineering, specializing in solid waste management and </w:t>
      </w:r>
      <w:r w:rsidR="00666A45">
        <w:t xml:space="preserve">related </w:t>
      </w:r>
      <w:r w:rsidRPr="007300D2">
        <w:t>environmental issues. He is the Managing Director of SCS’s consulting and engineering operations within the Southwestern United States</w:t>
      </w:r>
      <w:r w:rsidR="005A03D1">
        <w:t>, which is SCS’s largest consulting business unit</w:t>
      </w:r>
      <w:r w:rsidRPr="007300D2">
        <w:t xml:space="preserve">. He also serves as the Practice Leader for SCS’s Solid Waste Practice in the same region. Mr. Sullivan is the National Expert for SCS’s companywide Clean Air Act </w:t>
      </w:r>
      <w:r w:rsidR="00666A45">
        <w:t xml:space="preserve">(CAA) </w:t>
      </w:r>
      <w:r w:rsidRPr="007300D2">
        <w:t>program</w:t>
      </w:r>
      <w:r w:rsidR="002F7292">
        <w:t>s</w:t>
      </w:r>
      <w:r w:rsidR="00666A45">
        <w:t>, and leads the company strategic initiative for GHG, Sustainability, and CAA services</w:t>
      </w:r>
      <w:r w:rsidRPr="007300D2">
        <w:t>. He is one of the national experts on air</w:t>
      </w:r>
      <w:r w:rsidR="00666A45">
        <w:t xml:space="preserve"> quality</w:t>
      </w:r>
      <w:r w:rsidRPr="007300D2">
        <w:t>, GHG</w:t>
      </w:r>
      <w:r w:rsidR="00666A45">
        <w:t xml:space="preserve"> and climate change</w:t>
      </w:r>
      <w:r w:rsidRPr="007300D2">
        <w:t xml:space="preserve">, </w:t>
      </w:r>
      <w:r w:rsidR="00666A45">
        <w:t xml:space="preserve">sustainability, </w:t>
      </w:r>
      <w:r w:rsidR="000B7825">
        <w:t xml:space="preserve">odor, </w:t>
      </w:r>
      <w:r w:rsidR="00666A45">
        <w:t xml:space="preserve">and </w:t>
      </w:r>
      <w:r w:rsidRPr="007300D2">
        <w:t xml:space="preserve">risk assessment and toxic exposure </w:t>
      </w:r>
      <w:r w:rsidR="00666A45">
        <w:t xml:space="preserve">analyses </w:t>
      </w:r>
      <w:r w:rsidRPr="007300D2">
        <w:t xml:space="preserve">for solid waste and industrial facilities. Mr. Sullivan is a company Senior Vice President and </w:t>
      </w:r>
      <w:r w:rsidR="002F7292">
        <w:t xml:space="preserve">a </w:t>
      </w:r>
      <w:r w:rsidRPr="007300D2">
        <w:t>Member of the Company’s</w:t>
      </w:r>
      <w:r w:rsidR="005105A4">
        <w:t xml:space="preserve"> Management Advisory Committee.</w:t>
      </w:r>
    </w:p>
    <w:p w:rsidRPr="007300D2" w:rsidR="00D910BD" w:rsidP="007300D2" w:rsidRDefault="00D910BD" w14:paraId="4846192E" w14:textId="77777777">
      <w:r w:rsidRPr="007300D2">
        <w:t xml:space="preserve">Mr. Sullivan is </w:t>
      </w:r>
      <w:r w:rsidR="002B231B">
        <w:t xml:space="preserve">the </w:t>
      </w:r>
      <w:proofErr w:type="gramStart"/>
      <w:r w:rsidRPr="007300D2">
        <w:t>Principal</w:t>
      </w:r>
      <w:proofErr w:type="gramEnd"/>
      <w:r w:rsidRPr="007300D2">
        <w:t xml:space="preserve">-in-Charge for projects related to air quality permitting and compliance, GHG emissions and climate change, LFG engineering and compliance, facility investigation and risk assessment, </w:t>
      </w:r>
      <w:r w:rsidR="00666A45">
        <w:t xml:space="preserve">and </w:t>
      </w:r>
      <w:r w:rsidRPr="007300D2">
        <w:t>redevelopment</w:t>
      </w:r>
      <w:r w:rsidR="002B231B">
        <w:t xml:space="preserve"> of impacted properties</w:t>
      </w:r>
      <w:r w:rsidR="00666A45">
        <w:t xml:space="preserve"> a</w:t>
      </w:r>
      <w:r w:rsidRPr="007300D2">
        <w:t>t solid waste and other industrial facilities, as well as related engineering services. Mr. Sullivan has published and/or presented over 1</w:t>
      </w:r>
      <w:r w:rsidR="003C173A">
        <w:t>5</w:t>
      </w:r>
      <w:r w:rsidRPr="007300D2">
        <w:t>0 technical papers</w:t>
      </w:r>
      <w:r w:rsidR="003C173A">
        <w:t xml:space="preserve"> and/or presentations</w:t>
      </w:r>
      <w:r w:rsidRPr="007300D2">
        <w:t xml:space="preserve"> in industry journals, publications, conferences, </w:t>
      </w:r>
      <w:proofErr w:type="gramStart"/>
      <w:r w:rsidRPr="007300D2">
        <w:t>seminar</w:t>
      </w:r>
      <w:proofErr w:type="gramEnd"/>
      <w:r w:rsidRPr="007300D2">
        <w:t>, and workshops. Because of this expertise, Mr. Sullivan has been involved with the following practices and projects:</w:t>
      </w:r>
    </w:p>
    <w:p w:rsidRPr="007300D2" w:rsidR="00D910BD" w:rsidP="00AD66E2" w:rsidRDefault="00D910BD" w14:paraId="4440DA25" w14:textId="77777777">
      <w:pPr>
        <w:pStyle w:val="ResumeHeading3"/>
      </w:pPr>
      <w:r w:rsidRPr="007300D2">
        <w:t>Air Quality</w:t>
      </w:r>
    </w:p>
    <w:p w:rsidRPr="007300D2" w:rsidR="00D910BD" w:rsidP="00021D06" w:rsidRDefault="00D910BD" w14:paraId="06FD8E85" w14:textId="77777777">
      <w:pPr>
        <w:spacing w:after="220"/>
      </w:pPr>
      <w:r w:rsidRPr="005105A4">
        <w:rPr>
          <w:rFonts w:ascii="Franklin Gothic Demi" w:hAnsi="Franklin Gothic Demi"/>
        </w:rPr>
        <w:t xml:space="preserve">Title V Permit Applications and Documentation. </w:t>
      </w:r>
      <w:r w:rsidRPr="007300D2">
        <w:t>Mr. Sullivan has been involved with over 2</w:t>
      </w:r>
      <w:r w:rsidR="005A03D1">
        <w:t>5</w:t>
      </w:r>
      <w:r w:rsidRPr="007300D2">
        <w:t>0 Title V permitting projects, including Title V compliance reporting for over 100 facilities</w:t>
      </w:r>
      <w:r w:rsidR="00666A45">
        <w:t>, for solid waste and industrial facilities</w:t>
      </w:r>
      <w:r w:rsidRPr="007300D2">
        <w:t>.</w:t>
      </w:r>
    </w:p>
    <w:p w:rsidRPr="007300D2" w:rsidR="00D910BD" w:rsidP="00021D06" w:rsidRDefault="00D910BD" w14:paraId="485125F6" w14:textId="77777777">
      <w:pPr>
        <w:spacing w:after="220"/>
        <w:ind w:right="-450"/>
      </w:pPr>
      <w:r w:rsidRPr="005105A4">
        <w:rPr>
          <w:rFonts w:ascii="Franklin Gothic Demi" w:hAnsi="Franklin Gothic Demi"/>
        </w:rPr>
        <w:t xml:space="preserve">New Source Review (NSR)/Prevention of Significant Deterioration (PSD) Permit Applications and Documentation. </w:t>
      </w:r>
      <w:r w:rsidRPr="007300D2">
        <w:t>Mr. Sullivan has been involved with over 1</w:t>
      </w:r>
      <w:r w:rsidR="005A03D1">
        <w:t>5</w:t>
      </w:r>
      <w:r w:rsidRPr="007300D2">
        <w:t xml:space="preserve">0 NSR/PSD projects for various types of </w:t>
      </w:r>
      <w:r w:rsidR="00666A45">
        <w:t xml:space="preserve">solid waste and </w:t>
      </w:r>
      <w:r w:rsidRPr="007300D2">
        <w:t xml:space="preserve">industrial facilities. This includes permitting for over </w:t>
      </w:r>
      <w:r w:rsidR="005A03D1">
        <w:t>4</w:t>
      </w:r>
      <w:r w:rsidRPr="007300D2">
        <w:t xml:space="preserve">0 landfill expansions, </w:t>
      </w:r>
      <w:r w:rsidR="00666A45">
        <w:t>2</w:t>
      </w:r>
      <w:r w:rsidR="005A03D1">
        <w:t>5</w:t>
      </w:r>
      <w:r w:rsidRPr="007300D2">
        <w:t xml:space="preserve"> composting projects, </w:t>
      </w:r>
      <w:r w:rsidR="005A03D1">
        <w:t>7</w:t>
      </w:r>
      <w:r w:rsidR="00666A45">
        <w:t xml:space="preserve">5 LFG to energy projects, </w:t>
      </w:r>
      <w:r w:rsidRPr="007300D2">
        <w:t xml:space="preserve">and various industrial </w:t>
      </w:r>
      <w:r w:rsidR="00021D06">
        <w:t>facilities.</w:t>
      </w:r>
    </w:p>
    <w:p w:rsidRPr="007300D2" w:rsidR="00D910BD" w:rsidP="00021D06" w:rsidRDefault="00D910BD" w14:paraId="6C2A1732" w14:textId="77777777">
      <w:pPr>
        <w:spacing w:after="220"/>
      </w:pPr>
      <w:r w:rsidRPr="005105A4">
        <w:rPr>
          <w:rFonts w:ascii="Franklin Gothic Demi" w:hAnsi="Franklin Gothic Demi"/>
        </w:rPr>
        <w:t xml:space="preserve">New Source Performance Standard (NSPS) Compliance Activities. </w:t>
      </w:r>
      <w:r w:rsidRPr="007300D2">
        <w:t xml:space="preserve">Mr. Sullivan has overseen the completion of NSPS Tier 1 and 2 emission rate studies and reports, LFG collection and control system (GCCS) design plans, surface emission monitoring plans, and other documentation for over 200 landfills under the </w:t>
      </w:r>
      <w:r w:rsidR="002B231B">
        <w:t xml:space="preserve">landfill </w:t>
      </w:r>
      <w:r w:rsidRPr="007300D2">
        <w:t xml:space="preserve">NSPS program, including compliance reporting for over 85 landfill sites. In addition, Mr. Sullivan has worked on NSPS compliance activities for various other sources, including boilers, incinerators, engines, turbines, </w:t>
      </w:r>
      <w:r w:rsidR="00666A45">
        <w:t xml:space="preserve">chemical manufacturing, hazardous waste facilities, </w:t>
      </w:r>
      <w:r w:rsidR="002B231B">
        <w:t>and various others</w:t>
      </w:r>
      <w:r w:rsidRPr="007300D2">
        <w:t>.</w:t>
      </w:r>
    </w:p>
    <w:p w:rsidRPr="007300D2" w:rsidR="00D910BD" w:rsidP="00021D06" w:rsidRDefault="00D910BD" w14:paraId="25C8C849" w14:textId="77777777">
      <w:pPr>
        <w:spacing w:after="220"/>
      </w:pPr>
      <w:r w:rsidRPr="005105A4">
        <w:rPr>
          <w:rFonts w:ascii="Franklin Gothic Demi" w:hAnsi="Franklin Gothic Demi"/>
        </w:rPr>
        <w:t xml:space="preserve">National Emission Standards for Hazardous Air Pollutants (NESHAPs) Compliance Activities. </w:t>
      </w:r>
      <w:r w:rsidRPr="007300D2">
        <w:t>Mr. Sullivan has been involved with over 100 NESHAPs projects for various regulated sources, including development of Startup, Shutdown, and Malfunction (SSM) plans and various other compliance documents.</w:t>
      </w:r>
    </w:p>
    <w:p w:rsidRPr="007300D2" w:rsidR="00D910BD" w:rsidP="00021D06" w:rsidRDefault="00D910BD" w14:paraId="22B85A62" w14:textId="77777777">
      <w:pPr>
        <w:spacing w:after="220"/>
      </w:pPr>
      <w:r w:rsidRPr="005105A4">
        <w:rPr>
          <w:rFonts w:ascii="Franklin Gothic Demi" w:hAnsi="Franklin Gothic Demi"/>
        </w:rPr>
        <w:t xml:space="preserve">Development and Teaching of Training Courses for Air Quality Compliance at over 50 Seminars. </w:t>
      </w:r>
      <w:r w:rsidRPr="007300D2">
        <w:t>Compliance and regulatory issues that have been taught included Title V, NSPS, NESHAPs/MACT, NSR/PSD, GHG reporting and permitting, and related state and local requirements.</w:t>
      </w:r>
    </w:p>
    <w:p w:rsidRPr="00666A45" w:rsidR="00D910BD" w:rsidP="00021D06" w:rsidRDefault="00D910BD" w14:paraId="15702E7B" w14:textId="77777777">
      <w:pPr>
        <w:spacing w:after="220"/>
      </w:pPr>
      <w:r w:rsidRPr="005105A4">
        <w:rPr>
          <w:rFonts w:ascii="Franklin Gothic Demi" w:hAnsi="Franklin Gothic Demi"/>
        </w:rPr>
        <w:t xml:space="preserve">Regulatory Advocacy for the Solid Waste Industry </w:t>
      </w:r>
      <w:r w:rsidRPr="007300D2">
        <w:t xml:space="preserve">where landfills or other solid waste facilities are included as a regulated source. Mr. Sullivan has developed industry comments and negotiated with the agencies on behalf of the </w:t>
      </w:r>
      <w:r w:rsidRPr="00666A45">
        <w:t>industry</w:t>
      </w:r>
      <w:r w:rsidRPr="00666A45" w:rsidR="00666A45">
        <w:t xml:space="preserve"> </w:t>
      </w:r>
      <w:r w:rsidR="00666A45">
        <w:t xml:space="preserve">as it </w:t>
      </w:r>
      <w:proofErr w:type="gramStart"/>
      <w:r w:rsidR="00666A45">
        <w:t>related</w:t>
      </w:r>
      <w:proofErr w:type="gramEnd"/>
      <w:r w:rsidR="00666A45">
        <w:t xml:space="preserve"> to t</w:t>
      </w:r>
      <w:r w:rsidRPr="00666A45" w:rsidR="00666A45">
        <w:t>he NSPS</w:t>
      </w:r>
      <w:r w:rsidR="00666A45">
        <w:t>/NESHAPs</w:t>
      </w:r>
      <w:r w:rsidRPr="00666A45" w:rsidR="00666A45">
        <w:t xml:space="preserve"> </w:t>
      </w:r>
      <w:r w:rsidR="00666A45">
        <w:t>r</w:t>
      </w:r>
      <w:r w:rsidRPr="00666A45" w:rsidR="00666A45">
        <w:t>ule</w:t>
      </w:r>
      <w:r w:rsidR="00666A45">
        <w:t>s</w:t>
      </w:r>
      <w:r w:rsidRPr="00666A45" w:rsidR="00666A45">
        <w:t xml:space="preserve">, Title V </w:t>
      </w:r>
      <w:r w:rsidR="00666A45">
        <w:t>o</w:t>
      </w:r>
      <w:r w:rsidRPr="00666A45" w:rsidR="00666A45">
        <w:t xml:space="preserve">perating </w:t>
      </w:r>
      <w:r w:rsidR="00666A45">
        <w:t>p</w:t>
      </w:r>
      <w:r w:rsidRPr="00666A45" w:rsidR="00666A45">
        <w:t xml:space="preserve">ermit </w:t>
      </w:r>
      <w:r w:rsidR="00666A45">
        <w:t>p</w:t>
      </w:r>
      <w:r w:rsidRPr="00666A45" w:rsidR="00666A45">
        <w:t xml:space="preserve">rograms, GHG programs, </w:t>
      </w:r>
      <w:r w:rsidR="00666A45">
        <w:t xml:space="preserve">LFG regulations, </w:t>
      </w:r>
      <w:r w:rsidR="00CA3D56">
        <w:t>and other regulations.</w:t>
      </w:r>
    </w:p>
    <w:p w:rsidRPr="007300D2" w:rsidR="00D910BD" w:rsidP="007300D2" w:rsidRDefault="00D910BD" w14:paraId="0BB3E619" w14:textId="77777777">
      <w:r w:rsidRPr="005105A4">
        <w:rPr>
          <w:rFonts w:ascii="Franklin Gothic Demi" w:hAnsi="Franklin Gothic Demi"/>
        </w:rPr>
        <w:t xml:space="preserve">Preparation of Numerous Local Air District, State, and Federal </w:t>
      </w:r>
      <w:r w:rsidR="002B231B">
        <w:rPr>
          <w:rFonts w:ascii="Franklin Gothic Demi" w:hAnsi="Franklin Gothic Demi"/>
        </w:rPr>
        <w:t xml:space="preserve">Air </w:t>
      </w:r>
      <w:r w:rsidRPr="005105A4">
        <w:rPr>
          <w:rFonts w:ascii="Franklin Gothic Demi" w:hAnsi="Franklin Gothic Demi"/>
        </w:rPr>
        <w:t>Permitting Documents</w:t>
      </w:r>
      <w:r w:rsidRPr="007300D2">
        <w:t xml:space="preserve"> for the installation of air pollution control devices and industrial equipment, including engines, turbines, carbon adsorption systems, boilers, cooling towers, air strippers, wastewater treatment plants, biogas collection systems and flares, biogas recovery plants, and various industrial systems. Mr. Sullivan has managed over 250 state or local air permitting projects for landfills and industrial facilities.</w:t>
      </w:r>
    </w:p>
    <w:p w:rsidRPr="007300D2" w:rsidR="00D910BD" w:rsidP="00553170" w:rsidRDefault="00D910BD" w14:paraId="0F8F1684" w14:textId="77777777">
      <w:pPr>
        <w:spacing w:after="220"/>
      </w:pPr>
      <w:r w:rsidRPr="005105A4">
        <w:rPr>
          <w:rFonts w:ascii="Franklin Gothic Demi" w:hAnsi="Franklin Gothic Demi"/>
        </w:rPr>
        <w:t xml:space="preserve">Permitting, Compliance, and Due Diligence Projects for Renewable Energy Projects throughout the United States. </w:t>
      </w:r>
      <w:r w:rsidRPr="007300D2">
        <w:t xml:space="preserve">Mr. Sullivan has completed technical and financial due diligence for over 50 existing and proposed projects, as well as permitting and compliance activities for over 75 facilities. Some of these projects have also included registration of GHG credits, facilitation of trades for GHG credits, </w:t>
      </w:r>
      <w:r w:rsidR="002B231B">
        <w:t xml:space="preserve">renewable energy credits, </w:t>
      </w:r>
      <w:r w:rsidRPr="007300D2">
        <w:t xml:space="preserve">and development of methodologies for estimation of GHG reductions as well as </w:t>
      </w:r>
      <w:proofErr w:type="gramStart"/>
      <w:r w:rsidRPr="007300D2">
        <w:t>all of</w:t>
      </w:r>
      <w:proofErr w:type="gramEnd"/>
      <w:r w:rsidRPr="007300D2">
        <w:t xml:space="preserve"> the air quality permitting tasks. Mr. Sullivan has permitted over 30 </w:t>
      </w:r>
      <w:proofErr w:type="gramStart"/>
      <w:r w:rsidRPr="007300D2">
        <w:t>biogas</w:t>
      </w:r>
      <w:proofErr w:type="gramEnd"/>
      <w:r w:rsidRPr="007300D2">
        <w:t xml:space="preserve"> to energy plants across the country.</w:t>
      </w:r>
    </w:p>
    <w:p w:rsidRPr="007300D2" w:rsidR="00D910BD" w:rsidP="00553170" w:rsidRDefault="00D910BD" w14:paraId="7F5F79BA" w14:textId="77777777">
      <w:pPr>
        <w:spacing w:after="220"/>
      </w:pPr>
      <w:r w:rsidRPr="005105A4">
        <w:rPr>
          <w:rFonts w:ascii="Franklin Gothic Demi" w:hAnsi="Franklin Gothic Demi"/>
        </w:rPr>
        <w:t xml:space="preserve">Air Quality </w:t>
      </w:r>
      <w:r w:rsidR="00F6481E">
        <w:rPr>
          <w:rFonts w:ascii="Franklin Gothic Demi" w:hAnsi="Franklin Gothic Demi"/>
        </w:rPr>
        <w:t xml:space="preserve">Modeling </w:t>
      </w:r>
      <w:r w:rsidRPr="005105A4">
        <w:rPr>
          <w:rFonts w:ascii="Franklin Gothic Demi" w:hAnsi="Franklin Gothic Demi"/>
        </w:rPr>
        <w:t xml:space="preserve">and Risk Assessment </w:t>
      </w:r>
      <w:r w:rsidR="00F6481E">
        <w:rPr>
          <w:rFonts w:ascii="Franklin Gothic Demi" w:hAnsi="Franklin Gothic Demi"/>
        </w:rPr>
        <w:t xml:space="preserve">for Permitting or </w:t>
      </w:r>
      <w:r w:rsidRPr="005105A4">
        <w:rPr>
          <w:rFonts w:ascii="Franklin Gothic Demi" w:hAnsi="Franklin Gothic Demi"/>
        </w:rPr>
        <w:t>Environmental Impact Reports (EIRs)</w:t>
      </w:r>
      <w:r w:rsidRPr="007300D2">
        <w:t xml:space="preserve"> for approximately 50 landfill expansions, new landfills, composting facilities, transfer stations, other solid waste facilities, and various commercial/industrial projects in California, including evaluations of health risks, </w:t>
      </w:r>
      <w:r w:rsidR="00F04387">
        <w:t xml:space="preserve">ambient </w:t>
      </w:r>
      <w:r w:rsidRPr="007300D2">
        <w:t>air quality, GHG, and/or odors. This has included the preparation of a variety of California Environmental Quality Act (CEQA)/National Environmental Policy Act (NEPA) documentation.</w:t>
      </w:r>
      <w:r w:rsidR="00F04387">
        <w:t xml:space="preserve"> He has completed air dispersion modeling and risk assessments for over 100 permitting projects or as part of state air toxic programs.</w:t>
      </w:r>
    </w:p>
    <w:p w:rsidRPr="007300D2" w:rsidR="00D910BD" w:rsidP="00553170" w:rsidRDefault="00D910BD" w14:paraId="0CCDC21E" w14:textId="77777777">
      <w:pPr>
        <w:spacing w:after="220"/>
      </w:pPr>
      <w:bookmarkStart w:name="OLE_LINK1" w:id="6"/>
      <w:bookmarkStart w:name="OLE_LINK2" w:id="7"/>
      <w:r w:rsidRPr="005105A4">
        <w:rPr>
          <w:rFonts w:ascii="Franklin Gothic Demi" w:hAnsi="Franklin Gothic Demi"/>
        </w:rPr>
        <w:t>Air Sampling and Source Testing for Various Emitting Devices</w:t>
      </w:r>
      <w:r w:rsidRPr="007300D2">
        <w:t xml:space="preserve">, </w:t>
      </w:r>
      <w:bookmarkEnd w:id="6"/>
      <w:bookmarkEnd w:id="7"/>
      <w:r w:rsidRPr="007300D2">
        <w:t xml:space="preserve">including sampling for volatile organic compounds (VOCs), criteria pollutants, particulate heavy metals, and asbestos fibers. Completion of all air sampling associated with asbestos abatement. </w:t>
      </w:r>
      <w:r w:rsidR="00F04387">
        <w:t>Mr. Sullivan has also provided o</w:t>
      </w:r>
      <w:r w:rsidRPr="007300D2">
        <w:t>versight of source testing at over 100 landfill sites and development of a database of landfill source tests for use in the work of the WIAC.</w:t>
      </w:r>
    </w:p>
    <w:p w:rsidRPr="007300D2" w:rsidR="00D910BD" w:rsidP="00553170" w:rsidRDefault="00D910BD" w14:paraId="4C9CC1F4" w14:textId="77777777">
      <w:pPr>
        <w:spacing w:after="220"/>
      </w:pPr>
      <w:r w:rsidRPr="005105A4">
        <w:rPr>
          <w:rFonts w:ascii="Franklin Gothic Demi" w:hAnsi="Franklin Gothic Demi"/>
        </w:rPr>
        <w:t xml:space="preserve">Air Permitting. </w:t>
      </w:r>
      <w:r w:rsidRPr="007300D2">
        <w:t>Mr. Sullivan has completed air permitting and compliance activities for the following types of industrial facilities:</w:t>
      </w:r>
    </w:p>
    <w:p w:rsidRPr="007300D2" w:rsidR="00D910BD" w:rsidP="005105A4" w:rsidRDefault="00D910BD" w14:paraId="34C98B4D" w14:textId="77777777">
      <w:pPr>
        <w:pStyle w:val="Bullet1-line"/>
      </w:pPr>
      <w:r w:rsidRPr="007300D2">
        <w:t>Solid waste incinerators.</w:t>
      </w:r>
    </w:p>
    <w:p w:rsidRPr="007300D2" w:rsidR="00D910BD" w:rsidP="005105A4" w:rsidRDefault="00D910BD" w14:paraId="32F1E4C3" w14:textId="77777777">
      <w:pPr>
        <w:pStyle w:val="Bullet1-line"/>
      </w:pPr>
      <w:r w:rsidRPr="007300D2">
        <w:t>Biomass energy plants.</w:t>
      </w:r>
    </w:p>
    <w:p w:rsidRPr="007300D2" w:rsidR="00D910BD" w:rsidP="005105A4" w:rsidRDefault="00D910BD" w14:paraId="04E1D3E0" w14:textId="77777777">
      <w:pPr>
        <w:pStyle w:val="Bullet1-line"/>
      </w:pPr>
      <w:r w:rsidRPr="007300D2">
        <w:t>Landfills.</w:t>
      </w:r>
    </w:p>
    <w:p w:rsidRPr="007300D2" w:rsidR="00D910BD" w:rsidP="005105A4" w:rsidRDefault="00D910BD" w14:paraId="6689F357" w14:textId="77777777">
      <w:pPr>
        <w:pStyle w:val="Bullet1-line"/>
      </w:pPr>
      <w:r w:rsidRPr="007300D2">
        <w:t>Recycling facilities and transfer stations.</w:t>
      </w:r>
    </w:p>
    <w:p w:rsidRPr="007300D2" w:rsidR="00D910BD" w:rsidP="005105A4" w:rsidRDefault="00D910BD" w14:paraId="55494EEF" w14:textId="77777777">
      <w:pPr>
        <w:pStyle w:val="Bullet1-line"/>
      </w:pPr>
      <w:r w:rsidRPr="007300D2">
        <w:t>Composting facilities.</w:t>
      </w:r>
    </w:p>
    <w:p w:rsidRPr="007300D2" w:rsidR="00D910BD" w:rsidP="005105A4" w:rsidRDefault="00D910BD" w14:paraId="78660A1A" w14:textId="77777777">
      <w:pPr>
        <w:pStyle w:val="Bullet1-line"/>
      </w:pPr>
      <w:r w:rsidRPr="007300D2">
        <w:t>LFG recovery plants.</w:t>
      </w:r>
    </w:p>
    <w:p w:rsidRPr="007300D2" w:rsidR="00D910BD" w:rsidP="005105A4" w:rsidRDefault="00D910BD" w14:paraId="7D9E7B22" w14:textId="77777777">
      <w:pPr>
        <w:pStyle w:val="Bullet1-line"/>
      </w:pPr>
      <w:r w:rsidRPr="007300D2">
        <w:t>Cement and asphalt plants.</w:t>
      </w:r>
    </w:p>
    <w:p w:rsidRPr="007300D2" w:rsidR="00D910BD" w:rsidP="005105A4" w:rsidRDefault="00D910BD" w14:paraId="43E6B293" w14:textId="77777777">
      <w:pPr>
        <w:pStyle w:val="Bullet1-line"/>
      </w:pPr>
      <w:r w:rsidRPr="007300D2">
        <w:t>Chemical manufacturing facilities.</w:t>
      </w:r>
    </w:p>
    <w:p w:rsidRPr="007300D2" w:rsidR="00D910BD" w:rsidP="005105A4" w:rsidRDefault="00D910BD" w14:paraId="045D888C" w14:textId="77777777">
      <w:pPr>
        <w:pStyle w:val="Bullet1-line"/>
      </w:pPr>
      <w:r w:rsidRPr="007300D2">
        <w:t>Aerospace facilities.</w:t>
      </w:r>
    </w:p>
    <w:p w:rsidRPr="007300D2" w:rsidR="00D910BD" w:rsidP="005105A4" w:rsidRDefault="00D910BD" w14:paraId="134C1FDB" w14:textId="77777777">
      <w:pPr>
        <w:pStyle w:val="Bullet1-line"/>
      </w:pPr>
      <w:r w:rsidRPr="007300D2">
        <w:t>Jewelry manufacturing facilities.</w:t>
      </w:r>
    </w:p>
    <w:p w:rsidRPr="007300D2" w:rsidR="00D910BD" w:rsidP="005105A4" w:rsidRDefault="00D910BD" w14:paraId="6A6EC27D" w14:textId="77777777">
      <w:pPr>
        <w:pStyle w:val="Bullet1-line"/>
      </w:pPr>
      <w:r w:rsidRPr="007300D2">
        <w:t>Sand and gravel facilities.</w:t>
      </w:r>
    </w:p>
    <w:p w:rsidRPr="007300D2" w:rsidR="00D910BD" w:rsidP="005105A4" w:rsidRDefault="00D910BD" w14:paraId="36281C83" w14:textId="77777777">
      <w:pPr>
        <w:pStyle w:val="Bullet1-line"/>
      </w:pPr>
      <w:r w:rsidRPr="007300D2">
        <w:t>Electronics facilities.</w:t>
      </w:r>
    </w:p>
    <w:p w:rsidRPr="007300D2" w:rsidR="00D910BD" w:rsidP="005105A4" w:rsidRDefault="00D910BD" w14:paraId="3BDAA508" w14:textId="77777777">
      <w:pPr>
        <w:pStyle w:val="Bullet1-line"/>
      </w:pPr>
      <w:r w:rsidRPr="007300D2">
        <w:t>Site remediation projects.</w:t>
      </w:r>
    </w:p>
    <w:p w:rsidRPr="007300D2" w:rsidR="00D910BD" w:rsidP="005105A4" w:rsidRDefault="00D910BD" w14:paraId="4DF9FCC5" w14:textId="77777777">
      <w:pPr>
        <w:pStyle w:val="Bullet1-line"/>
      </w:pPr>
      <w:r w:rsidRPr="007300D2">
        <w:t>Paint and solvent manufacturing plants.</w:t>
      </w:r>
    </w:p>
    <w:p w:rsidR="00D910BD" w:rsidP="005A03D1" w:rsidRDefault="00D910BD" w14:paraId="0A62FBBE" w14:textId="77777777">
      <w:pPr>
        <w:pStyle w:val="Bullet2-line"/>
        <w:spacing w:after="0"/>
      </w:pPr>
      <w:r w:rsidRPr="007300D2">
        <w:t>Boat manufacturing plants.</w:t>
      </w:r>
    </w:p>
    <w:p w:rsidRPr="007300D2" w:rsidR="005A03D1" w:rsidP="005105A4" w:rsidRDefault="005A03D1" w14:paraId="12606A43" w14:textId="77777777">
      <w:pPr>
        <w:pStyle w:val="Bullet2-line"/>
      </w:pPr>
      <w:r>
        <w:t>Oil refineries.</w:t>
      </w:r>
    </w:p>
    <w:p w:rsidRPr="007300D2" w:rsidR="00D910BD" w:rsidP="007300D2" w:rsidRDefault="00D910BD" w14:paraId="17D955B3" w14:textId="77777777">
      <w:r w:rsidRPr="005105A4">
        <w:rPr>
          <w:rFonts w:ascii="Franklin Gothic Demi" w:hAnsi="Franklin Gothic Demi"/>
        </w:rPr>
        <w:t xml:space="preserve">Completed Landfill Air Quality Services in the Following States and Air Districts:  </w:t>
      </w:r>
      <w:r w:rsidRPr="007300D2">
        <w:t>SCAQMD, San Joaquin Valley Air Pollution Control District (</w:t>
      </w:r>
      <w:r w:rsidR="00F04387">
        <w:t>SJV</w:t>
      </w:r>
      <w:r w:rsidRPr="007300D2">
        <w:t xml:space="preserve">APCD), Bay Area AQMD (BAAQMD), Sacramento Metropolitan AQMD, San Diego County APCD, Yolo-Solano AQMD, Feather River AQMD, Kern County APCD, Ventura County APCD, Santa Barbara County APCD, Shasta County APCD, Antelope Valley APCD, Mojave Desert AQMD, Placer County APCD, North Coast Unified AQMD, Butte County APCD, Monterey Bay Unified APCD, Lake County AQMD, and El Dorado County APCD. States of Nevada, Oregon, Washington, Hawaii, Arizona, Idaho, Montana, New Mexico, Colorado, Utah, Texas, Ohio, Pennsylvania, Florida, Arkansas, Illinois, Kansas, Virginia, Oklahoma, </w:t>
      </w:r>
      <w:r w:rsidR="002B231B">
        <w:t xml:space="preserve">Tennessee </w:t>
      </w:r>
      <w:r w:rsidRPr="007300D2">
        <w:t>and several others.</w:t>
      </w:r>
      <w:r w:rsidR="00F04387">
        <w:t xml:space="preserve"> County or local agencies in Nevada, Arizona, and Washington.</w:t>
      </w:r>
    </w:p>
    <w:p w:rsidRPr="007300D2" w:rsidR="00D910BD" w:rsidP="00F713E9" w:rsidRDefault="00D910BD" w14:paraId="07B960D7" w14:textId="77777777">
      <w:pPr>
        <w:pStyle w:val="ResumeHeading3"/>
      </w:pPr>
      <w:r w:rsidRPr="007300D2">
        <w:t>Landfill Gas</w:t>
      </w:r>
    </w:p>
    <w:p w:rsidRPr="007300D2" w:rsidR="00D910BD" w:rsidP="007300D2" w:rsidRDefault="00D910BD" w14:paraId="6DC4BD0B" w14:textId="77777777">
      <w:r w:rsidRPr="007300D2">
        <w:t xml:space="preserve">Mr. Sullivan has been involved with over </w:t>
      </w:r>
      <w:r w:rsidR="005A03D1">
        <w:t>200</w:t>
      </w:r>
      <w:r w:rsidRPr="007300D2">
        <w:t xml:space="preserve"> LFG planning or engineering projects; sever</w:t>
      </w:r>
      <w:r w:rsidR="00F43C28">
        <w:t>al examples are provided below.</w:t>
      </w:r>
    </w:p>
    <w:p w:rsidRPr="007300D2" w:rsidR="00D910BD" w:rsidP="007300D2" w:rsidRDefault="00D910BD" w14:paraId="2F953DE4" w14:textId="77777777">
      <w:r w:rsidRPr="00F713E9">
        <w:rPr>
          <w:rFonts w:ascii="Franklin Gothic Demi" w:hAnsi="Franklin Gothic Demi"/>
        </w:rPr>
        <w:t xml:space="preserve">Principal in Charge for Design, Bidding Support, and Construction Oversight for LFG </w:t>
      </w:r>
      <w:r w:rsidR="00F04387">
        <w:rPr>
          <w:rFonts w:ascii="Franklin Gothic Demi" w:hAnsi="Franklin Gothic Demi"/>
        </w:rPr>
        <w:t xml:space="preserve">Collection and </w:t>
      </w:r>
      <w:r w:rsidRPr="00F713E9">
        <w:rPr>
          <w:rFonts w:ascii="Franklin Gothic Demi" w:hAnsi="Franklin Gothic Demi"/>
        </w:rPr>
        <w:t xml:space="preserve">Control System, Highway 59 Landfill, Merced County, CA. </w:t>
      </w:r>
      <w:r w:rsidRPr="007300D2">
        <w:t xml:space="preserve">The system was originally designed to prevent LFG migration and provide corrective action for groundwater impacts. The system successfully remediated LFG migration and brought the facility in compliance with </w:t>
      </w:r>
      <w:r w:rsidR="00F04387">
        <w:t>Resource Conservation and Recovery Act (</w:t>
      </w:r>
      <w:r w:rsidRPr="007300D2">
        <w:t>RCRA</w:t>
      </w:r>
      <w:r w:rsidR="00F04387">
        <w:t>)</w:t>
      </w:r>
      <w:r w:rsidRPr="007300D2">
        <w:t xml:space="preserve"> Subtitle D requirements. The LFG system was subsequently upgraded to meet NSPS and California AB 32 requirements. Currently, Mr. Sullivan oversees the </w:t>
      </w:r>
      <w:r w:rsidR="00F04387">
        <w:t xml:space="preserve">operations and maintenance (O&amp;M) </w:t>
      </w:r>
      <w:r w:rsidRPr="007300D2">
        <w:t xml:space="preserve">of the LFG system as well as all air, GHG, and LFG compliance and permitting </w:t>
      </w:r>
      <w:r w:rsidR="00F43C28">
        <w:t>services.</w:t>
      </w:r>
    </w:p>
    <w:p w:rsidRPr="007300D2" w:rsidR="00D910BD" w:rsidP="007300D2" w:rsidRDefault="00D910BD" w14:paraId="0B742714" w14:textId="77777777">
      <w:r w:rsidRPr="00F713E9">
        <w:rPr>
          <w:rFonts w:ascii="Franklin Gothic Demi" w:hAnsi="Franklin Gothic Demi"/>
        </w:rPr>
        <w:t xml:space="preserve">Principal in Charge, Completion of Various LFG Engineering and Construction Oversight and Groundwater Services, Various WM Landfills. </w:t>
      </w:r>
      <w:r w:rsidRPr="007300D2">
        <w:t>Landfill sites included Bradley, Simi Valley, Columbia Ridge, DADS, Lancaster, Redwood, Lockwood, Antelope Valley, Rio Rancho, Butterfield, Riverbend, Hillsboro, Anderson, Northwest Regional, and El Sobrante. Engineering tasks have included design of wellfield expansions, new blower/flare stations, header upgrades and replacements, groundwater monitoring and reporting, groundwater corrective action plans, as well as a variety of air quality services. These projects are generally completed on a design-build basis.</w:t>
      </w:r>
    </w:p>
    <w:p w:rsidRPr="007300D2" w:rsidR="00D910BD" w:rsidP="007300D2" w:rsidRDefault="00D910BD" w14:paraId="020BD62D" w14:textId="77777777">
      <w:r w:rsidRPr="00A916A9">
        <w:rPr>
          <w:rFonts w:ascii="Franklin Gothic Demi" w:hAnsi="Franklin Gothic Demi"/>
        </w:rPr>
        <w:t>Principal in Charge, Completion of LFG Planning and Engineering for Various Republic Services</w:t>
      </w:r>
      <w:r w:rsidR="00F04387">
        <w:rPr>
          <w:rFonts w:ascii="Franklin Gothic Demi" w:hAnsi="Franklin Gothic Demi"/>
        </w:rPr>
        <w:t>’</w:t>
      </w:r>
      <w:r w:rsidRPr="00A916A9">
        <w:rPr>
          <w:rFonts w:ascii="Franklin Gothic Demi" w:hAnsi="Franklin Gothic Demi"/>
        </w:rPr>
        <w:t xml:space="preserve"> (Republic’s) Landfills. </w:t>
      </w:r>
      <w:r w:rsidRPr="007300D2">
        <w:t>Landfill sites included Otay, Sycamore, Imperial, Vasco Road, West Contra Costa Sanitary, Forward, Chateau Fresno, Sonoma Central, Foothills, Tower Road, ECDC, Ox Mountain, Wasatch, Apex, and Sunshine Canyon Landfills. Engineering tasks have included design of wellfield expansions, new blower/flare stations, and header upgrades and replacements as well as CQA. Under SCS’s direction, SCS upgraded Republic’s LFG Master Plans and prepared LFG remediation plans to address LFG migration issues. In addition to the LFG services, Mr. Sullivan has completed a variety of air quality tasks for the projects. SCS has completed design-build services for the LFG systems on several of these sites.</w:t>
      </w:r>
    </w:p>
    <w:p w:rsidRPr="007300D2" w:rsidR="00D910BD" w:rsidP="007300D2" w:rsidRDefault="00D910BD" w14:paraId="1B2440C2" w14:textId="77777777">
      <w:r w:rsidRPr="00A916A9">
        <w:rPr>
          <w:rFonts w:ascii="Franklin Gothic Demi" w:hAnsi="Franklin Gothic Demi"/>
        </w:rPr>
        <w:t xml:space="preserve">Principal in Charge, Completion of LFG Planning and Engineering for Various Waste Connections, Inc.’s (WCI’s) Landfills. </w:t>
      </w:r>
      <w:r w:rsidRPr="007300D2">
        <w:t>Landfills have included Chiquita Canyon, Fairmead, Potrero Hills, Cold Canyon, John Smith Road, LRI, and Avenal Landfills. Engineering tasks have included design of wellfield expansions, new blower/flare stations, and header upgrades and replacements, as well as CQA. SCS has upgraded WCI’s LFG Master Plans and developed long-term cost estimates for LFG system expenditures. In addition to the LFG services, Mr. Sullivan has completed a variety of air quality tasks for the project. SCS has completed design-build services for some of the LFG systems on these sites.</w:t>
      </w:r>
    </w:p>
    <w:p w:rsidRPr="007300D2" w:rsidR="00D910BD" w:rsidP="007300D2" w:rsidRDefault="00D910BD" w14:paraId="58D52619" w14:textId="77777777">
      <w:r w:rsidRPr="00A916A9">
        <w:rPr>
          <w:rFonts w:ascii="Franklin Gothic Demi" w:hAnsi="Franklin Gothic Demi"/>
        </w:rPr>
        <w:t>Pr</w:t>
      </w:r>
      <w:r w:rsidR="00F04387">
        <w:rPr>
          <w:rFonts w:ascii="Franklin Gothic Demi" w:hAnsi="Franklin Gothic Demi"/>
        </w:rPr>
        <w:t>incipal</w:t>
      </w:r>
      <w:r w:rsidR="009D35F4">
        <w:rPr>
          <w:rFonts w:ascii="Franklin Gothic Demi" w:hAnsi="Franklin Gothic Demi"/>
        </w:rPr>
        <w:t>-</w:t>
      </w:r>
      <w:r w:rsidR="00F04387">
        <w:rPr>
          <w:rFonts w:ascii="Franklin Gothic Demi" w:hAnsi="Franklin Gothic Demi"/>
        </w:rPr>
        <w:t>in</w:t>
      </w:r>
      <w:r w:rsidR="009D35F4">
        <w:rPr>
          <w:rFonts w:ascii="Franklin Gothic Demi" w:hAnsi="Franklin Gothic Demi"/>
        </w:rPr>
        <w:t>-</w:t>
      </w:r>
      <w:r w:rsidR="00F04387">
        <w:rPr>
          <w:rFonts w:ascii="Franklin Gothic Demi" w:hAnsi="Franklin Gothic Demi"/>
        </w:rPr>
        <w:t>Charge</w:t>
      </w:r>
      <w:r w:rsidRPr="00A916A9">
        <w:rPr>
          <w:rFonts w:ascii="Franklin Gothic Demi" w:hAnsi="Franklin Gothic Demi"/>
        </w:rPr>
        <w:t>, Various Other LFG Planning or Engineering Projects throughout California, Oregon, and Colorado</w:t>
      </w:r>
      <w:r w:rsidRPr="007300D2">
        <w:t>, including Stanislaus County’s Geer and Fink Road Landfills, Butte County’s Neal Road Landfill, Sunnyvale Landfill, L&amp;D Landfill, Sacramento County’s Kiefer Landfill, Madera County’s Fairmead Landfill, Yolo County’s Central Landfill, Clovis Landfill, City of San Diego’s Miramar Landfill, County of San Diego’s Hillsborough and Bell Junior High School Landfills, as well as various other smaller closed landfill sites. Many of these projects included planning, engineering design, bid support, CQA, and/or design-build of LFG system expansions.</w:t>
      </w:r>
    </w:p>
    <w:p w:rsidRPr="007300D2" w:rsidR="00D910BD" w:rsidP="002C628C" w:rsidRDefault="002B231B" w14:paraId="042372D7" w14:textId="77777777">
      <w:pPr>
        <w:pStyle w:val="ResumeHeading3"/>
      </w:pPr>
      <w:r>
        <w:br w:type="page"/>
      </w:r>
      <w:r w:rsidRPr="007300D2" w:rsidR="00D910BD">
        <w:t>CEQA/NEPA Analyses</w:t>
      </w:r>
    </w:p>
    <w:p w:rsidRPr="007300D2" w:rsidR="00D910BD" w:rsidP="007300D2" w:rsidRDefault="00D910BD" w14:paraId="5EF948D8" w14:textId="77777777">
      <w:r w:rsidRPr="007300D2">
        <w:t>Examples of Mr. Sullivan’s project work on CEQA and EIR projects are detailed below.</w:t>
      </w:r>
    </w:p>
    <w:p w:rsidRPr="007300D2" w:rsidR="00D910BD" w:rsidP="007300D2" w:rsidRDefault="00D910BD" w14:paraId="1C6C5CCA" w14:textId="77777777">
      <w:r w:rsidRPr="002C628C">
        <w:rPr>
          <w:rFonts w:ascii="Franklin Gothic Demi" w:hAnsi="Franklin Gothic Demi"/>
        </w:rPr>
        <w:t xml:space="preserve">CEQA Air Quality Analysis and Toxics Risk Assessment, Proposed Expansion to Fink Road Landfill, Stanislaus County, CA. </w:t>
      </w:r>
      <w:r w:rsidRPr="007300D2">
        <w:t xml:space="preserve">As part of an EIR for a proposed expansion to the Fink Road Landfill in Stanislaus County, CA, SCS completed an air toxics risk assessment, which evaluated the potential human health impacts due to current and future exposures from the project. The risk assessment was part of a larger air quality analysis completed for the expansion EIR. The analysis included an evaluation of health risk due to diesel exhaust from heavy equipment and refuse hauling vehicles at the landfill. As part of this project, SCS also researched the conversion of refuse hauling fleets to alternative fuels </w:t>
      </w:r>
      <w:proofErr w:type="gramStart"/>
      <w:r w:rsidRPr="007300D2">
        <w:t>in order to</w:t>
      </w:r>
      <w:proofErr w:type="gramEnd"/>
      <w:r w:rsidRPr="007300D2">
        <w:t xml:space="preserve"> generate ERCs for CEQA mitigation measures.</w:t>
      </w:r>
    </w:p>
    <w:p w:rsidRPr="007300D2" w:rsidR="00D910BD" w:rsidP="007300D2" w:rsidRDefault="00D910BD" w14:paraId="04306E74" w14:textId="77777777">
      <w:bookmarkStart w:name="_Toc157410484" w:id="8"/>
      <w:r w:rsidRPr="002C628C">
        <w:rPr>
          <w:rFonts w:ascii="Franklin Gothic Demi" w:hAnsi="Franklin Gothic Demi"/>
        </w:rPr>
        <w:t>CEQA Air Quality Analysis and Toxics Risk Assessment, Salinas Valley Solid Waste Authority Landfill Project, Monterey County, CA</w:t>
      </w:r>
      <w:bookmarkEnd w:id="8"/>
      <w:r w:rsidRPr="002C628C">
        <w:rPr>
          <w:rFonts w:ascii="Franklin Gothic Demi" w:hAnsi="Franklin Gothic Demi"/>
        </w:rPr>
        <w:t xml:space="preserve">. </w:t>
      </w:r>
      <w:r w:rsidRPr="007300D2">
        <w:t xml:space="preserve">SCS completed air quality and risk assessment sections of a large EIR being prepared for long-term refuse collection and disposal options for the Salinas Valley Solid Waste Authority’s Regional Landfill Project. The project included </w:t>
      </w:r>
      <w:r w:rsidR="009D35F4">
        <w:t>3</w:t>
      </w:r>
      <w:r w:rsidRPr="007300D2">
        <w:t xml:space="preserve"> landfills and 10 transfer stations, which were combined into four different project scenarios. The project included emissions estimates, air dispersion modeling, and risk calculations. The analysis included an evaluation of health risk due to diesel exhaust from heavy equipment and refuse hauling vehicles at the landfills and transfer stations, which were part of the project.</w:t>
      </w:r>
    </w:p>
    <w:p w:rsidRPr="007300D2" w:rsidR="00D910BD" w:rsidP="007300D2" w:rsidRDefault="00D910BD" w14:paraId="510A0D0A" w14:textId="77777777">
      <w:bookmarkStart w:name="_Toc157410487" w:id="9"/>
      <w:r w:rsidRPr="002C628C">
        <w:rPr>
          <w:rFonts w:ascii="Franklin Gothic Demi" w:hAnsi="Franklin Gothic Demi"/>
        </w:rPr>
        <w:t>CEQA Mitigation Measures Development and Implementation for El Sobrante Landfill, Corona, CA</w:t>
      </w:r>
      <w:bookmarkEnd w:id="9"/>
      <w:r w:rsidRPr="002C628C">
        <w:rPr>
          <w:rFonts w:ascii="Franklin Gothic Demi" w:hAnsi="Franklin Gothic Demi"/>
        </w:rPr>
        <w:t xml:space="preserve">. </w:t>
      </w:r>
      <w:r w:rsidRPr="007300D2">
        <w:t>SCS was enlisted to develop a series of mitigation measures for fugitive dust emissions from landfill construction and operations at the El Sobrante Landfill in Corona, CA. SCS also developed an implementation plan for the CEQA Mitigation Monitoring and Reporting Program (MMRP), which was required as part of the approval of the EIR. SCS is currently doing ambient monitoring for particulate matter less than 10 microns (PM10) levels and working with the SCAQMD to develop a long-term strategy to reduce dust emissions.</w:t>
      </w:r>
    </w:p>
    <w:p w:rsidRPr="007300D2" w:rsidR="00D910BD" w:rsidP="007300D2" w:rsidRDefault="00D910BD" w14:paraId="09A31B9E" w14:textId="77777777">
      <w:r w:rsidRPr="002C628C">
        <w:rPr>
          <w:rFonts w:ascii="Franklin Gothic Demi" w:hAnsi="Franklin Gothic Demi"/>
        </w:rPr>
        <w:t xml:space="preserve">CEQA Air Quality Analysis and Toxics Risk Assessment Proposed Expansion to Newby Island Sanitary Landfill, Santa Clara County, CA. </w:t>
      </w:r>
      <w:r w:rsidRPr="007300D2">
        <w:t>As part of an EIR for a proposed expansion to the Newby Island Sanitary Landfill in Santa Clara County, CA, SCS completed an air quality impact analysis that included a risk assessment evaluating the potential human health impacts due to current and future exposures to contaminants from the project. The risk assessment was part of a larger air quality analysis completed for the expansion EIR. The project included emissions estimates, air dispersion modeling, GHG evaluation, and risk calculations.</w:t>
      </w:r>
    </w:p>
    <w:p w:rsidRPr="007300D2" w:rsidR="00D910BD" w:rsidP="002C628C" w:rsidRDefault="00D910BD" w14:paraId="51672DDA" w14:textId="77777777">
      <w:pPr>
        <w:pStyle w:val="ResumeHeading3"/>
      </w:pPr>
      <w:r w:rsidRPr="007300D2">
        <w:t>Risk Assessment</w:t>
      </w:r>
    </w:p>
    <w:p w:rsidRPr="007300D2" w:rsidR="00D910BD" w:rsidP="007300D2" w:rsidRDefault="00D910BD" w14:paraId="7E56D989" w14:textId="77777777">
      <w:r w:rsidRPr="007300D2">
        <w:t xml:space="preserve">The following are examples of projects where Mr. Sullivan has worked on landfill investigation and/risk assessment projects. </w:t>
      </w:r>
    </w:p>
    <w:p w:rsidRPr="007300D2" w:rsidR="00D910BD" w:rsidP="007300D2" w:rsidRDefault="00D910BD" w14:paraId="64E458B3" w14:textId="77777777">
      <w:r w:rsidRPr="002C628C">
        <w:rPr>
          <w:rFonts w:ascii="Franklin Gothic Demi" w:hAnsi="Franklin Gothic Demi"/>
        </w:rPr>
        <w:t xml:space="preserve">Landfill Investigation, LFG Engineering, Human Health Risk Evaluation and Impact Assessment, Proposed Residential Developments, Adjacent to the Otay Landfill, Chula Vista, CA. </w:t>
      </w:r>
      <w:r w:rsidRPr="007300D2">
        <w:t xml:space="preserve">Project activities at the site have included an evaluation of LFG migration, LFG engineering and testing, air quality permitting and compliance, soil and LFG sampling and analysis, human health risk assessment and nuisance/odor evaluation, CEQA assistance, operations and maintenance of the LFG collection and control system, and other landfill engineering and construction services. The risk assessment and odor/nuisance analysis </w:t>
      </w:r>
      <w:proofErr w:type="gramStart"/>
      <w:r w:rsidRPr="007300D2">
        <w:t>was</w:t>
      </w:r>
      <w:proofErr w:type="gramEnd"/>
      <w:r w:rsidRPr="007300D2">
        <w:t xml:space="preserve"> completed to support residential development adjacent to the landfill.</w:t>
      </w:r>
    </w:p>
    <w:p w:rsidRPr="007300D2" w:rsidR="00D910BD" w:rsidP="007300D2" w:rsidRDefault="00D910BD" w14:paraId="272BB5A7" w14:textId="77777777">
      <w:r w:rsidRPr="002C628C">
        <w:rPr>
          <w:rFonts w:ascii="Franklin Gothic Demi" w:hAnsi="Franklin Gothic Demi"/>
        </w:rPr>
        <w:t xml:space="preserve">Environmental Investigations and Risk Assessment at the Former BKK Main Street Landfill in Los Angeles County. </w:t>
      </w:r>
      <w:r w:rsidRPr="007300D2">
        <w:t xml:space="preserve">This landfill is a closed site that may have received both hazardous and non-hazardous </w:t>
      </w:r>
      <w:proofErr w:type="gramStart"/>
      <w:r w:rsidRPr="007300D2">
        <w:t>wastes</w:t>
      </w:r>
      <w:proofErr w:type="gramEnd"/>
      <w:r w:rsidRPr="007300D2">
        <w:t>; it is currently occupied by two golf courses and other commercial and residential developments and is being considered for additional redevelopment. Project work at this facility has included completion of soil vapor surveys, installation and monitoring of LFG migration probes, LFG sampling/analysis, oversight of cover and subsurface soil and groundwater sampling, completion of a human health risk assessment, CEQA assistance, and negotiations with regulatory agencies. The site is currently being considered for listing on the National Priorities List (NPL) as a potential Superfund site. Oversight of the landfill is provided by EPA Region IX, Department of Toxic Substance Control (DTSC), and the Los Angeles County landfill local enforcement agency (LEA).</w:t>
      </w:r>
    </w:p>
    <w:p w:rsidRPr="007300D2" w:rsidR="00D910BD" w:rsidP="007300D2" w:rsidRDefault="00D910BD" w14:paraId="52E48D5A" w14:textId="77777777">
      <w:r w:rsidRPr="002C628C">
        <w:rPr>
          <w:rFonts w:ascii="Franklin Gothic Demi" w:hAnsi="Franklin Gothic Demi"/>
        </w:rPr>
        <w:t xml:space="preserve">Human Health Risk Evaluation and Impact Assessment, Proposed Commercial Developments, </w:t>
      </w:r>
      <w:r w:rsidRPr="002C628C" w:rsidR="009D35F4">
        <w:rPr>
          <w:rFonts w:ascii="Franklin Gothic Demi" w:hAnsi="Franklin Gothic Demi"/>
        </w:rPr>
        <w:t xml:space="preserve">on </w:t>
      </w:r>
      <w:r w:rsidRPr="002C628C">
        <w:rPr>
          <w:rFonts w:ascii="Franklin Gothic Demi" w:hAnsi="Franklin Gothic Demi"/>
        </w:rPr>
        <w:t xml:space="preserve">and Adjacent to the BKK Landfill Site, West Covina, CA. </w:t>
      </w:r>
      <w:r w:rsidRPr="007300D2">
        <w:t>The BKK site includes two landfills:  one municipal solid waste landfill and one hazardous waste site, which are under the oversight of DTSC. Mr. Sullivan provided oversight for the completion of various investigations and data reviews/</w:t>
      </w:r>
      <w:r w:rsidR="009D35F4">
        <w:t xml:space="preserve"> </w:t>
      </w:r>
      <w:r w:rsidRPr="007300D2">
        <w:t>analyses of soil, surface water, groundwater, LFG, and air quality. The data were used for the completion of a human health risk assessment in support of the CEQA process for a proposed golf course and business park development on the Class III landfill.</w:t>
      </w:r>
    </w:p>
    <w:p w:rsidRPr="007300D2" w:rsidR="00D910BD" w:rsidP="007300D2" w:rsidRDefault="00D910BD" w14:paraId="250F8CB0" w14:textId="77777777">
      <w:r w:rsidRPr="002C628C">
        <w:rPr>
          <w:rFonts w:ascii="Franklin Gothic Demi" w:hAnsi="Franklin Gothic Demi"/>
        </w:rPr>
        <w:t xml:space="preserve">Investigation, Risk Assessment, and Remediation Kaiser Ventures, Inc., Facilities, Fontana, CA. </w:t>
      </w:r>
      <w:r w:rsidRPr="007300D2">
        <w:t xml:space="preserve">For the former Kaiser Steel plant in Fontana, Remedial Investigation (RIs)/Feasibility Studies (FSs), Remedial Action Plans (RAPs), and Remedial Designs were prepared for three on-site operable units under DTSC’s oversight. Mr. Sullivan was responsible for a number of individual </w:t>
      </w:r>
      <w:proofErr w:type="gramStart"/>
      <w:r w:rsidRPr="007300D2">
        <w:t>soil</w:t>
      </w:r>
      <w:proofErr w:type="gramEnd"/>
      <w:r w:rsidRPr="007300D2">
        <w:t xml:space="preserve">, groundwater, surface water, and waste investigations at the Kaiser site, including treatability studies, risk assessments, RAPs, and hydrogeological studies, storm water pollution prevention plans, and spill prevention, control, and countermeasure (SPCC) plans. These projects included investigations of two landfill sites, with both hazardous and non-hazardous wastes, including soil, waste materials, hazardous waste, groundwater, and surface water issues. The site has been redeveloped into the California Speedway, a NASCAR </w:t>
      </w:r>
      <w:r w:rsidRPr="007300D2" w:rsidR="009D35F4">
        <w:t>racetrack</w:t>
      </w:r>
      <w:r w:rsidRPr="007300D2">
        <w:t>.</w:t>
      </w:r>
    </w:p>
    <w:p w:rsidRPr="007300D2" w:rsidR="00D910BD" w:rsidP="007300D2" w:rsidRDefault="00D910BD" w14:paraId="6095115B" w14:textId="77777777">
      <w:r w:rsidRPr="002C628C">
        <w:rPr>
          <w:rFonts w:ascii="Franklin Gothic Demi" w:hAnsi="Franklin Gothic Demi"/>
        </w:rPr>
        <w:t xml:space="preserve">Investigation, Risk Assessment, and Remediation Feasibility Study, Mission Bay Landfill, San Diego, CA. </w:t>
      </w:r>
      <w:r w:rsidRPr="007300D2">
        <w:t xml:space="preserve">For this site, Mr. Sullivan managed a significant forensic investigation and site assessment of the former landfill site, which is located next to a river, bay, and amusement park and is used heavily for recreational purposes. This work has included investigations of extent of refuse, cover thickness, LFG composition and migration, soil, surface water, groundwater, and other environmental media associated with Mission Bay. The field investigations will be followed by a risk assessment, </w:t>
      </w:r>
      <w:proofErr w:type="gramStart"/>
      <w:r w:rsidRPr="007300D2">
        <w:t>and,</w:t>
      </w:r>
      <w:proofErr w:type="gramEnd"/>
      <w:r w:rsidRPr="007300D2">
        <w:t xml:space="preserve"> given the highly visible and public nature of the landfill project, focus on risk communication will be of primary importance. Ultimately, several candidate risk-based remediation methods applicable to the site will be identified with typical costs associated with each method. This project included interface with the San Diego County APCD, RWQCB, LEA, and DTSC.</w:t>
      </w:r>
    </w:p>
    <w:p w:rsidRPr="007300D2" w:rsidR="00D910BD" w:rsidP="007300D2" w:rsidRDefault="00D910BD" w14:paraId="51C7AC98" w14:textId="77777777">
      <w:r w:rsidRPr="002C628C">
        <w:rPr>
          <w:rFonts w:ascii="Franklin Gothic Demi" w:hAnsi="Franklin Gothic Demi"/>
        </w:rPr>
        <w:t xml:space="preserve">Landfill Engineering, LFG Migration Assistance, and Human Health Risk Assessment, Geer Road Landfill, Modesto, CA. </w:t>
      </w:r>
      <w:r w:rsidRPr="007300D2">
        <w:t>Mr. Sullivan has managed and been involved with a variety of projects at the Geer Road site, including closure design and CQA services, cover repair, LFG engineering, air quality compliance, human health risk assessment, LFG system O&amp;M, LFG and groundwater monitoring, as well as acted as an expert witness in defending the landfill against a citizen lawsuit. Project work was under the jurisdiction of the landfill LEA and RWQCB.</w:t>
      </w:r>
    </w:p>
    <w:p w:rsidRPr="007300D2" w:rsidR="00D910BD" w:rsidP="002C628C" w:rsidRDefault="002B231B" w14:paraId="74352991" w14:textId="77777777">
      <w:pPr>
        <w:pStyle w:val="ResumeHeading3"/>
      </w:pPr>
      <w:r>
        <w:br w:type="page"/>
      </w:r>
      <w:r w:rsidRPr="007300D2" w:rsidR="00D910BD">
        <w:t>Odor Evaluations</w:t>
      </w:r>
    </w:p>
    <w:p w:rsidRPr="007300D2" w:rsidR="00D910BD" w:rsidP="009D35F4" w:rsidRDefault="00D910BD" w14:paraId="3688A486" w14:textId="77777777">
      <w:r w:rsidRPr="007300D2">
        <w:t>Mr. Sullivan has been involved with a variety of odor-related projects as summarized below.</w:t>
      </w:r>
    </w:p>
    <w:p w:rsidRPr="00F04387" w:rsidR="00F04387" w:rsidP="009D35F4" w:rsidRDefault="00F04387" w14:paraId="331C8478" w14:textId="77777777">
      <w:pPr>
        <w:spacing w:after="120"/>
        <w:ind w:right="-360"/>
      </w:pPr>
      <w:r w:rsidRPr="00F04387">
        <w:rPr>
          <w:rFonts w:ascii="Franklin Gothic Demi" w:hAnsi="Franklin Gothic Demi"/>
          <w:szCs w:val="22"/>
        </w:rPr>
        <w:t xml:space="preserve">Republic Services, Odor Analysis, Santa Clara County, CA. </w:t>
      </w:r>
      <w:r w:rsidRPr="00F04387">
        <w:t>Pat completed an odor analysis for an MSW landfill expansion composting facility, and wastewater treatment plant in Milpitas, CA.</w:t>
      </w:r>
    </w:p>
    <w:p w:rsidRPr="00F04387" w:rsidR="00F04387" w:rsidP="009D35F4" w:rsidRDefault="00F04387" w14:paraId="6812B6A0" w14:textId="77777777">
      <w:pPr>
        <w:spacing w:after="120"/>
        <w:ind w:right="-360"/>
      </w:pPr>
      <w:r w:rsidRPr="00F04387">
        <w:rPr>
          <w:rFonts w:ascii="Franklin Gothic Demi" w:hAnsi="Franklin Gothic Demi"/>
          <w:szCs w:val="22"/>
        </w:rPr>
        <w:t xml:space="preserve">Waste Connections, Odor Analysis, Kings County, CA. </w:t>
      </w:r>
      <w:r w:rsidRPr="00F04387">
        <w:t>Pat completed an odor analysis for an MSW landfill expansion in Kings County, CA.</w:t>
      </w:r>
    </w:p>
    <w:p w:rsidRPr="00F04387" w:rsidR="00F04387" w:rsidP="009D35F4" w:rsidRDefault="00F04387" w14:paraId="30F4F975" w14:textId="77777777">
      <w:pPr>
        <w:spacing w:after="120"/>
        <w:ind w:right="-360"/>
      </w:pPr>
      <w:r w:rsidRPr="00F04387">
        <w:rPr>
          <w:rFonts w:ascii="Franklin Gothic Demi" w:hAnsi="Franklin Gothic Demi"/>
        </w:rPr>
        <w:t>W</w:t>
      </w:r>
      <w:r>
        <w:rPr>
          <w:rFonts w:ascii="Franklin Gothic Demi" w:hAnsi="Franklin Gothic Demi"/>
        </w:rPr>
        <w:t>M</w:t>
      </w:r>
      <w:r w:rsidRPr="00F04387">
        <w:rPr>
          <w:rFonts w:ascii="Franklin Gothic Demi" w:hAnsi="Franklin Gothic Demi"/>
        </w:rPr>
        <w:t xml:space="preserve">, Odor Analysis and Air Quality Services, Livermore and Novato, CA. </w:t>
      </w:r>
      <w:r w:rsidRPr="00F04387">
        <w:t xml:space="preserve">Pat provided services that included </w:t>
      </w:r>
      <w:proofErr w:type="gramStart"/>
      <w:r w:rsidRPr="00F04387">
        <w:t>an odor</w:t>
      </w:r>
      <w:proofErr w:type="gramEnd"/>
      <w:r w:rsidRPr="00F04387">
        <w:t xml:space="preserve"> analyses and air quality services for landfills and composting facilities located in Livermore and Novato, CA.</w:t>
      </w:r>
    </w:p>
    <w:p w:rsidRPr="00F04387" w:rsidR="00F04387" w:rsidP="009D35F4" w:rsidRDefault="00F04387" w14:paraId="4112D578" w14:textId="77777777">
      <w:pPr>
        <w:spacing w:after="120"/>
        <w:ind w:right="-360"/>
      </w:pPr>
      <w:r w:rsidRPr="00F04387">
        <w:rPr>
          <w:rFonts w:ascii="Franklin Gothic Demi" w:hAnsi="Franklin Gothic Demi"/>
        </w:rPr>
        <w:t xml:space="preserve">Recology, Odor Analysis and Air Quality Services, Vacaville, CA. </w:t>
      </w:r>
      <w:r w:rsidRPr="00F04387">
        <w:t xml:space="preserve">Pat provided services that included an </w:t>
      </w:r>
      <w:proofErr w:type="gramStart"/>
      <w:r w:rsidRPr="00F04387">
        <w:t>odor analyses</w:t>
      </w:r>
      <w:proofErr w:type="gramEnd"/>
      <w:r w:rsidRPr="00F04387">
        <w:t xml:space="preserve"> for a landfill and composting facility in Vacaville, CA.</w:t>
      </w:r>
    </w:p>
    <w:p w:rsidRPr="00F04387" w:rsidR="00F04387" w:rsidP="009D35F4" w:rsidRDefault="00F04387" w14:paraId="0A943FE1" w14:textId="77777777">
      <w:pPr>
        <w:spacing w:after="120"/>
        <w:ind w:right="-360"/>
        <w:rPr>
          <w:rFonts w:ascii="Franklin Gothic Demi" w:hAnsi="Franklin Gothic Demi"/>
          <w:szCs w:val="22"/>
        </w:rPr>
      </w:pPr>
      <w:r w:rsidRPr="00F04387">
        <w:rPr>
          <w:rFonts w:ascii="Franklin Gothic Demi" w:hAnsi="Franklin Gothic Demi"/>
        </w:rPr>
        <w:t xml:space="preserve">Republic Services, Odor Analysis and Air Quality Services, Richmond, CA. </w:t>
      </w:r>
      <w:r w:rsidRPr="00F04387">
        <w:t xml:space="preserve">Pat provided services that included an </w:t>
      </w:r>
      <w:proofErr w:type="gramStart"/>
      <w:r w:rsidRPr="00F04387">
        <w:t>odor analyses</w:t>
      </w:r>
      <w:proofErr w:type="gramEnd"/>
      <w:r w:rsidRPr="00F04387">
        <w:t xml:space="preserve"> for a landfill and composting facility in Richmond, CA.</w:t>
      </w:r>
    </w:p>
    <w:p w:rsidRPr="00F04387" w:rsidR="00F04387" w:rsidP="009D35F4" w:rsidRDefault="00F04387" w14:paraId="746341B3" w14:textId="77777777">
      <w:pPr>
        <w:spacing w:after="120"/>
        <w:ind w:right="-360"/>
      </w:pPr>
      <w:r w:rsidRPr="00F04387">
        <w:rPr>
          <w:rFonts w:ascii="Franklin Gothic Demi" w:hAnsi="Franklin Gothic Demi"/>
        </w:rPr>
        <w:t xml:space="preserve">Waste Connections, Odor Analysis and Air Quality Services, Avenal, CA. </w:t>
      </w:r>
      <w:r w:rsidRPr="00F04387">
        <w:t xml:space="preserve">Pat provided services that included an </w:t>
      </w:r>
      <w:proofErr w:type="gramStart"/>
      <w:r w:rsidRPr="00F04387">
        <w:t>odor analyses</w:t>
      </w:r>
      <w:proofErr w:type="gramEnd"/>
      <w:r w:rsidRPr="00F04387">
        <w:t xml:space="preserve"> for a landfill in Avenal.</w:t>
      </w:r>
    </w:p>
    <w:p w:rsidRPr="00F04387" w:rsidR="00F04387" w:rsidP="009D35F4" w:rsidRDefault="00F04387" w14:paraId="1EDC5B41" w14:textId="77777777">
      <w:pPr>
        <w:spacing w:after="120"/>
        <w:ind w:right="-360"/>
      </w:pPr>
      <w:r w:rsidRPr="00F04387">
        <w:rPr>
          <w:rFonts w:ascii="Franklin Gothic Demi" w:hAnsi="Franklin Gothic Demi"/>
        </w:rPr>
        <w:t xml:space="preserve">County of Mariposa, Air Quality and Odor Analysis, Mariposa, CA. </w:t>
      </w:r>
      <w:r w:rsidRPr="00F04387">
        <w:t>Pat provided analysis services for a proposed municipal solid waste (MSW) composting operation in Mariposa County, CA.</w:t>
      </w:r>
    </w:p>
    <w:p w:rsidRPr="00F04387" w:rsidR="00F04387" w:rsidP="009D35F4" w:rsidRDefault="00F04387" w14:paraId="06A57D65" w14:textId="77777777">
      <w:pPr>
        <w:spacing w:after="120"/>
        <w:ind w:right="-360"/>
      </w:pPr>
      <w:r w:rsidRPr="00F04387">
        <w:rPr>
          <w:rFonts w:ascii="Franklin Gothic Demi" w:hAnsi="Franklin Gothic Demi"/>
        </w:rPr>
        <w:t>Western Placer Waste Management Authority (WPWMA), Air Quality and Odor Analysis, Lincoln, CA.</w:t>
      </w:r>
      <w:r w:rsidRPr="00F04387">
        <w:t xml:space="preserve"> Pat was involved with services that included ambient air testing and air dispersion modeling for an odor study, for MSW landfill, composting facility, and materials recovery facility (MRF) in Placer County, CA.</w:t>
      </w:r>
    </w:p>
    <w:p w:rsidRPr="00F04387" w:rsidR="00F04387" w:rsidP="009D35F4" w:rsidRDefault="00F04387" w14:paraId="15C848B0" w14:textId="77777777">
      <w:pPr>
        <w:spacing w:after="120"/>
        <w:ind w:right="-360"/>
      </w:pPr>
      <w:r w:rsidRPr="00F04387">
        <w:rPr>
          <w:rFonts w:ascii="Franklin Gothic Demi" w:hAnsi="Franklin Gothic Demi"/>
          <w:szCs w:val="22"/>
        </w:rPr>
        <w:t>W</w:t>
      </w:r>
      <w:r>
        <w:rPr>
          <w:rFonts w:ascii="Franklin Gothic Demi" w:hAnsi="Franklin Gothic Demi"/>
          <w:szCs w:val="22"/>
        </w:rPr>
        <w:t>M</w:t>
      </w:r>
      <w:r w:rsidRPr="00F04387">
        <w:rPr>
          <w:rFonts w:ascii="Franklin Gothic Demi" w:hAnsi="Franklin Gothic Demi"/>
          <w:szCs w:val="22"/>
        </w:rPr>
        <w:t xml:space="preserve"> Odor Analysis, San Bernardino, CA. </w:t>
      </w:r>
      <w:r w:rsidRPr="00F04387">
        <w:t>Pat provided odor services for a proposed MRF in San Bernardino County, CA.</w:t>
      </w:r>
    </w:p>
    <w:p w:rsidRPr="00F04387" w:rsidR="00F04387" w:rsidP="009D35F4" w:rsidRDefault="00F04387" w14:paraId="3F9935DE" w14:textId="77777777">
      <w:pPr>
        <w:spacing w:after="120"/>
        <w:ind w:right="-360"/>
      </w:pPr>
      <w:r w:rsidRPr="00F04387">
        <w:rPr>
          <w:rFonts w:ascii="Franklin Gothic Demi" w:hAnsi="Franklin Gothic Demi"/>
        </w:rPr>
        <w:t xml:space="preserve">Confidential Client, Development of Expert Report </w:t>
      </w:r>
      <w:r w:rsidRPr="00F04387">
        <w:rPr>
          <w:rFonts w:ascii="Franklin Gothic Demi" w:hAnsi="Franklin Gothic Demi"/>
          <w:szCs w:val="22"/>
        </w:rPr>
        <w:t xml:space="preserve">and Review, Adelanto, CA. </w:t>
      </w:r>
      <w:r w:rsidRPr="00F04387">
        <w:t>Pat provided analysis of the opposing experts’ work on air quality and odor analyses of a composting facility</w:t>
      </w:r>
      <w:r w:rsidRPr="00F04387">
        <w:rPr>
          <w:rFonts w:ascii="Franklin Gothic Demi" w:hAnsi="Franklin Gothic Demi"/>
          <w:szCs w:val="22"/>
        </w:rPr>
        <w:t xml:space="preserve"> </w:t>
      </w:r>
      <w:r w:rsidRPr="00F04387">
        <w:t>in Adelanto, CA.</w:t>
      </w:r>
    </w:p>
    <w:p w:rsidRPr="00F04387" w:rsidR="00F04387" w:rsidP="009D35F4" w:rsidRDefault="00F04387" w14:paraId="73B46CBF" w14:textId="77777777">
      <w:pPr>
        <w:spacing w:after="120"/>
        <w:ind w:right="-360"/>
      </w:pPr>
      <w:r w:rsidRPr="00F04387">
        <w:rPr>
          <w:rFonts w:ascii="Franklin Gothic Demi" w:hAnsi="Franklin Gothic Demi"/>
        </w:rPr>
        <w:t>City of San Diego, Air Quality and Odor Analysis</w:t>
      </w:r>
      <w:r w:rsidRPr="00F04387">
        <w:rPr>
          <w:rFonts w:ascii="Franklin Gothic Demi" w:hAnsi="Franklin Gothic Demi"/>
          <w:szCs w:val="22"/>
        </w:rPr>
        <w:t>, San Diego, CA.</w:t>
      </w:r>
      <w:r w:rsidRPr="00F04387">
        <w:t xml:space="preserve"> Pat provided services that included ambient air testing and air dispersion modeling for an odor study, an MSW landfill, wastewater treatment plant, and composting facility in San Diego, CA.</w:t>
      </w:r>
    </w:p>
    <w:p w:rsidRPr="00F04387" w:rsidR="00F04387" w:rsidP="009D35F4" w:rsidRDefault="00F04387" w14:paraId="6BBCD930" w14:textId="77777777">
      <w:pPr>
        <w:spacing w:after="120"/>
        <w:ind w:right="-360"/>
      </w:pPr>
      <w:r w:rsidRPr="00F04387">
        <w:rPr>
          <w:rFonts w:ascii="Franklin Gothic Demi" w:hAnsi="Franklin Gothic Demi"/>
        </w:rPr>
        <w:t>Confidential Client, Compliance Review and Odor/Air Quality Impact Assessment, San Diego, CA.</w:t>
      </w:r>
      <w:r w:rsidRPr="00F04387">
        <w:t xml:space="preserve"> Pat provided services for an existing composting operation in San Diego, CA, which is adjacent to a proposed residential development.</w:t>
      </w:r>
    </w:p>
    <w:p w:rsidR="00F04387" w:rsidP="009D35F4" w:rsidRDefault="00F04387" w14:paraId="46E505BE" w14:textId="77777777">
      <w:pPr>
        <w:spacing w:after="120"/>
        <w:ind w:right="-360"/>
      </w:pPr>
      <w:r w:rsidRPr="00F04387">
        <w:rPr>
          <w:rFonts w:ascii="Franklin Gothic Demi" w:hAnsi="Franklin Gothic Demi"/>
        </w:rPr>
        <w:t>Republic Services, Air Quality and Odor Analysis</w:t>
      </w:r>
      <w:r w:rsidRPr="00F04387">
        <w:rPr>
          <w:rFonts w:ascii="Franklin Gothic Demi" w:hAnsi="Franklin Gothic Demi"/>
          <w:szCs w:val="22"/>
        </w:rPr>
        <w:t>, Chula Vista, CA.</w:t>
      </w:r>
      <w:r w:rsidRPr="00F04387">
        <w:t xml:space="preserve"> Pat provided services that included air dispersion modeling and odor impact analysis for an MSW landfill in Chula Vista, CA.</w:t>
      </w:r>
    </w:p>
    <w:p w:rsidR="005A03D1" w:rsidP="009D35F4" w:rsidRDefault="005A03D1" w14:paraId="5B1A14E0" w14:textId="77777777">
      <w:pPr>
        <w:spacing w:after="120"/>
        <w:ind w:right="-360"/>
      </w:pPr>
      <w:r w:rsidRPr="00F04387">
        <w:rPr>
          <w:rFonts w:ascii="Franklin Gothic Demi" w:hAnsi="Franklin Gothic Demi"/>
        </w:rPr>
        <w:t xml:space="preserve">Waste Connections, Odor Analysis and Air Quality Services, </w:t>
      </w:r>
      <w:r>
        <w:rPr>
          <w:rFonts w:ascii="Franklin Gothic Demi" w:hAnsi="Franklin Gothic Demi"/>
        </w:rPr>
        <w:t>Castaic</w:t>
      </w:r>
      <w:r w:rsidRPr="00F04387">
        <w:rPr>
          <w:rFonts w:ascii="Franklin Gothic Demi" w:hAnsi="Franklin Gothic Demi"/>
        </w:rPr>
        <w:t xml:space="preserve">, CA. </w:t>
      </w:r>
      <w:r w:rsidRPr="00F04387">
        <w:t xml:space="preserve">Pat provided services that included an </w:t>
      </w:r>
      <w:proofErr w:type="gramStart"/>
      <w:r w:rsidRPr="00F04387">
        <w:t>odor analyses</w:t>
      </w:r>
      <w:proofErr w:type="gramEnd"/>
      <w:r>
        <w:t>, air dispersion modeling, air transport studies, and meteorological data review</w:t>
      </w:r>
      <w:r w:rsidRPr="00F04387">
        <w:t xml:space="preserve"> for a landfill in </w:t>
      </w:r>
      <w:r>
        <w:t>Castaic</w:t>
      </w:r>
      <w:r w:rsidRPr="00F04387">
        <w:t>.</w:t>
      </w:r>
    </w:p>
    <w:p w:rsidRPr="00F04387" w:rsidR="005A03D1" w:rsidP="009D35F4" w:rsidRDefault="005A03D1" w14:paraId="129FC0D3" w14:textId="77777777">
      <w:pPr>
        <w:spacing w:after="120"/>
        <w:ind w:right="-360"/>
      </w:pPr>
      <w:r>
        <w:rPr>
          <w:rFonts w:ascii="Franklin Gothic Demi" w:hAnsi="Franklin Gothic Demi"/>
        </w:rPr>
        <w:t>Los Angeles County Sanitation Districts</w:t>
      </w:r>
      <w:r w:rsidRPr="00F04387">
        <w:rPr>
          <w:rFonts w:ascii="Franklin Gothic Demi" w:hAnsi="Franklin Gothic Demi"/>
        </w:rPr>
        <w:t xml:space="preserve">, Odor Analysis and Air Quality Services, </w:t>
      </w:r>
      <w:r>
        <w:rPr>
          <w:rFonts w:ascii="Franklin Gothic Demi" w:hAnsi="Franklin Gothic Demi"/>
        </w:rPr>
        <w:t>Glendale</w:t>
      </w:r>
      <w:r w:rsidRPr="00F04387">
        <w:rPr>
          <w:rFonts w:ascii="Franklin Gothic Demi" w:hAnsi="Franklin Gothic Demi"/>
        </w:rPr>
        <w:t xml:space="preserve">, CA. </w:t>
      </w:r>
      <w:r w:rsidRPr="00F04387">
        <w:t xml:space="preserve">Pat provided services that included an </w:t>
      </w:r>
      <w:proofErr w:type="gramStart"/>
      <w:r w:rsidRPr="00F04387">
        <w:t>odor analyses</w:t>
      </w:r>
      <w:proofErr w:type="gramEnd"/>
      <w:r>
        <w:t>, air dispersion modeling, air transport studies, and meteorological data review</w:t>
      </w:r>
      <w:r w:rsidRPr="00F04387">
        <w:t xml:space="preserve"> for a landfill in </w:t>
      </w:r>
      <w:r>
        <w:t>Glendale</w:t>
      </w:r>
      <w:r w:rsidRPr="00F04387">
        <w:t>.</w:t>
      </w:r>
    </w:p>
    <w:p w:rsidRPr="007300D2" w:rsidR="00D910BD" w:rsidP="009D35F4" w:rsidRDefault="00D910BD" w14:paraId="15B52443" w14:textId="77777777">
      <w:pPr>
        <w:spacing w:after="120"/>
      </w:pPr>
      <w:r w:rsidRPr="002C628C">
        <w:rPr>
          <w:rFonts w:ascii="Franklin Gothic Demi" w:hAnsi="Franklin Gothic Demi"/>
        </w:rPr>
        <w:t>Feasibility Analysis, Best Available Control Technology (BACT) Cost-Effectiveness Analysis, and Hydrogen Sulfide Testing</w:t>
      </w:r>
      <w:r w:rsidRPr="007300D2">
        <w:t xml:space="preserve"> for the evaluation of sulfur removal technologies as odor control for LFG-derived odors for 1</w:t>
      </w:r>
      <w:r w:rsidR="00BC7C48">
        <w:t>5</w:t>
      </w:r>
      <w:r w:rsidRPr="007300D2">
        <w:t xml:space="preserve"> landfill sites.</w:t>
      </w:r>
    </w:p>
    <w:p w:rsidR="00D910BD" w:rsidP="009D35F4" w:rsidRDefault="00D910BD" w14:paraId="613CEE5D" w14:textId="77777777">
      <w:pPr>
        <w:spacing w:after="120"/>
      </w:pPr>
      <w:r w:rsidRPr="002C628C">
        <w:rPr>
          <w:rFonts w:ascii="Franklin Gothic Demi" w:hAnsi="Franklin Gothic Demi"/>
        </w:rPr>
        <w:t>Odor analyses</w:t>
      </w:r>
      <w:r w:rsidRPr="007300D2">
        <w:t xml:space="preserve"> as part of the air quality sections of over 15 EIRs for landfill expansions.</w:t>
      </w:r>
    </w:p>
    <w:p w:rsidRPr="007300D2" w:rsidR="00D910BD" w:rsidP="002C628C" w:rsidRDefault="00D910BD" w14:paraId="79913F52" w14:textId="77777777">
      <w:pPr>
        <w:pStyle w:val="ResumeHeading3"/>
      </w:pPr>
      <w:r w:rsidRPr="007300D2">
        <w:t>Litigation Support</w:t>
      </w:r>
    </w:p>
    <w:p w:rsidRPr="007300D2" w:rsidR="00D910BD" w:rsidP="00021D06" w:rsidRDefault="00D910BD" w14:paraId="54372F50" w14:textId="77777777">
      <w:pPr>
        <w:spacing w:after="220"/>
      </w:pPr>
      <w:r w:rsidRPr="007300D2">
        <w:t xml:space="preserve">Mr. Sullivan has extensive litigation support and expert witness experience as summarized below. </w:t>
      </w:r>
    </w:p>
    <w:p w:rsidRPr="007300D2" w:rsidR="00D910BD" w:rsidP="00021D06" w:rsidRDefault="00D910BD" w14:paraId="641EFA16" w14:textId="77777777">
      <w:pPr>
        <w:spacing w:after="220"/>
      </w:pPr>
      <w:r w:rsidRPr="002C628C">
        <w:rPr>
          <w:rFonts w:ascii="Franklin Gothic Demi" w:hAnsi="Franklin Gothic Demi"/>
        </w:rPr>
        <w:t>Litigation Support and Preparation of Expert Report in Defense of a Landfill Company in Pittsburgh, PA</w:t>
      </w:r>
      <w:r w:rsidRPr="007300D2">
        <w:t>, which was sued under the third-party provisions of the federal C</w:t>
      </w:r>
      <w:r w:rsidR="00445EAF">
        <w:t>AA</w:t>
      </w:r>
      <w:r w:rsidRPr="007300D2">
        <w:t xml:space="preserve">. Project tasks </w:t>
      </w:r>
      <w:proofErr w:type="gramStart"/>
      <w:r w:rsidRPr="007300D2">
        <w:t>including</w:t>
      </w:r>
      <w:proofErr w:type="gramEnd"/>
      <w:r w:rsidRPr="007300D2">
        <w:t xml:space="preserve"> emissions estimation, regulatory applicability review, and preparation of an expert report. The case was settled in favor of our client.</w:t>
      </w:r>
    </w:p>
    <w:p w:rsidR="00D910BD" w:rsidP="00021D06" w:rsidRDefault="00D910BD" w14:paraId="136CF8A9" w14:textId="77777777">
      <w:pPr>
        <w:spacing w:after="220"/>
      </w:pPr>
      <w:r w:rsidRPr="002C628C">
        <w:rPr>
          <w:rFonts w:ascii="Franklin Gothic Demi" w:hAnsi="Franklin Gothic Demi"/>
        </w:rPr>
        <w:t xml:space="preserve">Litigation Support as part of a CERCLA Cost Recovery Action Filed by a Group of PRPs against Various Municipalities and Public Agencies that Disposed Refuse at a Mixed Hazardous and Municipal Solid Waste Landfill in California. </w:t>
      </w:r>
      <w:r w:rsidRPr="007300D2">
        <w:t xml:space="preserve">Project tasks included review of depositions, evaluation of industrial and hazardous waste disposed in the landfill, and development of a draft report on the contribution of the various </w:t>
      </w:r>
      <w:r w:rsidR="00445EAF">
        <w:t>potentially responsible parties (</w:t>
      </w:r>
      <w:r w:rsidRPr="007300D2">
        <w:t>PRPs</w:t>
      </w:r>
      <w:r w:rsidR="00445EAF">
        <w:t>)</w:t>
      </w:r>
      <w:r w:rsidRPr="007300D2">
        <w:t xml:space="preserve"> to contamination in the landfill. Our clients were successful in the litigation.</w:t>
      </w:r>
    </w:p>
    <w:p w:rsidRPr="007300D2" w:rsidR="00D910BD" w:rsidP="0001540D" w:rsidRDefault="00D910BD" w14:paraId="568C16A1" w14:textId="77777777">
      <w:pPr>
        <w:spacing w:after="220"/>
      </w:pPr>
      <w:r w:rsidRPr="00B704BD">
        <w:rPr>
          <w:rFonts w:ascii="Franklin Gothic Demi" w:hAnsi="Franklin Gothic Demi"/>
        </w:rPr>
        <w:t>L</w:t>
      </w:r>
      <w:r w:rsidRPr="002C628C">
        <w:rPr>
          <w:rFonts w:ascii="Franklin Gothic Demi" w:hAnsi="Franklin Gothic Demi"/>
        </w:rPr>
        <w:t xml:space="preserve">itigation Support and Expert Testimony as Part of a Toxic Tort Litigation Filed by a Local Residence Against a County-owned Closed Landfill in Modesto, CA. </w:t>
      </w:r>
      <w:r w:rsidRPr="007300D2">
        <w:t>Project tasks included a site investigation, risk assessment, groundwater evaluation, and expert testimony (deposition and trial). The case was settled with minimal damages for our client.</w:t>
      </w:r>
    </w:p>
    <w:p w:rsidRPr="007300D2" w:rsidR="00D910BD" w:rsidP="0001540D" w:rsidRDefault="00D910BD" w14:paraId="574CF0E9" w14:textId="77777777">
      <w:pPr>
        <w:spacing w:after="220"/>
      </w:pPr>
      <w:r w:rsidRPr="002C628C">
        <w:rPr>
          <w:rFonts w:ascii="Franklin Gothic Demi" w:hAnsi="Franklin Gothic Demi"/>
        </w:rPr>
        <w:t xml:space="preserve">Litigation Support and Expert Testimony as Part of a Toxic Tort Litigation Filed by a Local Residence against a County-owned Active Landfill in Merced, CA. </w:t>
      </w:r>
      <w:r w:rsidRPr="007300D2">
        <w:t>Project tasks included a</w:t>
      </w:r>
      <w:r w:rsidR="00B704BD">
        <w:t>n</w:t>
      </w:r>
      <w:r w:rsidRPr="007300D2">
        <w:t xml:space="preserve"> LFG assessment, site investigation, risk assessment, groundwater evaluation, and expert testimony (deposition and trial). The case was ruled in favor of our client.</w:t>
      </w:r>
    </w:p>
    <w:p w:rsidRPr="007300D2" w:rsidR="00D910BD" w:rsidP="0001540D" w:rsidRDefault="00D910BD" w14:paraId="3DC2ECFE" w14:textId="77777777">
      <w:pPr>
        <w:spacing w:after="220"/>
      </w:pPr>
      <w:r w:rsidRPr="002C628C">
        <w:rPr>
          <w:rFonts w:ascii="Franklin Gothic Demi" w:hAnsi="Franklin Gothic Demi"/>
        </w:rPr>
        <w:t xml:space="preserve">Litigation Support and Expert Testimony in Defense of a Nuisance Claim and a CERCLA Cost Recovery Action Filed against an Electronic Relay Manufacturing Facility in Los Angeles, CA. </w:t>
      </w:r>
      <w:r w:rsidRPr="007300D2">
        <w:t xml:space="preserve">Project tasks included a remedial investigation, feasibility study, remedial design, remedial action, risk assessment, and expert testimony (deposition only). The first case was settled with insurance coverage; the second case was settled for </w:t>
      </w:r>
      <w:proofErr w:type="gramStart"/>
      <w:r w:rsidRPr="007300D2">
        <w:t>deminimis</w:t>
      </w:r>
      <w:proofErr w:type="gramEnd"/>
      <w:r w:rsidRPr="007300D2">
        <w:t xml:space="preserve"> contribution from our client.</w:t>
      </w:r>
    </w:p>
    <w:p w:rsidRPr="007300D2" w:rsidR="00D910BD" w:rsidP="0001540D" w:rsidRDefault="00D910BD" w14:paraId="7A0A97A6" w14:textId="77777777">
      <w:pPr>
        <w:spacing w:after="220"/>
      </w:pPr>
      <w:r w:rsidRPr="002C628C">
        <w:rPr>
          <w:rFonts w:ascii="Franklin Gothic Demi" w:hAnsi="Franklin Gothic Demi"/>
        </w:rPr>
        <w:t xml:space="preserve">Litigation Support in Defense of a CERCLA Cost Recovery Action Filed against an Electronic Relay Manufacturing Facility in Azusa, CA. </w:t>
      </w:r>
      <w:r w:rsidRPr="007300D2">
        <w:t>Project tasks included a review of documents and preparation of a technical response to US EPA’s proposed settlement offer.</w:t>
      </w:r>
    </w:p>
    <w:p w:rsidRPr="007300D2" w:rsidR="00D910BD" w:rsidP="007300D2" w:rsidRDefault="00D910BD" w14:paraId="0368B12C" w14:textId="77777777">
      <w:r w:rsidRPr="001B0401">
        <w:rPr>
          <w:rFonts w:ascii="Franklin Gothic Demi" w:hAnsi="Franklin Gothic Demi"/>
        </w:rPr>
        <w:t xml:space="preserve">Litigation Support and Expert Testimony as Part of a Toxic Tort Litigation Filed by a Plaintiff Group against a Large Aerospace Company in Burbank, CA. </w:t>
      </w:r>
      <w:r w:rsidRPr="007300D2">
        <w:t>Project tasks included emissions estimation, air dispersion modeling, air toxics risk assessment, and expert testimony before arbitration judge. The case was settled in favor of our clients.</w:t>
      </w:r>
    </w:p>
    <w:p w:rsidRPr="007300D2" w:rsidR="00D910BD" w:rsidP="007300D2" w:rsidRDefault="00D910BD" w14:paraId="62618DD2" w14:textId="77777777">
      <w:r w:rsidRPr="001B0401">
        <w:rPr>
          <w:rFonts w:ascii="Franklin Gothic Demi" w:hAnsi="Franklin Gothic Demi"/>
        </w:rPr>
        <w:t xml:space="preserve">Litigation Support and Preparation of an Expert Report as Part of a Toxic Tort Litigation in Defense of a Metal Heat Treating Facility in Phoenix, AZ. </w:t>
      </w:r>
      <w:r w:rsidRPr="007300D2">
        <w:t>Project tasks included emissions estimation, air dispersion modeling, and air toxics risk assessment. The case was settled in favor of our client.</w:t>
      </w:r>
    </w:p>
    <w:p w:rsidRPr="007300D2" w:rsidR="00D910BD" w:rsidP="007300D2" w:rsidRDefault="00D910BD" w14:paraId="538A8AE7" w14:textId="77777777">
      <w:r w:rsidRPr="001B0401">
        <w:rPr>
          <w:rFonts w:ascii="Franklin Gothic Demi" w:hAnsi="Franklin Gothic Demi"/>
        </w:rPr>
        <w:t xml:space="preserve">Litigation Support and Expert Testimony as Part of a Nuisance Lawsuit Filed by the Current Owner of a Screw Manufacturing Facility against the Former Owner in Santa Fe Springs, CA. </w:t>
      </w:r>
      <w:r w:rsidRPr="007300D2">
        <w:t>Project tasks included a site investigation, compliance audit, evaluation of on-site disposal of waste oil, and expert testimony before an arbitration judge.</w:t>
      </w:r>
    </w:p>
    <w:p w:rsidRPr="007300D2" w:rsidR="00D910BD" w:rsidP="007300D2" w:rsidRDefault="00D910BD" w14:paraId="04FFA30D" w14:textId="77777777">
      <w:r w:rsidRPr="001B0401">
        <w:rPr>
          <w:rFonts w:ascii="Franklin Gothic Demi" w:hAnsi="Franklin Gothic Demi"/>
        </w:rPr>
        <w:t xml:space="preserve">Litigation Support as Part of an Insurance Claim Filed by an Aerospace Facility against Its Insurance Carrier in Natick, MA. </w:t>
      </w:r>
      <w:r w:rsidRPr="007300D2">
        <w:t xml:space="preserve">Project tasks included review of soil vapor data, vadose zone </w:t>
      </w:r>
      <w:r w:rsidRPr="007300D2">
        <w:t>modeling, determination of the vapor-phase plume, and preparation of exhibits to be used in court. Our client was successful in the litigation.</w:t>
      </w:r>
    </w:p>
    <w:p w:rsidRPr="007300D2" w:rsidR="00D910BD" w:rsidP="007300D2" w:rsidRDefault="00D910BD" w14:paraId="5E1EE91C" w14:textId="77777777">
      <w:r w:rsidRPr="001B0401">
        <w:rPr>
          <w:rFonts w:ascii="Franklin Gothic Demi" w:hAnsi="Franklin Gothic Demi"/>
        </w:rPr>
        <w:t xml:space="preserve">Litigation Support in Defense of a Nuisance Claim and a CERCLA Cost Recovery Action Filed against a Steel Mill in Fontana, CA. </w:t>
      </w:r>
      <w:r w:rsidRPr="007300D2">
        <w:t>Project tasks included a remedial investigation, feasibility study, remedial design, remedial action, risk assessment, and assistance in the cross-examination of opposing experts. The case was settled in favor of our client.</w:t>
      </w:r>
    </w:p>
    <w:p w:rsidRPr="007300D2" w:rsidR="00D910BD" w:rsidP="007300D2" w:rsidRDefault="00D910BD" w14:paraId="62E1CAA2" w14:textId="77777777">
      <w:r w:rsidRPr="001B0401">
        <w:rPr>
          <w:rFonts w:ascii="Franklin Gothic Demi" w:hAnsi="Franklin Gothic Demi"/>
        </w:rPr>
        <w:t>Litigation Support in two Lawsuits Where Contractors Were Unwittingly Exposed to Asbestos during Building Demolition</w:t>
      </w:r>
      <w:r w:rsidRPr="007300D2">
        <w:t xml:space="preserve"> after the property owners claimed that the buildings did not have asbestos-containing materials.</w:t>
      </w:r>
    </w:p>
    <w:p w:rsidRPr="007300D2" w:rsidR="00D910BD" w:rsidP="007300D2" w:rsidRDefault="00D910BD" w14:paraId="0B27A589" w14:textId="77777777">
      <w:r w:rsidRPr="001B0401">
        <w:rPr>
          <w:rFonts w:ascii="Franklin Gothic Demi" w:hAnsi="Franklin Gothic Demi"/>
        </w:rPr>
        <w:t xml:space="preserve">Litigation Support as Part of a Property Damage Filed by the Property Owner against its Former Tenant at a Plastic and Rubber Manufacturing Plant in Ontario, CA. </w:t>
      </w:r>
      <w:r w:rsidRPr="007300D2">
        <w:t>Project tasks included a site investigation, remediation, risk assessment, and expert testimony (deposition only).</w:t>
      </w:r>
    </w:p>
    <w:p w:rsidRPr="007300D2" w:rsidR="00D910BD" w:rsidP="0001540D" w:rsidRDefault="00D910BD" w14:paraId="0B0635D7" w14:textId="77777777">
      <w:pPr>
        <w:ind w:right="-180"/>
      </w:pPr>
      <w:r w:rsidRPr="007300D2">
        <w:t>Mr. Sullivan’s litigation experience includes the following Proposition 65 cases in California. These cases include preparation of exposures and risk analyses and participation in settlement conferences:</w:t>
      </w:r>
    </w:p>
    <w:p w:rsidRPr="007300D2" w:rsidR="00D910BD" w:rsidP="001B0401" w:rsidRDefault="00D910BD" w14:paraId="084C2E02" w14:textId="77777777">
      <w:pPr>
        <w:pStyle w:val="Bullet2-line"/>
      </w:pPr>
      <w:r w:rsidRPr="007300D2">
        <w:t>Litigation support for a defendant in a Proposition 65 lawsuit concerning exposure to methylene chloride in a silk flower cleaner.</w:t>
      </w:r>
    </w:p>
    <w:p w:rsidRPr="007300D2" w:rsidR="00D910BD" w:rsidP="001B0401" w:rsidRDefault="00D910BD" w14:paraId="6D8DBF57" w14:textId="77777777">
      <w:pPr>
        <w:pStyle w:val="Bullet2-line"/>
      </w:pPr>
      <w:r w:rsidRPr="007300D2">
        <w:t>Litigation support for a defendant in a Proposition 65 lawsuit concerning exposure to dichlorobenzene and toluene in a bicycle tire repair kit.</w:t>
      </w:r>
    </w:p>
    <w:p w:rsidRPr="007300D2" w:rsidR="00D910BD" w:rsidP="001B0401" w:rsidRDefault="00D910BD" w14:paraId="71F26AC8" w14:textId="77777777">
      <w:pPr>
        <w:pStyle w:val="Bullet2-line"/>
      </w:pPr>
      <w:r w:rsidRPr="007300D2">
        <w:t>Litigation support for a defendant in a Proposition 65 lawsuit concerning exposure to lead in PVC grips and handles for various tools and equipment.</w:t>
      </w:r>
    </w:p>
    <w:p w:rsidRPr="007300D2" w:rsidR="00D910BD" w:rsidP="001B0401" w:rsidRDefault="00D910BD" w14:paraId="7BF7765C" w14:textId="77777777">
      <w:pPr>
        <w:pStyle w:val="Bullet2-line"/>
      </w:pPr>
      <w:r w:rsidRPr="007300D2">
        <w:t>Litigation support for a defendant in a Proposition 65 lawsuit concerning exposure to lead in cosmetics.</w:t>
      </w:r>
    </w:p>
    <w:p w:rsidRPr="007300D2" w:rsidR="00D910BD" w:rsidP="001B0401" w:rsidRDefault="00D910BD" w14:paraId="5F84A36D" w14:textId="77777777">
      <w:pPr>
        <w:pStyle w:val="Bullet2-line"/>
      </w:pPr>
      <w:r w:rsidRPr="007300D2">
        <w:t>Litigation support for a defendant in a Proposition 65 lawsuit concerning exposure to chromated copper arsenate in treated wood used for children’s playground equipment.</w:t>
      </w:r>
    </w:p>
    <w:p w:rsidRPr="007300D2" w:rsidR="00D910BD" w:rsidP="001B0401" w:rsidRDefault="00D910BD" w14:paraId="7E7E7E1C" w14:textId="77777777">
      <w:pPr>
        <w:pStyle w:val="Bullet2-line"/>
      </w:pPr>
      <w:r w:rsidRPr="007300D2">
        <w:t>Litigation support for a defendant in a Proposition 65 lawsuit concerning the exposure to various pollutants emitted from landfills and other solid waste facilities in California (six total facilities).</w:t>
      </w:r>
    </w:p>
    <w:p w:rsidRPr="007300D2" w:rsidR="00D910BD" w:rsidP="007B78C6" w:rsidRDefault="00D910BD" w14:paraId="55B8FF7E" w14:textId="77777777">
      <w:pPr>
        <w:pStyle w:val="ResumeHeading3"/>
      </w:pPr>
      <w:r w:rsidRPr="007300D2">
        <w:t>Recent Expert Witness Experience</w:t>
      </w:r>
    </w:p>
    <w:p w:rsidRPr="007300D2" w:rsidR="00D910BD" w:rsidP="007B78C6" w:rsidRDefault="00D910BD" w14:paraId="352E6069" w14:textId="77777777">
      <w:pPr>
        <w:pStyle w:val="Bullet2-line"/>
      </w:pPr>
      <w:r w:rsidRPr="007B78C6">
        <w:rPr>
          <w:i/>
        </w:rPr>
        <w:t xml:space="preserve">Crane, et al., v. County of Merced. </w:t>
      </w:r>
      <w:r w:rsidRPr="007300D2">
        <w:t>LFG migration and exposure/risk assessment case. Expert report</w:t>
      </w:r>
      <w:r w:rsidR="002B231B">
        <w:t xml:space="preserve">, </w:t>
      </w:r>
      <w:r w:rsidRPr="007300D2">
        <w:t>deposition</w:t>
      </w:r>
      <w:r w:rsidR="002B231B">
        <w:t>,</w:t>
      </w:r>
      <w:r w:rsidRPr="007300D2">
        <w:t xml:space="preserve"> and trial testimony. Our client was successful in the litigation.</w:t>
      </w:r>
    </w:p>
    <w:p w:rsidRPr="007300D2" w:rsidR="00D910BD" w:rsidP="007B78C6" w:rsidRDefault="00D910BD" w14:paraId="4F357B9A" w14:textId="77777777">
      <w:pPr>
        <w:pStyle w:val="Bullet2-line"/>
      </w:pPr>
      <w:r w:rsidRPr="007B78C6">
        <w:rPr>
          <w:i/>
        </w:rPr>
        <w:t xml:space="preserve">Brian Kahn v. The Dewey Group. </w:t>
      </w:r>
      <w:r w:rsidRPr="007300D2">
        <w:t>LFG exposure/risk assessment case. Expert report</w:t>
      </w:r>
      <w:r w:rsidR="002B231B">
        <w:t>,</w:t>
      </w:r>
      <w:r w:rsidRPr="007300D2">
        <w:t xml:space="preserve"> deposition</w:t>
      </w:r>
      <w:r w:rsidR="002B231B">
        <w:t>,</w:t>
      </w:r>
      <w:r w:rsidRPr="007300D2">
        <w:t xml:space="preserve"> and trial testimony. Our client was successful in the litigation.</w:t>
      </w:r>
    </w:p>
    <w:p w:rsidRPr="007300D2" w:rsidR="00D910BD" w:rsidP="007B78C6" w:rsidRDefault="00D910BD" w14:paraId="51D3AC85" w14:textId="77777777">
      <w:pPr>
        <w:pStyle w:val="Bullet2-line"/>
      </w:pPr>
      <w:r w:rsidRPr="007B78C6">
        <w:rPr>
          <w:i/>
        </w:rPr>
        <w:t xml:space="preserve">Tommy McCarty, et al., v. Oklahoma City Landfill, LLC. </w:t>
      </w:r>
      <w:r w:rsidRPr="007300D2">
        <w:t>LFG emission and odor case. Expert report and deposition. Our client was successful in the litigation.</w:t>
      </w:r>
    </w:p>
    <w:p w:rsidRPr="007300D2" w:rsidR="00D910BD" w:rsidP="007B78C6" w:rsidRDefault="00D910BD" w14:paraId="408E4189" w14:textId="77777777">
      <w:pPr>
        <w:pStyle w:val="Bullet2-line"/>
      </w:pPr>
      <w:r w:rsidRPr="007B78C6">
        <w:rPr>
          <w:i/>
        </w:rPr>
        <w:t>Peter Ng</w:t>
      </w:r>
      <w:r w:rsidR="00453185">
        <w:rPr>
          <w:i/>
        </w:rPr>
        <w:t>,</w:t>
      </w:r>
      <w:r w:rsidRPr="007B78C6">
        <w:rPr>
          <w:i/>
        </w:rPr>
        <w:t xml:space="preserve"> et al., v. International Disposal Corporation of California. </w:t>
      </w:r>
      <w:r w:rsidRPr="007300D2">
        <w:t>LFG emission and odor case. Expert report and deposition. Our client was successful in the litigation.</w:t>
      </w:r>
    </w:p>
    <w:p w:rsidRPr="007300D2" w:rsidR="00D910BD" w:rsidP="007B78C6" w:rsidRDefault="00D910BD" w14:paraId="2C74E8BB" w14:textId="77777777">
      <w:pPr>
        <w:pStyle w:val="Bullet2-line"/>
      </w:pPr>
      <w:r w:rsidRPr="007B78C6">
        <w:rPr>
          <w:i/>
        </w:rPr>
        <w:t xml:space="preserve">Republic Services, Inc., v. Fortistar, Inc. </w:t>
      </w:r>
      <w:r w:rsidRPr="007300D2">
        <w:t xml:space="preserve">Dispute over LFG rights and the loss of royalties </w:t>
      </w:r>
      <w:r w:rsidR="002B231B">
        <w:t>for undeveloped LFG resources. E</w:t>
      </w:r>
      <w:r w:rsidRPr="007300D2">
        <w:t>xpert report. Litigation settled in favor of our client.</w:t>
      </w:r>
    </w:p>
    <w:p w:rsidRPr="007300D2" w:rsidR="00D910BD" w:rsidP="007B78C6" w:rsidRDefault="00D910BD" w14:paraId="1C111E1C" w14:textId="77777777">
      <w:pPr>
        <w:pStyle w:val="Bullet2-line"/>
      </w:pPr>
      <w:r w:rsidRPr="007B78C6">
        <w:rPr>
          <w:i/>
        </w:rPr>
        <w:t xml:space="preserve">Eklutna v. Municipality of Anchorage. </w:t>
      </w:r>
      <w:r w:rsidRPr="007300D2">
        <w:t>Dispute over LFG rights and the value of the LFG resource. Expert affidavit. The litigation was settled amicably for both parties.</w:t>
      </w:r>
    </w:p>
    <w:p w:rsidRPr="007300D2" w:rsidR="00D910BD" w:rsidP="007B78C6" w:rsidRDefault="00D910BD" w14:paraId="57BCD949" w14:textId="77777777">
      <w:pPr>
        <w:pStyle w:val="Bullet2-line"/>
      </w:pPr>
      <w:r w:rsidRPr="007B78C6">
        <w:rPr>
          <w:i/>
        </w:rPr>
        <w:t xml:space="preserve">Yeshayahu Michaely, et al., v. Browning Ferris Industries of California, Inc., et al. </w:t>
      </w:r>
      <w:r w:rsidRPr="007300D2">
        <w:t>LFG emission and odor case. Expert report and deposition. Our client was successful in the litigation.</w:t>
      </w:r>
    </w:p>
    <w:p w:rsidRPr="007300D2" w:rsidR="00D910BD" w:rsidP="007B78C6" w:rsidRDefault="00D910BD" w14:paraId="02E89971" w14:textId="77777777">
      <w:pPr>
        <w:pStyle w:val="Bullet2-line"/>
      </w:pPr>
      <w:r w:rsidRPr="007B78C6">
        <w:rPr>
          <w:i/>
        </w:rPr>
        <w:t xml:space="preserve">Timberline Energy, LLC, v. Waste Connections of Kansas, Inc. </w:t>
      </w:r>
      <w:r w:rsidRPr="007300D2">
        <w:t>LFG carbon credits dispute. Expert report. Litigation settled favor</w:t>
      </w:r>
      <w:r w:rsidR="00445EAF">
        <w:t>ably</w:t>
      </w:r>
      <w:r w:rsidRPr="007300D2">
        <w:t xml:space="preserve"> </w:t>
      </w:r>
      <w:r w:rsidR="00445EAF">
        <w:t xml:space="preserve">for </w:t>
      </w:r>
      <w:r w:rsidRPr="007300D2">
        <w:t>our client.</w:t>
      </w:r>
    </w:p>
    <w:p w:rsidR="00D910BD" w:rsidP="007B78C6" w:rsidRDefault="00D910BD" w14:paraId="30534850" w14:textId="77777777">
      <w:pPr>
        <w:pStyle w:val="Bullet2-line"/>
      </w:pPr>
      <w:r w:rsidRPr="007B78C6">
        <w:rPr>
          <w:i/>
        </w:rPr>
        <w:t xml:space="preserve">Thomas and Marie Dickens, Sharon Kay, and Jim Howe v. King County, Washington. </w:t>
      </w:r>
      <w:r w:rsidRPr="007300D2">
        <w:t>LFG emission and odor case. Expert report</w:t>
      </w:r>
      <w:r w:rsidR="00CB5DAF">
        <w:t xml:space="preserve">, </w:t>
      </w:r>
      <w:r w:rsidRPr="007300D2">
        <w:t>deposition</w:t>
      </w:r>
      <w:r w:rsidR="00CB5DAF">
        <w:t>, and tri</w:t>
      </w:r>
      <w:r w:rsidR="00445EAF">
        <w:t>a</w:t>
      </w:r>
      <w:r w:rsidR="00CB5DAF">
        <w:t>l testimony</w:t>
      </w:r>
      <w:r w:rsidRPr="007300D2">
        <w:t>. The court decision was very favorable to our clients.</w:t>
      </w:r>
    </w:p>
    <w:p w:rsidR="00CB5DAF" w:rsidP="00CB5DAF" w:rsidRDefault="00CB5DAF" w14:paraId="0609EAC1" w14:textId="77777777">
      <w:pPr>
        <w:pStyle w:val="Bullet2-line"/>
      </w:pPr>
      <w:r>
        <w:rPr>
          <w:i/>
        </w:rPr>
        <w:t>Decatur County, Tennessee</w:t>
      </w:r>
      <w:r w:rsidR="00453185">
        <w:rPr>
          <w:i/>
        </w:rPr>
        <w:t>,</w:t>
      </w:r>
      <w:r>
        <w:rPr>
          <w:i/>
        </w:rPr>
        <w:t xml:space="preserve"> v.</w:t>
      </w:r>
      <w:r w:rsidRPr="00A22325" w:rsidR="00A22325">
        <w:rPr>
          <w:i/>
        </w:rPr>
        <w:t xml:space="preserve"> Waste Industries of Decatur.</w:t>
      </w:r>
      <w:r w:rsidRPr="00A22325">
        <w:rPr>
          <w:i/>
        </w:rPr>
        <w:t xml:space="preserve"> </w:t>
      </w:r>
      <w:r w:rsidRPr="007300D2">
        <w:t>LFG emission</w:t>
      </w:r>
      <w:r>
        <w:t>s</w:t>
      </w:r>
      <w:r w:rsidRPr="007300D2">
        <w:t xml:space="preserve"> and odor case. Expert report and </w:t>
      </w:r>
      <w:r>
        <w:t>d</w:t>
      </w:r>
      <w:r w:rsidRPr="007300D2">
        <w:t xml:space="preserve">eposition. The </w:t>
      </w:r>
      <w:r>
        <w:t>case was settled positively for our client</w:t>
      </w:r>
      <w:r w:rsidRPr="007300D2">
        <w:t>.</w:t>
      </w:r>
    </w:p>
    <w:p w:rsidR="00B465B5" w:rsidP="00294FE4" w:rsidRDefault="001018B4" w14:paraId="457F8F62" w14:textId="77777777">
      <w:pPr>
        <w:pStyle w:val="Bullet2-line"/>
      </w:pPr>
      <w:r w:rsidRPr="001018B4">
        <w:rPr>
          <w:i/>
        </w:rPr>
        <w:t>Bituminous Resource (D/B/A Hopkins County Regional Landfill) v. Commonwealth of Kentucky, Energy and Environmental Cabinet.</w:t>
      </w:r>
      <w:r w:rsidR="00A22325">
        <w:t xml:space="preserve"> </w:t>
      </w:r>
      <w:r>
        <w:t xml:space="preserve">Air quality and regulatory compliance.  </w:t>
      </w:r>
      <w:r w:rsidR="00A22325">
        <w:t xml:space="preserve">Expert report and declaration. </w:t>
      </w:r>
      <w:r>
        <w:t>Our client was successful in the litigation.</w:t>
      </w:r>
    </w:p>
    <w:p w:rsidR="00445EAF" w:rsidP="00294FE4" w:rsidRDefault="00445EAF" w14:paraId="49AC6EF4" w14:textId="77777777">
      <w:pPr>
        <w:pStyle w:val="Bullet2-line"/>
      </w:pPr>
      <w:r>
        <w:rPr>
          <w:i/>
        </w:rPr>
        <w:t>Siara Andrews</w:t>
      </w:r>
      <w:r w:rsidR="00453185">
        <w:rPr>
          <w:i/>
        </w:rPr>
        <w:t>,</w:t>
      </w:r>
      <w:r>
        <w:rPr>
          <w:i/>
        </w:rPr>
        <w:t xml:space="preserve"> et</w:t>
      </w:r>
      <w:r w:rsidRPr="00A22325">
        <w:rPr>
          <w:i/>
        </w:rPr>
        <w:t xml:space="preserve"> al., v. American River Ag</w:t>
      </w:r>
      <w:r w:rsidR="00453185">
        <w:rPr>
          <w:i/>
        </w:rPr>
        <w:t>,</w:t>
      </w:r>
      <w:r w:rsidRPr="00A22325">
        <w:rPr>
          <w:i/>
        </w:rPr>
        <w:t xml:space="preserve"> et al. </w:t>
      </w:r>
      <w:r>
        <w:t>Odor and chemical exposure case.  Expert report, declaration, and deposition. The case was settled favorably for our client.</w:t>
      </w:r>
    </w:p>
    <w:p w:rsidR="000B7825" w:rsidP="00294FE4" w:rsidRDefault="000B7825" w14:paraId="77296400" w14:textId="77777777">
      <w:pPr>
        <w:pStyle w:val="Bullet2-line"/>
      </w:pPr>
      <w:r>
        <w:rPr>
          <w:i/>
        </w:rPr>
        <w:t>Home Fed v</w:t>
      </w:r>
      <w:r w:rsidR="007B3A7A">
        <w:rPr>
          <w:i/>
        </w:rPr>
        <w:t>. Otay Landfill, Inc.</w:t>
      </w:r>
      <w:r w:rsidRPr="007B78C6">
        <w:rPr>
          <w:i/>
        </w:rPr>
        <w:t xml:space="preserve"> </w:t>
      </w:r>
      <w:r w:rsidRPr="007300D2">
        <w:t>LFG migration and exposure/risk assessment case. Expert report</w:t>
      </w:r>
      <w:r>
        <w:t xml:space="preserve">, </w:t>
      </w:r>
      <w:r w:rsidRPr="007300D2">
        <w:t>deposition</w:t>
      </w:r>
      <w:r>
        <w:t>,</w:t>
      </w:r>
      <w:r w:rsidRPr="007300D2">
        <w:t xml:space="preserve"> and trial testimony. </w:t>
      </w:r>
      <w:r>
        <w:t>The case is ongoing.</w:t>
      </w:r>
    </w:p>
    <w:p w:rsidRPr="005A03D1" w:rsidR="005A03D1" w:rsidP="005A03D1" w:rsidRDefault="005A03D1" w14:paraId="09EE3A48" w14:textId="77777777">
      <w:pPr>
        <w:pStyle w:val="Bullet2-line"/>
        <w:numPr>
          <w:ilvl w:val="0"/>
          <w:numId w:val="0"/>
        </w:numPr>
      </w:pPr>
      <w:r w:rsidRPr="005A03D1">
        <w:t>Mr. Sullivan has also worked on over 100 regulatory enforcement cases.</w:t>
      </w:r>
    </w:p>
    <w:p w:rsidRPr="007300D2" w:rsidR="00D910BD" w:rsidP="007B78C6" w:rsidRDefault="00D910BD" w14:paraId="133E8D63" w14:textId="77777777">
      <w:pPr>
        <w:pStyle w:val="ResumeHeading3"/>
      </w:pPr>
      <w:r w:rsidRPr="007300D2">
        <w:t>Greenhouse Gas</w:t>
      </w:r>
    </w:p>
    <w:p w:rsidRPr="007300D2" w:rsidR="00D910BD" w:rsidP="007300D2" w:rsidRDefault="00D910BD" w14:paraId="61C2CF67" w14:textId="77777777">
      <w:r w:rsidRPr="007300D2">
        <w:t>Mr. Sullivan has participated in the following GHG projects while at SCS.</w:t>
      </w:r>
    </w:p>
    <w:p w:rsidRPr="00902D30" w:rsidR="00D910BD" w:rsidP="00902D30" w:rsidRDefault="00D910BD" w14:paraId="099B845A" w14:textId="77777777">
      <w:pPr>
        <w:spacing w:after="120"/>
        <w:rPr>
          <w:rFonts w:ascii="Franklin Gothic Demi" w:hAnsi="Franklin Gothic Demi"/>
        </w:rPr>
      </w:pPr>
      <w:r w:rsidRPr="00902D30">
        <w:rPr>
          <w:rFonts w:ascii="Franklin Gothic Demi" w:hAnsi="Franklin Gothic Demi"/>
        </w:rPr>
        <w:t>CARB, Approved Lead Verifier or Internal Senior Reviewer</w:t>
      </w:r>
    </w:p>
    <w:p w:rsidR="007B78C6" w:rsidP="007B78C6" w:rsidRDefault="007B78C6" w14:paraId="2E3133AF" w14:textId="77777777">
      <w:pPr>
        <w:numPr>
          <w:ilvl w:val="0"/>
          <w:numId w:val="43"/>
        </w:numPr>
        <w:tabs>
          <w:tab w:val="left" w:pos="270"/>
        </w:tabs>
        <w:spacing w:after="0"/>
        <w:ind w:left="270" w:right="-270" w:hanging="270"/>
        <w:rPr>
          <w:sz w:val="20"/>
        </w:rPr>
        <w:sectPr w:rsidR="007B78C6" w:rsidSect="008F1415">
          <w:headerReference w:type="default" r:id="rId8"/>
          <w:footerReference w:type="default" r:id="rId9"/>
          <w:type w:val="continuous"/>
          <w:pgSz w:w="12240" w:h="15840" w:orient="portrait" w:code="1"/>
          <w:pgMar w:top="1440" w:right="1440" w:bottom="1440" w:left="1440" w:header="720" w:footer="720" w:gutter="0"/>
          <w:pgNumType w:start="1"/>
          <w:cols w:space="720"/>
          <w:docGrid w:linePitch="299"/>
        </w:sectPr>
      </w:pPr>
    </w:p>
    <w:p w:rsidRPr="007B78C6" w:rsidR="00D910BD" w:rsidP="00AC7DDE" w:rsidRDefault="00D910BD" w14:paraId="309882E3" w14:textId="77777777">
      <w:pPr>
        <w:numPr>
          <w:ilvl w:val="0"/>
          <w:numId w:val="43"/>
        </w:numPr>
        <w:tabs>
          <w:tab w:val="left" w:pos="270"/>
        </w:tabs>
        <w:spacing w:after="0"/>
        <w:ind w:left="270" w:right="-540" w:hanging="270"/>
        <w:rPr>
          <w:sz w:val="20"/>
        </w:rPr>
      </w:pPr>
      <w:r w:rsidRPr="007B78C6">
        <w:rPr>
          <w:sz w:val="20"/>
        </w:rPr>
        <w:t>Alameda Municipal Power</w:t>
      </w:r>
      <w:r w:rsidRPr="007B78C6">
        <w:rPr>
          <w:sz w:val="20"/>
          <w:vertAlign w:val="superscript"/>
        </w:rPr>
        <w:t>1</w:t>
      </w:r>
    </w:p>
    <w:p w:rsidRPr="007B78C6" w:rsidR="00D910BD" w:rsidP="00AC7DDE" w:rsidRDefault="00D910BD" w14:paraId="65E20EC9" w14:textId="77777777">
      <w:pPr>
        <w:numPr>
          <w:ilvl w:val="0"/>
          <w:numId w:val="43"/>
        </w:numPr>
        <w:tabs>
          <w:tab w:val="left" w:pos="270"/>
        </w:tabs>
        <w:spacing w:after="0"/>
        <w:ind w:left="270" w:right="-540" w:hanging="270"/>
        <w:rPr>
          <w:sz w:val="20"/>
        </w:rPr>
      </w:pPr>
      <w:r w:rsidRPr="007B78C6">
        <w:rPr>
          <w:sz w:val="20"/>
        </w:rPr>
        <w:t>Biggs Municipal Utility</w:t>
      </w:r>
      <w:r w:rsidRPr="007B78C6">
        <w:rPr>
          <w:sz w:val="20"/>
          <w:vertAlign w:val="superscript"/>
        </w:rPr>
        <w:t>1</w:t>
      </w:r>
    </w:p>
    <w:p w:rsidRPr="007B78C6" w:rsidR="00D910BD" w:rsidP="00AC7DDE" w:rsidRDefault="007B78C6" w14:paraId="2C5E2A6F" w14:textId="77777777">
      <w:pPr>
        <w:numPr>
          <w:ilvl w:val="0"/>
          <w:numId w:val="43"/>
        </w:numPr>
        <w:tabs>
          <w:tab w:val="left" w:pos="270"/>
        </w:tabs>
        <w:spacing w:after="0"/>
        <w:ind w:left="270" w:right="-540" w:hanging="270"/>
        <w:rPr>
          <w:sz w:val="20"/>
        </w:rPr>
      </w:pPr>
      <w:r>
        <w:rPr>
          <w:sz w:val="20"/>
        </w:rPr>
        <w:t>Cal Portland Company –</w:t>
      </w:r>
      <w:r w:rsidR="0075714C">
        <w:rPr>
          <w:sz w:val="20"/>
        </w:rPr>
        <w:t xml:space="preserve"> </w:t>
      </w:r>
      <w:r w:rsidRPr="007B78C6" w:rsidR="00D910BD">
        <w:rPr>
          <w:sz w:val="20"/>
        </w:rPr>
        <w:t>Mojave Plant</w:t>
      </w:r>
      <w:r w:rsidRPr="007B78C6" w:rsidR="00D910BD">
        <w:rPr>
          <w:sz w:val="20"/>
          <w:vertAlign w:val="superscript"/>
        </w:rPr>
        <w:t>2</w:t>
      </w:r>
    </w:p>
    <w:p w:rsidRPr="007B78C6" w:rsidR="00D910BD" w:rsidP="00AC7DDE" w:rsidRDefault="00D910BD" w14:paraId="338EB001" w14:textId="77777777">
      <w:pPr>
        <w:numPr>
          <w:ilvl w:val="0"/>
          <w:numId w:val="43"/>
        </w:numPr>
        <w:tabs>
          <w:tab w:val="left" w:pos="270"/>
        </w:tabs>
        <w:spacing w:after="0"/>
        <w:ind w:left="270" w:right="-540" w:hanging="270"/>
        <w:rPr>
          <w:sz w:val="20"/>
        </w:rPr>
      </w:pPr>
      <w:r w:rsidRPr="007B78C6">
        <w:rPr>
          <w:sz w:val="20"/>
        </w:rPr>
        <w:t>Cal Portland Company –</w:t>
      </w:r>
      <w:r w:rsidR="0075714C">
        <w:rPr>
          <w:sz w:val="20"/>
        </w:rPr>
        <w:t xml:space="preserve"> </w:t>
      </w:r>
      <w:r w:rsidRPr="007B78C6">
        <w:rPr>
          <w:sz w:val="20"/>
        </w:rPr>
        <w:t>Colton Plant</w:t>
      </w:r>
      <w:r w:rsidRPr="007B78C6">
        <w:rPr>
          <w:sz w:val="20"/>
          <w:vertAlign w:val="superscript"/>
        </w:rPr>
        <w:t>2</w:t>
      </w:r>
    </w:p>
    <w:p w:rsidRPr="007B78C6" w:rsidR="00D910BD" w:rsidP="00AC7DDE" w:rsidRDefault="00D910BD" w14:paraId="0402DB60" w14:textId="77777777">
      <w:pPr>
        <w:numPr>
          <w:ilvl w:val="0"/>
          <w:numId w:val="43"/>
        </w:numPr>
        <w:tabs>
          <w:tab w:val="left" w:pos="270"/>
        </w:tabs>
        <w:spacing w:after="0"/>
        <w:ind w:left="270" w:right="-540" w:hanging="270"/>
        <w:rPr>
          <w:sz w:val="20"/>
        </w:rPr>
      </w:pPr>
      <w:r w:rsidRPr="007B78C6">
        <w:rPr>
          <w:sz w:val="20"/>
        </w:rPr>
        <w:t>California Steel Industries</w:t>
      </w:r>
    </w:p>
    <w:p w:rsidRPr="007B78C6" w:rsidR="00D910BD" w:rsidP="00AC7DDE" w:rsidRDefault="00D910BD" w14:paraId="7CA6B083" w14:textId="77777777">
      <w:pPr>
        <w:numPr>
          <w:ilvl w:val="0"/>
          <w:numId w:val="43"/>
        </w:numPr>
        <w:tabs>
          <w:tab w:val="left" w:pos="270"/>
        </w:tabs>
        <w:spacing w:after="0"/>
        <w:ind w:left="270" w:right="-540" w:hanging="270"/>
        <w:rPr>
          <w:sz w:val="20"/>
        </w:rPr>
      </w:pPr>
      <w:r w:rsidRPr="007B78C6">
        <w:rPr>
          <w:sz w:val="20"/>
        </w:rPr>
        <w:t>City of Lompoc</w:t>
      </w:r>
      <w:r w:rsidRPr="007B78C6">
        <w:rPr>
          <w:sz w:val="20"/>
          <w:vertAlign w:val="superscript"/>
        </w:rPr>
        <w:t>1</w:t>
      </w:r>
    </w:p>
    <w:p w:rsidRPr="007B78C6" w:rsidR="00D910BD" w:rsidP="00AC7DDE" w:rsidRDefault="00D910BD" w14:paraId="21CE8C1A" w14:textId="77777777">
      <w:pPr>
        <w:numPr>
          <w:ilvl w:val="0"/>
          <w:numId w:val="43"/>
        </w:numPr>
        <w:tabs>
          <w:tab w:val="left" w:pos="270"/>
        </w:tabs>
        <w:spacing w:after="0"/>
        <w:ind w:left="270" w:right="-540" w:hanging="270"/>
        <w:rPr>
          <w:sz w:val="20"/>
        </w:rPr>
      </w:pPr>
      <w:r w:rsidRPr="007B78C6">
        <w:rPr>
          <w:sz w:val="20"/>
        </w:rPr>
        <w:t>City of Roseville, CA</w:t>
      </w:r>
      <w:r w:rsidRPr="007B78C6">
        <w:rPr>
          <w:sz w:val="20"/>
          <w:vertAlign w:val="superscript"/>
        </w:rPr>
        <w:t>1</w:t>
      </w:r>
    </w:p>
    <w:p w:rsidRPr="007B78C6" w:rsidR="00D910BD" w:rsidP="00AC7DDE" w:rsidRDefault="00D910BD" w14:paraId="0BE17453" w14:textId="77777777">
      <w:pPr>
        <w:numPr>
          <w:ilvl w:val="0"/>
          <w:numId w:val="43"/>
        </w:numPr>
        <w:tabs>
          <w:tab w:val="left" w:pos="270"/>
        </w:tabs>
        <w:spacing w:after="0"/>
        <w:ind w:left="270" w:right="-540" w:hanging="270"/>
        <w:rPr>
          <w:sz w:val="20"/>
        </w:rPr>
      </w:pPr>
      <w:r w:rsidRPr="007B78C6">
        <w:rPr>
          <w:sz w:val="20"/>
        </w:rPr>
        <w:t>City of Ukiah, Electric Utilities Division</w:t>
      </w:r>
      <w:r w:rsidRPr="007B78C6">
        <w:rPr>
          <w:sz w:val="20"/>
          <w:vertAlign w:val="superscript"/>
        </w:rPr>
        <w:t>1</w:t>
      </w:r>
    </w:p>
    <w:p w:rsidRPr="007B78C6" w:rsidR="00D910BD" w:rsidP="00AC7DDE" w:rsidRDefault="00D910BD" w14:paraId="63385470" w14:textId="77777777">
      <w:pPr>
        <w:numPr>
          <w:ilvl w:val="0"/>
          <w:numId w:val="43"/>
        </w:numPr>
        <w:tabs>
          <w:tab w:val="left" w:pos="270"/>
        </w:tabs>
        <w:spacing w:after="0"/>
        <w:ind w:left="270" w:right="-540" w:hanging="270"/>
        <w:rPr>
          <w:sz w:val="20"/>
        </w:rPr>
      </w:pPr>
      <w:r w:rsidRPr="007B78C6">
        <w:rPr>
          <w:sz w:val="20"/>
        </w:rPr>
        <w:t>City of Victorville</w:t>
      </w:r>
      <w:r w:rsidRPr="007B78C6">
        <w:rPr>
          <w:sz w:val="20"/>
          <w:vertAlign w:val="superscript"/>
        </w:rPr>
        <w:t>1</w:t>
      </w:r>
    </w:p>
    <w:p w:rsidRPr="007B78C6" w:rsidR="00D910BD" w:rsidP="00AC7DDE" w:rsidRDefault="00D910BD" w14:paraId="030C470D" w14:textId="77777777">
      <w:pPr>
        <w:numPr>
          <w:ilvl w:val="0"/>
          <w:numId w:val="43"/>
        </w:numPr>
        <w:tabs>
          <w:tab w:val="left" w:pos="270"/>
        </w:tabs>
        <w:spacing w:after="0"/>
        <w:ind w:left="270" w:right="-540" w:hanging="270"/>
        <w:rPr>
          <w:sz w:val="20"/>
        </w:rPr>
      </w:pPr>
      <w:r w:rsidRPr="007B78C6">
        <w:rPr>
          <w:sz w:val="20"/>
        </w:rPr>
        <w:t>Collins Pine Company</w:t>
      </w:r>
    </w:p>
    <w:p w:rsidRPr="007B78C6" w:rsidR="00D910BD" w:rsidP="00AC7DDE" w:rsidRDefault="00D910BD" w14:paraId="090E6297" w14:textId="77777777">
      <w:pPr>
        <w:numPr>
          <w:ilvl w:val="0"/>
          <w:numId w:val="43"/>
        </w:numPr>
        <w:tabs>
          <w:tab w:val="left" w:pos="270"/>
        </w:tabs>
        <w:spacing w:after="0"/>
        <w:ind w:left="270" w:right="-540" w:hanging="270"/>
        <w:rPr>
          <w:sz w:val="20"/>
        </w:rPr>
      </w:pPr>
      <w:r w:rsidRPr="007B78C6">
        <w:rPr>
          <w:sz w:val="20"/>
        </w:rPr>
        <w:t>Corn Products</w:t>
      </w:r>
    </w:p>
    <w:p w:rsidRPr="007B78C6" w:rsidR="00D910BD" w:rsidP="00AC7DDE" w:rsidRDefault="00D910BD" w14:paraId="07E8FC6C" w14:textId="77777777">
      <w:pPr>
        <w:numPr>
          <w:ilvl w:val="0"/>
          <w:numId w:val="43"/>
        </w:numPr>
        <w:tabs>
          <w:tab w:val="left" w:pos="270"/>
        </w:tabs>
        <w:spacing w:after="0"/>
        <w:ind w:left="270" w:right="-540" w:hanging="270"/>
        <w:rPr>
          <w:sz w:val="20"/>
        </w:rPr>
      </w:pPr>
      <w:r w:rsidRPr="007B78C6">
        <w:rPr>
          <w:sz w:val="20"/>
        </w:rPr>
        <w:t>Georgia Pacific</w:t>
      </w:r>
    </w:p>
    <w:p w:rsidRPr="007B78C6" w:rsidR="00D910BD" w:rsidP="00AC7DDE" w:rsidRDefault="00D910BD" w14:paraId="1028833C" w14:textId="77777777">
      <w:pPr>
        <w:numPr>
          <w:ilvl w:val="0"/>
          <w:numId w:val="43"/>
        </w:numPr>
        <w:tabs>
          <w:tab w:val="left" w:pos="270"/>
        </w:tabs>
        <w:spacing w:after="0"/>
        <w:ind w:left="270" w:right="-540" w:hanging="270"/>
        <w:rPr>
          <w:sz w:val="20"/>
        </w:rPr>
      </w:pPr>
      <w:r w:rsidRPr="007B78C6">
        <w:rPr>
          <w:sz w:val="20"/>
        </w:rPr>
        <w:t>Gridley Electric Utility</w:t>
      </w:r>
      <w:r w:rsidRPr="007B78C6">
        <w:rPr>
          <w:sz w:val="20"/>
          <w:vertAlign w:val="superscript"/>
        </w:rPr>
        <w:t>1</w:t>
      </w:r>
    </w:p>
    <w:p w:rsidRPr="007B78C6" w:rsidR="00D910BD" w:rsidP="00AC7DDE" w:rsidRDefault="00D910BD" w14:paraId="7D3F4E5E" w14:textId="77777777">
      <w:pPr>
        <w:numPr>
          <w:ilvl w:val="0"/>
          <w:numId w:val="43"/>
        </w:numPr>
        <w:tabs>
          <w:tab w:val="left" w:pos="270"/>
        </w:tabs>
        <w:spacing w:after="0"/>
        <w:ind w:left="270" w:right="-540" w:hanging="270"/>
        <w:rPr>
          <w:sz w:val="20"/>
        </w:rPr>
      </w:pPr>
      <w:r w:rsidRPr="007B78C6">
        <w:rPr>
          <w:sz w:val="20"/>
        </w:rPr>
        <w:t>Healdsburg Electric Department</w:t>
      </w:r>
      <w:r w:rsidRPr="007B78C6">
        <w:rPr>
          <w:sz w:val="20"/>
          <w:vertAlign w:val="superscript"/>
        </w:rPr>
        <w:t>1</w:t>
      </w:r>
    </w:p>
    <w:p w:rsidRPr="007B78C6" w:rsidR="00D910BD" w:rsidP="00AC7DDE" w:rsidRDefault="00D910BD" w14:paraId="00AE6097" w14:textId="77777777">
      <w:pPr>
        <w:numPr>
          <w:ilvl w:val="0"/>
          <w:numId w:val="43"/>
        </w:numPr>
        <w:tabs>
          <w:tab w:val="left" w:pos="270"/>
        </w:tabs>
        <w:spacing w:after="0"/>
        <w:ind w:left="270" w:right="-540" w:hanging="270"/>
        <w:rPr>
          <w:sz w:val="20"/>
        </w:rPr>
      </w:pPr>
      <w:r w:rsidRPr="007B78C6">
        <w:rPr>
          <w:sz w:val="20"/>
        </w:rPr>
        <w:t>Hilmar Cheese Company</w:t>
      </w:r>
    </w:p>
    <w:p w:rsidRPr="007B78C6" w:rsidR="00D910BD" w:rsidP="00AC7DDE" w:rsidRDefault="00D910BD" w14:paraId="3CBC3ED2" w14:textId="77777777">
      <w:pPr>
        <w:numPr>
          <w:ilvl w:val="0"/>
          <w:numId w:val="43"/>
        </w:numPr>
        <w:tabs>
          <w:tab w:val="left" w:pos="270"/>
        </w:tabs>
        <w:spacing w:after="0"/>
        <w:ind w:left="270" w:right="-540" w:hanging="270"/>
        <w:rPr>
          <w:sz w:val="20"/>
        </w:rPr>
      </w:pPr>
      <w:r w:rsidRPr="007B78C6">
        <w:rPr>
          <w:sz w:val="20"/>
        </w:rPr>
        <w:t>Imperial Irrigation District</w:t>
      </w:r>
      <w:r w:rsidRPr="007B78C6">
        <w:rPr>
          <w:sz w:val="20"/>
          <w:vertAlign w:val="superscript"/>
        </w:rPr>
        <w:t>1</w:t>
      </w:r>
    </w:p>
    <w:p w:rsidRPr="007B78C6" w:rsidR="00D910BD" w:rsidP="00AC7DDE" w:rsidRDefault="00D910BD" w14:paraId="1CC2E073" w14:textId="77777777">
      <w:pPr>
        <w:numPr>
          <w:ilvl w:val="0"/>
          <w:numId w:val="43"/>
        </w:numPr>
        <w:tabs>
          <w:tab w:val="left" w:pos="270"/>
        </w:tabs>
        <w:spacing w:after="0"/>
        <w:ind w:left="270" w:right="-540" w:hanging="270"/>
        <w:rPr>
          <w:sz w:val="20"/>
        </w:rPr>
      </w:pPr>
      <w:r w:rsidRPr="007B78C6">
        <w:rPr>
          <w:sz w:val="20"/>
        </w:rPr>
        <w:t xml:space="preserve">Imperial Irrigation District – </w:t>
      </w:r>
      <w:r w:rsidR="0075714C">
        <w:rPr>
          <w:sz w:val="20"/>
        </w:rPr>
        <w:t>C</w:t>
      </w:r>
      <w:r w:rsidRPr="007B78C6">
        <w:rPr>
          <w:sz w:val="20"/>
        </w:rPr>
        <w:t>oachella Gas Turbines</w:t>
      </w:r>
    </w:p>
    <w:p w:rsidRPr="007B78C6" w:rsidR="00D910BD" w:rsidP="00AC7DDE" w:rsidRDefault="00D910BD" w14:paraId="7B2958C4" w14:textId="77777777">
      <w:pPr>
        <w:numPr>
          <w:ilvl w:val="0"/>
          <w:numId w:val="43"/>
        </w:numPr>
        <w:tabs>
          <w:tab w:val="left" w:pos="270"/>
        </w:tabs>
        <w:spacing w:after="0"/>
        <w:ind w:left="270" w:right="-540" w:hanging="270"/>
        <w:rPr>
          <w:sz w:val="20"/>
        </w:rPr>
      </w:pPr>
      <w:r w:rsidRPr="007B78C6">
        <w:rPr>
          <w:sz w:val="20"/>
        </w:rPr>
        <w:t xml:space="preserve">Imperial Irrigation District – </w:t>
      </w:r>
      <w:r w:rsidR="007B78C6">
        <w:rPr>
          <w:sz w:val="20"/>
        </w:rPr>
        <w:br/>
      </w:r>
      <w:r w:rsidRPr="007B78C6">
        <w:rPr>
          <w:sz w:val="20"/>
        </w:rPr>
        <w:t>El Centro Generating Station</w:t>
      </w:r>
    </w:p>
    <w:p w:rsidRPr="007B78C6" w:rsidR="00D910BD" w:rsidP="00AC7DDE" w:rsidRDefault="00D910BD" w14:paraId="7C3F51DB" w14:textId="77777777">
      <w:pPr>
        <w:numPr>
          <w:ilvl w:val="0"/>
          <w:numId w:val="43"/>
        </w:numPr>
        <w:tabs>
          <w:tab w:val="left" w:pos="270"/>
        </w:tabs>
        <w:spacing w:after="0"/>
        <w:ind w:left="270" w:right="-540" w:hanging="270"/>
        <w:rPr>
          <w:sz w:val="20"/>
        </w:rPr>
      </w:pPr>
      <w:r w:rsidRPr="007B78C6">
        <w:rPr>
          <w:sz w:val="20"/>
        </w:rPr>
        <w:t>Imperial Irrigation District –</w:t>
      </w:r>
      <w:r w:rsidR="007B78C6">
        <w:rPr>
          <w:sz w:val="20"/>
        </w:rPr>
        <w:br/>
      </w:r>
      <w:r w:rsidRPr="007B78C6">
        <w:rPr>
          <w:sz w:val="20"/>
        </w:rPr>
        <w:t>Niland Gas Turbines Plant</w:t>
      </w:r>
    </w:p>
    <w:p w:rsidRPr="007B78C6" w:rsidR="00D910BD" w:rsidP="00AC7DDE" w:rsidRDefault="00D910BD" w14:paraId="24344C1A" w14:textId="77777777">
      <w:pPr>
        <w:numPr>
          <w:ilvl w:val="0"/>
          <w:numId w:val="43"/>
        </w:numPr>
        <w:tabs>
          <w:tab w:val="left" w:pos="270"/>
        </w:tabs>
        <w:spacing w:after="0"/>
        <w:ind w:left="270" w:right="-540" w:hanging="270"/>
        <w:rPr>
          <w:sz w:val="20"/>
        </w:rPr>
      </w:pPr>
      <w:r w:rsidRPr="007B78C6">
        <w:rPr>
          <w:sz w:val="20"/>
        </w:rPr>
        <w:t>Imperial Irr</w:t>
      </w:r>
      <w:r w:rsidR="00021D06">
        <w:rPr>
          <w:sz w:val="20"/>
        </w:rPr>
        <w:t>igation District – Rockwood Gas</w:t>
      </w:r>
    </w:p>
    <w:p w:rsidRPr="007B78C6" w:rsidR="00D910BD" w:rsidP="00AC7DDE" w:rsidRDefault="00D910BD" w14:paraId="05583992" w14:textId="77777777">
      <w:pPr>
        <w:numPr>
          <w:ilvl w:val="0"/>
          <w:numId w:val="43"/>
        </w:numPr>
        <w:tabs>
          <w:tab w:val="left" w:pos="270"/>
        </w:tabs>
        <w:spacing w:after="0"/>
        <w:ind w:left="270" w:right="-540" w:hanging="270"/>
        <w:rPr>
          <w:sz w:val="20"/>
        </w:rPr>
      </w:pPr>
      <w:r w:rsidRPr="007B78C6">
        <w:rPr>
          <w:sz w:val="20"/>
        </w:rPr>
        <w:t>JP Morgan Chase Bank</w:t>
      </w:r>
      <w:r w:rsidRPr="007B78C6">
        <w:rPr>
          <w:sz w:val="20"/>
          <w:vertAlign w:val="superscript"/>
        </w:rPr>
        <w:t>1</w:t>
      </w:r>
    </w:p>
    <w:p w:rsidRPr="007B78C6" w:rsidR="00D910BD" w:rsidP="00AC7DDE" w:rsidRDefault="00D910BD" w14:paraId="24A54B64" w14:textId="77777777">
      <w:pPr>
        <w:numPr>
          <w:ilvl w:val="0"/>
          <w:numId w:val="43"/>
        </w:numPr>
        <w:tabs>
          <w:tab w:val="left" w:pos="270"/>
        </w:tabs>
        <w:spacing w:after="0"/>
        <w:ind w:left="270" w:right="-540" w:hanging="270"/>
        <w:rPr>
          <w:sz w:val="20"/>
        </w:rPr>
      </w:pPr>
      <w:r w:rsidRPr="007B78C6">
        <w:rPr>
          <w:sz w:val="20"/>
        </w:rPr>
        <w:t>Kinergy</w:t>
      </w:r>
      <w:r w:rsidRPr="007B78C6">
        <w:rPr>
          <w:sz w:val="20"/>
          <w:vertAlign w:val="superscript"/>
        </w:rPr>
        <w:t>1</w:t>
      </w:r>
    </w:p>
    <w:p w:rsidRPr="007B78C6" w:rsidR="00D910BD" w:rsidP="00AC7DDE" w:rsidRDefault="00D910BD" w14:paraId="7449FB64" w14:textId="77777777">
      <w:pPr>
        <w:numPr>
          <w:ilvl w:val="0"/>
          <w:numId w:val="43"/>
        </w:numPr>
        <w:tabs>
          <w:tab w:val="left" w:pos="270"/>
        </w:tabs>
        <w:spacing w:after="0"/>
        <w:ind w:left="270" w:right="-540" w:hanging="270"/>
        <w:rPr>
          <w:sz w:val="20"/>
        </w:rPr>
      </w:pPr>
      <w:r w:rsidRPr="007B78C6">
        <w:rPr>
          <w:sz w:val="20"/>
        </w:rPr>
        <w:t>Lodi Electric Utility</w:t>
      </w:r>
      <w:r w:rsidRPr="007B78C6">
        <w:rPr>
          <w:sz w:val="20"/>
          <w:vertAlign w:val="superscript"/>
        </w:rPr>
        <w:t>1</w:t>
      </w:r>
    </w:p>
    <w:p w:rsidRPr="007B78C6" w:rsidR="00D910BD" w:rsidP="00AC7DDE" w:rsidRDefault="00D910BD" w14:paraId="553E10C8" w14:textId="77777777">
      <w:pPr>
        <w:numPr>
          <w:ilvl w:val="0"/>
          <w:numId w:val="43"/>
        </w:numPr>
        <w:tabs>
          <w:tab w:val="left" w:pos="270"/>
        </w:tabs>
        <w:spacing w:after="0"/>
        <w:ind w:left="270" w:right="-540" w:hanging="270"/>
        <w:rPr>
          <w:sz w:val="20"/>
        </w:rPr>
      </w:pPr>
      <w:r w:rsidRPr="007B78C6">
        <w:rPr>
          <w:sz w:val="20"/>
        </w:rPr>
        <w:t>Metropolitan Water District</w:t>
      </w:r>
      <w:r w:rsidRPr="007B78C6">
        <w:rPr>
          <w:sz w:val="20"/>
          <w:vertAlign w:val="superscript"/>
        </w:rPr>
        <w:t>1</w:t>
      </w:r>
    </w:p>
    <w:p w:rsidRPr="007B78C6" w:rsidR="00D910BD" w:rsidP="00AC7DDE" w:rsidRDefault="00D910BD" w14:paraId="4916A066" w14:textId="77777777">
      <w:pPr>
        <w:numPr>
          <w:ilvl w:val="0"/>
          <w:numId w:val="43"/>
        </w:numPr>
        <w:tabs>
          <w:tab w:val="left" w:pos="270"/>
        </w:tabs>
        <w:spacing w:after="0"/>
        <w:ind w:left="270" w:right="-540" w:hanging="270"/>
        <w:rPr>
          <w:sz w:val="20"/>
        </w:rPr>
      </w:pPr>
      <w:r w:rsidRPr="007B78C6">
        <w:rPr>
          <w:sz w:val="20"/>
        </w:rPr>
        <w:t>Orange County Sanitation District</w:t>
      </w:r>
    </w:p>
    <w:p w:rsidRPr="007B78C6" w:rsidR="00D910BD" w:rsidP="00AC7DDE" w:rsidRDefault="00D910BD" w14:paraId="0414376F" w14:textId="77777777">
      <w:pPr>
        <w:numPr>
          <w:ilvl w:val="0"/>
          <w:numId w:val="43"/>
        </w:numPr>
        <w:tabs>
          <w:tab w:val="left" w:pos="270"/>
        </w:tabs>
        <w:spacing w:after="0"/>
        <w:ind w:left="270" w:right="-540" w:hanging="270"/>
        <w:rPr>
          <w:sz w:val="20"/>
        </w:rPr>
      </w:pPr>
      <w:r w:rsidRPr="007B78C6">
        <w:rPr>
          <w:sz w:val="20"/>
        </w:rPr>
        <w:t>Pacific Ethanol</w:t>
      </w:r>
      <w:r w:rsidRPr="007B78C6">
        <w:rPr>
          <w:sz w:val="20"/>
          <w:vertAlign w:val="superscript"/>
        </w:rPr>
        <w:t>1</w:t>
      </w:r>
    </w:p>
    <w:p w:rsidRPr="007B78C6" w:rsidR="00D910BD" w:rsidP="007B3A7A" w:rsidRDefault="00D910BD" w14:paraId="169F50A7" w14:textId="77777777">
      <w:pPr>
        <w:numPr>
          <w:ilvl w:val="0"/>
          <w:numId w:val="43"/>
        </w:numPr>
        <w:tabs>
          <w:tab w:val="left" w:pos="270"/>
        </w:tabs>
        <w:spacing w:after="0"/>
        <w:ind w:left="274" w:right="-547" w:hanging="274"/>
        <w:rPr>
          <w:sz w:val="20"/>
        </w:rPr>
      </w:pPr>
      <w:r w:rsidRPr="007B78C6">
        <w:rPr>
          <w:sz w:val="20"/>
        </w:rPr>
        <w:t>Port of Oakland</w:t>
      </w:r>
      <w:r w:rsidRPr="007B78C6">
        <w:rPr>
          <w:sz w:val="20"/>
          <w:vertAlign w:val="superscript"/>
        </w:rPr>
        <w:t>1</w:t>
      </w:r>
    </w:p>
    <w:p w:rsidRPr="007B78C6" w:rsidR="00D910BD" w:rsidP="00AC7DDE" w:rsidRDefault="00D910BD" w14:paraId="78E5DA66" w14:textId="77777777">
      <w:pPr>
        <w:numPr>
          <w:ilvl w:val="0"/>
          <w:numId w:val="43"/>
        </w:numPr>
        <w:tabs>
          <w:tab w:val="left" w:pos="270"/>
        </w:tabs>
        <w:spacing w:after="0"/>
        <w:ind w:left="274" w:right="-540" w:hanging="270"/>
        <w:rPr>
          <w:sz w:val="20"/>
        </w:rPr>
      </w:pPr>
      <w:r w:rsidRPr="007B78C6">
        <w:rPr>
          <w:sz w:val="20"/>
        </w:rPr>
        <w:t>Port of Stockton, CA</w:t>
      </w:r>
      <w:r w:rsidRPr="007B78C6">
        <w:rPr>
          <w:sz w:val="20"/>
          <w:vertAlign w:val="superscript"/>
        </w:rPr>
        <w:t>1</w:t>
      </w:r>
    </w:p>
    <w:p w:rsidRPr="007B78C6" w:rsidR="00D910BD" w:rsidP="00AC7DDE" w:rsidRDefault="00D910BD" w14:paraId="24F8830D" w14:textId="77777777">
      <w:pPr>
        <w:numPr>
          <w:ilvl w:val="0"/>
          <w:numId w:val="43"/>
        </w:numPr>
        <w:tabs>
          <w:tab w:val="left" w:pos="270"/>
        </w:tabs>
        <w:spacing w:after="0"/>
        <w:ind w:left="274" w:right="-540" w:hanging="270"/>
        <w:rPr>
          <w:sz w:val="20"/>
        </w:rPr>
      </w:pPr>
      <w:r w:rsidRPr="007B78C6">
        <w:rPr>
          <w:sz w:val="20"/>
        </w:rPr>
        <w:t>Riverside Wastewater Treatment Plant</w:t>
      </w:r>
    </w:p>
    <w:p w:rsidRPr="007B78C6" w:rsidR="00D910BD" w:rsidP="00021D06" w:rsidRDefault="00D910BD" w14:paraId="6CC85745" w14:textId="77777777">
      <w:pPr>
        <w:numPr>
          <w:ilvl w:val="0"/>
          <w:numId w:val="43"/>
        </w:numPr>
        <w:tabs>
          <w:tab w:val="left" w:pos="270"/>
        </w:tabs>
        <w:spacing w:after="0"/>
        <w:ind w:left="274" w:right="-540" w:hanging="270"/>
        <w:rPr>
          <w:sz w:val="20"/>
        </w:rPr>
      </w:pPr>
      <w:r w:rsidRPr="007B78C6">
        <w:rPr>
          <w:sz w:val="20"/>
        </w:rPr>
        <w:t>San Francisco Hetch Hetchy</w:t>
      </w:r>
      <w:r w:rsidR="007B78C6">
        <w:rPr>
          <w:sz w:val="20"/>
        </w:rPr>
        <w:br/>
      </w:r>
      <w:r w:rsidRPr="007B78C6">
        <w:rPr>
          <w:sz w:val="20"/>
        </w:rPr>
        <w:t>Water &amp; Power</w:t>
      </w:r>
      <w:r w:rsidRPr="007B78C6">
        <w:rPr>
          <w:sz w:val="20"/>
          <w:vertAlign w:val="superscript"/>
        </w:rPr>
        <w:t>1</w:t>
      </w:r>
    </w:p>
    <w:p w:rsidRPr="007B78C6" w:rsidR="00D910BD" w:rsidP="00021D06" w:rsidRDefault="00D910BD" w14:paraId="5CC8F231" w14:textId="77777777">
      <w:pPr>
        <w:numPr>
          <w:ilvl w:val="0"/>
          <w:numId w:val="43"/>
        </w:numPr>
        <w:tabs>
          <w:tab w:val="left" w:pos="270"/>
        </w:tabs>
        <w:spacing w:after="0"/>
        <w:ind w:left="274" w:right="-540" w:hanging="270"/>
        <w:rPr>
          <w:sz w:val="20"/>
        </w:rPr>
      </w:pPr>
      <w:r w:rsidRPr="007B78C6">
        <w:rPr>
          <w:sz w:val="20"/>
        </w:rPr>
        <w:t>Truckee Donner Public Utility</w:t>
      </w:r>
      <w:r w:rsidR="00902D30">
        <w:rPr>
          <w:sz w:val="20"/>
        </w:rPr>
        <w:br/>
      </w:r>
      <w:r w:rsidRPr="007B78C6">
        <w:rPr>
          <w:sz w:val="20"/>
        </w:rPr>
        <w:t>District</w:t>
      </w:r>
      <w:r w:rsidRPr="007B78C6">
        <w:rPr>
          <w:sz w:val="20"/>
          <w:vertAlign w:val="superscript"/>
        </w:rPr>
        <w:t>1</w:t>
      </w:r>
    </w:p>
    <w:p w:rsidR="0001540D" w:rsidP="00021D06" w:rsidRDefault="0001540D" w14:paraId="24003305" w14:textId="77777777">
      <w:pPr>
        <w:numPr>
          <w:ilvl w:val="0"/>
          <w:numId w:val="43"/>
        </w:numPr>
        <w:tabs>
          <w:tab w:val="left" w:pos="270"/>
        </w:tabs>
        <w:spacing w:after="0"/>
        <w:ind w:left="274" w:right="-540" w:hanging="270"/>
        <w:rPr>
          <w:sz w:val="20"/>
        </w:rPr>
      </w:pPr>
      <w:r>
        <w:rPr>
          <w:sz w:val="20"/>
        </w:rPr>
        <w:t>Temple-</w:t>
      </w:r>
      <w:r w:rsidRPr="007B78C6" w:rsidR="00D910BD">
        <w:rPr>
          <w:sz w:val="20"/>
        </w:rPr>
        <w:t>Inland</w:t>
      </w:r>
    </w:p>
    <w:p w:rsidRPr="007B78C6" w:rsidR="00D910BD" w:rsidP="00021D06" w:rsidRDefault="00D910BD" w14:paraId="36B20BE7" w14:textId="77777777">
      <w:pPr>
        <w:numPr>
          <w:ilvl w:val="0"/>
          <w:numId w:val="43"/>
        </w:numPr>
        <w:tabs>
          <w:tab w:val="left" w:pos="270"/>
        </w:tabs>
        <w:spacing w:after="0"/>
        <w:ind w:left="274" w:right="-540" w:hanging="270"/>
        <w:rPr>
          <w:sz w:val="20"/>
        </w:rPr>
      </w:pPr>
      <w:r w:rsidRPr="007B78C6">
        <w:rPr>
          <w:sz w:val="20"/>
        </w:rPr>
        <w:t>University of California at Davis</w:t>
      </w:r>
    </w:p>
    <w:p w:rsidRPr="007B78C6" w:rsidR="00D910BD" w:rsidP="00021D06" w:rsidRDefault="00D910BD" w14:paraId="677F6286" w14:textId="77777777">
      <w:pPr>
        <w:numPr>
          <w:ilvl w:val="0"/>
          <w:numId w:val="43"/>
        </w:numPr>
        <w:tabs>
          <w:tab w:val="left" w:pos="270"/>
        </w:tabs>
        <w:spacing w:after="0"/>
        <w:ind w:left="270" w:right="-540" w:hanging="270"/>
        <w:rPr>
          <w:sz w:val="20"/>
        </w:rPr>
      </w:pPr>
      <w:r w:rsidRPr="007B78C6">
        <w:rPr>
          <w:sz w:val="20"/>
        </w:rPr>
        <w:t>University of California at Irvine</w:t>
      </w:r>
    </w:p>
    <w:p w:rsidRPr="007B78C6" w:rsidR="00D910BD" w:rsidP="00021D06" w:rsidRDefault="00D910BD" w14:paraId="1CF3A512" w14:textId="77777777">
      <w:pPr>
        <w:numPr>
          <w:ilvl w:val="0"/>
          <w:numId w:val="43"/>
        </w:numPr>
        <w:tabs>
          <w:tab w:val="left" w:pos="270"/>
        </w:tabs>
        <w:spacing w:after="0"/>
        <w:ind w:left="274" w:right="-547" w:hanging="274"/>
        <w:rPr>
          <w:sz w:val="20"/>
        </w:rPr>
      </w:pPr>
      <w:r w:rsidRPr="007B78C6">
        <w:rPr>
          <w:sz w:val="20"/>
        </w:rPr>
        <w:t>University of California at Santa</w:t>
      </w:r>
      <w:r w:rsidR="00AC7DDE">
        <w:rPr>
          <w:sz w:val="20"/>
        </w:rPr>
        <w:br/>
      </w:r>
      <w:r w:rsidRPr="007B78C6">
        <w:rPr>
          <w:sz w:val="20"/>
        </w:rPr>
        <w:t>Cruz</w:t>
      </w:r>
    </w:p>
    <w:p w:rsidRPr="007B78C6" w:rsidR="00D910BD" w:rsidP="00021D06" w:rsidRDefault="00D910BD" w14:paraId="4A1056B7" w14:textId="77777777">
      <w:pPr>
        <w:numPr>
          <w:ilvl w:val="0"/>
          <w:numId w:val="43"/>
        </w:numPr>
        <w:tabs>
          <w:tab w:val="left" w:pos="270"/>
        </w:tabs>
        <w:spacing w:after="0"/>
        <w:ind w:left="270" w:right="-540" w:hanging="270"/>
        <w:rPr>
          <w:sz w:val="20"/>
        </w:rPr>
      </w:pPr>
      <w:r w:rsidRPr="007B78C6">
        <w:rPr>
          <w:sz w:val="20"/>
        </w:rPr>
        <w:t>University of California at San Diego</w:t>
      </w:r>
    </w:p>
    <w:p w:rsidRPr="007B78C6" w:rsidR="00D910BD" w:rsidP="00AC7DDE" w:rsidRDefault="00D910BD" w14:paraId="6FDB86A4" w14:textId="77777777">
      <w:pPr>
        <w:numPr>
          <w:ilvl w:val="0"/>
          <w:numId w:val="43"/>
        </w:numPr>
        <w:tabs>
          <w:tab w:val="left" w:pos="270"/>
        </w:tabs>
        <w:spacing w:after="0"/>
        <w:ind w:left="270" w:right="-540" w:hanging="270"/>
        <w:rPr>
          <w:sz w:val="20"/>
        </w:rPr>
      </w:pPr>
      <w:r w:rsidRPr="007B78C6">
        <w:rPr>
          <w:sz w:val="20"/>
        </w:rPr>
        <w:t>Western Area Power Authority</w:t>
      </w:r>
      <w:r w:rsidRPr="007B78C6">
        <w:rPr>
          <w:sz w:val="20"/>
          <w:vertAlign w:val="superscript"/>
        </w:rPr>
        <w:t>1</w:t>
      </w:r>
    </w:p>
    <w:p w:rsidR="007B78C6" w:rsidP="00AC7DDE" w:rsidRDefault="007B78C6" w14:paraId="53C92B73" w14:textId="77777777">
      <w:pPr>
        <w:ind w:right="-540" w:hanging="270"/>
        <w:sectPr w:rsidR="007B78C6" w:rsidSect="00AC7DDE">
          <w:footerReference w:type="default" r:id="rId10"/>
          <w:type w:val="continuous"/>
          <w:pgSz w:w="12240" w:h="15840" w:orient="portrait" w:code="1"/>
          <w:pgMar w:top="1440" w:right="1440" w:bottom="1440" w:left="1440" w:header="720" w:footer="720" w:gutter="0"/>
          <w:pgNumType w:start="10"/>
          <w:cols w:space="360" w:num="3"/>
          <w:docGrid w:linePitch="299"/>
        </w:sectPr>
      </w:pPr>
    </w:p>
    <w:p w:rsidRPr="00380DD1" w:rsidR="007B78C6" w:rsidP="007B78C6" w:rsidRDefault="007B78C6" w14:paraId="6794CDF1" w14:textId="77777777">
      <w:pPr>
        <w:tabs>
          <w:tab w:val="left" w:pos="180"/>
        </w:tabs>
        <w:spacing w:after="0"/>
        <w:ind w:left="187" w:hanging="187"/>
        <w:rPr>
          <w:sz w:val="19"/>
          <w:szCs w:val="19"/>
        </w:rPr>
      </w:pPr>
      <w:r w:rsidRPr="00380DD1">
        <w:rPr>
          <w:sz w:val="19"/>
          <w:szCs w:val="19"/>
          <w:vertAlign w:val="superscript"/>
        </w:rPr>
        <w:t>1</w:t>
      </w:r>
      <w:r w:rsidRPr="00380DD1">
        <w:rPr>
          <w:sz w:val="19"/>
          <w:szCs w:val="19"/>
        </w:rPr>
        <w:tab/>
      </w:r>
      <w:r w:rsidRPr="00380DD1">
        <w:rPr>
          <w:sz w:val="19"/>
          <w:szCs w:val="19"/>
        </w:rPr>
        <w:t>Verification includes electrical/fuel transactions.</w:t>
      </w:r>
    </w:p>
    <w:p w:rsidRPr="00380DD1" w:rsidR="007B78C6" w:rsidP="007B78C6" w:rsidRDefault="007B78C6" w14:paraId="52AD775B" w14:textId="77777777">
      <w:pPr>
        <w:tabs>
          <w:tab w:val="left" w:pos="180"/>
        </w:tabs>
        <w:spacing w:after="0"/>
        <w:ind w:left="180" w:hanging="180"/>
        <w:rPr>
          <w:sz w:val="19"/>
          <w:szCs w:val="19"/>
        </w:rPr>
      </w:pPr>
      <w:r w:rsidRPr="00380DD1">
        <w:rPr>
          <w:sz w:val="19"/>
          <w:szCs w:val="19"/>
          <w:vertAlign w:val="superscript"/>
        </w:rPr>
        <w:t>2</w:t>
      </w:r>
      <w:r w:rsidRPr="00380DD1">
        <w:rPr>
          <w:sz w:val="19"/>
          <w:szCs w:val="19"/>
        </w:rPr>
        <w:tab/>
      </w:r>
      <w:r w:rsidRPr="00380DD1">
        <w:rPr>
          <w:sz w:val="19"/>
          <w:szCs w:val="19"/>
        </w:rPr>
        <w:t>Verification included process emissions (landfill, wastewater treatment, geothermal, or other process emissions).</w:t>
      </w:r>
    </w:p>
    <w:p w:rsidRPr="00380DD1" w:rsidR="007B78C6" w:rsidP="007B78C6" w:rsidRDefault="007B78C6" w14:paraId="63C8D1F9" w14:textId="77777777">
      <w:pPr>
        <w:tabs>
          <w:tab w:val="left" w:pos="180"/>
        </w:tabs>
        <w:spacing w:after="200"/>
        <w:ind w:left="187" w:hanging="187"/>
        <w:rPr>
          <w:sz w:val="19"/>
          <w:szCs w:val="19"/>
        </w:rPr>
      </w:pPr>
      <w:r w:rsidRPr="00380DD1">
        <w:rPr>
          <w:sz w:val="19"/>
          <w:szCs w:val="19"/>
          <w:vertAlign w:val="superscript"/>
        </w:rPr>
        <w:t>3</w:t>
      </w:r>
      <w:r w:rsidRPr="00380DD1">
        <w:rPr>
          <w:sz w:val="19"/>
          <w:szCs w:val="19"/>
        </w:rPr>
        <w:tab/>
      </w:r>
      <w:r w:rsidRPr="00380DD1">
        <w:rPr>
          <w:sz w:val="19"/>
          <w:szCs w:val="19"/>
        </w:rPr>
        <w:t>Verification includes oil and gas emissions.</w:t>
      </w:r>
    </w:p>
    <w:p w:rsidRPr="00902D30" w:rsidR="00D910BD" w:rsidP="00902D30" w:rsidRDefault="00D910BD" w14:paraId="2A2C1739" w14:textId="77777777">
      <w:pPr>
        <w:spacing w:after="120"/>
        <w:rPr>
          <w:rFonts w:ascii="Franklin Gothic Demi" w:hAnsi="Franklin Gothic Demi"/>
        </w:rPr>
      </w:pPr>
      <w:r w:rsidRPr="00902D30">
        <w:rPr>
          <w:rFonts w:ascii="Franklin Gothic Demi" w:hAnsi="Franklin Gothic Demi"/>
        </w:rPr>
        <w:t>C</w:t>
      </w:r>
      <w:r w:rsidR="00045D4B">
        <w:rPr>
          <w:rFonts w:ascii="Franklin Gothic Demi" w:hAnsi="Franklin Gothic Demi"/>
        </w:rPr>
        <w:t>limate Action Reserve</w:t>
      </w:r>
      <w:r w:rsidRPr="00902D30">
        <w:rPr>
          <w:rFonts w:ascii="Franklin Gothic Demi" w:hAnsi="Franklin Gothic Demi"/>
        </w:rPr>
        <w:t xml:space="preserve"> GHG Project Reduction Services</w:t>
      </w:r>
    </w:p>
    <w:p w:rsidRPr="007300D2" w:rsidR="00D910BD" w:rsidP="00902D30" w:rsidRDefault="00D910BD" w14:paraId="7883B068" w14:textId="77777777">
      <w:pPr>
        <w:spacing w:after="120"/>
      </w:pPr>
      <w:r w:rsidRPr="00902D30">
        <w:rPr>
          <w:rFonts w:ascii="Century Gothic" w:hAnsi="Century Gothic"/>
        </w:rPr>
        <w:t xml:space="preserve">Landfill </w:t>
      </w:r>
      <w:r w:rsidR="00045D4B">
        <w:rPr>
          <w:rFonts w:ascii="Century Gothic" w:hAnsi="Century Gothic"/>
        </w:rPr>
        <w:t xml:space="preserve">and Organic Waste Composting </w:t>
      </w:r>
      <w:r w:rsidRPr="00902D30">
        <w:rPr>
          <w:rFonts w:ascii="Century Gothic" w:hAnsi="Century Gothic"/>
        </w:rPr>
        <w:t>Protocol</w:t>
      </w:r>
      <w:r w:rsidR="00045D4B">
        <w:rPr>
          <w:rFonts w:ascii="Century Gothic" w:hAnsi="Century Gothic"/>
        </w:rPr>
        <w:t>s</w:t>
      </w:r>
    </w:p>
    <w:p w:rsidR="00492768" w:rsidP="00045D4B" w:rsidRDefault="00492768" w14:paraId="6F1389A7" w14:textId="77777777">
      <w:pPr>
        <w:tabs>
          <w:tab w:val="left" w:pos="270"/>
        </w:tabs>
        <w:spacing w:after="0"/>
        <w:ind w:right="-547"/>
        <w:rPr>
          <w:sz w:val="20"/>
        </w:rPr>
        <w:sectPr w:rsidR="00492768" w:rsidSect="008F1415">
          <w:type w:val="continuous"/>
          <w:pgSz w:w="12240" w:h="15840" w:orient="portrait" w:code="1"/>
          <w:pgMar w:top="1440" w:right="1440" w:bottom="1440" w:left="1440" w:header="720" w:footer="720" w:gutter="0"/>
          <w:pgNumType w:start="1"/>
          <w:cols w:space="720"/>
          <w:docGrid w:linePitch="299"/>
        </w:sectPr>
      </w:pPr>
    </w:p>
    <w:p w:rsidRPr="00902D30" w:rsidR="00D910BD" w:rsidP="00902D30" w:rsidRDefault="00D910BD" w14:paraId="5B94BFE1" w14:textId="77777777">
      <w:pPr>
        <w:numPr>
          <w:ilvl w:val="0"/>
          <w:numId w:val="43"/>
        </w:numPr>
        <w:tabs>
          <w:tab w:val="left" w:pos="270"/>
        </w:tabs>
        <w:spacing w:after="0"/>
        <w:ind w:left="274" w:right="-547" w:hanging="274"/>
        <w:rPr>
          <w:sz w:val="20"/>
        </w:rPr>
      </w:pPr>
      <w:r w:rsidRPr="00902D30">
        <w:rPr>
          <w:sz w:val="20"/>
        </w:rPr>
        <w:t>Dalton-Whitfield Regional Solid Waste Management Authority</w:t>
      </w:r>
    </w:p>
    <w:p w:rsidRPr="00902D30" w:rsidR="00D910BD" w:rsidP="00902D30" w:rsidRDefault="00D910BD" w14:paraId="74921073" w14:textId="77777777">
      <w:pPr>
        <w:numPr>
          <w:ilvl w:val="0"/>
          <w:numId w:val="43"/>
        </w:numPr>
        <w:tabs>
          <w:tab w:val="left" w:pos="270"/>
        </w:tabs>
        <w:spacing w:after="0"/>
        <w:ind w:left="274" w:right="-547" w:hanging="274"/>
        <w:rPr>
          <w:sz w:val="20"/>
        </w:rPr>
      </w:pPr>
      <w:r w:rsidRPr="00902D30">
        <w:rPr>
          <w:sz w:val="20"/>
        </w:rPr>
        <w:t>L &amp; D Landfill</w:t>
      </w:r>
    </w:p>
    <w:p w:rsidRPr="00902D30" w:rsidR="00D910BD" w:rsidP="00902D30" w:rsidRDefault="00D910BD" w14:paraId="228DF355" w14:textId="77777777">
      <w:pPr>
        <w:numPr>
          <w:ilvl w:val="0"/>
          <w:numId w:val="43"/>
        </w:numPr>
        <w:tabs>
          <w:tab w:val="left" w:pos="270"/>
        </w:tabs>
        <w:spacing w:after="0"/>
        <w:ind w:left="274" w:right="-547" w:hanging="274"/>
        <w:rPr>
          <w:sz w:val="20"/>
        </w:rPr>
      </w:pPr>
      <w:r w:rsidRPr="00902D30">
        <w:rPr>
          <w:sz w:val="20"/>
        </w:rPr>
        <w:t>Larimer County Landfill Electric Generation Project</w:t>
      </w:r>
    </w:p>
    <w:p w:rsidRPr="00902D30" w:rsidR="00D910BD" w:rsidP="00902D30" w:rsidRDefault="00D910BD" w14:paraId="3ABCB88E" w14:textId="77777777">
      <w:pPr>
        <w:numPr>
          <w:ilvl w:val="0"/>
          <w:numId w:val="43"/>
        </w:numPr>
        <w:tabs>
          <w:tab w:val="left" w:pos="270"/>
        </w:tabs>
        <w:spacing w:after="0"/>
        <w:ind w:left="274" w:right="-547" w:hanging="274"/>
        <w:rPr>
          <w:sz w:val="20"/>
        </w:rPr>
      </w:pPr>
      <w:r w:rsidRPr="00902D30">
        <w:rPr>
          <w:sz w:val="20"/>
        </w:rPr>
        <w:t>Hay Road Landfill Feasibility Study</w:t>
      </w:r>
    </w:p>
    <w:p w:rsidRPr="00902D30" w:rsidR="00D910BD" w:rsidP="00902D30" w:rsidRDefault="00D910BD" w14:paraId="7500EDA9" w14:textId="77777777">
      <w:pPr>
        <w:numPr>
          <w:ilvl w:val="0"/>
          <w:numId w:val="43"/>
        </w:numPr>
        <w:tabs>
          <w:tab w:val="left" w:pos="270"/>
        </w:tabs>
        <w:spacing w:after="0"/>
        <w:ind w:left="274" w:right="-547" w:hanging="274"/>
        <w:rPr>
          <w:sz w:val="20"/>
        </w:rPr>
      </w:pPr>
      <w:r w:rsidRPr="00902D30">
        <w:rPr>
          <w:sz w:val="20"/>
        </w:rPr>
        <w:t>Montana-Dakota Utilities Billings Landfill</w:t>
      </w:r>
    </w:p>
    <w:p w:rsidRPr="00902D30" w:rsidR="00D910BD" w:rsidP="00902D30" w:rsidRDefault="00D910BD" w14:paraId="3FAA5093" w14:textId="77777777">
      <w:pPr>
        <w:numPr>
          <w:ilvl w:val="0"/>
          <w:numId w:val="43"/>
        </w:numPr>
        <w:tabs>
          <w:tab w:val="left" w:pos="270"/>
        </w:tabs>
        <w:spacing w:after="0"/>
        <w:ind w:left="274" w:right="-547" w:hanging="274"/>
        <w:rPr>
          <w:sz w:val="20"/>
        </w:rPr>
      </w:pPr>
      <w:r w:rsidRPr="00902D30">
        <w:rPr>
          <w:sz w:val="20"/>
        </w:rPr>
        <w:t>YSDI Landfill Feasibility Study Central Landfill, Citrus County, Florida</w:t>
      </w:r>
    </w:p>
    <w:p w:rsidRPr="00902D30" w:rsidR="00D910BD" w:rsidP="00492768" w:rsidRDefault="00D910BD" w14:paraId="03E1EBB3" w14:textId="77777777">
      <w:pPr>
        <w:numPr>
          <w:ilvl w:val="0"/>
          <w:numId w:val="43"/>
        </w:numPr>
        <w:tabs>
          <w:tab w:val="left" w:pos="270"/>
        </w:tabs>
        <w:spacing w:after="360"/>
        <w:ind w:left="274" w:right="-547" w:hanging="274"/>
        <w:rPr>
          <w:sz w:val="20"/>
        </w:rPr>
      </w:pPr>
      <w:r w:rsidRPr="00902D30">
        <w:rPr>
          <w:sz w:val="20"/>
        </w:rPr>
        <w:t>Raleigh County Solid Waste Authority</w:t>
      </w:r>
    </w:p>
    <w:p w:rsidRPr="00902D30" w:rsidR="00D910BD" w:rsidP="00902D30" w:rsidRDefault="00D910BD" w14:paraId="0D1BF2C5" w14:textId="77777777">
      <w:pPr>
        <w:numPr>
          <w:ilvl w:val="0"/>
          <w:numId w:val="43"/>
        </w:numPr>
        <w:tabs>
          <w:tab w:val="left" w:pos="270"/>
        </w:tabs>
        <w:spacing w:after="0"/>
        <w:ind w:left="274" w:right="-547" w:hanging="274"/>
        <w:rPr>
          <w:sz w:val="20"/>
        </w:rPr>
      </w:pPr>
      <w:r w:rsidRPr="00902D30">
        <w:rPr>
          <w:sz w:val="20"/>
        </w:rPr>
        <w:t>Pendleton County Landfill</w:t>
      </w:r>
    </w:p>
    <w:p w:rsidRPr="00902D30" w:rsidR="00D910BD" w:rsidP="00902D30" w:rsidRDefault="00D910BD" w14:paraId="043D20A6" w14:textId="77777777">
      <w:pPr>
        <w:numPr>
          <w:ilvl w:val="0"/>
          <w:numId w:val="43"/>
        </w:numPr>
        <w:tabs>
          <w:tab w:val="left" w:pos="270"/>
        </w:tabs>
        <w:spacing w:after="0"/>
        <w:ind w:left="274" w:right="-547" w:hanging="274"/>
        <w:rPr>
          <w:sz w:val="20"/>
        </w:rPr>
      </w:pPr>
      <w:r w:rsidRPr="00902D30">
        <w:rPr>
          <w:sz w:val="20"/>
        </w:rPr>
        <w:t>Eagle Point, Wolf Creek, and Stones Throw Landfills Project</w:t>
      </w:r>
    </w:p>
    <w:p w:rsidRPr="00902D30" w:rsidR="00D910BD" w:rsidP="00902D30" w:rsidRDefault="00D910BD" w14:paraId="381A32CF" w14:textId="77777777">
      <w:pPr>
        <w:numPr>
          <w:ilvl w:val="0"/>
          <w:numId w:val="43"/>
        </w:numPr>
        <w:tabs>
          <w:tab w:val="left" w:pos="270"/>
        </w:tabs>
        <w:spacing w:after="0"/>
        <w:ind w:left="274" w:right="-547" w:hanging="274"/>
        <w:rPr>
          <w:sz w:val="20"/>
        </w:rPr>
      </w:pPr>
      <w:r w:rsidRPr="00902D30">
        <w:rPr>
          <w:sz w:val="20"/>
        </w:rPr>
        <w:t>Organic Waste Composting Protocol</w:t>
      </w:r>
    </w:p>
    <w:p w:rsidRPr="00902D30" w:rsidR="00D910BD" w:rsidP="00902D30" w:rsidRDefault="00D910BD" w14:paraId="601BF302" w14:textId="77777777">
      <w:pPr>
        <w:numPr>
          <w:ilvl w:val="0"/>
          <w:numId w:val="43"/>
        </w:numPr>
        <w:tabs>
          <w:tab w:val="left" w:pos="270"/>
        </w:tabs>
        <w:spacing w:after="0"/>
        <w:ind w:left="274" w:right="-547" w:hanging="274"/>
        <w:rPr>
          <w:sz w:val="20"/>
        </w:rPr>
      </w:pPr>
      <w:r w:rsidRPr="00902D30">
        <w:rPr>
          <w:sz w:val="20"/>
        </w:rPr>
        <w:t>American Organics OWC</w:t>
      </w:r>
    </w:p>
    <w:p w:rsidRPr="00902D30" w:rsidR="00D910BD" w:rsidP="00902D30" w:rsidRDefault="00D910BD" w14:paraId="2B467C54" w14:textId="77777777">
      <w:pPr>
        <w:numPr>
          <w:ilvl w:val="0"/>
          <w:numId w:val="43"/>
        </w:numPr>
        <w:tabs>
          <w:tab w:val="left" w:pos="270"/>
        </w:tabs>
        <w:spacing w:after="0"/>
        <w:ind w:left="274" w:right="-547" w:hanging="274"/>
        <w:rPr>
          <w:sz w:val="20"/>
        </w:rPr>
      </w:pPr>
      <w:r w:rsidRPr="00902D30">
        <w:rPr>
          <w:sz w:val="20"/>
        </w:rPr>
        <w:t>Grover Environmental Products</w:t>
      </w:r>
    </w:p>
    <w:p w:rsidRPr="00902D30" w:rsidR="00D910BD" w:rsidP="00902D30" w:rsidRDefault="00D910BD" w14:paraId="4A1C6BDF" w14:textId="77777777">
      <w:pPr>
        <w:numPr>
          <w:ilvl w:val="0"/>
          <w:numId w:val="43"/>
        </w:numPr>
        <w:tabs>
          <w:tab w:val="left" w:pos="270"/>
        </w:tabs>
        <w:spacing w:after="0"/>
        <w:ind w:left="274" w:right="-547" w:hanging="274"/>
        <w:rPr>
          <w:sz w:val="20"/>
        </w:rPr>
      </w:pPr>
      <w:r w:rsidRPr="00902D30">
        <w:rPr>
          <w:sz w:val="20"/>
        </w:rPr>
        <w:t>Jepson Prairie Organics</w:t>
      </w:r>
    </w:p>
    <w:p w:rsidRPr="00902D30" w:rsidR="00D910BD" w:rsidP="00492768" w:rsidRDefault="00D910BD" w14:paraId="3F631D2F" w14:textId="77777777">
      <w:pPr>
        <w:numPr>
          <w:ilvl w:val="0"/>
          <w:numId w:val="43"/>
        </w:numPr>
        <w:tabs>
          <w:tab w:val="left" w:pos="270"/>
        </w:tabs>
        <w:ind w:left="274" w:right="-547" w:hanging="274"/>
        <w:rPr>
          <w:sz w:val="20"/>
        </w:rPr>
      </w:pPr>
      <w:r w:rsidRPr="00902D30">
        <w:rPr>
          <w:sz w:val="20"/>
        </w:rPr>
        <w:t>South Valley Organics</w:t>
      </w:r>
    </w:p>
    <w:p w:rsidR="00492768" w:rsidP="007300D2" w:rsidRDefault="00492768" w14:paraId="58635F60" w14:textId="77777777">
      <w:pPr>
        <w:sectPr w:rsidR="00492768" w:rsidSect="00C96DEC">
          <w:type w:val="continuous"/>
          <w:pgSz w:w="12240" w:h="15840" w:orient="portrait" w:code="1"/>
          <w:pgMar w:top="1440" w:right="1440" w:bottom="1440" w:left="1440" w:header="720" w:footer="720" w:gutter="0"/>
          <w:pgNumType w:start="1"/>
          <w:cols w:space="900" w:num="2"/>
          <w:docGrid w:linePitch="299"/>
        </w:sectPr>
      </w:pPr>
    </w:p>
    <w:p w:rsidRPr="00445EAF" w:rsidR="00D910BD" w:rsidP="00DE65AB" w:rsidRDefault="00D910BD" w14:paraId="774ED4C4" w14:textId="77777777">
      <w:pPr>
        <w:spacing w:after="120"/>
        <w:rPr>
          <w:rFonts w:ascii="Franklin Gothic Demi" w:hAnsi="Franklin Gothic Demi"/>
        </w:rPr>
      </w:pPr>
      <w:r w:rsidRPr="00492768">
        <w:rPr>
          <w:rFonts w:ascii="Franklin Gothic Demi" w:hAnsi="Franklin Gothic Demi"/>
        </w:rPr>
        <w:t xml:space="preserve">AB32 Mandatory Reporting. </w:t>
      </w:r>
      <w:r w:rsidRPr="007300D2">
        <w:t>Completed State of California Mandatory GHG reporting under AB32 for the following general stationary combustion facilities:</w:t>
      </w:r>
    </w:p>
    <w:p w:rsidR="00C96DEC" w:rsidP="00DE65AB" w:rsidRDefault="00C96DEC" w14:paraId="26455CD0" w14:textId="77777777">
      <w:pPr>
        <w:numPr>
          <w:ilvl w:val="0"/>
          <w:numId w:val="43"/>
        </w:numPr>
        <w:tabs>
          <w:tab w:val="left" w:pos="270"/>
        </w:tabs>
        <w:spacing w:after="120"/>
        <w:ind w:left="274" w:right="-547" w:hanging="274"/>
        <w:rPr>
          <w:sz w:val="20"/>
        </w:rPr>
        <w:sectPr w:rsidR="00C96DEC" w:rsidSect="008F1415">
          <w:type w:val="continuous"/>
          <w:pgSz w:w="12240" w:h="15840" w:orient="portrait" w:code="1"/>
          <w:pgMar w:top="1440" w:right="1440" w:bottom="1440" w:left="1440" w:header="720" w:footer="720" w:gutter="0"/>
          <w:pgNumType w:start="1"/>
          <w:cols w:space="720"/>
          <w:docGrid w:linePitch="299"/>
        </w:sectPr>
      </w:pPr>
    </w:p>
    <w:p w:rsidRPr="00492768" w:rsidR="00D910BD" w:rsidP="00492768" w:rsidRDefault="00D910BD" w14:paraId="4E0669E8" w14:textId="77777777">
      <w:pPr>
        <w:numPr>
          <w:ilvl w:val="0"/>
          <w:numId w:val="43"/>
        </w:numPr>
        <w:tabs>
          <w:tab w:val="left" w:pos="270"/>
        </w:tabs>
        <w:spacing w:after="0"/>
        <w:ind w:left="274" w:right="-547" w:hanging="274"/>
        <w:rPr>
          <w:sz w:val="20"/>
        </w:rPr>
      </w:pPr>
      <w:r w:rsidRPr="00492768">
        <w:rPr>
          <w:sz w:val="20"/>
        </w:rPr>
        <w:t>Altamont Landfill</w:t>
      </w:r>
    </w:p>
    <w:p w:rsidRPr="00492768" w:rsidR="00D910BD" w:rsidP="00492768" w:rsidRDefault="00D910BD" w14:paraId="6719DB05" w14:textId="77777777">
      <w:pPr>
        <w:numPr>
          <w:ilvl w:val="0"/>
          <w:numId w:val="43"/>
        </w:numPr>
        <w:tabs>
          <w:tab w:val="left" w:pos="270"/>
        </w:tabs>
        <w:spacing w:after="0"/>
        <w:ind w:left="274" w:right="-547" w:hanging="274"/>
        <w:rPr>
          <w:sz w:val="20"/>
        </w:rPr>
      </w:pPr>
      <w:r w:rsidRPr="00492768">
        <w:rPr>
          <w:sz w:val="20"/>
        </w:rPr>
        <w:t>Bradley Landfill</w:t>
      </w:r>
    </w:p>
    <w:p w:rsidR="00164327" w:rsidP="00492768" w:rsidRDefault="00D910BD" w14:paraId="65F444AD" w14:textId="77777777">
      <w:pPr>
        <w:numPr>
          <w:ilvl w:val="0"/>
          <w:numId w:val="43"/>
        </w:numPr>
        <w:tabs>
          <w:tab w:val="left" w:pos="270"/>
        </w:tabs>
        <w:spacing w:after="0"/>
        <w:ind w:left="274" w:right="-547" w:hanging="274"/>
        <w:rPr>
          <w:sz w:val="20"/>
        </w:rPr>
      </w:pPr>
      <w:r w:rsidRPr="00492768">
        <w:rPr>
          <w:sz w:val="20"/>
        </w:rPr>
        <w:t>CalEnergy Geothermal Plants</w:t>
      </w:r>
    </w:p>
    <w:p w:rsidRPr="00492768" w:rsidR="00D910BD" w:rsidP="00492768" w:rsidRDefault="00D910BD" w14:paraId="66FB9655" w14:textId="77777777">
      <w:pPr>
        <w:numPr>
          <w:ilvl w:val="0"/>
          <w:numId w:val="43"/>
        </w:numPr>
        <w:tabs>
          <w:tab w:val="left" w:pos="270"/>
        </w:tabs>
        <w:spacing w:after="0"/>
        <w:ind w:left="274" w:right="-547" w:hanging="274"/>
        <w:rPr>
          <w:sz w:val="20"/>
        </w:rPr>
      </w:pPr>
      <w:r w:rsidRPr="00492768">
        <w:rPr>
          <w:sz w:val="20"/>
        </w:rPr>
        <w:t>City of Fresno Wastewater Treatment Plant</w:t>
      </w:r>
    </w:p>
    <w:p w:rsidRPr="00492768" w:rsidR="00D910BD" w:rsidP="00492768" w:rsidRDefault="00D910BD" w14:paraId="5CC333E3" w14:textId="77777777">
      <w:pPr>
        <w:numPr>
          <w:ilvl w:val="0"/>
          <w:numId w:val="43"/>
        </w:numPr>
        <w:tabs>
          <w:tab w:val="left" w:pos="270"/>
        </w:tabs>
        <w:spacing w:after="0"/>
        <w:ind w:left="274" w:right="-547" w:hanging="274"/>
        <w:rPr>
          <w:sz w:val="20"/>
        </w:rPr>
      </w:pPr>
      <w:r w:rsidRPr="00492768">
        <w:rPr>
          <w:sz w:val="20"/>
        </w:rPr>
        <w:t>El Sobrante Landfill</w:t>
      </w:r>
    </w:p>
    <w:p w:rsidRPr="00492768" w:rsidR="00D910BD" w:rsidP="00492768" w:rsidRDefault="00D910BD" w14:paraId="47AA72B7" w14:textId="77777777">
      <w:pPr>
        <w:numPr>
          <w:ilvl w:val="0"/>
          <w:numId w:val="43"/>
        </w:numPr>
        <w:tabs>
          <w:tab w:val="left" w:pos="270"/>
        </w:tabs>
        <w:spacing w:after="0"/>
        <w:ind w:left="274" w:right="-547" w:hanging="274"/>
        <w:rPr>
          <w:sz w:val="20"/>
        </w:rPr>
      </w:pPr>
      <w:r w:rsidRPr="00492768">
        <w:rPr>
          <w:sz w:val="20"/>
        </w:rPr>
        <w:t>G2 Ostrom Road</w:t>
      </w:r>
    </w:p>
    <w:p w:rsidRPr="00492768" w:rsidR="00D910BD" w:rsidP="00AC7DDE" w:rsidRDefault="00D910BD" w14:paraId="70FFBBDB" w14:textId="77777777">
      <w:pPr>
        <w:numPr>
          <w:ilvl w:val="0"/>
          <w:numId w:val="43"/>
        </w:numPr>
        <w:tabs>
          <w:tab w:val="left" w:pos="270"/>
        </w:tabs>
        <w:spacing w:after="200"/>
        <w:ind w:left="274" w:right="-547" w:hanging="274"/>
        <w:rPr>
          <w:sz w:val="20"/>
        </w:rPr>
      </w:pPr>
      <w:r w:rsidRPr="00492768">
        <w:rPr>
          <w:sz w:val="20"/>
        </w:rPr>
        <w:t>Kirby Canyon Landfill</w:t>
      </w:r>
    </w:p>
    <w:p w:rsidRPr="00492768" w:rsidR="00D910BD" w:rsidP="00492768" w:rsidRDefault="00D910BD" w14:paraId="1DD6B78C" w14:textId="77777777">
      <w:pPr>
        <w:numPr>
          <w:ilvl w:val="0"/>
          <w:numId w:val="43"/>
        </w:numPr>
        <w:tabs>
          <w:tab w:val="left" w:pos="270"/>
        </w:tabs>
        <w:spacing w:after="0"/>
        <w:ind w:left="274" w:right="-547" w:hanging="274"/>
        <w:rPr>
          <w:sz w:val="20"/>
        </w:rPr>
      </w:pPr>
      <w:r w:rsidRPr="00492768">
        <w:rPr>
          <w:sz w:val="20"/>
        </w:rPr>
        <w:t>Mid-Valley Landfill</w:t>
      </w:r>
    </w:p>
    <w:p w:rsidRPr="00492768" w:rsidR="00D910BD" w:rsidP="00492768" w:rsidRDefault="00D910BD" w14:paraId="514C3A6B" w14:textId="77777777">
      <w:pPr>
        <w:numPr>
          <w:ilvl w:val="0"/>
          <w:numId w:val="43"/>
        </w:numPr>
        <w:tabs>
          <w:tab w:val="left" w:pos="270"/>
        </w:tabs>
        <w:spacing w:after="0"/>
        <w:ind w:left="274" w:right="-547" w:hanging="274"/>
        <w:rPr>
          <w:sz w:val="20"/>
        </w:rPr>
      </w:pPr>
      <w:r w:rsidRPr="00492768">
        <w:rPr>
          <w:sz w:val="20"/>
        </w:rPr>
        <w:t>Penrose Landfill Gas Conversion, LLC</w:t>
      </w:r>
    </w:p>
    <w:p w:rsidRPr="00492768" w:rsidR="00D910BD" w:rsidP="00492768" w:rsidRDefault="00D910BD" w14:paraId="7469FC6D" w14:textId="77777777">
      <w:pPr>
        <w:numPr>
          <w:ilvl w:val="0"/>
          <w:numId w:val="43"/>
        </w:numPr>
        <w:tabs>
          <w:tab w:val="left" w:pos="270"/>
        </w:tabs>
        <w:spacing w:after="0"/>
        <w:ind w:left="274" w:right="-547" w:hanging="274"/>
        <w:rPr>
          <w:sz w:val="20"/>
        </w:rPr>
      </w:pPr>
      <w:r w:rsidRPr="00492768">
        <w:rPr>
          <w:sz w:val="20"/>
        </w:rPr>
        <w:t>Redwood Landfill</w:t>
      </w:r>
    </w:p>
    <w:p w:rsidRPr="00492768" w:rsidR="00D910BD" w:rsidP="00492768" w:rsidRDefault="00D910BD" w14:paraId="2105CE78" w14:textId="77777777">
      <w:pPr>
        <w:numPr>
          <w:ilvl w:val="0"/>
          <w:numId w:val="43"/>
        </w:numPr>
        <w:tabs>
          <w:tab w:val="left" w:pos="270"/>
        </w:tabs>
        <w:spacing w:after="0"/>
        <w:ind w:left="274" w:right="-547" w:hanging="274"/>
        <w:rPr>
          <w:sz w:val="20"/>
        </w:rPr>
      </w:pPr>
      <w:r w:rsidRPr="00492768">
        <w:rPr>
          <w:sz w:val="20"/>
        </w:rPr>
        <w:t>San Bernardino County Solid Waste Mgmt. - MVSL</w:t>
      </w:r>
    </w:p>
    <w:p w:rsidRPr="00492768" w:rsidR="00D910BD" w:rsidP="00492768" w:rsidRDefault="00D910BD" w14:paraId="76CEA895" w14:textId="77777777">
      <w:pPr>
        <w:numPr>
          <w:ilvl w:val="0"/>
          <w:numId w:val="43"/>
        </w:numPr>
        <w:tabs>
          <w:tab w:val="left" w:pos="270"/>
        </w:tabs>
        <w:spacing w:after="0"/>
        <w:ind w:left="274" w:right="-547" w:hanging="274"/>
        <w:rPr>
          <w:sz w:val="20"/>
        </w:rPr>
      </w:pPr>
      <w:r w:rsidRPr="00492768">
        <w:rPr>
          <w:sz w:val="20"/>
        </w:rPr>
        <w:t>Simi Valley Landfill</w:t>
      </w:r>
    </w:p>
    <w:p w:rsidR="00164327" w:rsidP="00164327" w:rsidRDefault="00D910BD" w14:paraId="712657E8" w14:textId="77777777">
      <w:pPr>
        <w:numPr>
          <w:ilvl w:val="0"/>
          <w:numId w:val="43"/>
        </w:numPr>
        <w:tabs>
          <w:tab w:val="left" w:pos="270"/>
        </w:tabs>
        <w:spacing w:after="0"/>
        <w:ind w:left="274" w:right="-547" w:hanging="274"/>
        <w:rPr>
          <w:sz w:val="20"/>
        </w:rPr>
      </w:pPr>
      <w:r w:rsidRPr="00492768">
        <w:rPr>
          <w:sz w:val="20"/>
        </w:rPr>
        <w:t>Sunnyvale WWTP</w:t>
      </w:r>
    </w:p>
    <w:p w:rsidRPr="00492768" w:rsidR="00D910BD" w:rsidP="00164327" w:rsidRDefault="00D910BD" w14:paraId="6707622E" w14:textId="77777777">
      <w:pPr>
        <w:numPr>
          <w:ilvl w:val="0"/>
          <w:numId w:val="43"/>
        </w:numPr>
        <w:tabs>
          <w:tab w:val="left" w:pos="270"/>
        </w:tabs>
        <w:ind w:left="274" w:right="-547" w:hanging="274"/>
        <w:rPr>
          <w:sz w:val="20"/>
        </w:rPr>
      </w:pPr>
      <w:r w:rsidRPr="00492768">
        <w:rPr>
          <w:sz w:val="20"/>
        </w:rPr>
        <w:t>Toyon Landfill Gas Conversion, LLC</w:t>
      </w:r>
    </w:p>
    <w:p w:rsidR="00C96DEC" w:rsidP="007300D2" w:rsidRDefault="00C96DEC" w14:paraId="214E6524" w14:textId="77777777">
      <w:pPr>
        <w:rPr>
          <w:rFonts w:ascii="Franklin Gothic Demi" w:hAnsi="Franklin Gothic Demi"/>
        </w:rPr>
        <w:sectPr w:rsidR="00C96DEC" w:rsidSect="00C96DEC">
          <w:type w:val="continuous"/>
          <w:pgSz w:w="12240" w:h="15840" w:orient="portrait" w:code="1"/>
          <w:pgMar w:top="1440" w:right="1440" w:bottom="1440" w:left="1440" w:header="720" w:footer="720" w:gutter="0"/>
          <w:pgNumType w:start="1"/>
          <w:cols w:space="900" w:num="2"/>
          <w:docGrid w:linePitch="299"/>
        </w:sectPr>
      </w:pPr>
    </w:p>
    <w:p w:rsidRPr="007300D2" w:rsidR="00D910BD" w:rsidP="003A5F9C" w:rsidRDefault="00D910BD" w14:paraId="578AD52B" w14:textId="77777777">
      <w:pPr>
        <w:spacing w:after="120"/>
      </w:pPr>
      <w:r w:rsidRPr="00492768">
        <w:rPr>
          <w:rFonts w:ascii="Franklin Gothic Demi" w:hAnsi="Franklin Gothic Demi"/>
        </w:rPr>
        <w:t xml:space="preserve">GHG Compliance for Landfills. </w:t>
      </w:r>
      <w:r w:rsidRPr="007300D2">
        <w:t>Completed GHG compliance services for over 100 landfills related to the AB32 mandatory reporting rule, AB32 landfill methane rule, and federal “Tailoring” rule for GHG.</w:t>
      </w:r>
    </w:p>
    <w:p w:rsidRPr="007300D2" w:rsidR="00D910BD" w:rsidP="003A5F9C" w:rsidRDefault="00D910BD" w14:paraId="0420AA37" w14:textId="77777777">
      <w:pPr>
        <w:spacing w:after="120"/>
      </w:pPr>
      <w:r w:rsidRPr="00492768">
        <w:rPr>
          <w:rFonts w:ascii="Franklin Gothic Demi" w:hAnsi="Franklin Gothic Demi"/>
        </w:rPr>
        <w:t xml:space="preserve">U.S. EPA GHG Reporting Rule. </w:t>
      </w:r>
      <w:r w:rsidRPr="007300D2">
        <w:t>Management and oversight for over 500 U.S. EPA GHG mandatory reporting rule projects for landfills and industrial facilities.</w:t>
      </w:r>
    </w:p>
    <w:p w:rsidRPr="007300D2" w:rsidR="00D910BD" w:rsidP="003A5F9C" w:rsidRDefault="00D910BD" w14:paraId="742EC06A" w14:textId="77777777">
      <w:pPr>
        <w:spacing w:after="120"/>
      </w:pPr>
      <w:r w:rsidRPr="00492768">
        <w:rPr>
          <w:rFonts w:ascii="Franklin Gothic Demi" w:hAnsi="Franklin Gothic Demi"/>
        </w:rPr>
        <w:t xml:space="preserve">GHG Emissions Inventory and Verification of Creditable GHG Reductions. </w:t>
      </w:r>
      <w:r w:rsidRPr="007300D2">
        <w:t>Performed GHG emissions inventory services, verification of creditable GHG reductions, and development of GHG management plan under CEQA for Kern County Waste Management Department, California.</w:t>
      </w:r>
    </w:p>
    <w:p w:rsidR="00045D4B" w:rsidP="003A5F9C" w:rsidRDefault="00D910BD" w14:paraId="4098AACD" w14:textId="77777777">
      <w:pPr>
        <w:spacing w:after="120"/>
      </w:pPr>
      <w:r w:rsidRPr="00492768">
        <w:rPr>
          <w:rFonts w:ascii="Franklin Gothic Demi" w:hAnsi="Franklin Gothic Demi"/>
        </w:rPr>
        <w:t xml:space="preserve">GHG Consulting for Municipalities. </w:t>
      </w:r>
      <w:r w:rsidRPr="007300D2">
        <w:t>Provided GHG consulting services for Sacramento County, Los Angeles County, City of Carlsbad, City of Alam</w:t>
      </w:r>
      <w:r w:rsidR="00021D06">
        <w:t>eda, and the City of Palo Alto.</w:t>
      </w:r>
    </w:p>
    <w:p w:rsidRPr="007300D2" w:rsidR="00D910BD" w:rsidP="003A5F9C" w:rsidRDefault="00D910BD" w14:paraId="3BDD63E6" w14:textId="77777777">
      <w:pPr>
        <w:spacing w:after="120"/>
      </w:pPr>
      <w:r w:rsidRPr="00412134">
        <w:rPr>
          <w:rFonts w:ascii="Franklin Gothic Demi" w:hAnsi="Franklin Gothic Demi"/>
        </w:rPr>
        <w:t xml:space="preserve">GHG Emissions Inventory and Certification of Donated GHG Reductions </w:t>
      </w:r>
      <w:r w:rsidRPr="007300D2">
        <w:t>(to make event GHG neutral), Super Bowl, Houston, TX and Winter Olympics, Salt Lake City, UT.</w:t>
      </w:r>
    </w:p>
    <w:p w:rsidRPr="007300D2" w:rsidR="00D910BD" w:rsidP="003A5F9C" w:rsidRDefault="00D910BD" w14:paraId="374E37D6" w14:textId="77777777">
      <w:pPr>
        <w:spacing w:after="120"/>
      </w:pPr>
      <w:r w:rsidRPr="00C96DEC">
        <w:rPr>
          <w:rFonts w:ascii="Franklin Gothic Demi" w:hAnsi="Franklin Gothic Demi"/>
        </w:rPr>
        <w:t xml:space="preserve">SWICS Group. </w:t>
      </w:r>
      <w:r w:rsidRPr="007300D2">
        <w:t>Involvement with the leadership of the SWICS group. As part of this effort, Mr. Sullivan has developed protocols for landfill GHG emission estimates and led SWICS advocacy efforts on the proposed AB32 early action rule for landfills, cap and trade, as well as the AB32 and federal GHG mandatory reporting rules.</w:t>
      </w:r>
    </w:p>
    <w:p w:rsidRPr="007300D2" w:rsidR="00D910BD" w:rsidP="003A5F9C" w:rsidRDefault="00D910BD" w14:paraId="4EC0D8F2" w14:textId="77777777">
      <w:pPr>
        <w:spacing w:after="120"/>
      </w:pPr>
      <w:r w:rsidRPr="00C96DEC">
        <w:rPr>
          <w:rFonts w:ascii="Franklin Gothic Demi" w:hAnsi="Franklin Gothic Demi"/>
        </w:rPr>
        <w:t xml:space="preserve">Private Waste Company GHG Consulting. </w:t>
      </w:r>
      <w:r w:rsidRPr="007300D2">
        <w:t xml:space="preserve">Provided GHG consulting for </w:t>
      </w:r>
      <w:proofErr w:type="gramStart"/>
      <w:r w:rsidRPr="007300D2">
        <w:t>all of</w:t>
      </w:r>
      <w:proofErr w:type="gramEnd"/>
      <w:r w:rsidRPr="007300D2">
        <w:t xml:space="preserve"> the large private waste management companies.</w:t>
      </w:r>
    </w:p>
    <w:p w:rsidRPr="007300D2" w:rsidR="00D910BD" w:rsidP="00444646" w:rsidRDefault="00D910BD" w14:paraId="574F8B56" w14:textId="77777777">
      <w:pPr>
        <w:spacing w:after="200"/>
      </w:pPr>
      <w:r w:rsidRPr="00C96DEC">
        <w:rPr>
          <w:rFonts w:ascii="Franklin Gothic Demi" w:hAnsi="Franklin Gothic Demi"/>
        </w:rPr>
        <w:t xml:space="preserve">Development of GHG Guidance Document. </w:t>
      </w:r>
      <w:r w:rsidRPr="007300D2">
        <w:t>Developed the guidance document titled, “Technologies and Management Options for Reducing Greenhouse Gas Emissions from Landfills,” under contract to the California Integrated Waste Management Board (CIWMB).</w:t>
      </w:r>
    </w:p>
    <w:p w:rsidRPr="007300D2" w:rsidR="00D910BD" w:rsidP="00444646" w:rsidRDefault="00D910BD" w14:paraId="21A150C3" w14:textId="77777777">
      <w:pPr>
        <w:pStyle w:val="ResumeHeading3"/>
        <w:spacing w:before="0" w:after="200"/>
      </w:pPr>
      <w:r w:rsidRPr="007300D2">
        <w:t>Environmental Services</w:t>
      </w:r>
    </w:p>
    <w:p w:rsidRPr="007300D2" w:rsidR="00D910BD" w:rsidP="00444646" w:rsidRDefault="00D910BD" w14:paraId="44A41F9B" w14:textId="77777777">
      <w:pPr>
        <w:spacing w:after="200"/>
      </w:pPr>
      <w:r w:rsidRPr="007300D2">
        <w:t xml:space="preserve">In addition to the solid waste experience, Mr. Sullivan has been the Project Director and/or </w:t>
      </w:r>
      <w:r w:rsidR="00045D4B">
        <w:t xml:space="preserve">technical expert </w:t>
      </w:r>
      <w:r w:rsidRPr="007300D2">
        <w:t>on a variety of projects related to hazardous substance site investigation and remediation, groundwater investigation and monitoring, hazardous waste management, air quality, risk assessment, storm water, and industrial wastewater, as well as other environmental issues. Specifically, he has participated in the following types of projects and studies, which document his extensive background:</w:t>
      </w:r>
    </w:p>
    <w:p w:rsidRPr="007300D2" w:rsidR="00D910BD" w:rsidP="00C96DEC" w:rsidRDefault="00D910BD" w14:paraId="675D642F" w14:textId="77777777">
      <w:pPr>
        <w:pStyle w:val="Bullet2-line"/>
      </w:pPr>
      <w:r w:rsidRPr="00164327">
        <w:rPr>
          <w:rFonts w:ascii="Franklin Gothic Demi" w:hAnsi="Franklin Gothic Demi"/>
        </w:rPr>
        <w:t xml:space="preserve">Hazardous substance soil and groundwater investigations. </w:t>
      </w:r>
      <w:r w:rsidRPr="007300D2">
        <w:t xml:space="preserve">Mr. Sullivan has managed a variety of Phase II site investigations </w:t>
      </w:r>
      <w:proofErr w:type="gramStart"/>
      <w:r w:rsidRPr="007300D2">
        <w:t>in an attempt to</w:t>
      </w:r>
      <w:proofErr w:type="gramEnd"/>
      <w:r w:rsidRPr="007300D2">
        <w:t xml:space="preserve"> define the extent and magnitude of surface and subsurface contamination at these sites. Typical tasks completed on these projects included soil sampling/analysis, installation/sampling of groundwater wells, data interpretation, report preparation, including recommendations for remedial actions, and regulatory liaison.</w:t>
      </w:r>
    </w:p>
    <w:p w:rsidRPr="007300D2" w:rsidR="00D910BD" w:rsidP="00444646" w:rsidRDefault="00D910BD" w14:paraId="04D947FA" w14:textId="77777777">
      <w:pPr>
        <w:pStyle w:val="Bullet2-line"/>
      </w:pPr>
      <w:r w:rsidRPr="00164327">
        <w:rPr>
          <w:rFonts w:ascii="Franklin Gothic Demi" w:hAnsi="Franklin Gothic Demi"/>
        </w:rPr>
        <w:t xml:space="preserve">Risk assessment. </w:t>
      </w:r>
      <w:r w:rsidRPr="007300D2">
        <w:t>Mr. Sullivan directs SCS’s program for human health and ecological risk assessments in California and nationwide. The risk assessment projects have included exposure assessment and modeling, toxicity evaluation, risk quantification, uncertainty analysis, and calculation of risk-based remediation goals.</w:t>
      </w:r>
    </w:p>
    <w:p w:rsidRPr="007300D2" w:rsidR="00D910BD" w:rsidP="00444646" w:rsidRDefault="00D910BD" w14:paraId="1EAB00B0" w14:textId="77777777">
      <w:pPr>
        <w:pStyle w:val="Bullet2-line"/>
      </w:pPr>
      <w:r w:rsidRPr="00164327">
        <w:rPr>
          <w:rFonts w:ascii="Franklin Gothic Demi" w:hAnsi="Franklin Gothic Demi"/>
        </w:rPr>
        <w:t xml:space="preserve">Remediation management. </w:t>
      </w:r>
      <w:r w:rsidRPr="007300D2">
        <w:t>Mr. Sullivan has provided design, permitting, and construction oversight for various remediation projects. These projects included vapor extraction, air sparging, groundwater pump-and-treat, soil excavation, and bio-remediation systems. Typical tasks completed on these projects included oversight of remediation contractors, project scheduling, regulatory interfacing, data interpretation, and closure report preparation.</w:t>
      </w:r>
    </w:p>
    <w:p w:rsidRPr="007300D2" w:rsidR="00D910BD" w:rsidP="00444646" w:rsidRDefault="00D910BD" w14:paraId="214622A0" w14:textId="77777777">
      <w:pPr>
        <w:pStyle w:val="Bullet2-line"/>
      </w:pPr>
      <w:r w:rsidRPr="00164327">
        <w:rPr>
          <w:rFonts w:ascii="Franklin Gothic Demi" w:hAnsi="Franklin Gothic Demi"/>
        </w:rPr>
        <w:t xml:space="preserve">Pre-conveyance environmental assessments of properties prior to real estate transfer. </w:t>
      </w:r>
      <w:r w:rsidRPr="007300D2">
        <w:t>These projects consist of evaluating past on</w:t>
      </w:r>
      <w:r w:rsidRPr="007300D2">
        <w:noBreakHyphen/>
        <w:t>site operations, identifying potentially contaminated sites, record searches of files maintained by regulatory agencies both for the subject and adjacent properties, and evaluation of soil, air, and groundwater data, where applicable. The projects included over 100 Phase 1 environmental assessments, property condition assessments, site assessments, and other property evaluations.</w:t>
      </w:r>
    </w:p>
    <w:p w:rsidRPr="007300D2" w:rsidR="00D910BD" w:rsidP="00444646" w:rsidRDefault="00D910BD" w14:paraId="1AAB20EE" w14:textId="77777777">
      <w:pPr>
        <w:pStyle w:val="Bullet2-line"/>
      </w:pPr>
      <w:r w:rsidRPr="00164327">
        <w:rPr>
          <w:rFonts w:ascii="Franklin Gothic Demi" w:hAnsi="Franklin Gothic Demi"/>
        </w:rPr>
        <w:t xml:space="preserve">Waste minimization and hazardous waste management. </w:t>
      </w:r>
      <w:r w:rsidRPr="007300D2">
        <w:t xml:space="preserve">Mr. Sullivan has completed waste minimization studies and source reduction evaluations, which included evaluations of the possible detrimental effects that these wastes could have upon the environment. He has developed waste minimization alternatives to reduce the quantities of hazardous </w:t>
      </w:r>
      <w:proofErr w:type="gramStart"/>
      <w:r w:rsidRPr="007300D2">
        <w:t>wastes</w:t>
      </w:r>
      <w:proofErr w:type="gramEnd"/>
      <w:r w:rsidRPr="007300D2">
        <w:t xml:space="preserve"> generated, to create awareness as to the importance of proper treatment and disposal of these wastes, and to promote better health and safety practices. Mr. Sullivan is well versed in the federal and state regulations that pertain to hazardous waste management.</w:t>
      </w:r>
    </w:p>
    <w:p w:rsidRPr="007300D2" w:rsidR="00D910BD" w:rsidP="00444646" w:rsidRDefault="00D910BD" w14:paraId="321B04E8" w14:textId="77777777">
      <w:pPr>
        <w:pStyle w:val="Bullet2-line"/>
      </w:pPr>
      <w:r w:rsidRPr="00164327">
        <w:rPr>
          <w:rFonts w:ascii="Franklin Gothic Demi" w:hAnsi="Franklin Gothic Demi"/>
        </w:rPr>
        <w:t xml:space="preserve">Regulatory compliance audits and permitting. </w:t>
      </w:r>
      <w:r w:rsidRPr="007300D2">
        <w:t>Mr. Sullivan has extensive experience working with clients to ensure compliance with all applicable environmental rules and regulations. This experience includes site inspections, regulatory reviews, facility permitting, and liaison with local, state, and/or federal regulatory agencies. He has participated in the preparation of Resource Conservation and Recovery Act (RCRA) Part B permit applications, closure plans, and closure certification reports for hazardous waste treatment, storage, and disposal (TSD) facilities.</w:t>
      </w:r>
    </w:p>
    <w:p w:rsidRPr="007300D2" w:rsidR="00D910BD" w:rsidP="00FD7395" w:rsidRDefault="00D910BD" w14:paraId="519805D5" w14:textId="77777777">
      <w:pPr>
        <w:pStyle w:val="Bullet2-line"/>
      </w:pPr>
      <w:r w:rsidRPr="00164327">
        <w:rPr>
          <w:rFonts w:ascii="Franklin Gothic Demi" w:hAnsi="Franklin Gothic Demi"/>
        </w:rPr>
        <w:t xml:space="preserve">Asbestos management. </w:t>
      </w:r>
      <w:r w:rsidRPr="007300D2">
        <w:t>Mr. Sullivan has experience in all phases of asbestos management, including sampling of potential asbestos-containing materials (ACMs), building inspections, analysis of laboratory data, preparation of specifications for asbestos abatement, abatement oversight and air sampling to ensure proper health and safety compliance, and preparation of operations and maintenance documents for asbestos management.</w:t>
      </w:r>
    </w:p>
    <w:p w:rsidRPr="007300D2" w:rsidR="00D910BD" w:rsidP="00444646" w:rsidRDefault="00D910BD" w14:paraId="50249624" w14:textId="77777777">
      <w:pPr>
        <w:pStyle w:val="Bullet2-line"/>
      </w:pPr>
      <w:r w:rsidRPr="00164327">
        <w:rPr>
          <w:rFonts w:ascii="Franklin Gothic Demi" w:hAnsi="Franklin Gothic Demi"/>
        </w:rPr>
        <w:t xml:space="preserve">Water quality issues. </w:t>
      </w:r>
      <w:r w:rsidRPr="007300D2">
        <w:t>Mr. Sullivan has participated in a variety of projects related to wastewater investigations at industrial facilities, design of wastewater pretreatment systems, preparation of National Pollutant Discharge Elimination System (NPDES) permits for process and storm water discharges, preparation of Spill Prevention, Control and Countermeasure (SPCC) plans, groundwater investigations, as well as surface water assessments.</w:t>
      </w:r>
    </w:p>
    <w:p w:rsidRPr="007300D2" w:rsidR="00D910BD" w:rsidP="007300D2" w:rsidRDefault="00D910BD" w14:paraId="26A0D426" w14:textId="77777777">
      <w:r w:rsidRPr="007300D2">
        <w:t>Selected projects and studies Mr. Sullivan has managed or otherwise participated in include the following:</w:t>
      </w:r>
    </w:p>
    <w:p w:rsidRPr="007300D2" w:rsidR="00D910BD" w:rsidP="00C96DEC" w:rsidRDefault="00D910BD" w14:paraId="02F76CF5" w14:textId="77777777">
      <w:pPr>
        <w:pStyle w:val="Bullet2-line"/>
      </w:pPr>
      <w:r w:rsidRPr="00164327">
        <w:rPr>
          <w:rFonts w:ascii="Franklin Gothic Demi" w:hAnsi="Franklin Gothic Demi"/>
        </w:rPr>
        <w:t xml:space="preserve">Phase 1 and Phase 2 Environmental Assessments, Industrial Uniform Cleaning Facility, Sacramento, CA. </w:t>
      </w:r>
      <w:r w:rsidRPr="007300D2">
        <w:t xml:space="preserve">Mr. Sullivan was the project manager for a Phase 1 assessment of an inactive facility in Sacramento, which had former chemical use and industrial wastewater issues. As a follow-up to </w:t>
      </w:r>
      <w:proofErr w:type="gramStart"/>
      <w:r w:rsidRPr="007300D2">
        <w:t>the Phase</w:t>
      </w:r>
      <w:proofErr w:type="gramEnd"/>
      <w:r w:rsidRPr="007300D2">
        <w:t xml:space="preserve"> 1, Mr. Sullivan managed a Phase 2 site investigation to evaluate potential areas of concern identified in the Phase 1. The work culminated in the final report, which detailed the activities completed and facilitated the sale of the property.</w:t>
      </w:r>
    </w:p>
    <w:p w:rsidRPr="007300D2" w:rsidR="00D910BD" w:rsidP="00C96DEC" w:rsidRDefault="00D910BD" w14:paraId="691B9A7D" w14:textId="77777777">
      <w:pPr>
        <w:pStyle w:val="Bullet2-line"/>
      </w:pPr>
      <w:r w:rsidRPr="00164327">
        <w:rPr>
          <w:rFonts w:ascii="Franklin Gothic Demi" w:hAnsi="Franklin Gothic Demi"/>
        </w:rPr>
        <w:t xml:space="preserve">Various Environmental Investigations and Remediation, Former Kaiser Steel Facility, Fontana, CA. </w:t>
      </w:r>
      <w:r w:rsidRPr="007300D2">
        <w:t xml:space="preserve">Mr. Sullivan managed a number of individual </w:t>
      </w:r>
      <w:proofErr w:type="gramStart"/>
      <w:r w:rsidRPr="007300D2">
        <w:t>soil</w:t>
      </w:r>
      <w:proofErr w:type="gramEnd"/>
      <w:r w:rsidRPr="007300D2">
        <w:t>, groundwater, surface water, and waste investigations at the Kaiser site, including treatability studies, risk assessments, remedial action plans, and hydrogeological studies, Storm Water Pollution Prevention Plans (SWPPPs), and SPCC plans. These projects included investigations of two landfill sites, closure of multiple underground storage tanks (USTs), and various other operable units representing the portions of the former steel mill with both hazardous and non-hazardous wastes, including soil, waste materials, hazardous waste, groundwater, and surface water issues. The site was redeveloped into the California Motor Speedway.</w:t>
      </w:r>
    </w:p>
    <w:p w:rsidRPr="007300D2" w:rsidR="00D910BD" w:rsidP="00C96DEC" w:rsidRDefault="00D910BD" w14:paraId="6302A30C" w14:textId="77777777">
      <w:pPr>
        <w:pStyle w:val="Bullet2-line"/>
      </w:pPr>
      <w:r w:rsidRPr="00164327">
        <w:rPr>
          <w:rFonts w:ascii="Franklin Gothic Demi" w:hAnsi="Franklin Gothic Demi"/>
        </w:rPr>
        <w:t xml:space="preserve">Soil Investigation and Human Health/Ecological Risk Assessment under ASTM’s Risk-Based Corrective Action (RBCA) Guidance for a Former Diesel Engine Repair Facility, Commerce, CA. </w:t>
      </w:r>
      <w:r w:rsidRPr="007300D2">
        <w:t>The investigation included a series of soil boring and surface soil samples to assess the extent of petroleum and heavy metal contamination due to engine repair operations and USTs. Contaminants at the site included fuel-related VOCs and several metals. The ecological risk assessment included terrestrial ecosystems. The site was redeveloped for residential use under the City of Commerce Redevelopment Agency.</w:t>
      </w:r>
    </w:p>
    <w:p w:rsidRPr="007300D2" w:rsidR="00D910BD" w:rsidP="00FD7395" w:rsidRDefault="00D910BD" w14:paraId="7735FAF1" w14:textId="77777777">
      <w:pPr>
        <w:pStyle w:val="Bullet2-line"/>
        <w:ind w:right="-180"/>
      </w:pPr>
      <w:r w:rsidRPr="00164327">
        <w:rPr>
          <w:rFonts w:ascii="Franklin Gothic Demi" w:hAnsi="Franklin Gothic Demi"/>
        </w:rPr>
        <w:t xml:space="preserve">Wastewater Studies, Site Investigation, and Health and Ecological Risk Assessment, Long Beach Naval Shipyard, Long Beach, CA. </w:t>
      </w:r>
      <w:r w:rsidRPr="007300D2">
        <w:t>Wastewater studies were conducted throughout the naval base to determine the source of elevated organic and metal concentrations in industrial wastewater discharges. The investigation included soil and groundwater sampling/analysis for a former hazardous waste storage area, which was undergoing corrective action under RCRA. Contaminants at the site included pesticides and PCBs. The ecological risk assessment included both terrestrial and aquatic ecosystems.</w:t>
      </w:r>
    </w:p>
    <w:p w:rsidR="00445EAF" w:rsidP="00435132" w:rsidRDefault="00D910BD" w14:paraId="6CE8EBDB" w14:textId="77777777">
      <w:pPr>
        <w:pStyle w:val="Bullet2-line"/>
      </w:pPr>
      <w:r w:rsidRPr="00445EAF">
        <w:rPr>
          <w:rFonts w:ascii="Franklin Gothic Demi" w:hAnsi="Franklin Gothic Demi"/>
        </w:rPr>
        <w:t>Soil and Groundwater Investigation, Baseline Human Health and Ecological Risk Assessment, and Other Environmental Services for an Active Chemical Manufacturing Facility in Santa Fe Springs, CA</w:t>
      </w:r>
      <w:r w:rsidRPr="007300D2">
        <w:t>, which was undergoing site mitigation under CERCLA. Contaminants at the site included chlorinated, aromatic, and oxygenated solvents. An extensive soil and groundwater investigation was conducted, including an assessment of releases from multiple USTs in a tank farm. The ecological risk assessment included terrestrial ecosystems. Other services included remediation design, treatability studies, air quality permitting, and preparation of a toxic release inventory for the site.</w:t>
      </w:r>
    </w:p>
    <w:p w:rsidRPr="007300D2" w:rsidR="00D910BD" w:rsidP="00435132" w:rsidRDefault="00D910BD" w14:paraId="3EAD1796" w14:textId="77777777">
      <w:pPr>
        <w:pStyle w:val="Bullet2-line"/>
      </w:pPr>
      <w:r w:rsidRPr="00445EAF">
        <w:rPr>
          <w:rFonts w:ascii="Franklin Gothic Demi" w:hAnsi="Franklin Gothic Demi"/>
        </w:rPr>
        <w:t xml:space="preserve">Soil and Groundwater Investigations, Remediation Design and Oversight, and Baseline Human Health and Ecological Risk Assessment for a Former Electronics Manufacturing Facility in Los Angeles, CA. </w:t>
      </w:r>
      <w:r w:rsidRPr="007300D2">
        <w:t>This project has also included expert testimony in support of risk assessment and other work completed on the project. An extensive soil and groundwater investigation was conducted. A soil vapor extraction system was designed, installed, and successfully operated to remediate soil contamination to the approval of the agency. Contaminants at the site included chlorinated solvents. The ecological risk assessment included terrestrial ecosystems.</w:t>
      </w:r>
    </w:p>
    <w:p w:rsidRPr="007300D2" w:rsidR="00D910BD" w:rsidP="00C96DEC" w:rsidRDefault="00D910BD" w14:paraId="116EA60B" w14:textId="77777777">
      <w:pPr>
        <w:pStyle w:val="Bullet2-line"/>
      </w:pPr>
      <w:r w:rsidRPr="00164327">
        <w:rPr>
          <w:rFonts w:ascii="Franklin Gothic Demi" w:hAnsi="Franklin Gothic Demi"/>
        </w:rPr>
        <w:t>Soil and Groundwater Investigation, Interim Remedial Measures, and Human Health and Ecological Risk Assessment for a Former Chemical Plant in Menlo Park, CA</w:t>
      </w:r>
      <w:r w:rsidRPr="007300D2">
        <w:t>, which is undergoing closure under RCRA. Soil and groundwater were evaluated for three separate operable units at the site. An extensive groundwater modeling evaluation was conducted. Contaminants at the site include PCBs, dioxins/dibenzofurans, VOCs, and several heavy metals. The ecological risk assessment included aquatic and terrestrial ecosystems.</w:t>
      </w:r>
    </w:p>
    <w:p w:rsidR="00966E8E" w:rsidP="00966E8E" w:rsidRDefault="00D910BD" w14:paraId="5CE4B196" w14:textId="77777777">
      <w:pPr>
        <w:pStyle w:val="ResumeHeading2"/>
      </w:pPr>
      <w:r w:rsidRPr="007300D2">
        <w:t>Publications and Presentations</w:t>
      </w:r>
    </w:p>
    <w:p w:rsidRPr="00873487" w:rsidR="0045042E" w:rsidP="00E93B9A" w:rsidRDefault="0045042E" w14:paraId="4C7DAD2B" w14:textId="77777777">
      <w:pPr>
        <w:rPr>
          <w:szCs w:val="22"/>
        </w:rPr>
      </w:pPr>
      <w:r w:rsidRPr="00873487">
        <w:rPr>
          <w:szCs w:val="22"/>
        </w:rPr>
        <w:t xml:space="preserve">Sullivan, Patrick S., </w:t>
      </w:r>
      <w:r w:rsidR="00DF6B29">
        <w:rPr>
          <w:szCs w:val="22"/>
        </w:rPr>
        <w:t>New Emission Inventory Requirements for Solid Waste Facilities in California</w:t>
      </w:r>
      <w:r w:rsidRPr="00873487">
        <w:rPr>
          <w:szCs w:val="22"/>
        </w:rPr>
        <w:t xml:space="preserve">, </w:t>
      </w:r>
      <w:r w:rsidR="00DF6B29">
        <w:rPr>
          <w:szCs w:val="22"/>
        </w:rPr>
        <w:t xml:space="preserve">2024 </w:t>
      </w:r>
      <w:r w:rsidRPr="00873487">
        <w:rPr>
          <w:szCs w:val="22"/>
        </w:rPr>
        <w:t xml:space="preserve">SWANA Western </w:t>
      </w:r>
      <w:r w:rsidRPr="00E93B9A">
        <w:rPr>
          <w:bCs/>
          <w:color w:val="000000"/>
          <w:kern w:val="24"/>
          <w:szCs w:val="22"/>
        </w:rPr>
        <w:t>Regional</w:t>
      </w:r>
      <w:r w:rsidRPr="00873487">
        <w:rPr>
          <w:szCs w:val="22"/>
        </w:rPr>
        <w:t xml:space="preserve">, </w:t>
      </w:r>
      <w:r w:rsidR="00DF6B29">
        <w:rPr>
          <w:szCs w:val="22"/>
        </w:rPr>
        <w:t>Palm Springs, California,</w:t>
      </w:r>
      <w:r w:rsidRPr="00873487">
        <w:rPr>
          <w:szCs w:val="22"/>
        </w:rPr>
        <w:t xml:space="preserve"> </w:t>
      </w:r>
      <w:r>
        <w:rPr>
          <w:szCs w:val="22"/>
        </w:rPr>
        <w:t>May 2024</w:t>
      </w:r>
      <w:r w:rsidRPr="00873487">
        <w:rPr>
          <w:szCs w:val="22"/>
        </w:rPr>
        <w:t>.</w:t>
      </w:r>
    </w:p>
    <w:p w:rsidRPr="0045042E" w:rsidR="0045042E" w:rsidP="00E93B9A" w:rsidRDefault="0045042E" w14:paraId="0C69371F" w14:textId="77777777">
      <w:r w:rsidRPr="0045042E">
        <w:rPr>
          <w:bCs/>
          <w:color w:val="000000"/>
          <w:kern w:val="24"/>
          <w:szCs w:val="22"/>
        </w:rPr>
        <w:t xml:space="preserve">Sullivan, Patrick S., Air Permitting for Composting Facilities, </w:t>
      </w:r>
      <w:r w:rsidRPr="0045042E">
        <w:t>Presentation at Waste Expo 20</w:t>
      </w:r>
      <w:r>
        <w:t>24</w:t>
      </w:r>
      <w:r w:rsidRPr="0045042E">
        <w:t xml:space="preserve">, Las Vegas, Nevada, </w:t>
      </w:r>
      <w:r>
        <w:t>May 2024</w:t>
      </w:r>
      <w:r w:rsidRPr="0045042E">
        <w:t>.</w:t>
      </w:r>
    </w:p>
    <w:p w:rsidRPr="0045042E" w:rsidR="00543EF6" w:rsidP="00E93B9A" w:rsidRDefault="005A03D1" w14:paraId="3B745456" w14:textId="77777777">
      <w:pPr>
        <w:rPr>
          <w:szCs w:val="22"/>
        </w:rPr>
      </w:pPr>
      <w:r w:rsidRPr="0045042E">
        <w:rPr>
          <w:szCs w:val="22"/>
        </w:rPr>
        <w:t>Sullivan, Patrick S</w:t>
      </w:r>
      <w:r w:rsidRPr="0045042E" w:rsidR="00543EF6">
        <w:rPr>
          <w:szCs w:val="22"/>
        </w:rPr>
        <w:t xml:space="preserve">., Meeting Evolving Air Quality Regulations and Permit Requirements for Composting </w:t>
      </w:r>
      <w:r w:rsidRPr="00E93B9A" w:rsidR="00543EF6">
        <w:rPr>
          <w:bCs/>
          <w:color w:val="000000"/>
          <w:kern w:val="24"/>
          <w:szCs w:val="22"/>
        </w:rPr>
        <w:t>Facilities</w:t>
      </w:r>
      <w:r w:rsidRPr="0045042E" w:rsidR="00543EF6">
        <w:rPr>
          <w:szCs w:val="22"/>
        </w:rPr>
        <w:t xml:space="preserve">, Waste Advantage Magazine, Volume 14, Number 10, </w:t>
      </w:r>
      <w:r w:rsidR="00E93B9A">
        <w:rPr>
          <w:szCs w:val="22"/>
        </w:rPr>
        <w:t>October 2023.</w:t>
      </w:r>
    </w:p>
    <w:p w:rsidRPr="0045042E" w:rsidR="0045042E" w:rsidP="00E93B9A" w:rsidRDefault="0045042E" w14:paraId="78D44A4B" w14:textId="77777777">
      <w:pPr>
        <w:rPr>
          <w:bCs/>
          <w:color w:val="000000"/>
          <w:kern w:val="24"/>
          <w:szCs w:val="22"/>
        </w:rPr>
      </w:pPr>
      <w:r w:rsidRPr="0045042E">
        <w:rPr>
          <w:bCs/>
          <w:color w:val="000000"/>
          <w:kern w:val="24"/>
          <w:szCs w:val="22"/>
        </w:rPr>
        <w:t>Sullivan, Patrick S., Air Quality Permitting Issues for LFG to Energy Projects, Presented at EUEC 2022 Conference, Tucson, Arizona, October 2022.</w:t>
      </w:r>
    </w:p>
    <w:p w:rsidRPr="0045042E" w:rsidR="00543EF6" w:rsidP="00E93B9A" w:rsidRDefault="00543EF6" w14:paraId="03332466" w14:textId="77777777">
      <w:pPr>
        <w:rPr>
          <w:szCs w:val="22"/>
        </w:rPr>
      </w:pPr>
      <w:r w:rsidRPr="0045042E">
        <w:rPr>
          <w:szCs w:val="22"/>
        </w:rPr>
        <w:t xml:space="preserve">Sullivan, Patrick S., Gas Fingerprinting to Determine Source of Offsite Gases, Waste Advantage Magazine, </w:t>
      </w:r>
      <w:r w:rsidRPr="0045042E" w:rsidR="0045042E">
        <w:rPr>
          <w:szCs w:val="22"/>
        </w:rPr>
        <w:t>September 2022.</w:t>
      </w:r>
    </w:p>
    <w:p w:rsidRPr="0045042E" w:rsidR="009507FE" w:rsidP="00E93B9A" w:rsidRDefault="009507FE" w14:paraId="5C0807FD" w14:textId="77777777">
      <w:pPr>
        <w:rPr>
          <w:szCs w:val="22"/>
        </w:rPr>
      </w:pPr>
      <w:r w:rsidRPr="0045042E">
        <w:rPr>
          <w:szCs w:val="22"/>
        </w:rPr>
        <w:t xml:space="preserve">Sullivan, Patrick S. and Huff, Raymond H., </w:t>
      </w:r>
      <w:r w:rsidRPr="0045042E">
        <w:rPr>
          <w:bCs/>
          <w:szCs w:val="22"/>
        </w:rPr>
        <w:t xml:space="preserve">The Evolution of Methane Emissions Measurements at Landfills: </w:t>
      </w:r>
      <w:r w:rsidR="00E93B9A">
        <w:rPr>
          <w:bCs/>
          <w:szCs w:val="22"/>
        </w:rPr>
        <w:t xml:space="preserve"> </w:t>
      </w:r>
      <w:r w:rsidRPr="0045042E">
        <w:rPr>
          <w:bCs/>
          <w:szCs w:val="22"/>
        </w:rPr>
        <w:t>Where are We Now?</w:t>
      </w:r>
      <w:r w:rsidRPr="0045042E" w:rsidR="00873487">
        <w:rPr>
          <w:bCs/>
          <w:szCs w:val="22"/>
        </w:rPr>
        <w:t xml:space="preserve"> Paper and Presentation at </w:t>
      </w:r>
      <w:r w:rsidRPr="0045042E">
        <w:rPr>
          <w:szCs w:val="22"/>
        </w:rPr>
        <w:t>A&amp;WMA’s 115th Annual Conference &amp; Exhibition</w:t>
      </w:r>
      <w:r w:rsidRPr="0045042E" w:rsidR="00873487">
        <w:rPr>
          <w:szCs w:val="22"/>
        </w:rPr>
        <w:t xml:space="preserve">, June </w:t>
      </w:r>
      <w:r w:rsidRPr="0045042E">
        <w:rPr>
          <w:szCs w:val="22"/>
        </w:rPr>
        <w:t>2022</w:t>
      </w:r>
      <w:r w:rsidRPr="0045042E" w:rsidR="00873487">
        <w:rPr>
          <w:szCs w:val="22"/>
        </w:rPr>
        <w:t>.</w:t>
      </w:r>
    </w:p>
    <w:p w:rsidRPr="0045042E" w:rsidR="00873487" w:rsidP="00E93B9A" w:rsidRDefault="00873487" w14:paraId="3B2751D3" w14:textId="77777777">
      <w:pPr>
        <w:rPr>
          <w:bCs/>
          <w:color w:val="000000"/>
          <w:kern w:val="24"/>
          <w:szCs w:val="22"/>
        </w:rPr>
      </w:pPr>
      <w:r w:rsidRPr="0045042E">
        <w:rPr>
          <w:bCs/>
          <w:color w:val="000000"/>
          <w:kern w:val="24"/>
          <w:szCs w:val="22"/>
        </w:rPr>
        <w:t>Sullivan, Patrick S., A Comparison of: Landfill Methane Rules in California and Oregon, Presented virtually at SWANA Mid-Atlantic Chapter’s 2022 Conference, June 2022.</w:t>
      </w:r>
    </w:p>
    <w:p w:rsidRPr="0045042E" w:rsidR="00061A37" w:rsidP="00E93B9A" w:rsidRDefault="00061A37" w14:paraId="6E7ADF1F" w14:textId="77777777">
      <w:pPr>
        <w:rPr>
          <w:bCs/>
          <w:color w:val="000000"/>
          <w:kern w:val="24"/>
          <w:szCs w:val="22"/>
        </w:rPr>
      </w:pPr>
      <w:r w:rsidRPr="0045042E">
        <w:rPr>
          <w:bCs/>
          <w:color w:val="000000"/>
          <w:kern w:val="24"/>
          <w:szCs w:val="22"/>
        </w:rPr>
        <w:t>Sullivan, Patrick S., Weighing Waste Management Options, Waste 360, June 2022.</w:t>
      </w:r>
    </w:p>
    <w:p w:rsidRPr="0045042E" w:rsidR="008F6AF1" w:rsidP="00E93B9A" w:rsidRDefault="008F6AF1" w14:paraId="7ACE8F6F" w14:textId="77777777">
      <w:r w:rsidRPr="0045042E">
        <w:rPr>
          <w:bCs/>
          <w:color w:val="000000"/>
          <w:kern w:val="24"/>
          <w:szCs w:val="22"/>
        </w:rPr>
        <w:t xml:space="preserve">Sullivan, Patrick S., The Pros and Cons of Composting vs Anaerobic Digestion, Prepared for </w:t>
      </w:r>
      <w:r w:rsidRPr="0045042E">
        <w:t>Waste Expo 2022, Las Vegas, Nevada, May 2022.</w:t>
      </w:r>
    </w:p>
    <w:p w:rsidRPr="0045042E" w:rsidR="00873487" w:rsidP="00E93B9A" w:rsidRDefault="00873487" w14:paraId="61619A2C" w14:textId="77777777">
      <w:pPr>
        <w:rPr>
          <w:bCs/>
          <w:color w:val="000000"/>
          <w:kern w:val="24"/>
          <w:szCs w:val="22"/>
        </w:rPr>
      </w:pPr>
      <w:r w:rsidRPr="0045042E">
        <w:rPr>
          <w:bCs/>
          <w:color w:val="000000"/>
          <w:kern w:val="24"/>
          <w:szCs w:val="22"/>
        </w:rPr>
        <w:t>Sullivan, Patrick S., The Evolution of Emission Controls on Landfill Gas Engines and Turbines, Presented during the Virtual EUEC 2021 Conference, August 2021.</w:t>
      </w:r>
    </w:p>
    <w:p w:rsidRPr="00D6699B" w:rsidR="008F6AF1" w:rsidP="00E93B9A" w:rsidRDefault="008F6AF1" w14:paraId="786465C5" w14:textId="77777777">
      <w:r>
        <w:rPr>
          <w:bCs/>
          <w:color w:val="000000"/>
          <w:kern w:val="24"/>
          <w:szCs w:val="22"/>
        </w:rPr>
        <w:t xml:space="preserve">Sullivan, Patrick S., Comparison of Organic Waste Management Options in Terms of Air Quality and GHG Impacts, Presented at </w:t>
      </w:r>
      <w:r w:rsidRPr="00D6699B">
        <w:t xml:space="preserve">Waste Expo </w:t>
      </w:r>
      <w:r>
        <w:t>Together On-Line</w:t>
      </w:r>
      <w:r w:rsidRPr="00D6699B">
        <w:t xml:space="preserve">, </w:t>
      </w:r>
      <w:r>
        <w:t>August 2021</w:t>
      </w:r>
      <w:r w:rsidRPr="00D6699B">
        <w:t>.</w:t>
      </w:r>
    </w:p>
    <w:p w:rsidRPr="00873487" w:rsidR="001018B4" w:rsidP="00E93B9A" w:rsidRDefault="009507FE" w14:paraId="3EA123F6" w14:textId="77777777">
      <w:pPr>
        <w:rPr>
          <w:szCs w:val="22"/>
        </w:rPr>
      </w:pPr>
      <w:r w:rsidRPr="00873487">
        <w:rPr>
          <w:szCs w:val="22"/>
        </w:rPr>
        <w:t xml:space="preserve">Sullivan, </w:t>
      </w:r>
      <w:r w:rsidRPr="00E93B9A">
        <w:rPr>
          <w:bCs/>
          <w:color w:val="000000"/>
          <w:kern w:val="24"/>
          <w:szCs w:val="22"/>
        </w:rPr>
        <w:t>Patrick</w:t>
      </w:r>
      <w:r w:rsidRPr="00873487" w:rsidR="001018B4">
        <w:rPr>
          <w:szCs w:val="22"/>
        </w:rPr>
        <w:t xml:space="preserve"> S., Wading through the Confusion EPA Has Created with New NSPS/EG and NESHAPs Rules, SWANA Western Regional, On-Line Webinar, November 2020.</w:t>
      </w:r>
    </w:p>
    <w:p w:rsidRPr="00873487" w:rsidR="000036F4" w:rsidP="00E93B9A" w:rsidRDefault="000036F4" w14:paraId="46ED75B3" w14:textId="77777777">
      <w:pPr>
        <w:rPr>
          <w:bCs/>
          <w:color w:val="000000"/>
          <w:kern w:val="24"/>
          <w:szCs w:val="22"/>
        </w:rPr>
      </w:pPr>
      <w:r w:rsidRPr="00873487">
        <w:rPr>
          <w:bCs/>
          <w:color w:val="000000"/>
          <w:kern w:val="24"/>
          <w:szCs w:val="22"/>
        </w:rPr>
        <w:t>Sullivan, Patrick S., The Evolution of Emission Controls on Landfill Gas Engines and Turbines, Presented during the Virtual EUEC 2020 Conference, April 2020.</w:t>
      </w:r>
    </w:p>
    <w:p w:rsidRPr="00873487" w:rsidR="00DC515E" w:rsidP="00E93B9A" w:rsidRDefault="00DC515E" w14:paraId="1EC92BFF" w14:textId="77777777">
      <w:pPr>
        <w:rPr>
          <w:szCs w:val="22"/>
        </w:rPr>
      </w:pPr>
      <w:r w:rsidRPr="00873487">
        <w:rPr>
          <w:szCs w:val="22"/>
        </w:rPr>
        <w:t xml:space="preserve">Sullivan, Patrick S., </w:t>
      </w:r>
      <w:r w:rsidRPr="00873487">
        <w:rPr>
          <w:rFonts w:eastAsia="Calibri" w:cs="Source Sans Pro"/>
          <w:iCs/>
          <w:color w:val="221E1F"/>
          <w:szCs w:val="22"/>
        </w:rPr>
        <w:t>Comparison of Organic Waste Management Options in Terms of Air Quality and GHG Impacts</w:t>
      </w:r>
      <w:r w:rsidRPr="00873487">
        <w:rPr>
          <w:szCs w:val="22"/>
        </w:rPr>
        <w:t>, Presentation at the Global Waste Management Symposium, Indian Wells, California, February 2020.</w:t>
      </w:r>
    </w:p>
    <w:p w:rsidRPr="00444646" w:rsidR="00DC515E" w:rsidP="00C10DAC" w:rsidRDefault="00DC515E" w14:paraId="26A9928E" w14:textId="77777777">
      <w:pPr>
        <w:rPr>
          <w:szCs w:val="22"/>
        </w:rPr>
      </w:pPr>
      <w:r w:rsidRPr="00444646">
        <w:rPr>
          <w:szCs w:val="22"/>
        </w:rPr>
        <w:t xml:space="preserve">Sullivan, Patrick S., </w:t>
      </w:r>
      <w:r w:rsidRPr="00444646">
        <w:rPr>
          <w:rFonts w:eastAsia="Calibri" w:cs="Source Sans Pro"/>
          <w:iCs/>
          <w:color w:val="221E1F"/>
          <w:szCs w:val="22"/>
        </w:rPr>
        <w:t xml:space="preserve">What to </w:t>
      </w:r>
      <w:r w:rsidR="00444646">
        <w:rPr>
          <w:rFonts w:eastAsia="Calibri" w:cs="Source Sans Pro"/>
          <w:iCs/>
          <w:color w:val="221E1F"/>
          <w:szCs w:val="22"/>
        </w:rPr>
        <w:t>D</w:t>
      </w:r>
      <w:r w:rsidRPr="00444646">
        <w:rPr>
          <w:rFonts w:eastAsia="Calibri" w:cs="Source Sans Pro"/>
          <w:iCs/>
          <w:color w:val="221E1F"/>
          <w:szCs w:val="22"/>
        </w:rPr>
        <w:t>o with Organic Waste</w:t>
      </w:r>
      <w:r w:rsidRPr="00444646">
        <w:rPr>
          <w:szCs w:val="22"/>
        </w:rPr>
        <w:t>, Published in Waste Today, November/December 2020.</w:t>
      </w:r>
    </w:p>
    <w:p w:rsidRPr="00F05ACB" w:rsidR="00F05ACB" w:rsidP="00C10DAC" w:rsidRDefault="00F05ACB" w14:paraId="52681EE9" w14:textId="77777777">
      <w:pPr>
        <w:rPr>
          <w:bCs/>
          <w:color w:val="000000"/>
          <w:kern w:val="24"/>
          <w:szCs w:val="22"/>
        </w:rPr>
      </w:pPr>
      <w:r>
        <w:rPr>
          <w:bCs/>
          <w:color w:val="000000"/>
          <w:kern w:val="24"/>
          <w:szCs w:val="22"/>
        </w:rPr>
        <w:t>Sullivan, Patrick S.; Wuestenberg, Niki; and Stutz, Matt, Major Developments in Solid Waste Facility Regulations, Panel Discussion at SWANA Wastecon, Phoenix, Arizona, October 2019.</w:t>
      </w:r>
    </w:p>
    <w:p w:rsidRPr="00D6699B" w:rsidR="009B7BAA" w:rsidP="00C10DAC" w:rsidRDefault="00F05ACB" w14:paraId="7F76BBDD" w14:textId="77777777">
      <w:r>
        <w:rPr>
          <w:bCs/>
          <w:color w:val="000000"/>
          <w:kern w:val="24"/>
          <w:szCs w:val="22"/>
        </w:rPr>
        <w:t xml:space="preserve">Drotman, Cassandra; Huff, Raymond; and Sullivan, Patrick S., </w:t>
      </w:r>
      <w:r w:rsidRPr="009B7BAA" w:rsidR="009B7BAA">
        <w:rPr>
          <w:bCs/>
          <w:color w:val="000000"/>
          <w:kern w:val="24"/>
          <w:szCs w:val="22"/>
        </w:rPr>
        <w:t xml:space="preserve">An Overview of the CARB Offset Program and Offset Protocols, </w:t>
      </w:r>
      <w:r w:rsidRPr="009B7BAA" w:rsidR="009B7BAA">
        <w:t>Pu</w:t>
      </w:r>
      <w:r w:rsidRPr="00D6699B" w:rsidR="009B7BAA">
        <w:t>blication in the Proceedings for the A&amp;WMA’s 11</w:t>
      </w:r>
      <w:r>
        <w:t>2</w:t>
      </w:r>
      <w:r w:rsidRPr="00D6699B" w:rsidR="009B7BAA">
        <w:t xml:space="preserve">th Annual Conference &amp; Exhibition, </w:t>
      </w:r>
      <w:r w:rsidR="009B7BAA">
        <w:t>Quebec</w:t>
      </w:r>
      <w:r w:rsidRPr="00D6699B" w:rsidR="009B7BAA">
        <w:t>, C</w:t>
      </w:r>
      <w:r w:rsidR="009B7BAA">
        <w:t>anada</w:t>
      </w:r>
      <w:r w:rsidRPr="00D6699B" w:rsidR="009B7BAA">
        <w:t>, June 201</w:t>
      </w:r>
      <w:r w:rsidR="009B7BAA">
        <w:t>9</w:t>
      </w:r>
      <w:r w:rsidRPr="00D6699B" w:rsidR="009B7BAA">
        <w:t>.</w:t>
      </w:r>
    </w:p>
    <w:p w:rsidR="00AB7F59" w:rsidP="00C10DAC" w:rsidRDefault="00F05ACB" w14:paraId="09120AB8" w14:textId="77777777">
      <w:pPr>
        <w:rPr>
          <w:bCs/>
          <w:color w:val="000000"/>
          <w:kern w:val="24"/>
          <w:szCs w:val="22"/>
        </w:rPr>
      </w:pPr>
      <w:r>
        <w:rPr>
          <w:bCs/>
          <w:color w:val="000000"/>
          <w:kern w:val="24"/>
          <w:szCs w:val="22"/>
        </w:rPr>
        <w:t xml:space="preserve">Sullivan, Patrick S., and Colline, Christian, </w:t>
      </w:r>
      <w:r w:rsidRPr="00AB7F59" w:rsidR="00AB7F59">
        <w:rPr>
          <w:bCs/>
          <w:color w:val="000000"/>
          <w:kern w:val="24"/>
          <w:szCs w:val="22"/>
        </w:rPr>
        <w:t>The Evolution of Emission Controls on Biogas Engines:</w:t>
      </w:r>
      <w:r w:rsidR="00AB7F59">
        <w:rPr>
          <w:bCs/>
          <w:color w:val="000000"/>
          <w:kern w:val="24"/>
          <w:szCs w:val="22"/>
        </w:rPr>
        <w:t xml:space="preserve"> </w:t>
      </w:r>
      <w:r w:rsidRPr="00AB7F59" w:rsidR="00AB7F59">
        <w:rPr>
          <w:bCs/>
          <w:color w:val="000000"/>
          <w:kern w:val="24"/>
          <w:szCs w:val="22"/>
        </w:rPr>
        <w:t>When Technology and Regulations Collide</w:t>
      </w:r>
      <w:r w:rsidR="00AB7F59">
        <w:rPr>
          <w:bCs/>
          <w:color w:val="000000"/>
          <w:kern w:val="24"/>
          <w:szCs w:val="22"/>
        </w:rPr>
        <w:t xml:space="preserve">, </w:t>
      </w:r>
      <w:r w:rsidR="009B7BAA">
        <w:rPr>
          <w:bCs/>
          <w:color w:val="000000"/>
          <w:kern w:val="24"/>
          <w:szCs w:val="22"/>
        </w:rPr>
        <w:t>A&amp;WMA Webinar, June 2019.</w:t>
      </w:r>
    </w:p>
    <w:p w:rsidRPr="00D6699B" w:rsidR="00AB7F59" w:rsidP="00C10DAC" w:rsidRDefault="00F05ACB" w14:paraId="1431EB05" w14:textId="77777777">
      <w:r>
        <w:rPr>
          <w:bCs/>
          <w:color w:val="000000"/>
          <w:kern w:val="24"/>
          <w:szCs w:val="22"/>
        </w:rPr>
        <w:t xml:space="preserve">Sullivan, Patrick S., </w:t>
      </w:r>
      <w:r w:rsidRPr="00AB7F59" w:rsidR="00AB7F59">
        <w:rPr>
          <w:bCs/>
          <w:color w:val="000000"/>
          <w:kern w:val="24"/>
          <w:szCs w:val="22"/>
        </w:rPr>
        <w:t xml:space="preserve">Air Permitting Requirements for Composting Facilities Across the United </w:t>
      </w:r>
      <w:r w:rsidR="00AB7F59">
        <w:rPr>
          <w:bCs/>
          <w:color w:val="000000"/>
          <w:kern w:val="24"/>
          <w:szCs w:val="22"/>
        </w:rPr>
        <w:t xml:space="preserve">States, </w:t>
      </w:r>
      <w:r w:rsidRPr="00D6699B" w:rsidR="00AB7F59">
        <w:t xml:space="preserve">Presentation at Waste Expo 2018, Las Vegas, Nevada, </w:t>
      </w:r>
      <w:r w:rsidR="00AB7F59">
        <w:t>May 2019</w:t>
      </w:r>
      <w:r w:rsidRPr="00D6699B" w:rsidR="00AB7F59">
        <w:t>.</w:t>
      </w:r>
    </w:p>
    <w:p w:rsidRPr="00D6699B" w:rsidR="00AB7F59" w:rsidP="00E93B9A" w:rsidRDefault="00F05ACB" w14:paraId="5A11DECE" w14:textId="77777777">
      <w:r>
        <w:rPr>
          <w:bCs/>
          <w:color w:val="000000"/>
          <w:kern w:val="24"/>
          <w:szCs w:val="22"/>
        </w:rPr>
        <w:t xml:space="preserve">Sullivan, Patrick S., </w:t>
      </w:r>
      <w:r w:rsidRPr="00AB7F59" w:rsidR="00AB7F59">
        <w:rPr>
          <w:bCs/>
          <w:color w:val="000000"/>
          <w:kern w:val="24"/>
          <w:szCs w:val="22"/>
        </w:rPr>
        <w:t>Regulatory Update: New and Revised Air/GHG Regulations Affecting Solid Waste Facilities,</w:t>
      </w:r>
      <w:r w:rsidRPr="00D6699B" w:rsidR="00AB7F59">
        <w:t xml:space="preserve"> Presentation at SWANA Western Regional Symposium, </w:t>
      </w:r>
      <w:r w:rsidR="00AB7F59">
        <w:t xml:space="preserve">Yosemite, </w:t>
      </w:r>
      <w:r w:rsidRPr="00D6699B" w:rsidR="00AB7F59">
        <w:t xml:space="preserve">California, </w:t>
      </w:r>
      <w:r w:rsidR="00AB7F59">
        <w:t>April 2019.</w:t>
      </w:r>
    </w:p>
    <w:p w:rsidRPr="00D6699B" w:rsidR="00AD1CDC" w:rsidP="00C10DAC" w:rsidRDefault="00AD1CDC" w14:paraId="7A9D6351" w14:textId="77777777">
      <w:r w:rsidRPr="00D6699B">
        <w:t xml:space="preserve">Sullivan, Patrick S., </w:t>
      </w:r>
      <w:r>
        <w:t>Health Risk Assessment Issues for Landfills</w:t>
      </w:r>
      <w:r w:rsidRPr="00D6699B">
        <w:t xml:space="preserve">, SWANAPalooza, </w:t>
      </w:r>
      <w:r>
        <w:t>Boston, Massachusetts, February 2019</w:t>
      </w:r>
      <w:r w:rsidRPr="00D6699B">
        <w:t>.</w:t>
      </w:r>
    </w:p>
    <w:p w:rsidRPr="00D6699B" w:rsidR="00B43AA8" w:rsidP="00C10DAC" w:rsidRDefault="00B43AA8" w14:paraId="02F81C81" w14:textId="77777777">
      <w:r w:rsidRPr="00D6699B">
        <w:t xml:space="preserve">Sullivan, Patrick S., and </w:t>
      </w:r>
      <w:r>
        <w:t>Henkelman, John</w:t>
      </w:r>
      <w:r w:rsidRPr="00D6699B">
        <w:t xml:space="preserve">, </w:t>
      </w:r>
      <w:r w:rsidR="00AD1CDC">
        <w:t>Understanding Landfill Gas Monitoring Techniques, Waste Today, January/February 2019</w:t>
      </w:r>
      <w:r w:rsidRPr="00D6699B">
        <w:t>.</w:t>
      </w:r>
    </w:p>
    <w:p w:rsidRPr="00D6699B" w:rsidR="0001540D" w:rsidP="00C10DAC" w:rsidRDefault="0001540D" w14:paraId="036A40EE" w14:textId="77777777">
      <w:r w:rsidRPr="00D6699B">
        <w:t>Sullivan, Patrick S., and Drotman, Cassandra, Tier 4 Surface Emissions Monitoring Process and Issues, Publication in the Proceedings for the A&amp;WMA’s 111th Annual Conference &amp; Exhibition, Hartford, Connecticut, June 2018.</w:t>
      </w:r>
    </w:p>
    <w:p w:rsidRPr="00D6699B" w:rsidR="0001540D" w:rsidP="00C10DAC" w:rsidRDefault="0001540D" w14:paraId="1E49A98E" w14:textId="77777777">
      <w:r w:rsidRPr="00D6699B">
        <w:t xml:space="preserve">Sullivan, Patrick S., Regulatory Update: </w:t>
      </w:r>
      <w:r w:rsidR="00C10DAC">
        <w:t xml:space="preserve"> </w:t>
      </w:r>
      <w:r w:rsidRPr="00D6699B">
        <w:t>Alternatives to Daily Soil Cover from an Emissions Standpoint, Presentation at SWANA Western Regional Symposium, Palm Springs, California, May 2018.</w:t>
      </w:r>
    </w:p>
    <w:p w:rsidRPr="00D6699B" w:rsidR="0001540D" w:rsidP="00C10DAC" w:rsidRDefault="0001540D" w14:paraId="0AFA74D0" w14:textId="77777777">
      <w:r w:rsidRPr="00D6699B">
        <w:t>Sullivan, Patrick S., Odor Management at Solid Waste Facilities:  Proactive not Reactive, SWANA eLearning Webinar, May 2018.</w:t>
      </w:r>
    </w:p>
    <w:p w:rsidRPr="00D6699B" w:rsidR="0001540D" w:rsidP="00C10DAC" w:rsidRDefault="0001540D" w14:paraId="455FF7B0" w14:textId="77777777">
      <w:r w:rsidRPr="00D6699B">
        <w:t>Sullivan, Patrick S., Cleaner Air Oregon Program, Panel Discussion, SWANA Northwest Regional Symposium, Troutdale, Oregon, April 2018.</w:t>
      </w:r>
    </w:p>
    <w:p w:rsidRPr="00D6699B" w:rsidR="0001540D" w:rsidP="00C10DAC" w:rsidRDefault="0001540D" w14:paraId="0DADEBE7" w14:textId="77777777">
      <w:r w:rsidRPr="00D6699B">
        <w:t>Sullivan, Patrick S., Managing Odors at Composting and Other Organics Facilities, Presentation at Waste Expo 2018, Las Vegas, Nevada, April 2018.</w:t>
      </w:r>
    </w:p>
    <w:p w:rsidRPr="00D6699B" w:rsidR="0001540D" w:rsidP="00C10DAC" w:rsidRDefault="0001540D" w14:paraId="643FA753" w14:textId="77777777">
      <w:r w:rsidRPr="00D6699B">
        <w:t>Sullivan, Patrick S., et al., Evolving Landfill Air Regulations, Presentation and Panel Discussion, SWANAPalooza, Denver, Colorado, March 2018.</w:t>
      </w:r>
    </w:p>
    <w:p w:rsidRPr="00D6699B" w:rsidR="0001540D" w:rsidP="00C10DAC" w:rsidRDefault="0001540D" w14:paraId="79031402" w14:textId="77777777">
      <w:r w:rsidRPr="00D6699B">
        <w:t>Sullivan, Patrick S., et al., Evolving Landfill Air Regulations, Presentation and Panel Discussion, Global Waste Management Symposium, Indian Wells, California, February 2018.</w:t>
      </w:r>
    </w:p>
    <w:p w:rsidRPr="00D6699B" w:rsidR="0001540D" w:rsidP="00C10DAC" w:rsidRDefault="0001540D" w14:paraId="06239069" w14:textId="77777777">
      <w:r w:rsidRPr="00D6699B">
        <w:t>Sullivan, Patrick S., Huff, Raymond H., and Henkelman, John, Causes of Increasing Sulfur Content in California Landfill Gas, Proceedings of the Global Waste Management Symposium, Indian Wells, California, February 2018.</w:t>
      </w:r>
    </w:p>
    <w:p w:rsidRPr="00D6699B" w:rsidR="0001540D" w:rsidP="00C10DAC" w:rsidRDefault="0001540D" w14:paraId="1D67AD0A" w14:textId="77777777">
      <w:r w:rsidRPr="00D6699B">
        <w:t>Sullivan, Patrick S., The Challenge in Redeveloping Landfills, Published in the San Diego Daily Transcript, December 2017.</w:t>
      </w:r>
    </w:p>
    <w:p w:rsidRPr="00D6699B" w:rsidR="0001540D" w:rsidP="00C10DAC" w:rsidRDefault="0001540D" w14:paraId="2D662882" w14:textId="77777777">
      <w:r w:rsidRPr="00D6699B">
        <w:t>Sullivan, Patrick S., Sniffing for Answers, Odor Management Series, Waste Today magazine</w:t>
      </w:r>
      <w:r w:rsidR="00C10DAC">
        <w:t>, November/December 2017 Issue.</w:t>
      </w:r>
    </w:p>
    <w:p w:rsidRPr="00D6699B" w:rsidR="0001540D" w:rsidP="00C10DAC" w:rsidRDefault="0001540D" w14:paraId="432CCED4" w14:textId="77777777">
      <w:r w:rsidRPr="00D6699B">
        <w:t>Sullivan, Patrick S., and Henkelman, John, A Review of Regulatory and Industry GHG Reporting Cooperation, Publication in the Proceedings for the A&amp;WMA’s 110th Finding Common Ground on Climate Change Mitigation and Adaptation, Arlington, Virginia, October 2017.</w:t>
      </w:r>
    </w:p>
    <w:p w:rsidRPr="00D6699B" w:rsidR="0001540D" w:rsidP="00C10DAC" w:rsidRDefault="0001540D" w14:paraId="29077F6C" w14:textId="77777777">
      <w:r w:rsidRPr="00D6699B">
        <w:t>Sullivan, Patrick S., Battle of the Stink, Odor Management Series, Waste Today magazine</w:t>
      </w:r>
      <w:r w:rsidR="00C10DAC">
        <w:t>, September/October 2017 Issue.</w:t>
      </w:r>
    </w:p>
    <w:p w:rsidRPr="00D6699B" w:rsidR="0001540D" w:rsidP="00C10DAC" w:rsidRDefault="0001540D" w14:paraId="1FB014FF" w14:textId="77777777">
      <w:r w:rsidRPr="00D6699B">
        <w:t>Sullivan, Patrick S., et al., Air Quality and GHG Regulatory Update for U.S. Landfills, Panel Presentation at SWANA WASTECON Conference, Baltimore, Maryland, September 2017.</w:t>
      </w:r>
    </w:p>
    <w:p w:rsidRPr="00D6699B" w:rsidR="0001540D" w:rsidP="00C10DAC" w:rsidRDefault="0001540D" w14:paraId="41224E68" w14:textId="77777777">
      <w:r w:rsidRPr="00D6699B">
        <w:t xml:space="preserve">Sullivan, Patrick S., Huff, Ray, Drotman, Cassandra, and Henkelman, John, Best Practices Learned </w:t>
      </w:r>
      <w:r w:rsidR="007300C2">
        <w:t xml:space="preserve">from Greenhouse Gas Reporting, </w:t>
      </w:r>
      <w:r w:rsidRPr="00D6699B">
        <w:t>Publication in the Proceedings for the A&amp;WMA’s 110th Annual Conference &amp; Exhibition, Pittsburg, Pennsylvania, June 2017.</w:t>
      </w:r>
    </w:p>
    <w:p w:rsidRPr="00D6699B" w:rsidR="0001540D" w:rsidP="00C10DAC" w:rsidRDefault="0001540D" w14:paraId="5C26C877" w14:textId="77777777">
      <w:r w:rsidRPr="00D6699B">
        <w:t>Sullivan, Patrick S., Huff, Ray, Drotman, Cassandra, and Henkelman, John, Potential Use of NSPS and GHG Reporting Program Dat</w:t>
      </w:r>
      <w:r w:rsidR="007300C2">
        <w:t xml:space="preserve">a to Calculate GHG Reductions, </w:t>
      </w:r>
      <w:r w:rsidRPr="00D6699B">
        <w:t>Publication in the Proceedings for the A&amp;WMA’s 110th Annual Conference &amp; Exhibition, Pittsburg, Pennsylvania, June 2017.</w:t>
      </w:r>
    </w:p>
    <w:p w:rsidRPr="00D6699B" w:rsidR="0001540D" w:rsidP="00C10DAC" w:rsidRDefault="0001540D" w14:paraId="56E57185" w14:textId="77777777">
      <w:r w:rsidRPr="00D6699B">
        <w:t>Sullivan, Patrick S., Odor Management Strategies for Organics Processing, Presentation at SWANA Gold Rush Chapter, It’s All About Organics Workshop, San Jose, California, June 2017.</w:t>
      </w:r>
    </w:p>
    <w:p w:rsidRPr="00D6699B" w:rsidR="0001540D" w:rsidP="00C10DAC" w:rsidRDefault="0001540D" w14:paraId="3B40D18F" w14:textId="77777777">
      <w:r w:rsidRPr="00D6699B">
        <w:t xml:space="preserve">Sullivan, Patrick S., et al., Regulatory Update:  What </w:t>
      </w:r>
      <w:r w:rsidRPr="00D6699B" w:rsidR="00DF246A">
        <w:t>about</w:t>
      </w:r>
      <w:r w:rsidRPr="00D6699B">
        <w:t xml:space="preserve"> XXX and Cf Landfills</w:t>
      </w:r>
      <w:r w:rsidRPr="00D6699B" w:rsidR="00DF246A">
        <w:t>?</w:t>
      </w:r>
      <w:r w:rsidRPr="00D6699B">
        <w:t xml:space="preserve"> Panel Discussion at Waste Expo 2017, New Orleans, Louisiana, May 2017.</w:t>
      </w:r>
    </w:p>
    <w:p w:rsidRPr="00D6699B" w:rsidR="0001540D" w:rsidP="00C10DAC" w:rsidRDefault="0001540D" w14:paraId="40B43769" w14:textId="77777777">
      <w:r w:rsidRPr="00D6699B">
        <w:t>Sullivan, Patrick S., Navigating Air Requirements for Compost Facility, Presentation at Waste Expo 2017, New Orleans, Louisiana, May 2017.</w:t>
      </w:r>
    </w:p>
    <w:p w:rsidRPr="00D6699B" w:rsidR="0001540D" w:rsidP="00C10DAC" w:rsidRDefault="0001540D" w14:paraId="5CBE9687" w14:textId="77777777">
      <w:r w:rsidRPr="00D6699B">
        <w:t>Sullivan, Patrick S., Part 2. Key Issues with New NSPS and EG rules for Landfills, Presentation at SWANA Northwest Regional Symposium, Tulalip, Washington, April 2017.</w:t>
      </w:r>
    </w:p>
    <w:p w:rsidRPr="00D6699B" w:rsidR="0001540D" w:rsidP="00C10DAC" w:rsidRDefault="0001540D" w14:paraId="16A19BA7" w14:textId="77777777">
      <w:r w:rsidRPr="00D6699B">
        <w:t>Sullivan, Patrick S., How to Deal with Odor Issues that Rear Their Ugly Heads at Solid Waste Facilities, Presentation at SWANAPalooza 2017, Reno, Nevada, March 2017.</w:t>
      </w:r>
    </w:p>
    <w:p w:rsidRPr="00D6699B" w:rsidR="0001540D" w:rsidP="00C10DAC" w:rsidRDefault="0001540D" w14:paraId="50DD0AA4" w14:textId="77777777">
      <w:r w:rsidRPr="00D6699B">
        <w:t>Sullivan, Patrick S., et al., How Sweeping Changes to the NSPS Impact Your Facility, Panel Discussion at SWANAPalooza 2017, Reno, Nevada, March 2017.</w:t>
      </w:r>
    </w:p>
    <w:p w:rsidRPr="00D6699B" w:rsidR="0001540D" w:rsidP="00C10DAC" w:rsidRDefault="0001540D" w14:paraId="4AEE1F87" w14:textId="77777777">
      <w:r w:rsidRPr="00D6699B">
        <w:t>Sullivan, Patrick S., New Rules for Landfills, Published in MSW Management magazine, November/ December 2016.</w:t>
      </w:r>
    </w:p>
    <w:p w:rsidRPr="00D6699B" w:rsidR="0001540D" w:rsidP="00C10DAC" w:rsidRDefault="0001540D" w14:paraId="2C3C51BD" w14:textId="77777777">
      <w:r w:rsidRPr="00D6699B">
        <w:t>Sullivan, Patrick S., Federal and California Landfill Emissions Regulatory Updates, Presentation at Rural Counties ESJPA Technical Advisory Meeting, October 2016.</w:t>
      </w:r>
    </w:p>
    <w:p w:rsidRPr="00D6699B" w:rsidR="0001540D" w:rsidP="00C10DAC" w:rsidRDefault="0001540D" w14:paraId="21189561" w14:textId="77777777">
      <w:r w:rsidRPr="00D6699B">
        <w:t>Sullivan, Patrick S., Summary of New NSPS and EG Rules for Landfills, SCS Webinar, September 2016.</w:t>
      </w:r>
    </w:p>
    <w:p w:rsidRPr="00D6699B" w:rsidR="0001540D" w:rsidP="00C10DAC" w:rsidRDefault="0001540D" w14:paraId="47277C49" w14:textId="77777777">
      <w:r w:rsidRPr="00D6699B">
        <w:t>Sullivan, Patrick S., et al., The Final Outcome:  Summary of NSPS and EG Rules for Landfills, Panel Presentation at SWANA WASTECON Conference, Indianapolis, Indiana, August 2016.</w:t>
      </w:r>
    </w:p>
    <w:p w:rsidRPr="00D6699B" w:rsidR="0001540D" w:rsidP="00C10DAC" w:rsidRDefault="0001540D" w14:paraId="50D7D263" w14:textId="77777777">
      <w:r w:rsidRPr="00D6699B">
        <w:t>Sullivan, Patrick S., The Impact of the NSPS Rule for Landfills, Panel Discussion at Waste Expo 2016, Las Vegas, Nevada, June 2016.</w:t>
      </w:r>
    </w:p>
    <w:p w:rsidRPr="00D6699B" w:rsidR="0001540D" w:rsidP="00C10DAC" w:rsidRDefault="0001540D" w14:paraId="02AEFFF4" w14:textId="77777777">
      <w:r w:rsidRPr="00D6699B">
        <w:t>Sullivan, Patrick S., Best Available Control Technology (BACT) and Composting, Presentation at Waste Expo 2016, Las Vegas, Nevada, June 2016.</w:t>
      </w:r>
    </w:p>
    <w:p w:rsidRPr="00D6699B" w:rsidR="0001540D" w:rsidP="00C10DAC" w:rsidRDefault="0001540D" w14:paraId="0E9DDAE8" w14:textId="77777777">
      <w:r w:rsidRPr="00D6699B">
        <w:t>Sullivan, Patrick S. and Drotman, Cassandra, Impact on the Waste Industry from Proposed EG and Supplemental NSPS Rules for Landfills, A&amp;WMA’s 109th Annual Conference &amp; Exhibition New Orleans, Louisiana, June 2016.</w:t>
      </w:r>
    </w:p>
    <w:p w:rsidRPr="00D6699B" w:rsidR="0001540D" w:rsidP="00C10DAC" w:rsidRDefault="0001540D" w14:paraId="58E3B0A7" w14:textId="77777777">
      <w:r w:rsidRPr="00D6699B">
        <w:t>Sullivan, Patrick S., Rules and Regulations Update – Industry Impacts from the New NSPS Rule for MSW Landfills, Panel Discussion at SWANAPalooza 2016, Charleston, South Carolina, April 2016.</w:t>
      </w:r>
    </w:p>
    <w:p w:rsidRPr="00D6699B" w:rsidR="0001540D" w:rsidP="00C10DAC" w:rsidRDefault="0001540D" w14:paraId="31FCD441" w14:textId="77777777">
      <w:r w:rsidRPr="00D6699B">
        <w:t>Sullivan, Patrick S., Regulatory Update:  Air/GHG Regulations, Presentation at SWANA Western Regional Symposium, San Luis Obispo, California, April 2016.</w:t>
      </w:r>
    </w:p>
    <w:p w:rsidRPr="00D6699B" w:rsidR="0001540D" w:rsidP="00C10DAC" w:rsidRDefault="0001540D" w14:paraId="4B67966F" w14:textId="77777777">
      <w:r w:rsidRPr="00D6699B">
        <w:t>Sullivan, Patrick S., Odor Management at Solid Waste Facilities, Presentation at Dinner Meeting, Mother Lode Chapter, A&amp;WMA, March 1, 2016.</w:t>
      </w:r>
    </w:p>
    <w:p w:rsidRPr="00D6699B" w:rsidR="0001540D" w:rsidP="00C10DAC" w:rsidRDefault="0001540D" w14:paraId="6002EB7A" w14:textId="77777777">
      <w:r w:rsidRPr="00D6699B">
        <w:t>Sullivan, Patrick S., and Huff, Raymond H., Evaluating Impacts from Landfill Gas in a Litigation Setting, Proceedings of the Global Waste Management Symposium, Indian Wells, California, February 2016.</w:t>
      </w:r>
    </w:p>
    <w:p w:rsidRPr="00D6699B" w:rsidR="0001540D" w:rsidP="00C10DAC" w:rsidRDefault="0001540D" w14:paraId="6B108846" w14:textId="77777777">
      <w:r w:rsidRPr="00D6699B">
        <w:t>Sullivan, Patrick S., Evaluating Impacts from LFG in a Litigation Setting, Presentation at SWANA Webinar, December 16, 2015.</w:t>
      </w:r>
    </w:p>
    <w:p w:rsidRPr="00D6699B" w:rsidR="0001540D" w:rsidP="00C10DAC" w:rsidRDefault="0001540D" w14:paraId="7448E747" w14:textId="77777777">
      <w:r w:rsidRPr="00D6699B">
        <w:t>Sullivan, Patrick S., et al., Changes Proposed to NSPS and EG Rules for Landfills, Published in Waste Advantage magazine, Volume 6, Number 11, November 2015.</w:t>
      </w:r>
    </w:p>
    <w:p w:rsidRPr="00D6699B" w:rsidR="0001540D" w:rsidP="00C10DAC" w:rsidRDefault="0001540D" w14:paraId="2BDD86C1" w14:textId="77777777">
      <w:r w:rsidRPr="00D6699B">
        <w:t xml:space="preserve">Henkelman, John J., Huff, Raymond H., and Sullivan, Patrick S., Emissions Trending and Sensitive Variable Analysis from Five Years of Mandatory Landfill Reporting under the Federal Greenhouse Gas </w:t>
      </w:r>
      <w:r w:rsidRPr="00D6699B">
        <w:t>Mandatory Reporting Regulation, Extended Abstract, A&amp;WMA Conference, Addressing Climate Change:  Emerging Policies, Strategies, and Technological Solutions, Oak Brook, Illinois, September 201</w:t>
      </w:r>
      <w:r w:rsidR="00C10DAC">
        <w:t>5.A) Webinar, October 14, 2015.</w:t>
      </w:r>
    </w:p>
    <w:p w:rsidRPr="00D6699B" w:rsidR="0001540D" w:rsidP="00C10DAC" w:rsidRDefault="0001540D" w14:paraId="6C876C9B" w14:textId="77777777">
      <w:r w:rsidRPr="00D6699B">
        <w:t>Drotman, Cassandra B., Huff, Raymond H., and Sullivan, Patrick S., Greenhouse Gas Permitting Issues and Approaches for Addressing Greenhouse Gas Emissions, Extended Abstract, A&amp;WMA Conference, Addressing Climate Change:  Emerging Policies, Strategies, and Technological Solutions, Oak Brook, Illinois, September 2015.</w:t>
      </w:r>
    </w:p>
    <w:p w:rsidRPr="00D6699B" w:rsidR="0001540D" w:rsidP="00C10DAC" w:rsidRDefault="0001540D" w14:paraId="225E75FD" w14:textId="77777777">
      <w:r w:rsidRPr="00D6699B">
        <w:t>Sullivan, Patrick S., et al., LFG Rules and Regulations Committee Update, Panel Presentation at SWANA WASTECON Conference, Orlando, Florida, August 2015.</w:t>
      </w:r>
    </w:p>
    <w:p w:rsidRPr="00D6699B" w:rsidR="0001540D" w:rsidP="00C10DAC" w:rsidRDefault="0001540D" w14:paraId="1CE1322B" w14:textId="77777777">
      <w:r w:rsidRPr="00D6699B">
        <w:t>Sullivan, Patrick S., Comparison of Air Quality and GHG Benefits/Impacts for Organic Waste Diversion Options, Presentation at Waste Expo, Las Vegas, Nevada, June 2015.</w:t>
      </w:r>
    </w:p>
    <w:p w:rsidRPr="00D6699B" w:rsidR="0001540D" w:rsidP="00C10DAC" w:rsidRDefault="0001540D" w14:paraId="064E6B80" w14:textId="77777777">
      <w:r w:rsidRPr="00D6699B">
        <w:t>Sullivan, Patrick S., et al., A Landfill Game Changer, Published in MSW Management Magazine, March/April 2015.</w:t>
      </w:r>
    </w:p>
    <w:p w:rsidRPr="00D6699B" w:rsidR="0001540D" w:rsidP="00C10DAC" w:rsidRDefault="0001540D" w14:paraId="097EB2BE" w14:textId="77777777">
      <w:r w:rsidRPr="00D6699B">
        <w:t>Sullivan, Patrick S., Air and GHG Regulatory Update, Presentation at the 38th Annual SWANA Landfill Gas Symposium, New Orleans, Louisiana, March 2015.</w:t>
      </w:r>
    </w:p>
    <w:p w:rsidRPr="00D6699B" w:rsidR="0001540D" w:rsidP="00C10DAC" w:rsidRDefault="0001540D" w14:paraId="5C9BE110" w14:textId="77777777">
      <w:r w:rsidRPr="00D6699B">
        <w:t>Sullivan, Patrick S., Regulatory Aspects Affecting LFG Management, Presentation at Environmental Research and Education Foundation (EREF) Regional Summit, Austin, Texas, November 2014.</w:t>
      </w:r>
    </w:p>
    <w:p w:rsidRPr="00D6699B" w:rsidR="0001540D" w:rsidP="00C10DAC" w:rsidRDefault="0001540D" w14:paraId="63160BEF" w14:textId="77777777">
      <w:r w:rsidRPr="00D6699B">
        <w:t>Huff, Ray, H., and Sullivan, Patrick S., Air Compliance Hurdles and Necessary Regulatory Flexibility for Landfill Gas System Compliance When Managing Subsurface Reactions, Published in the Proceedings of the Global Waste Symposium, Orlando, Florida, June 2014.</w:t>
      </w:r>
    </w:p>
    <w:p w:rsidRPr="00D6699B" w:rsidR="0001540D" w:rsidP="00C10DAC" w:rsidRDefault="0001540D" w14:paraId="5FD4C9F5" w14:textId="77777777">
      <w:r w:rsidRPr="00D6699B">
        <w:t>Huff, Ray H., and Sullivan, Patrick S., Redundancy and Inconsistency in Voluntary, State, and Federal Greenhouse Gas Reporting for Landfills, Published in the Proceedings of the AWMA National Conference, Long Beach, June 2014.</w:t>
      </w:r>
    </w:p>
    <w:p w:rsidRPr="00D6699B" w:rsidR="0001540D" w:rsidP="00C10DAC" w:rsidRDefault="0001540D" w14:paraId="015498B2" w14:textId="77777777">
      <w:r w:rsidRPr="00D6699B">
        <w:t>Walker, Scott, and Sullivan, Patrick S., California Landfill Methane Control Efficiency Based on Recent Direct Measurement Studies, Published in the Proceedings of the Global Waste Symposium, Orlando, Florida, June 2014.</w:t>
      </w:r>
    </w:p>
    <w:p w:rsidRPr="00D6699B" w:rsidR="0001540D" w:rsidP="00C10DAC" w:rsidRDefault="0001540D" w14:paraId="25728C3A" w14:textId="77777777">
      <w:r w:rsidRPr="00D6699B">
        <w:t>Sullivan, Patrick S., et al., Update on Federal Air and GHG Regulations Affecting Landfills, Published in Waste Advantage magazine, Volume 5, Number 3, March 2014.</w:t>
      </w:r>
    </w:p>
    <w:p w:rsidRPr="00D6699B" w:rsidR="0001540D" w:rsidP="00C10DAC" w:rsidRDefault="0001540D" w14:paraId="367A6351" w14:textId="77777777">
      <w:r w:rsidRPr="00D6699B">
        <w:t>Sullivan, Patrick S., et al., Lessons Learned from California Landfill Methane Rule Reporting, Presentation at the 37th Annual SWANA Landfill Gas Symposium, Monterey, California, March 2014.</w:t>
      </w:r>
    </w:p>
    <w:p w:rsidRPr="00D6699B" w:rsidR="0001540D" w:rsidP="00C10DAC" w:rsidRDefault="0001540D" w14:paraId="1040DC07" w14:textId="77777777">
      <w:r w:rsidRPr="00D6699B">
        <w:t>Sullivan, Patrick S., The Implications of California Air Regulations on Composting Facilities, Presentation at the U.S. Composting Council Annual Conference, Oakland, California, January 2014.</w:t>
      </w:r>
    </w:p>
    <w:p w:rsidRPr="00D6699B" w:rsidR="0001540D" w:rsidP="00C10DAC" w:rsidRDefault="0001540D" w14:paraId="2345C02D" w14:textId="77777777">
      <w:r w:rsidRPr="00D6699B">
        <w:t>Sullivan, Patrick S., et al., LFG Rules and Regulations Committee Update, Panel Presentation at SWANA WASTECON Conference, Long Beach, California, September 2013.</w:t>
      </w:r>
    </w:p>
    <w:p w:rsidRPr="00D6699B" w:rsidR="0001540D" w:rsidP="00C10DAC" w:rsidRDefault="0001540D" w14:paraId="45EA4AB3" w14:textId="77777777">
      <w:pPr>
        <w:ind w:right="-90"/>
      </w:pPr>
      <w:r w:rsidRPr="00D6699B">
        <w:t>Sullivan, Patrick</w:t>
      </w:r>
      <w:r w:rsidR="007300C2">
        <w:t xml:space="preserve"> S., Why Won’t They Just Stop? </w:t>
      </w:r>
      <w:r w:rsidRPr="00D6699B">
        <w:t>More Changes to the Air and GHG Regulations for Landfills, 42nd Annual SWANA Western Regional Symposium, San Luis Obispo, California, April 2013.</w:t>
      </w:r>
    </w:p>
    <w:p w:rsidRPr="00D6699B" w:rsidR="0001540D" w:rsidP="00C10DAC" w:rsidRDefault="0001540D" w14:paraId="48409263" w14:textId="77777777">
      <w:pPr>
        <w:spacing w:after="220"/>
      </w:pPr>
      <w:r w:rsidRPr="00D6699B">
        <w:t>Sullivan, Patrick S., et al., Lessons Learned from the First Two Years of Compliance with the Federal GHG Mandatory Reporting Rule, Paper and Presentation for 36th Annual SWANA Landfill Gas Symposium, Las Vegas, Nevada, March 2013.</w:t>
      </w:r>
    </w:p>
    <w:p w:rsidRPr="00D6699B" w:rsidR="0001540D" w:rsidP="00C10DAC" w:rsidRDefault="0001540D" w14:paraId="703CC63D" w14:textId="77777777">
      <w:pPr>
        <w:spacing w:after="220"/>
      </w:pPr>
      <w:r w:rsidRPr="00D6699B">
        <w:t>Sullivan, Patrick S., et al., Defending Landfills Accused of Landfill Gas Impacts on Neighboring Properties, Paper and Presentation for SWANA WASTECON Conference, Washington, D.C., August 2012.</w:t>
      </w:r>
    </w:p>
    <w:p w:rsidRPr="00D6699B" w:rsidR="0001540D" w:rsidP="00C10DAC" w:rsidRDefault="0001540D" w14:paraId="668E100A" w14:textId="77777777">
      <w:pPr>
        <w:spacing w:after="220"/>
      </w:pPr>
      <w:r w:rsidRPr="00D6699B">
        <w:t>Sullivan, Patrick S., The Effects of New Air Modeling Standards on Landfill Gas Projects, SWANA E-Session, May 2012.</w:t>
      </w:r>
    </w:p>
    <w:p w:rsidRPr="00D6699B" w:rsidR="0001540D" w:rsidP="00C10DAC" w:rsidRDefault="0001540D" w14:paraId="730A2F77" w14:textId="77777777">
      <w:pPr>
        <w:spacing w:after="220"/>
      </w:pPr>
      <w:r w:rsidRPr="00D6699B">
        <w:t xml:space="preserve">Sullivan, Patrick S., Air Quality Requirements for Composting Facilities are Changing—Are You </w:t>
      </w:r>
      <w:proofErr w:type="gramStart"/>
      <w:r w:rsidRPr="00D6699B">
        <w:t>Ready?,</w:t>
      </w:r>
      <w:proofErr w:type="gramEnd"/>
      <w:r w:rsidRPr="00D6699B">
        <w:t xml:space="preserve"> 41st Annual SWANA Western Regional Symposium, April 2012.</w:t>
      </w:r>
    </w:p>
    <w:p w:rsidRPr="00D6699B" w:rsidR="0001540D" w:rsidP="00C10DAC" w:rsidRDefault="0001540D" w14:paraId="68CBCE48" w14:textId="77777777">
      <w:pPr>
        <w:spacing w:after="220"/>
      </w:pPr>
      <w:r w:rsidRPr="00D6699B">
        <w:t>Sullivan, Patrick S., Clean Air Act Update, Conference Proceedings, Waste Expo, Las Vegas, Nevada, April 2012.</w:t>
      </w:r>
    </w:p>
    <w:p w:rsidRPr="00D6699B" w:rsidR="0001540D" w:rsidP="00C10DAC" w:rsidRDefault="0001540D" w14:paraId="6DB58947" w14:textId="77777777">
      <w:pPr>
        <w:spacing w:after="220"/>
      </w:pPr>
      <w:r w:rsidRPr="00D6699B">
        <w:t>Sullivan, Patrick S., The Impact of the GHG Tailoring Rule on Title V and PSD Permitting for Landfills, Regulation Week e-Seminar, April 2012.</w:t>
      </w:r>
    </w:p>
    <w:p w:rsidRPr="00D6699B" w:rsidR="0001540D" w:rsidP="00C10DAC" w:rsidRDefault="0001540D" w14:paraId="686062ED" w14:textId="77777777">
      <w:pPr>
        <w:spacing w:after="220"/>
      </w:pPr>
      <w:r w:rsidRPr="00D6699B">
        <w:t>Sullivan, Patrick S., The Effects of New Air Modeling Standards on Landfill Gas Projects, Presentation for 35th Annual SWANA Landfill Gas Symposium, Orlando, Florida, March 2012.</w:t>
      </w:r>
    </w:p>
    <w:p w:rsidRPr="00D6699B" w:rsidR="0001540D" w:rsidP="00C10DAC" w:rsidRDefault="0001540D" w14:paraId="54BFFAEF" w14:textId="77777777">
      <w:pPr>
        <w:spacing w:after="220"/>
      </w:pPr>
      <w:r w:rsidRPr="00D6699B">
        <w:t>Sullivan, Patrick S., Impacts from Organic Waste Management, AWMA Mother Lode Chapter Meeting, Sacramento, California, September 2011.</w:t>
      </w:r>
    </w:p>
    <w:p w:rsidRPr="00D6699B" w:rsidR="0001540D" w:rsidP="00C10DAC" w:rsidRDefault="0001540D" w14:paraId="640A7EAF" w14:textId="77777777">
      <w:pPr>
        <w:spacing w:after="220"/>
      </w:pPr>
      <w:r w:rsidRPr="00D6699B">
        <w:t>Sullivan, Patrick S., Air Modeling for LFG Projects, Presentation for SWANA WASTECON Conference, Nashville, Tennessee, August 2011.</w:t>
      </w:r>
    </w:p>
    <w:p w:rsidRPr="00D6699B" w:rsidR="0001540D" w:rsidP="00C10DAC" w:rsidRDefault="0001540D" w14:paraId="01AAF3F1" w14:textId="77777777">
      <w:pPr>
        <w:spacing w:after="220"/>
      </w:pPr>
      <w:r w:rsidRPr="00D6699B">
        <w:t>Sullivan, Patrick S., Comparison of GHG Emissions Methodologies for Landfills, Presentation for AWMA Annual Conference, Orlando, Florida, June 2011.</w:t>
      </w:r>
    </w:p>
    <w:p w:rsidRPr="00D6699B" w:rsidR="0001540D" w:rsidP="00C10DAC" w:rsidRDefault="0001540D" w14:paraId="165D1B67" w14:textId="77777777">
      <w:pPr>
        <w:spacing w:after="220"/>
      </w:pPr>
      <w:r w:rsidRPr="00D6699B">
        <w:t>Sullivan, Patrick S., Comparison of Air Quality and GHG Impacts from Organic Waste Disposal, Presentation for AWMA Golden West Chapter Annual Technical Conference, Bakersfield, California, May 2011.</w:t>
      </w:r>
    </w:p>
    <w:p w:rsidRPr="00D6699B" w:rsidR="0001540D" w:rsidP="00C10DAC" w:rsidRDefault="0001540D" w14:paraId="0CF0F067" w14:textId="77777777">
      <w:pPr>
        <w:spacing w:after="220"/>
      </w:pPr>
      <w:r w:rsidRPr="00D6699B">
        <w:t>Sullivan, Patrick S., GHG Regulatory Overload, Presentation for 40th Annual SWANA Western Regional Symposium, Seaside, California, May 2011.</w:t>
      </w:r>
    </w:p>
    <w:p w:rsidRPr="00D6699B" w:rsidR="0001540D" w:rsidP="00C10DAC" w:rsidRDefault="0001540D" w14:paraId="12434975" w14:textId="77777777">
      <w:pPr>
        <w:spacing w:after="220"/>
      </w:pPr>
      <w:r w:rsidRPr="00D6699B">
        <w:t>Sullivan, Patrick S., When Can Co-Located Facilities be Considered Separate Sources for Air Compliance Purposes the Concept of Common Control, Presentation for 34th Annual SWANA Landfill Gas Symposium, Dallas, Texas, March 2011.</w:t>
      </w:r>
    </w:p>
    <w:p w:rsidRPr="00D6699B" w:rsidR="0001540D" w:rsidP="00C10DAC" w:rsidRDefault="0001540D" w14:paraId="3A65BD29" w14:textId="77777777">
      <w:pPr>
        <w:spacing w:after="220"/>
      </w:pPr>
      <w:r w:rsidRPr="00D6699B">
        <w:t>Sullivan, Patrick S., Not Another GHG Regulation—The Impact of the Tailoring Rule on Landfills, Presentation for 34th Annual SWANA Landfill Gas Symposium, Dallas, Texas, March 2011.</w:t>
      </w:r>
    </w:p>
    <w:p w:rsidRPr="00D6699B" w:rsidR="0001540D" w:rsidP="00C10DAC" w:rsidRDefault="0001540D" w14:paraId="6C169573" w14:textId="77777777">
      <w:pPr>
        <w:spacing w:after="220"/>
      </w:pPr>
      <w:r w:rsidRPr="00D6699B">
        <w:t>Sullivan, Patrick S., Tailoring Talk, Waste Age, February 2011.</w:t>
      </w:r>
    </w:p>
    <w:p w:rsidRPr="00D6699B" w:rsidR="0001540D" w:rsidP="00C10DAC" w:rsidRDefault="0001540D" w14:paraId="39704886" w14:textId="77777777">
      <w:r w:rsidRPr="00D6699B">
        <w:t>Van Kolken Banister, Amy, and Sullivan, Patrick S., LFG Collection Efficiency:  Debunking the Rhetoric, MSW Magazine, Elements 2011 Issue, September 2010.</w:t>
      </w:r>
    </w:p>
    <w:p w:rsidRPr="00D6699B" w:rsidR="0001540D" w:rsidP="00C10DAC" w:rsidRDefault="0001540D" w14:paraId="239B1E50" w14:textId="77777777">
      <w:r w:rsidRPr="00D6699B">
        <w:t>Sullivan, Patrick S., The Confusing Maze of State and Federal Greenhouse Gas (GHG) Reporting Programs, Presentation for SWANA WASTECON Conference, Boston, Massachusetts, August 2010.</w:t>
      </w:r>
    </w:p>
    <w:p w:rsidRPr="00D6699B" w:rsidR="0001540D" w:rsidP="00C10DAC" w:rsidRDefault="0001540D" w14:paraId="10E6B08B" w14:textId="77777777">
      <w:r w:rsidRPr="00D6699B">
        <w:t>Sullivan, Patrick S., Federal Mandatory Reporting Rule (MRR) and Tailoring Rule for Greenhouse Gas (GHG), Presentation at Waste Connections, Inc., Meeting, Copper Mountain, Colorado, August 2010.</w:t>
      </w:r>
    </w:p>
    <w:p w:rsidRPr="00D6699B" w:rsidR="0001540D" w:rsidP="00C10DAC" w:rsidRDefault="0001540D" w14:paraId="7D0F70ED" w14:textId="77777777">
      <w:r w:rsidRPr="00D6699B">
        <w:t>Sullivan, Patrick S., The Importance of Landfill Gas Capture and Utilization in the U.S., Columbia University, Earth and Engineering Center, Council for the Sustainable Use of Resources (SUR), April 2010.</w:t>
      </w:r>
    </w:p>
    <w:p w:rsidRPr="00D6699B" w:rsidR="0001540D" w:rsidP="00C10DAC" w:rsidRDefault="0001540D" w14:paraId="546C2949" w14:textId="77777777">
      <w:r w:rsidRPr="00D6699B">
        <w:t>Sullivan, Patrick S., Comparison of Landfilling and Organic Waste Diversion in Terms of Air Quality and GHG Impacts, Presentation at the 39th Annual SWANA Western Regional Symposium, San Luis Obispo, California, April 2010.</w:t>
      </w:r>
    </w:p>
    <w:p w:rsidRPr="00D6699B" w:rsidR="0001540D" w:rsidP="00C10DAC" w:rsidRDefault="0001540D" w14:paraId="5478B2A8" w14:textId="77777777">
      <w:r w:rsidRPr="00D6699B">
        <w:t>Sullivan</w:t>
      </w:r>
      <w:r w:rsidR="007300C2">
        <w:t>, Patrick S.</w:t>
      </w:r>
      <w:r w:rsidRPr="00D6699B">
        <w:t>, et al., The Impact of Federal Climate Change Legislation and Regulation on The Solid Waste Industry, Conference Proceedings, 33rd Annual SWANA Landfill Gas Symposium, San Diego, California, March 2010.</w:t>
      </w:r>
    </w:p>
    <w:p w:rsidRPr="00D6699B" w:rsidR="0001540D" w:rsidP="00C10DAC" w:rsidRDefault="0001540D" w14:paraId="356AA868" w14:textId="77777777">
      <w:r w:rsidRPr="00D6699B">
        <w:t>Sullivan, Patrick S., General Overview of EPA’s Mandatory GHG Reporting Rule for Landfills, Presentation at the SWANA Oregon Chapter, Winter Forum, January 2010.</w:t>
      </w:r>
    </w:p>
    <w:p w:rsidRPr="00D6699B" w:rsidR="0001540D" w:rsidP="00C10DAC" w:rsidRDefault="0001540D" w14:paraId="57CB5B4C" w14:textId="77777777">
      <w:r w:rsidRPr="00D6699B">
        <w:t>Sullivan, Patrick S., Meeting EPA’s Mandatory GHG Reporting Requirements, NSWMA Webinar, December 2009.</w:t>
      </w:r>
    </w:p>
    <w:p w:rsidRPr="00D6699B" w:rsidR="0001540D" w:rsidP="00C10DAC" w:rsidRDefault="0001540D" w14:paraId="2F7A5152" w14:textId="77777777">
      <w:r w:rsidRPr="00D6699B">
        <w:t>Sullivan, Patrick S., AB 32/Scoping Plan Impact on Solid Waste Industries and Local Governments, Presentation at the Southern California Waste Management Forum Annual Conference, Ontario, California, November 2009.</w:t>
      </w:r>
    </w:p>
    <w:p w:rsidRPr="00D6699B" w:rsidR="0001540D" w:rsidP="00C10DAC" w:rsidRDefault="0001540D" w14:paraId="028E810C" w14:textId="77777777">
      <w:r w:rsidRPr="00D6699B">
        <w:t>Sullivan, Patrick S., Global Setting:  Waste Management’s Response to Climate Change, Presentation for SWANA WASTECON Conference, Long Beach, California, September 2009.</w:t>
      </w:r>
    </w:p>
    <w:p w:rsidRPr="00D6699B" w:rsidR="0001540D" w:rsidP="00C10DAC" w:rsidRDefault="0001540D" w14:paraId="2FF95D10" w14:textId="77777777">
      <w:r w:rsidRPr="00D6699B">
        <w:t>Sullivan, Patrick S., CARB’s New Early Action Rule for Landfills:  Beyond NSPS and into the Climate Change World, Presentation for SWANA WASTECON Conference, Long Beach, California, September 2009.</w:t>
      </w:r>
    </w:p>
    <w:p w:rsidRPr="00D6699B" w:rsidR="0001540D" w:rsidP="00C10DAC" w:rsidRDefault="0001540D" w14:paraId="0C73EF08" w14:textId="77777777">
      <w:r w:rsidRPr="00D6699B">
        <w:t>Sullivan, Patrick S., Estimating Your Landfill’s Carbon Footprint, Presentation at the NSWMA/ EIA Waste Expo in Las Vegas, Nevada, June 2009.</w:t>
      </w:r>
    </w:p>
    <w:p w:rsidRPr="00D6699B" w:rsidR="0001540D" w:rsidP="00C10DAC" w:rsidRDefault="0001540D" w14:paraId="56A5C392" w14:textId="77777777">
      <w:r w:rsidRPr="00D6699B">
        <w:t>Sullivan, Patrick S., Operational and Financial Impacts of CARB’s New Early Action Rule for Landfills, Presentation at the 38th Annual SWANA, Western Regional Symposium, Palm Springs, California, April 2009.</w:t>
      </w:r>
    </w:p>
    <w:p w:rsidRPr="00D6699B" w:rsidR="0001540D" w:rsidP="00C10DAC" w:rsidRDefault="0001540D" w14:paraId="304CA4B0" w14:textId="77777777">
      <w:pPr>
        <w:ind w:right="-180"/>
      </w:pPr>
      <w:r w:rsidRPr="00D6699B">
        <w:t>Sullivan, et al., New LFG Monitoring Requirements in California:  More Stringent and Expensive, Conference Proceedings, 32nd Annual SWANA Landfill Gas Symposium, Atlanta, Georgia, March 2009.</w:t>
      </w:r>
    </w:p>
    <w:p w:rsidRPr="00D6699B" w:rsidR="0001540D" w:rsidP="00C10DAC" w:rsidRDefault="0001540D" w14:paraId="0756B5F4" w14:textId="77777777">
      <w:pPr>
        <w:ind w:right="-180"/>
      </w:pPr>
      <w:r w:rsidRPr="00D6699B">
        <w:t>Sullivan, Patrick S., Greenhouse Gas Regulations, Programs, and Reporting, Presentation to Clark County Department of Air Quality and Environmental Management, Las Vegas, Nevada, January 27, 2009.</w:t>
      </w:r>
    </w:p>
    <w:p w:rsidRPr="00D6699B" w:rsidR="0001540D" w:rsidP="00C10DAC" w:rsidRDefault="0001540D" w14:paraId="248F0618" w14:textId="77777777">
      <w:r w:rsidRPr="00D6699B">
        <w:t>Sullivan, Patrick S., AB 32 Climate Change Issues Impacting Landfills in California, Presentation at Rural Counties’ Environmental Services Joint Power Authority Board and Technical Advisory Meeting, Sacramento, California, December 2008.</w:t>
      </w:r>
    </w:p>
    <w:p w:rsidRPr="00D6699B" w:rsidR="0001540D" w:rsidP="00C10DAC" w:rsidRDefault="0001540D" w14:paraId="1DE97FE4" w14:textId="77777777">
      <w:r w:rsidRPr="00D6699B">
        <w:t>Sullivan, Patrick S., Quantification Methods for GHG Emissions from Landfills, SWANA E-Session, October 2008.</w:t>
      </w:r>
    </w:p>
    <w:p w:rsidRPr="00D6699B" w:rsidR="0001540D" w:rsidP="00D046AF" w:rsidRDefault="0001540D" w14:paraId="21DC1802" w14:textId="77777777">
      <w:pPr>
        <w:spacing w:after="220"/>
      </w:pPr>
      <w:r w:rsidRPr="00D6699B">
        <w:t>Sullivan, Patrick S., The New World of GHG Emissions for Landfills, Presentation for SWANA Landfill Symposium, Palm Springs, California, June 2008.</w:t>
      </w:r>
    </w:p>
    <w:p w:rsidRPr="00D6699B" w:rsidR="0001540D" w:rsidP="00D046AF" w:rsidRDefault="0001540D" w14:paraId="1391D7D3" w14:textId="77777777">
      <w:pPr>
        <w:spacing w:after="220"/>
      </w:pPr>
      <w:r w:rsidRPr="00D6699B">
        <w:t>Huff, Raymond H., and Sullivan, Patrick S., GHG Credit Trading, Presentation at CWEA’s “Government Affairs:  Global Climate Issues” Specialty Conference for the Cities of Whittier and Roseville, California, June 2008.</w:t>
      </w:r>
    </w:p>
    <w:p w:rsidRPr="00D6699B" w:rsidR="0001540D" w:rsidP="00D046AF" w:rsidRDefault="0001540D" w14:paraId="5D117DFC" w14:textId="77777777">
      <w:pPr>
        <w:spacing w:after="220"/>
      </w:pPr>
      <w:r w:rsidRPr="00D6699B">
        <w:t>Huff, Raymond H., and Sullivan, Patrick S., Carbon Footprint and Impact of Biosolids, Presentation at CWEA’s “Government Affairs:  Global Climate Issues” Specialty Conference for the Cities of Whittier and Roseville, California, June 2008.</w:t>
      </w:r>
    </w:p>
    <w:p w:rsidRPr="00D6699B" w:rsidR="0001540D" w:rsidP="00D046AF" w:rsidRDefault="0001540D" w14:paraId="031B1F91" w14:textId="77777777">
      <w:pPr>
        <w:spacing w:after="220"/>
      </w:pPr>
      <w:r w:rsidRPr="00D6699B">
        <w:t>Sullivan, Patrick S., Air Quality Issues for Composting Facilities, Presentation at the 38th Annual SWANA Western Regional Symposium, Seaside, California, May 2009.</w:t>
      </w:r>
    </w:p>
    <w:p w:rsidRPr="00D6699B" w:rsidR="0001540D" w:rsidP="00D046AF" w:rsidRDefault="0001540D" w14:paraId="4296AA2F" w14:textId="77777777">
      <w:pPr>
        <w:spacing w:after="220"/>
      </w:pPr>
      <w:r w:rsidRPr="00D6699B">
        <w:t>Sullivan, Patrick S., Practicalities of Implementing and Permitting a Landfill Methane Project, Presentation for the California Climate Action Registry (CCAR) Climate Action Reserve Workshop on California Landfill Methane Projects, Los Angeles, California, April 2008.</w:t>
      </w:r>
    </w:p>
    <w:p w:rsidRPr="00D6699B" w:rsidR="0001540D" w:rsidP="00D046AF" w:rsidRDefault="0001540D" w14:paraId="290BA2DF" w14:textId="77777777">
      <w:pPr>
        <w:spacing w:after="220"/>
      </w:pPr>
      <w:r w:rsidRPr="00D6699B">
        <w:t>Sullivan, Patrick S., Air Quality Issues Affecting Landfills in California, Presentation SWANA Gold Rush Chapter Board Meeting, Monterey, California, April 2008.</w:t>
      </w:r>
    </w:p>
    <w:p w:rsidRPr="00D6699B" w:rsidR="0001540D" w:rsidP="00D046AF" w:rsidRDefault="0001540D" w14:paraId="3E740EAB" w14:textId="77777777">
      <w:pPr>
        <w:spacing w:after="220"/>
      </w:pPr>
      <w:r w:rsidRPr="00D6699B">
        <w:t>Sullivan, Patrick S., GHG Programs in California and their Impacts on MSW Landfills, Conference Proceedings, 31st Annual SWANA Landfill Gas Symposium, Houston, Texas, March 2008.</w:t>
      </w:r>
    </w:p>
    <w:p w:rsidRPr="00D6699B" w:rsidR="0001540D" w:rsidP="00D046AF" w:rsidRDefault="0001540D" w14:paraId="05637ECE" w14:textId="77777777">
      <w:pPr>
        <w:spacing w:after="220"/>
      </w:pPr>
      <w:r w:rsidRPr="00D6699B">
        <w:t>Sullivan, Patrick S., Air Quality Issues Affecting Landfills in California, Presentation at SWANA Sierra Chapter Board Meeting, Fresno, California, January 2008.</w:t>
      </w:r>
    </w:p>
    <w:p w:rsidRPr="00D6699B" w:rsidR="0001540D" w:rsidP="00D046AF" w:rsidRDefault="0001540D" w14:paraId="55045FA7" w14:textId="77777777">
      <w:pPr>
        <w:spacing w:after="220"/>
      </w:pPr>
      <w:r w:rsidRPr="00D6699B">
        <w:t>Sullivan, Patrick S., SWICS Landfill GHG Inventory Methodology, Presentation for SWANA WASTECON Conference Landfill Gas Division Meeting, Reno, Nevada, October 2007.</w:t>
      </w:r>
    </w:p>
    <w:p w:rsidRPr="00D6699B" w:rsidR="0001540D" w:rsidP="00D046AF" w:rsidRDefault="0001540D" w14:paraId="23D67A10" w14:textId="77777777">
      <w:pPr>
        <w:spacing w:after="220"/>
      </w:pPr>
      <w:r w:rsidRPr="00D6699B">
        <w:t>Sullivan, Patrick S., Mitigation of Unique LFG Migration Issues, Conference Proceedings, SWANA WASTECON Conference, Reno, Nevada, October 2007.</w:t>
      </w:r>
    </w:p>
    <w:p w:rsidRPr="00D6699B" w:rsidR="0001540D" w:rsidP="00D046AF" w:rsidRDefault="0001540D" w14:paraId="76157CF8" w14:textId="77777777">
      <w:pPr>
        <w:spacing w:after="220"/>
      </w:pPr>
      <w:r w:rsidRPr="00D6699B">
        <w:t>Sullivan, Patrick S., Landfill Management Practices for Reducing GHG Emissions, Presentation for the California Integrated Waste Management Board (CIWMB) Strategic Policy Development Committee Public Workshop, Sacramento, California, May 2007.</w:t>
      </w:r>
    </w:p>
    <w:p w:rsidRPr="00D6699B" w:rsidR="0001540D" w:rsidP="00D046AF" w:rsidRDefault="0001540D" w14:paraId="31682909" w14:textId="77777777">
      <w:pPr>
        <w:spacing w:after="220"/>
      </w:pPr>
      <w:r w:rsidRPr="00D6699B">
        <w:t>Sullivan, Patrick S., Update on Major Air Quality Regulations Affecting Landfills, Conference Proceedings, 30th Annual SWANA Landfill Gas Symposium, Monterey, California, March 2007.</w:t>
      </w:r>
    </w:p>
    <w:p w:rsidRPr="00D6699B" w:rsidR="0001540D" w:rsidP="00D046AF" w:rsidRDefault="0001540D" w14:paraId="03FB0A53" w14:textId="77777777">
      <w:pPr>
        <w:spacing w:after="220"/>
      </w:pPr>
      <w:r w:rsidRPr="00D6699B">
        <w:t>Sullivan, Patrick S., et al., Field Comparison of Landfill Gas Collection Efficiency Measurements, Conference Proceedings, 30th Annual SWANA Landfill Gas Symposium, Monterey, California, March 2007.</w:t>
      </w:r>
    </w:p>
    <w:p w:rsidRPr="00D6699B" w:rsidR="0001540D" w:rsidP="00D046AF" w:rsidRDefault="0001540D" w14:paraId="50C7D3A4" w14:textId="77777777">
      <w:pPr>
        <w:spacing w:after="220"/>
      </w:pPr>
      <w:r w:rsidRPr="00D6699B">
        <w:t>Sullivan, Patrick S., CNG, LNG, and Other Fuels from LFG, Presentation at 4th Annual Forum CA Biomass Collaborative, Sacramento, California, March 2007.</w:t>
      </w:r>
    </w:p>
    <w:p w:rsidRPr="00D6699B" w:rsidR="0001540D" w:rsidP="00D046AF" w:rsidRDefault="0001540D" w14:paraId="1D0F0AFB" w14:textId="77777777">
      <w:pPr>
        <w:spacing w:after="220"/>
      </w:pPr>
      <w:r w:rsidRPr="00D6699B">
        <w:t>Sullivan, Patrick S., et al., Fugitive Dust Modeling with AERMOD for PM10 Emissions from a Municipal Solid Waste Landfill, Proceeding of Guidelines on Air Quality Models; an AWMA Specialty Conference, Denver, Colorado, September 2006.</w:t>
      </w:r>
    </w:p>
    <w:p w:rsidRPr="00D6699B" w:rsidR="0001540D" w:rsidP="00C10DAC" w:rsidRDefault="0001540D" w14:paraId="6524EED6" w14:textId="77777777">
      <w:r w:rsidRPr="00D6699B">
        <w:t>Sullivan, Patrick S., Current Status of Air Quality Regulations in the Solid Waste Industry, SWANA Arizona Landfill Seminar, Phoenix, Arizona, May 2006.</w:t>
      </w:r>
    </w:p>
    <w:p w:rsidRPr="00D6699B" w:rsidR="0001540D" w:rsidP="00C10DAC" w:rsidRDefault="0001540D" w14:paraId="54EB75A9" w14:textId="77777777">
      <w:r w:rsidRPr="00D6699B">
        <w:t>Leonard, Michael L., Huff, Raymond H., and Sullivan, Patrick S., Unique Solutions to Complex LFG Migration Problems, Conference Proceedings, 29th Annual SWANA Landfill Gas Symposium, St. Petersburg, Florida, March 2006.</w:t>
      </w:r>
    </w:p>
    <w:p w:rsidRPr="00D6699B" w:rsidR="0001540D" w:rsidP="00C10DAC" w:rsidRDefault="0001540D" w14:paraId="680DC024" w14:textId="77777777">
      <w:r w:rsidRPr="00D6699B">
        <w:t>Sullivan, Patrick S., LFG Issues During Post-Closure Development of Landfills, Presentation at the California Integrated Waste Management Board’s Post-Closure Land Use Symposium, Stockton and Ontario, California, February 2006.</w:t>
      </w:r>
    </w:p>
    <w:p w:rsidRPr="00D6699B" w:rsidR="0001540D" w:rsidP="00C10DAC" w:rsidRDefault="0001540D" w14:paraId="7291068F" w14:textId="77777777">
      <w:r w:rsidRPr="00D6699B">
        <w:t>Sullivan, Patrick S., LFG and Air Quality Aspects of Bioreactor Landfills, Presentation at the Annual Technical Meeting, SWANA Evergreen Chapter, Yakima, Washington, October 2005.</w:t>
      </w:r>
    </w:p>
    <w:p w:rsidRPr="00D6699B" w:rsidR="0001540D" w:rsidP="00C10DAC" w:rsidRDefault="0001540D" w14:paraId="40B581DA" w14:textId="77777777">
      <w:r w:rsidRPr="00D6699B">
        <w:t>Sullivan, Patrick S., Comparison of Air, Health, and Odor Impacts from Landfills vs. Composting, Presentation at the Annual SWANA WASTECON Conference, St. Louis, Missouri, September 2005.</w:t>
      </w:r>
    </w:p>
    <w:p w:rsidRPr="00D6699B" w:rsidR="0001540D" w:rsidP="00C10DAC" w:rsidRDefault="0001540D" w14:paraId="0E43633D" w14:textId="77777777">
      <w:r w:rsidRPr="00D6699B">
        <w:t>Sullivan, Patrick S., LFG and Development on and Adjacent to Landfills in California, Presentation at the 34th Annual SWANA Western Regional Symposium, San Luis Obispo, California, May 2005.</w:t>
      </w:r>
    </w:p>
    <w:p w:rsidRPr="00D6699B" w:rsidR="0001540D" w:rsidP="00C10DAC" w:rsidRDefault="0001540D" w14:paraId="4A42C2DF" w14:textId="77777777">
      <w:r w:rsidRPr="00D6699B">
        <w:t>Sullivan, Patrick S., Where Should I Put My Organic Waste:  Bioreactor Landfill or Composting Facility, Conference Proceedings, NSWMA/EIA Waste Expo, Las Vegas, Nevada, May 2005.</w:t>
      </w:r>
    </w:p>
    <w:p w:rsidRPr="00D6699B" w:rsidR="0001540D" w:rsidP="00C10DAC" w:rsidRDefault="0001540D" w14:paraId="7E3AC930" w14:textId="77777777">
      <w:r w:rsidRPr="00D6699B">
        <w:t>Sullivan, Patrick S., The Role of LFGTE in California’s RPS and the California Biomass Collaborative, Presentation at the 8th Annual U.S. EPA LMOP Conference and Project Expo, Baltimore, Maryland, January 2005.</w:t>
      </w:r>
    </w:p>
    <w:p w:rsidRPr="00D6699B" w:rsidR="0001540D" w:rsidP="00C10DAC" w:rsidRDefault="0001540D" w14:paraId="30453105" w14:textId="77777777">
      <w:r w:rsidRPr="00D6699B">
        <w:t>Sullivan, Patrick S., Air Quality and Odor Impacts from Landfill-Related Emissions, Presentation at the 33rd Annual SWANA Western Regional Symposium, San Luis Obispo, California, May 2004.</w:t>
      </w:r>
    </w:p>
    <w:p w:rsidRPr="00D6699B" w:rsidR="0001540D" w:rsidP="00C10DAC" w:rsidRDefault="0001540D" w14:paraId="69766CF2" w14:textId="77777777">
      <w:r w:rsidRPr="00D6699B">
        <w:t>Huff, Raymond H., and Sullivan, Patrick S., Air Quality and Odor Impacts from Landfill-Related Emissions, Conference Proceedings, Water Environment (WEF) and AWMA Odor and Air Emissions 2004, Bellevue, Washington, April 2004.</w:t>
      </w:r>
    </w:p>
    <w:p w:rsidRPr="00D6699B" w:rsidR="0001540D" w:rsidP="00C10DAC" w:rsidRDefault="0001540D" w14:paraId="7F3E81D6" w14:textId="77777777">
      <w:r w:rsidRPr="00D6699B">
        <w:t xml:space="preserve">Clarke, Steve, and Sullivan, Patrick S., Estimating the Trend in NMOC Generation and Emissions </w:t>
      </w:r>
      <w:r w:rsidRPr="00D6699B" w:rsidR="00851C4C">
        <w:t>after</w:t>
      </w:r>
      <w:r w:rsidRPr="00D6699B">
        <w:t xml:space="preserve"> Closure of MSW Landfills, Conference Proceedings, 27th Annual SWANA Landfill Gas Symposium, San Antonio, Texas, March 2004.</w:t>
      </w:r>
    </w:p>
    <w:p w:rsidRPr="00D6699B" w:rsidR="0001540D" w:rsidP="00D046AF" w:rsidRDefault="0001540D" w14:paraId="1C07ED99" w14:textId="77777777">
      <w:r w:rsidRPr="00D6699B">
        <w:t>Huff, Raymond H., and Sullivan, Patrick S., Unique Landfill Gas Issues on Urban Inactive Landfills, Conference Proceedings, 27th Annual SWANA Landfill Gas Symposium, San Antonio, Texas, March 2004.</w:t>
      </w:r>
    </w:p>
    <w:p w:rsidRPr="00D6699B" w:rsidR="0001540D" w:rsidP="00C10DAC" w:rsidRDefault="0001540D" w14:paraId="7732CDFC" w14:textId="77777777">
      <w:r w:rsidRPr="00D6699B">
        <w:t>Huff, Raymond H., Leonard, Michelle P., and Sullivan, Patrick S., Composting Emissions Update and New Southern California Regulations, Presentation at SWANA WASTECON Conference, St. Louis, Missouri, October 2003.</w:t>
      </w:r>
    </w:p>
    <w:p w:rsidRPr="00D6699B" w:rsidR="0001540D" w:rsidP="00C10DAC" w:rsidRDefault="0001540D" w14:paraId="731540B8" w14:textId="77777777">
      <w:r w:rsidRPr="00D6699B">
        <w:t>Sullivan, Patrick S., Landfill Gas Aspects of Bioreactor Landfills, Presentation at Association of State and Territorial Solid Waste Management Officials (ASTSWMO) Annual State Solid Waste Managers’ Conference, Salt Lake City, Utah, July 2003.</w:t>
      </w:r>
    </w:p>
    <w:p w:rsidRPr="00D6699B" w:rsidR="0001540D" w:rsidP="00C10DAC" w:rsidRDefault="0001540D" w14:paraId="1160BC92" w14:textId="77777777">
      <w:r w:rsidRPr="00D6699B">
        <w:t>Sullivan, Patrick S., et al., Landfill Gas Module, Performance-Based System for Post-Closure Care at MSW Landfill, Conference Proceedings, Conference Proceedings, 26th Annual SWANA Landfill Gas Symposium in Tampa, Florida, March 2003.</w:t>
      </w:r>
    </w:p>
    <w:p w:rsidRPr="00D6699B" w:rsidR="0001540D" w:rsidP="00C10DAC" w:rsidRDefault="0001540D" w14:paraId="472EEBE7" w14:textId="77777777">
      <w:r w:rsidRPr="00D6699B">
        <w:t>Morris, Jeremy, Sullivan, Patrick S., et al., Performance-Based System for Post-Closure Care at MSW Landfill—A New Approach to the Current 30-Year Time-Based System of Subtitle D, Conference Proceedings, NSWMA Waste Tech 2003 Conference, New Orleans, Louisiana, February 2003.</w:t>
      </w:r>
    </w:p>
    <w:p w:rsidRPr="00D6699B" w:rsidR="0001540D" w:rsidP="00C10DAC" w:rsidRDefault="0001540D" w14:paraId="6E1CE5F7" w14:textId="77777777">
      <w:r w:rsidRPr="00D6699B">
        <w:t>Sullivan, Patrick S., and Bins, John, Toxic Emissions from Landfills:  History and Current Developments, Conference Proceedings, NSWMA Waste Tech 2003 Conference, New Orleans, Louisiana, February 2003.</w:t>
      </w:r>
    </w:p>
    <w:p w:rsidRPr="00D6699B" w:rsidR="0001540D" w:rsidP="00C10DAC" w:rsidRDefault="0001540D" w14:paraId="65AF27E5" w14:textId="77777777">
      <w:r w:rsidRPr="00D6699B">
        <w:t>Sullivan, Patrick S., and Bins, John, Measurement of Toxic Emissions from Landfills:  History and Current Developments, Conference Proceedings, Symposium on Air Quality Measurement Methods and Technology—2002, AWMA, San Francisco, California, November 2002.</w:t>
      </w:r>
    </w:p>
    <w:p w:rsidRPr="00D6699B" w:rsidR="0001540D" w:rsidP="00C10DAC" w:rsidRDefault="0001540D" w14:paraId="0B9A5D14" w14:textId="77777777">
      <w:r w:rsidRPr="00D6699B">
        <w:t>Walsh, James, and Sullivan, Patrick S., NSPS and Other Clean Air Act Issues—Recent Development and Workarounds, Proceedings of the SWANA WASTECON Conference, Long Beach, California, October 2002.</w:t>
      </w:r>
    </w:p>
    <w:p w:rsidRPr="00D6699B" w:rsidR="0001540D" w:rsidP="00C10DAC" w:rsidRDefault="0001540D" w14:paraId="3BF1766C" w14:textId="77777777">
      <w:r w:rsidRPr="00D6699B">
        <w:t>Sullivan, Patrick S., Update on Air Quality Permitting and Compliance Issues for MSW Landfills, Presentation at the 31st Annual SWANA Western Regional Symposium, South Lake Tahoe, Nevada, May 2002.</w:t>
      </w:r>
    </w:p>
    <w:p w:rsidRPr="00D6699B" w:rsidR="0001540D" w:rsidP="00C10DAC" w:rsidRDefault="0001540D" w14:paraId="3958E2E1" w14:textId="77777777">
      <w:r w:rsidRPr="00D6699B">
        <w:t>Sullivan, Patrick S., Huff, Raymond, and Tinker, Amy, Human Health Risk Assessment Issues for Landfills, Conference Proceedings, 25th Annual SWANA Landfill Gas Symposium in Monterrey, California, March 2002.</w:t>
      </w:r>
    </w:p>
    <w:p w:rsidRPr="00D6699B" w:rsidR="0001540D" w:rsidP="00C10DAC" w:rsidRDefault="0001540D" w14:paraId="22049CD2" w14:textId="77777777">
      <w:r w:rsidRPr="00D6699B">
        <w:t>Sullivan, Patrick S., and Caponi, Frank R., Air Quality Compliance for Landfill Gas to Energy Projects, Conference Proceedings, 25th Annual SWANA, 25th Annual Landfill Gas Symposium, Monterey, California, March 2002.</w:t>
      </w:r>
    </w:p>
    <w:p w:rsidRPr="00D6699B" w:rsidR="0001540D" w:rsidP="00C10DAC" w:rsidRDefault="0001540D" w14:paraId="2600D7EB" w14:textId="77777777">
      <w:r w:rsidRPr="00D6699B">
        <w:t>Sullivan, Patrick S., Enhancing Energy Recovery from Landfills Using the Bioreactor Technology, Presentation at the 5th Annual U.S. EPA LMOP Conference and Project Expo, Washington, D.C., December 2001.</w:t>
      </w:r>
    </w:p>
    <w:p w:rsidRPr="00D6699B" w:rsidR="0001540D" w:rsidP="00C10DAC" w:rsidRDefault="0001540D" w14:paraId="09680B9F" w14:textId="77777777">
      <w:r w:rsidRPr="00D6699B">
        <w:t>Pierce, Jeffrey L., and Sullivan, Patrick S., Economic and Financial Aspects of LFGTE Project Development in California, California Energy Commission/U.S. EPA Landfill Methane Outreach Program (LMOP), California Landfill Gas to Energy Workshop, California Landfill Gas Primer, Sacramento, California, October 2001.</w:t>
      </w:r>
    </w:p>
    <w:p w:rsidRPr="00D6699B" w:rsidR="0001540D" w:rsidP="00C10DAC" w:rsidRDefault="0001540D" w14:paraId="77927D8B" w14:textId="77777777">
      <w:r w:rsidRPr="00D6699B">
        <w:t>Sullivan, Patrick S., and Green, Roger, Air Emissions, Methane Generation and Recovery, and Energy Potential for Bioreactor Landfills:  Comparing the Theoretical to the Actual, Proceedings of the Annual SWANA WASTECON Conference, Baltimore, Maryland, October 2001.</w:t>
      </w:r>
    </w:p>
    <w:p w:rsidRPr="00D6699B" w:rsidR="0001540D" w:rsidP="00C10DAC" w:rsidRDefault="0001540D" w14:paraId="49E732D5" w14:textId="77777777">
      <w:r w:rsidRPr="00D6699B">
        <w:t>Sullivan, Patrick S., Landfill Gas Modeling and Emission Estimates for a Large Bioreactor Landfill in California, Presentation at the 10th Annual SWANA Landfill Symposium, San Diego, California, June 2001.</w:t>
      </w:r>
    </w:p>
    <w:p w:rsidRPr="00D6699B" w:rsidR="0001540D" w:rsidP="00C10DAC" w:rsidRDefault="0001540D" w14:paraId="4596009A" w14:textId="77777777">
      <w:r w:rsidRPr="00D6699B">
        <w:t>McCready, Ambrose A., Nordell, David, and Sullivan, Patrick S., Bioreactor Operation Feasibility Study for Fink Road Landfill, Conference Proceedings, 10th Annual SWANA Landfill Symposium, San Diego, California, June 2001.</w:t>
      </w:r>
    </w:p>
    <w:p w:rsidRPr="00D6699B" w:rsidR="0001540D" w:rsidP="00C10DAC" w:rsidRDefault="0001540D" w14:paraId="26A1EB04" w14:textId="77777777">
      <w:r w:rsidRPr="00D6699B">
        <w:t>Sullivan, Patrick S., Bioreactor Landfill Energy Recovery, Proceedings of the U.S. EPA’s and Water Environment Federation’s Innovative Processes to Produce Useful Materials from Biosolids and Animal Manures—A Symposium, Chicago, Illinois, June 2001.</w:t>
      </w:r>
    </w:p>
    <w:p w:rsidRPr="00D6699B" w:rsidR="0001540D" w:rsidP="00C10DAC" w:rsidRDefault="0001540D" w14:paraId="2CC1AE7A" w14:textId="77777777">
      <w:r w:rsidRPr="00D6699B">
        <w:t>Sullivan, Patrick S., and Caponi, Frank R., The Potential Impacts of the MACT Standard and Urban Air Toxics Strategy on MSW Landfills, Conference Proceedings, 24th Annual SWANA 24th Annual Landfill Gas Symposium in Dallas, Texas, March 2001.</w:t>
      </w:r>
    </w:p>
    <w:p w:rsidRPr="00D6699B" w:rsidR="0001540D" w:rsidP="00C10DAC" w:rsidRDefault="0001540D" w14:paraId="1D4F56BD" w14:textId="77777777">
      <w:r w:rsidRPr="00D6699B">
        <w:t>Vogt, W. Gregory, and Sullivan, Patrick S., Literature Review and Research Needs for Bioreactor Landfills, Conference Proceedings, NSWMA/ EIA Waste Tech 2001 Conference in San Diego, California, February 2001.</w:t>
      </w:r>
    </w:p>
    <w:p w:rsidRPr="00D6699B" w:rsidR="0001540D" w:rsidP="00C10DAC" w:rsidRDefault="0001540D" w14:paraId="07BF5107" w14:textId="77777777">
      <w:r w:rsidRPr="00D6699B">
        <w:t>Green, Roger B., Vogt, W. Gregory, and Sullivan, Patrick S., Comparison of Emissions from Bioreactor and Conventional Landfills, Conference Proceedings, Annual SWANA WASTECON Conference, Cincinnati, Ohio, October 2000.</w:t>
      </w:r>
    </w:p>
    <w:p w:rsidRPr="00D6699B" w:rsidR="0001540D" w:rsidP="00C10DAC" w:rsidRDefault="0001540D" w14:paraId="51942E24" w14:textId="77777777">
      <w:r w:rsidRPr="00D6699B">
        <w:t>Sullivan, Patrick S., and Stege, G. Alexander, An Evaluation of Air and Greenhouse Gas Emissions and Methane Recovery from Bioreactor Landfills, MSW Management, September/October 2000.</w:t>
      </w:r>
    </w:p>
    <w:p w:rsidRPr="00D6699B" w:rsidR="0001540D" w:rsidP="00C10DAC" w:rsidRDefault="0001540D" w14:paraId="3CBB088D" w14:textId="77777777">
      <w:r w:rsidRPr="00D6699B">
        <w:t>Sullivan, Patrick S., Getting Down to Cases:  Just What Is a Bioreactor Landfill, MSW Management, July/August 2000.</w:t>
      </w:r>
    </w:p>
    <w:p w:rsidRPr="00D6699B" w:rsidR="0001540D" w:rsidP="00C10DAC" w:rsidRDefault="0001540D" w14:paraId="6E43CB28" w14:textId="77777777">
      <w:r w:rsidRPr="00D6699B">
        <w:t>Nuno, Julio A., and Sullivan, Patrick S., Site Characterization, Presentation at Convergence 2000 Environmental Engineering and Pipeline Engineering Conference, ASCE, Kansas City, Missouri, July 2000.</w:t>
      </w:r>
    </w:p>
    <w:p w:rsidRPr="00D6699B" w:rsidR="0001540D" w:rsidP="00C10DAC" w:rsidRDefault="0001540D" w14:paraId="39D5B7BD" w14:textId="77777777">
      <w:r w:rsidRPr="00D6699B">
        <w:t>Sullivan, Patrick S., Risk Characterization in Site Characterization and Remediation Design, Conference Proceedings, Convergence 2000 Environmental Engineering and Pipeline Engineering Conference, American Society of Civil Engineers (ASCE), Kansas City, Missouri, July 2000.</w:t>
      </w:r>
    </w:p>
    <w:p w:rsidRPr="00D6699B" w:rsidR="0001540D" w:rsidP="00C10DAC" w:rsidRDefault="0001540D" w14:paraId="56F6B163" w14:textId="77777777">
      <w:r w:rsidRPr="00D6699B">
        <w:t>Mezzacappa, David, and Sullivan, Patrick S., Air Quality Pre-Construction Permits for Municipal Solid Waste Landfills, Conference Proceedings, 9th Annual SWANA Landfill Symposium in Austin, Texas, June 2000.</w:t>
      </w:r>
    </w:p>
    <w:p w:rsidRPr="00D6699B" w:rsidR="0001540D" w:rsidP="00C10DAC" w:rsidRDefault="0001540D" w14:paraId="51001A1A" w14:textId="77777777">
      <w:r w:rsidRPr="00D6699B">
        <w:t>Sullivan, Patrick S., U.S. EPA’s Urban Air Toxics Strategy, Conference Proceedings, Conference Proceedings, 10th Annual Technical Conference, Air and Waste Management Association (AWMA) Golden Empire Chapter, Golden West Section, Bakersfield, California, March 2000.</w:t>
      </w:r>
    </w:p>
    <w:p w:rsidRPr="00D6699B" w:rsidR="0001540D" w:rsidP="00C10DAC" w:rsidRDefault="0001540D" w14:paraId="0BF629F2" w14:textId="77777777">
      <w:r w:rsidRPr="00D6699B">
        <w:t>Sullivan, Patrick S., and Michels, Mike, The Time Is Now for Changes to the AP-42 Section on Landfills, Conference Proceedings, 23rd Annual SWANA Landfill Gas Symposium in La Jolla, California, March 2000.</w:t>
      </w:r>
    </w:p>
    <w:p w:rsidRPr="00D6699B" w:rsidR="0001540D" w:rsidP="00C10DAC" w:rsidRDefault="0001540D" w14:paraId="7DB3DBDD" w14:textId="77777777">
      <w:r w:rsidRPr="00D6699B">
        <w:t>Michels, Mike, and Sullivan, Patrick S., Actual LFG Emissions Lower than EPA Estimates, Conference Proceedings, National Solid Waste Management Association (NSWMA)/ Environmental Industries Association (EIA) Waste Tech 2000 Conference, Orlando, Florida, March 2000.</w:t>
      </w:r>
    </w:p>
    <w:p w:rsidRPr="00D6699B" w:rsidR="0001540D" w:rsidP="00C10DAC" w:rsidRDefault="0001540D" w14:paraId="78069AE7" w14:textId="77777777">
      <w:r w:rsidRPr="00D6699B">
        <w:t>Sullivan, Patrick S. (lead author:  Risk Assessment section), Environmental Site Characterization and Remediation Design Guidance, American Society of Civil Engineers (ASCE) Manuals and Reports on Engineering Practice No. 99, ASCE, Reston, Virginia, 1999.</w:t>
      </w:r>
    </w:p>
    <w:p w:rsidRPr="00D6699B" w:rsidR="0001540D" w:rsidP="00C10DAC" w:rsidRDefault="0001540D" w14:paraId="3071863B" w14:textId="77777777">
      <w:r w:rsidRPr="00D6699B">
        <w:t>Sullivan, Patrick S., The Use of Methane Gas from Landfills as an Alternative Fuel Source, Presentation at the U.S. Conference of Mayors/Municipal Solid Waste Management Association Fall Summit, San Jose, California, November 1999.</w:t>
      </w:r>
    </w:p>
    <w:p w:rsidRPr="00D6699B" w:rsidR="0001540D" w:rsidP="00C10DAC" w:rsidRDefault="0001540D" w14:paraId="0E375815" w14:textId="77777777">
      <w:r w:rsidRPr="00D6699B">
        <w:t>Sullivan, Patrick S., A Practical Approach to Clean Air Act Compliance for Landfills, Presentation at the Annual WASTECON Conference, Reno, Nevada, October 1999.</w:t>
      </w:r>
    </w:p>
    <w:p w:rsidRPr="00D6699B" w:rsidR="0001540D" w:rsidP="00C10DAC" w:rsidRDefault="0001540D" w14:paraId="7C3ADE83" w14:textId="77777777">
      <w:r w:rsidRPr="00D6699B">
        <w:t>Pierce, Jeffrey L., and Sullivan, Patrick S., NSPS, NESHAPs, NSR, and Title V:  The Impact of Federal Air Quality Regulations on Landfill Construction and Operation, Conference Proceedings, 28th Annual SWANA Western Regional Symposium, South Lake Tahoe, Nevada, April 1999.</w:t>
      </w:r>
    </w:p>
    <w:p w:rsidRPr="00D6699B" w:rsidR="0001540D" w:rsidP="00C10DAC" w:rsidRDefault="0001540D" w14:paraId="79775354" w14:textId="77777777">
      <w:r w:rsidRPr="00D6699B">
        <w:t>Kubis, Elizabeth L., Rankin, Sue, and Sullivan, Patrick S., Strategic Planning for Landfill Gas and Air Quality Compliance at Municipal Solid Waste Landfills, Conference Proceedings, 28th Annual SWANA Western Regional Symposium, South Lake Tahoe, Nevada, April 1999.</w:t>
      </w:r>
    </w:p>
    <w:p w:rsidRPr="00D6699B" w:rsidR="0001540D" w:rsidP="00C10DAC" w:rsidRDefault="0001540D" w14:paraId="71C4B493" w14:textId="77777777">
      <w:r w:rsidRPr="00D6699B">
        <w:t>Albert, Lon, Kubis, Elizabeth L., and Sullivan, Patrick S., Ongoing Challenges of Emission Inventories at Municipal Solid Waste Landfills, Conference Proceedings, Emission Inventory Conference, Air and Waste Management Association (AWMA), Raleigh-Durham, North Carolina, October 1997.</w:t>
      </w:r>
    </w:p>
    <w:p w:rsidRPr="00D6699B" w:rsidR="0001540D" w:rsidP="00C10DAC" w:rsidRDefault="0001540D" w14:paraId="22505D5F" w14:textId="77777777">
      <w:r w:rsidRPr="00D6699B">
        <w:t>Sullivan, Patrick S., Nuno, Julio A., and Lister, Kenneth H., The Use of Risk-Based Corrective Action in Site Mitigation Projects, Conference Proceedings, Environmental Engineering Conference, Canadian Society of Civil Engineers/American Society of Civil Engineers (CSCE/ASCE), Edmonton, Alberta, July 1997.</w:t>
      </w:r>
    </w:p>
    <w:p w:rsidRPr="00D6699B" w:rsidR="0001540D" w:rsidP="00C10DAC" w:rsidRDefault="0001540D" w14:paraId="001AC3A2" w14:textId="77777777">
      <w:r w:rsidRPr="00D6699B">
        <w:t>Sullivan, Patrick S., and Lister, Kenneth H., Use of Screening Level Risk Assessment for Risk-Based Corrective Action, Conference Proceedings, Association for the Environmental Health of Soils, 7th Annual West Coast Conference on Contaminated Soil and Groundwater, Oxnard, California, February 1997.</w:t>
      </w:r>
    </w:p>
    <w:p w:rsidR="00B20CDD" w:rsidP="00C10DAC" w:rsidRDefault="0001540D" w14:paraId="1DCFC138" w14:textId="77777777">
      <w:r w:rsidRPr="00D6699B">
        <w:t xml:space="preserve">Sullivan, Patrick S., and Zbozinek, Jasenka V., Exposure Assessment and Toxic Distribution Modeling </w:t>
      </w:r>
      <w:proofErr w:type="gramStart"/>
      <w:r w:rsidRPr="00D6699B">
        <w:t>In</w:t>
      </w:r>
      <w:proofErr w:type="gramEnd"/>
      <w:r w:rsidRPr="00D6699B">
        <w:t xml:space="preserve"> Toxic Tort Litigation:  Air and Soil Pathways, Seminar Proceedings, Phoenix Chapter of the State of Arizona Bar Association, One-Day Technical Meeting, November 1996.</w:t>
      </w:r>
    </w:p>
    <w:sectPr w:rsidR="00B20CDD" w:rsidSect="00F15A56">
      <w:footerReference w:type="default" r:id="rId11"/>
      <w:type w:val="continuous"/>
      <w:pgSz w:w="12240" w:h="15840" w:orient="portrait" w:code="1"/>
      <w:pgMar w:top="1440" w:right="1440" w:bottom="1440" w:left="1440" w:header="720" w:footer="720" w:gutter="0"/>
      <w:pgNumType w:start="1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65060" w:rsidP="00233433" w:rsidRDefault="00265060" w14:paraId="03F2B1EC" w14:textId="77777777">
      <w:r>
        <w:separator/>
      </w:r>
    </w:p>
    <w:p w:rsidR="00265060" w:rsidP="00233433" w:rsidRDefault="00265060" w14:paraId="10A05286" w14:textId="77777777"/>
  </w:endnote>
  <w:endnote w:type="continuationSeparator" w:id="0">
    <w:p w:rsidR="00265060" w:rsidP="00233433" w:rsidRDefault="00265060" w14:paraId="6EADDC54" w14:textId="77777777">
      <w:r>
        <w:continuationSeparator/>
      </w:r>
    </w:p>
    <w:p w:rsidR="00265060" w:rsidP="00233433" w:rsidRDefault="00265060" w14:paraId="1EEA631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80946" w:rsidR="00D910BD" w:rsidP="0032423D" w:rsidRDefault="00D910BD" w14:paraId="418A5967" w14:textId="77777777">
    <w:pPr>
      <w:pStyle w:val="Footer"/>
      <w:pBdr>
        <w:top w:val="single" w:color="auto" w:sz="4" w:space="1"/>
      </w:pBdr>
      <w:rPr>
        <w:color w:val="6C001E"/>
      </w:rPr>
    </w:pPr>
    <w:r w:rsidRPr="007C2B7B">
      <w:t xml:space="preserve">SCS Resume – </w:t>
    </w:r>
    <w:r>
      <w:t>Sullivan</w:t>
    </w:r>
    <w:r w:rsidRPr="003853CD">
      <w:tab/>
    </w:r>
    <w:hyperlink w:history="1" r:id="rId1">
      <w:r w:rsidRPr="00F80946">
        <w:rPr>
          <w:rStyle w:val="Hyperlink"/>
          <w:color w:val="910029"/>
        </w:rPr>
        <w:t>www.scsengineers.com</w:t>
      </w:r>
    </w:hyperlink>
    <w:r w:rsidRPr="00F80946">
      <w:rPr>
        <w:color w:val="6C001E"/>
      </w:rPr>
      <w:t xml:space="preserve"> </w:t>
    </w:r>
  </w:p>
  <w:p w:rsidRPr="00E96AF8" w:rsidR="00D910BD" w:rsidP="0032423D" w:rsidRDefault="00D910BD" w14:paraId="7394A633" w14:textId="77777777">
    <w:pPr>
      <w:pStyle w:val="Footer"/>
      <w:jc w:val="center"/>
    </w:pPr>
    <w:r w:rsidRPr="003B7004">
      <w:fldChar w:fldCharType="begin"/>
    </w:r>
    <w:r w:rsidRPr="003B7004">
      <w:instrText xml:space="preserve"> PAGE  \* Arabic  \* MERGEFORMAT </w:instrText>
    </w:r>
    <w:r w:rsidRPr="003B7004">
      <w:fldChar w:fldCharType="separate"/>
    </w:r>
    <w:r w:rsidR="00265060">
      <w:rPr>
        <w:noProof/>
      </w:rPr>
      <w:t>1</w:t>
    </w:r>
    <w:r w:rsidRPr="003B700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80946" w:rsidR="00F15A56" w:rsidP="0032423D" w:rsidRDefault="00F15A56" w14:paraId="5833D97A" w14:textId="77777777">
    <w:pPr>
      <w:pStyle w:val="Footer"/>
      <w:pBdr>
        <w:top w:val="single" w:color="auto" w:sz="4" w:space="1"/>
      </w:pBdr>
      <w:rPr>
        <w:color w:val="6C001E"/>
      </w:rPr>
    </w:pPr>
    <w:r w:rsidRPr="007C2B7B">
      <w:t xml:space="preserve">SCS Resume – </w:t>
    </w:r>
    <w:r>
      <w:t>Sullivan</w:t>
    </w:r>
    <w:r w:rsidRPr="003853CD">
      <w:tab/>
    </w:r>
    <w:hyperlink w:history="1" r:id="rId1">
      <w:r w:rsidRPr="00F80946">
        <w:rPr>
          <w:rStyle w:val="Hyperlink"/>
          <w:color w:val="910029"/>
        </w:rPr>
        <w:t>www.scsengineers.com</w:t>
      </w:r>
    </w:hyperlink>
    <w:r w:rsidRPr="00F80946">
      <w:rPr>
        <w:color w:val="6C001E"/>
      </w:rPr>
      <w:t xml:space="preserve"> </w:t>
    </w:r>
  </w:p>
  <w:p w:rsidRPr="00E96AF8" w:rsidR="00F15A56" w:rsidP="0032423D" w:rsidRDefault="00F15A56" w14:paraId="582AF4B0" w14:textId="77777777">
    <w:pPr>
      <w:pStyle w:val="Footer"/>
      <w:jc w:val="center"/>
    </w:pPr>
    <w:r w:rsidRPr="003B7004">
      <w:fldChar w:fldCharType="begin"/>
    </w:r>
    <w:r w:rsidRPr="003B7004">
      <w:instrText xml:space="preserve"> PAGE  \* Arabic  \* MERGEFORMAT </w:instrText>
    </w:r>
    <w:r w:rsidRPr="003B7004">
      <w:fldChar w:fldCharType="separate"/>
    </w:r>
    <w:r w:rsidR="00804C10">
      <w:rPr>
        <w:noProof/>
      </w:rPr>
      <w:t>11</w:t>
    </w:r>
    <w:r w:rsidRPr="003B700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80946" w:rsidR="00F15A56" w:rsidP="0032423D" w:rsidRDefault="00F15A56" w14:paraId="458D3AAC" w14:textId="77777777">
    <w:pPr>
      <w:pStyle w:val="Footer"/>
      <w:pBdr>
        <w:top w:val="single" w:color="auto" w:sz="4" w:space="1"/>
      </w:pBdr>
      <w:rPr>
        <w:color w:val="6C001E"/>
      </w:rPr>
    </w:pPr>
    <w:r w:rsidRPr="007C2B7B">
      <w:t xml:space="preserve">SCS Resume – </w:t>
    </w:r>
    <w:r>
      <w:t>Sullivan</w:t>
    </w:r>
    <w:r w:rsidRPr="003853CD">
      <w:tab/>
    </w:r>
    <w:hyperlink w:history="1" r:id="rId1">
      <w:r w:rsidRPr="00F80946">
        <w:rPr>
          <w:rStyle w:val="Hyperlink"/>
          <w:color w:val="910029"/>
        </w:rPr>
        <w:t>www.scsengineers.com</w:t>
      </w:r>
    </w:hyperlink>
    <w:r w:rsidRPr="00F80946">
      <w:rPr>
        <w:color w:val="6C001E"/>
      </w:rPr>
      <w:t xml:space="preserve"> </w:t>
    </w:r>
  </w:p>
  <w:p w:rsidRPr="00E96AF8" w:rsidR="00F15A56" w:rsidP="0032423D" w:rsidRDefault="00F15A56" w14:paraId="5610C0B6" w14:textId="77777777">
    <w:pPr>
      <w:pStyle w:val="Footer"/>
      <w:jc w:val="center"/>
    </w:pPr>
    <w:r w:rsidRPr="003B7004">
      <w:fldChar w:fldCharType="begin"/>
    </w:r>
    <w:r w:rsidRPr="003B7004">
      <w:instrText xml:space="preserve"> PAGE  \* Arabic  \* MERGEFORMAT </w:instrText>
    </w:r>
    <w:r w:rsidRPr="003B7004">
      <w:fldChar w:fldCharType="separate"/>
    </w:r>
    <w:r w:rsidR="00804C10">
      <w:rPr>
        <w:noProof/>
      </w:rPr>
      <w:t>20</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65060" w:rsidP="00233433" w:rsidRDefault="00265060" w14:paraId="7C127DD0" w14:textId="77777777">
      <w:r>
        <w:separator/>
      </w:r>
    </w:p>
    <w:p w:rsidR="00265060" w:rsidP="00233433" w:rsidRDefault="00265060" w14:paraId="6C718AF2" w14:textId="77777777"/>
  </w:footnote>
  <w:footnote w:type="continuationSeparator" w:id="0">
    <w:p w:rsidR="00265060" w:rsidP="00233433" w:rsidRDefault="00265060" w14:paraId="3A0ADF2A" w14:textId="77777777">
      <w:r>
        <w:continuationSeparator/>
      </w:r>
    </w:p>
    <w:p w:rsidR="00265060" w:rsidP="00233433" w:rsidRDefault="00265060" w14:paraId="4E2018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910BD" w:rsidRDefault="00D910BD" w14:paraId="15AF595B" w14:textId="77777777">
    <w:pPr>
      <w:pStyle w:val="Header"/>
    </w:pPr>
    <w:r>
      <w:rPr>
        <w:noProof/>
      </w:rPr>
      <w:pict w14:anchorId="25E7B296">
        <v:group id="Group 3" style="position:absolute;margin-left:-109.5pt;margin-top:0;width:684pt;height:56.9pt;z-index:-251658240;mso-position-vertical-relative:page;mso-height-relative:margin" coordsize="86868,9144" o:spid="_x0000_s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style="position:absolute;left:4381;width:78403;height:6604;visibility:visible" o:spid="_x0000_s2051" fillcolor="#ced3bd"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YJ8YA&#10;AADcAAAADwAAAGRycy9kb3ducmV2LnhtbESPQWvCQBSE7wX/w/KE3urGQGsbXYMIQqGUYLSIt0f2&#10;maTNvg3ZTUz/fVcQehxm5htmlY6mEQN1rrasYD6LQBAXVtdcKjgedk+vIJxH1thYJgW/5CBdTx5W&#10;mGh75T0NuS9FgLBLUEHlfZtI6YqKDLqZbYmDd7GdQR9kV0rd4TXATSPjKHqRBmsOCxW2tK2o+Ml7&#10;o2DAzzGL4q/T4fsje+777XA811Kpx+m4WYLwNPr/8L39rhUs5m9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CYJ8YAAADcAAAADwAAAAAAAAAAAAAAAACYAgAAZHJz&#10;L2Rvd25yZXYueG1sUEsFBgAAAAAEAAQA9QAAAIsDAAAAAA==&#10;">
            <v:fill opacity="42662f"/>
          </v:rect>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720" style="position:absolute;top:4572;width:86868;height:4572;visibility:visible;v-text-anchor:middle" o:spid="_x0000_s2052" fillcolor="#ced3bd" stroked="f" strokeweight="2pt" type="#_x0000_t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z2cEA&#10;AADcAAAADwAAAGRycy9kb3ducmV2LnhtbERPz2vCMBS+D/wfwhO8zdSOddIZRQfiDgWZuvujeTbF&#10;5qUkUet/vxwGHj++34vVYDtxIx9axwpm0wwEce10y42C03H7OgcRIrLGzjEpeFCA1XL0ssBSuzv/&#10;0O0QG5FCOJSowMTYl1KG2pDFMHU9ceLOzluMCfpGao/3FG47mWdZIS22nBoM9vRlqL4crlZBZarr&#10;o5i/77dvJ8r15pfPR7NTajIe1p8gIg3xKf53f2sFH3man86kI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M9nBAAAA3AAAAA8AAAAAAAAAAAAAAAAAmAIAAGRycy9kb3du&#10;cmV2LnhtbFBLBQYAAAAABAAEAPUAAACGAwAAAAA=&#10;">
            <v:fill opacity="42662f"/>
          </v:shape>
          <w10:wrap anchory="page"/>
          <w10:anchorlock/>
        </v:group>
      </w:pict>
    </w:r>
    <w:r>
      <w:rPr>
        <w:noProof/>
      </w:rPr>
      <w:pict w14:anchorId="44BAFE8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 style="position:absolute;margin-left:0;margin-top:36pt;width:148.3pt;height:14.4pt;z-index:251657216;visibility:visible;mso-position-vertical-relative:page" alt="SCS_Engineers_short_bar_300_dpi" o:spid="_x0000_s2049" type="#_x0000_t75">
          <v:imagedata o:title="SCS_Engineers_short_bar_300_dpi" r:id="rId1"/>
          <w10:wrap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hint="default" w:ascii="Century Gothic" w:hAnsi="Century Gothic" w:cs="Times New Roman"/>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hint="default" w:ascii="Century Gothic" w:hAnsi="Century Gothic"/>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hint="default" w:ascii="Century Gothic" w:hAnsi="Century Gothic"/>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hint="default" w:ascii="Symbol" w:hAnsi="Symbol"/>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hint="default" w:ascii="Times New Roman" w:hAnsi="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hint="default" w:ascii="Symbol" w:hAnsi="Symbol"/>
      </w:rPr>
    </w:lvl>
    <w:lvl w:ilvl="1" w:tplc="0C00C8A4">
      <w:start w:val="1"/>
      <w:numFmt w:val="bullet"/>
      <w:lvlText w:val="–"/>
      <w:lvlJc w:val="left"/>
      <w:pPr>
        <w:ind w:left="1440" w:hanging="360"/>
      </w:pPr>
      <w:rPr>
        <w:rFonts w:hint="default" w:ascii="Arial" w:hAnsi="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2DDB6A66"/>
    <w:multiLevelType w:val="hybridMultilevel"/>
    <w:tmpl w:val="2732F3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hint="default" w:ascii="Century Gothic" w:hAnsi="Century Gothic"/>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hint="default" w:ascii="Symbol" w:hAnsi="Symbol"/>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hint="default" w:ascii="Symbol" w:hAnsi="Symbol"/>
        <w:color w:val="auto"/>
      </w:rPr>
    </w:lvl>
    <w:lvl w:ilvl="1" w:tplc="CB9E281E">
      <w:start w:val="1"/>
      <w:numFmt w:val="bullet"/>
      <w:pStyle w:val="Bullet2-lineindentdash"/>
      <w:lvlText w:val="–"/>
      <w:lvlJc w:val="left"/>
      <w:pPr>
        <w:tabs>
          <w:tab w:val="num" w:pos="1440"/>
        </w:tabs>
        <w:ind w:left="1440" w:hanging="360"/>
      </w:pPr>
      <w:rPr>
        <w:rFonts w:hint="default" w:ascii="Arial" w:hAnsi="Arial"/>
      </w:rPr>
    </w:lvl>
    <w:lvl w:ilvl="2" w:tplc="46DCEBA0">
      <w:start w:val="1"/>
      <w:numFmt w:val="bullet"/>
      <w:lvlText w:val=""/>
      <w:lvlJc w:val="left"/>
      <w:pPr>
        <w:tabs>
          <w:tab w:val="num" w:pos="2160"/>
        </w:tabs>
        <w:ind w:left="2160" w:hanging="360"/>
      </w:pPr>
      <w:rPr>
        <w:rFonts w:hint="default" w:ascii="Wingdings" w:hAnsi="Wingdings"/>
      </w:rPr>
    </w:lvl>
    <w:lvl w:ilvl="3" w:tplc="15A4B178" w:tentative="1">
      <w:start w:val="1"/>
      <w:numFmt w:val="bullet"/>
      <w:lvlText w:val=""/>
      <w:lvlJc w:val="left"/>
      <w:pPr>
        <w:tabs>
          <w:tab w:val="num" w:pos="2880"/>
        </w:tabs>
        <w:ind w:left="2880" w:hanging="360"/>
      </w:pPr>
      <w:rPr>
        <w:rFonts w:hint="default" w:ascii="Symbol" w:hAnsi="Symbol"/>
      </w:rPr>
    </w:lvl>
    <w:lvl w:ilvl="4" w:tplc="E9D4E9B4" w:tentative="1">
      <w:start w:val="1"/>
      <w:numFmt w:val="bullet"/>
      <w:lvlText w:val="o"/>
      <w:lvlJc w:val="left"/>
      <w:pPr>
        <w:tabs>
          <w:tab w:val="num" w:pos="3600"/>
        </w:tabs>
        <w:ind w:left="3600" w:hanging="360"/>
      </w:pPr>
      <w:rPr>
        <w:rFonts w:hint="default" w:ascii="Courier New" w:hAnsi="Courier New"/>
      </w:rPr>
    </w:lvl>
    <w:lvl w:ilvl="5" w:tplc="21E0E8B8" w:tentative="1">
      <w:start w:val="1"/>
      <w:numFmt w:val="bullet"/>
      <w:lvlText w:val=""/>
      <w:lvlJc w:val="left"/>
      <w:pPr>
        <w:tabs>
          <w:tab w:val="num" w:pos="4320"/>
        </w:tabs>
        <w:ind w:left="4320" w:hanging="360"/>
      </w:pPr>
      <w:rPr>
        <w:rFonts w:hint="default" w:ascii="Wingdings" w:hAnsi="Wingdings"/>
      </w:rPr>
    </w:lvl>
    <w:lvl w:ilvl="6" w:tplc="62967B3A" w:tentative="1">
      <w:start w:val="1"/>
      <w:numFmt w:val="bullet"/>
      <w:lvlText w:val=""/>
      <w:lvlJc w:val="left"/>
      <w:pPr>
        <w:tabs>
          <w:tab w:val="num" w:pos="5040"/>
        </w:tabs>
        <w:ind w:left="5040" w:hanging="360"/>
      </w:pPr>
      <w:rPr>
        <w:rFonts w:hint="default" w:ascii="Symbol" w:hAnsi="Symbol"/>
      </w:rPr>
    </w:lvl>
    <w:lvl w:ilvl="7" w:tplc="F580E3FC" w:tentative="1">
      <w:start w:val="1"/>
      <w:numFmt w:val="bullet"/>
      <w:lvlText w:val="o"/>
      <w:lvlJc w:val="left"/>
      <w:pPr>
        <w:tabs>
          <w:tab w:val="num" w:pos="5760"/>
        </w:tabs>
        <w:ind w:left="5760" w:hanging="360"/>
      </w:pPr>
      <w:rPr>
        <w:rFonts w:hint="default" w:ascii="Courier New" w:hAnsi="Courier New"/>
      </w:rPr>
    </w:lvl>
    <w:lvl w:ilvl="8" w:tplc="D45EABD2"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hint="default" w:ascii="Times New Roman Bold" w:hAnsi="Times New Roman Bold"/>
        <w:b/>
        <w:i w:val="0"/>
        <w:sz w:val="24"/>
        <w:u w:val="none"/>
      </w:rPr>
    </w:lvl>
    <w:lvl w:ilvl="1">
      <w:start w:val="1"/>
      <w:numFmt w:val="decimalZero"/>
      <w:pStyle w:val="SPECText2"/>
      <w:lvlText w:val="%1.%2"/>
      <w:lvlJc w:val="left"/>
      <w:pPr>
        <w:tabs>
          <w:tab w:val="num" w:pos="720"/>
        </w:tabs>
        <w:ind w:left="720" w:hanging="720"/>
      </w:pPr>
      <w:rPr>
        <w:rFonts w:hint="default" w:ascii="Times New Roman Bold" w:hAnsi="Times New Roman Bold"/>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9"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9674602">
    <w:abstractNumId w:val="26"/>
  </w:num>
  <w:num w:numId="2" w16cid:durableId="184102679">
    <w:abstractNumId w:val="18"/>
  </w:num>
  <w:num w:numId="3" w16cid:durableId="1103384583">
    <w:abstractNumId w:val="28"/>
  </w:num>
  <w:num w:numId="4" w16cid:durableId="1855219215">
    <w:abstractNumId w:val="7"/>
  </w:num>
  <w:num w:numId="5" w16cid:durableId="160589940">
    <w:abstractNumId w:val="6"/>
  </w:num>
  <w:num w:numId="6" w16cid:durableId="2007324532">
    <w:abstractNumId w:val="5"/>
  </w:num>
  <w:num w:numId="7" w16cid:durableId="1012220122">
    <w:abstractNumId w:val="4"/>
  </w:num>
  <w:num w:numId="8" w16cid:durableId="1007631231">
    <w:abstractNumId w:val="3"/>
  </w:num>
  <w:num w:numId="9" w16cid:durableId="1017345277">
    <w:abstractNumId w:val="2"/>
  </w:num>
  <w:num w:numId="10" w16cid:durableId="1491286722">
    <w:abstractNumId w:val="1"/>
  </w:num>
  <w:num w:numId="11" w16cid:durableId="1735665401">
    <w:abstractNumId w:val="0"/>
  </w:num>
  <w:num w:numId="12" w16cid:durableId="1457144181">
    <w:abstractNumId w:val="38"/>
  </w:num>
  <w:num w:numId="13" w16cid:durableId="1924142424">
    <w:abstractNumId w:val="12"/>
  </w:num>
  <w:num w:numId="14" w16cid:durableId="236482435">
    <w:abstractNumId w:val="31"/>
  </w:num>
  <w:num w:numId="15" w16cid:durableId="1264730763">
    <w:abstractNumId w:val="37"/>
  </w:num>
  <w:num w:numId="16" w16cid:durableId="222565008">
    <w:abstractNumId w:val="17"/>
  </w:num>
  <w:num w:numId="17" w16cid:durableId="1519272874">
    <w:abstractNumId w:val="25"/>
  </w:num>
  <w:num w:numId="18" w16cid:durableId="201745205">
    <w:abstractNumId w:val="11"/>
  </w:num>
  <w:num w:numId="19" w16cid:durableId="657467007">
    <w:abstractNumId w:val="8"/>
  </w:num>
  <w:num w:numId="20" w16cid:durableId="478617655">
    <w:abstractNumId w:val="14"/>
  </w:num>
  <w:num w:numId="21" w16cid:durableId="342977047">
    <w:abstractNumId w:val="13"/>
  </w:num>
  <w:num w:numId="22" w16cid:durableId="1011030818">
    <w:abstractNumId w:val="32"/>
  </w:num>
  <w:num w:numId="23" w16cid:durableId="687412661">
    <w:abstractNumId w:val="32"/>
    <w:lvlOverride w:ilvl="0">
      <w:startOverride w:val="1"/>
    </w:lvlOverride>
  </w:num>
  <w:num w:numId="24" w16cid:durableId="1682732253">
    <w:abstractNumId w:val="33"/>
  </w:num>
  <w:num w:numId="25" w16cid:durableId="148981704">
    <w:abstractNumId w:val="16"/>
  </w:num>
  <w:num w:numId="26" w16cid:durableId="396512233">
    <w:abstractNumId w:val="20"/>
  </w:num>
  <w:num w:numId="27" w16cid:durableId="1559779168">
    <w:abstractNumId w:val="36"/>
  </w:num>
  <w:num w:numId="28" w16cid:durableId="1018508372">
    <w:abstractNumId w:val="27"/>
  </w:num>
  <w:num w:numId="29" w16cid:durableId="730275906">
    <w:abstractNumId w:val="19"/>
  </w:num>
  <w:num w:numId="30" w16cid:durableId="1164198111">
    <w:abstractNumId w:val="10"/>
  </w:num>
  <w:num w:numId="31" w16cid:durableId="1906409139">
    <w:abstractNumId w:val="23"/>
  </w:num>
  <w:num w:numId="32" w16cid:durableId="1855267036">
    <w:abstractNumId w:val="24"/>
  </w:num>
  <w:num w:numId="33" w16cid:durableId="1303194934">
    <w:abstractNumId w:val="35"/>
  </w:num>
  <w:num w:numId="34" w16cid:durableId="656029565">
    <w:abstractNumId w:val="29"/>
  </w:num>
  <w:num w:numId="35" w16cid:durableId="2111967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5676">
    <w:abstractNumId w:val="15"/>
  </w:num>
  <w:num w:numId="37" w16cid:durableId="2112700631">
    <w:abstractNumId w:val="30"/>
  </w:num>
  <w:num w:numId="38" w16cid:durableId="6813196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86295661">
    <w:abstractNumId w:val="34"/>
  </w:num>
  <w:num w:numId="40" w16cid:durableId="1675258808">
    <w:abstractNumId w:val="21"/>
  </w:num>
  <w:num w:numId="41" w16cid:durableId="1045059713">
    <w:abstractNumId w:val="39"/>
  </w:num>
  <w:num w:numId="42" w16cid:durableId="681512430">
    <w:abstractNumId w:val="9"/>
  </w:num>
  <w:num w:numId="43" w16cid:durableId="190845876">
    <w:abstractNumId w:val="22"/>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trackRevisions w:val="false"/>
  <w:doNotTrackMoves/>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cec896,#eaefdb,#5f8f8d,#090,#690,#69f,#36c,#369"/>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F80946"/>
    <w:rsid w:val="00002FCF"/>
    <w:rsid w:val="000036F4"/>
    <w:rsid w:val="00003F3C"/>
    <w:rsid w:val="00004C3F"/>
    <w:rsid w:val="0000697D"/>
    <w:rsid w:val="000069B2"/>
    <w:rsid w:val="00010286"/>
    <w:rsid w:val="00012507"/>
    <w:rsid w:val="00013816"/>
    <w:rsid w:val="0001540D"/>
    <w:rsid w:val="00015D33"/>
    <w:rsid w:val="000166F3"/>
    <w:rsid w:val="00017E1E"/>
    <w:rsid w:val="00020CCF"/>
    <w:rsid w:val="000212DF"/>
    <w:rsid w:val="00021D06"/>
    <w:rsid w:val="000228CD"/>
    <w:rsid w:val="00023CA5"/>
    <w:rsid w:val="000264DB"/>
    <w:rsid w:val="00026C84"/>
    <w:rsid w:val="0003023F"/>
    <w:rsid w:val="00030657"/>
    <w:rsid w:val="00031607"/>
    <w:rsid w:val="00032313"/>
    <w:rsid w:val="000349B1"/>
    <w:rsid w:val="00036365"/>
    <w:rsid w:val="00036E5A"/>
    <w:rsid w:val="00037054"/>
    <w:rsid w:val="000441B0"/>
    <w:rsid w:val="00045D4B"/>
    <w:rsid w:val="00046281"/>
    <w:rsid w:val="0004636F"/>
    <w:rsid w:val="000465CB"/>
    <w:rsid w:val="000469CB"/>
    <w:rsid w:val="00047EEA"/>
    <w:rsid w:val="0005084F"/>
    <w:rsid w:val="0005114C"/>
    <w:rsid w:val="00052120"/>
    <w:rsid w:val="00061A37"/>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B7825"/>
    <w:rsid w:val="000C0CEA"/>
    <w:rsid w:val="000C3E50"/>
    <w:rsid w:val="000C6334"/>
    <w:rsid w:val="000C68B0"/>
    <w:rsid w:val="000C7F88"/>
    <w:rsid w:val="000D127F"/>
    <w:rsid w:val="000D57A9"/>
    <w:rsid w:val="000E3F0B"/>
    <w:rsid w:val="000E5013"/>
    <w:rsid w:val="000E5252"/>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18B4"/>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327"/>
    <w:rsid w:val="00164EBD"/>
    <w:rsid w:val="00165D64"/>
    <w:rsid w:val="001672D2"/>
    <w:rsid w:val="00171099"/>
    <w:rsid w:val="00172F35"/>
    <w:rsid w:val="00174500"/>
    <w:rsid w:val="001807AA"/>
    <w:rsid w:val="0018092D"/>
    <w:rsid w:val="00181F59"/>
    <w:rsid w:val="00183451"/>
    <w:rsid w:val="00184575"/>
    <w:rsid w:val="00187F6F"/>
    <w:rsid w:val="0019066E"/>
    <w:rsid w:val="00190EE4"/>
    <w:rsid w:val="00190F5A"/>
    <w:rsid w:val="00191285"/>
    <w:rsid w:val="00195200"/>
    <w:rsid w:val="0019677C"/>
    <w:rsid w:val="001974DD"/>
    <w:rsid w:val="00197FDE"/>
    <w:rsid w:val="001A25E6"/>
    <w:rsid w:val="001A3258"/>
    <w:rsid w:val="001A3B4F"/>
    <w:rsid w:val="001A684D"/>
    <w:rsid w:val="001B0401"/>
    <w:rsid w:val="001B2F44"/>
    <w:rsid w:val="001B572D"/>
    <w:rsid w:val="001B579D"/>
    <w:rsid w:val="001B57EB"/>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17D14"/>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54EB2"/>
    <w:rsid w:val="002605E8"/>
    <w:rsid w:val="0026145C"/>
    <w:rsid w:val="00262762"/>
    <w:rsid w:val="00264EA8"/>
    <w:rsid w:val="00265060"/>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4FE4"/>
    <w:rsid w:val="002952B2"/>
    <w:rsid w:val="00296BFE"/>
    <w:rsid w:val="002A1A56"/>
    <w:rsid w:val="002A50ED"/>
    <w:rsid w:val="002A5EA7"/>
    <w:rsid w:val="002B0BBE"/>
    <w:rsid w:val="002B1A08"/>
    <w:rsid w:val="002B231B"/>
    <w:rsid w:val="002B33CE"/>
    <w:rsid w:val="002B508E"/>
    <w:rsid w:val="002B55E7"/>
    <w:rsid w:val="002B6DB4"/>
    <w:rsid w:val="002C02CE"/>
    <w:rsid w:val="002C251E"/>
    <w:rsid w:val="002C3B1B"/>
    <w:rsid w:val="002C3EDB"/>
    <w:rsid w:val="002C5541"/>
    <w:rsid w:val="002C5963"/>
    <w:rsid w:val="002C5EFF"/>
    <w:rsid w:val="002C628C"/>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2F7292"/>
    <w:rsid w:val="003006A5"/>
    <w:rsid w:val="003019CE"/>
    <w:rsid w:val="00303E73"/>
    <w:rsid w:val="00310E7A"/>
    <w:rsid w:val="00310F31"/>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2FD0"/>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5F9C"/>
    <w:rsid w:val="003A7302"/>
    <w:rsid w:val="003B354B"/>
    <w:rsid w:val="003B4327"/>
    <w:rsid w:val="003B7004"/>
    <w:rsid w:val="003C0503"/>
    <w:rsid w:val="003C11A9"/>
    <w:rsid w:val="003C173A"/>
    <w:rsid w:val="003C2791"/>
    <w:rsid w:val="003C6603"/>
    <w:rsid w:val="003C664A"/>
    <w:rsid w:val="003D00FD"/>
    <w:rsid w:val="003D028E"/>
    <w:rsid w:val="003D208E"/>
    <w:rsid w:val="003D40A9"/>
    <w:rsid w:val="003D5028"/>
    <w:rsid w:val="003D5045"/>
    <w:rsid w:val="003D50C6"/>
    <w:rsid w:val="003D6253"/>
    <w:rsid w:val="003E11D7"/>
    <w:rsid w:val="003E188B"/>
    <w:rsid w:val="003E3288"/>
    <w:rsid w:val="003E5620"/>
    <w:rsid w:val="003F132C"/>
    <w:rsid w:val="003F549D"/>
    <w:rsid w:val="004036A9"/>
    <w:rsid w:val="00404D46"/>
    <w:rsid w:val="00406DF6"/>
    <w:rsid w:val="00410198"/>
    <w:rsid w:val="00411B80"/>
    <w:rsid w:val="00412134"/>
    <w:rsid w:val="0041367C"/>
    <w:rsid w:val="004168ED"/>
    <w:rsid w:val="00416A3F"/>
    <w:rsid w:val="004266D5"/>
    <w:rsid w:val="00427BF6"/>
    <w:rsid w:val="0043016E"/>
    <w:rsid w:val="00432BB6"/>
    <w:rsid w:val="00435132"/>
    <w:rsid w:val="004422D1"/>
    <w:rsid w:val="00443317"/>
    <w:rsid w:val="00444646"/>
    <w:rsid w:val="00445AF3"/>
    <w:rsid w:val="00445EAF"/>
    <w:rsid w:val="0045042E"/>
    <w:rsid w:val="004522AB"/>
    <w:rsid w:val="00453185"/>
    <w:rsid w:val="004616CF"/>
    <w:rsid w:val="00461D0A"/>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768"/>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05A4"/>
    <w:rsid w:val="00511865"/>
    <w:rsid w:val="00514C48"/>
    <w:rsid w:val="005213D6"/>
    <w:rsid w:val="00522B9E"/>
    <w:rsid w:val="005241C0"/>
    <w:rsid w:val="005241E7"/>
    <w:rsid w:val="00532C12"/>
    <w:rsid w:val="00532F83"/>
    <w:rsid w:val="00534EA7"/>
    <w:rsid w:val="00535D9F"/>
    <w:rsid w:val="005365E1"/>
    <w:rsid w:val="005411B5"/>
    <w:rsid w:val="00541778"/>
    <w:rsid w:val="00543EF6"/>
    <w:rsid w:val="00545A26"/>
    <w:rsid w:val="0054657C"/>
    <w:rsid w:val="005476EF"/>
    <w:rsid w:val="0055061F"/>
    <w:rsid w:val="0055129A"/>
    <w:rsid w:val="00551615"/>
    <w:rsid w:val="00553170"/>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3D1"/>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66A45"/>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61CF"/>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00C2"/>
    <w:rsid w:val="007300D2"/>
    <w:rsid w:val="00731E35"/>
    <w:rsid w:val="00732629"/>
    <w:rsid w:val="00740150"/>
    <w:rsid w:val="00740A5A"/>
    <w:rsid w:val="00741A62"/>
    <w:rsid w:val="00742B1C"/>
    <w:rsid w:val="00745C67"/>
    <w:rsid w:val="00747581"/>
    <w:rsid w:val="00750692"/>
    <w:rsid w:val="007523A4"/>
    <w:rsid w:val="00755628"/>
    <w:rsid w:val="007557C9"/>
    <w:rsid w:val="0075714C"/>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07F0"/>
    <w:rsid w:val="007A4979"/>
    <w:rsid w:val="007B0FBA"/>
    <w:rsid w:val="007B18C8"/>
    <w:rsid w:val="007B3A7A"/>
    <w:rsid w:val="007B78C6"/>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4C10"/>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1C4C"/>
    <w:rsid w:val="0085270A"/>
    <w:rsid w:val="0085319E"/>
    <w:rsid w:val="0086064F"/>
    <w:rsid w:val="00863D0B"/>
    <w:rsid w:val="008651CB"/>
    <w:rsid w:val="008733D9"/>
    <w:rsid w:val="00873487"/>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6AF1"/>
    <w:rsid w:val="008F76ED"/>
    <w:rsid w:val="00901526"/>
    <w:rsid w:val="00901EF5"/>
    <w:rsid w:val="00902D30"/>
    <w:rsid w:val="009059E5"/>
    <w:rsid w:val="009079E0"/>
    <w:rsid w:val="00913145"/>
    <w:rsid w:val="00915074"/>
    <w:rsid w:val="009153AB"/>
    <w:rsid w:val="0091745A"/>
    <w:rsid w:val="00917D3D"/>
    <w:rsid w:val="00920DD9"/>
    <w:rsid w:val="009217A8"/>
    <w:rsid w:val="0092208B"/>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07FE"/>
    <w:rsid w:val="00951D66"/>
    <w:rsid w:val="009549E1"/>
    <w:rsid w:val="00954F5A"/>
    <w:rsid w:val="00955BD5"/>
    <w:rsid w:val="0095630E"/>
    <w:rsid w:val="009601E0"/>
    <w:rsid w:val="00960F57"/>
    <w:rsid w:val="00962870"/>
    <w:rsid w:val="0096375B"/>
    <w:rsid w:val="00963D06"/>
    <w:rsid w:val="00965B33"/>
    <w:rsid w:val="00966CAC"/>
    <w:rsid w:val="00966E8E"/>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46FD"/>
    <w:rsid w:val="009A59E9"/>
    <w:rsid w:val="009A5FBC"/>
    <w:rsid w:val="009A71E7"/>
    <w:rsid w:val="009A73C8"/>
    <w:rsid w:val="009B0812"/>
    <w:rsid w:val="009B518F"/>
    <w:rsid w:val="009B6863"/>
    <w:rsid w:val="009B7BAA"/>
    <w:rsid w:val="009C4461"/>
    <w:rsid w:val="009C57D0"/>
    <w:rsid w:val="009C580A"/>
    <w:rsid w:val="009C6986"/>
    <w:rsid w:val="009C7FEB"/>
    <w:rsid w:val="009D0859"/>
    <w:rsid w:val="009D0BD1"/>
    <w:rsid w:val="009D0C6F"/>
    <w:rsid w:val="009D1548"/>
    <w:rsid w:val="009D1BD1"/>
    <w:rsid w:val="009D35F4"/>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11E9"/>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2325"/>
    <w:rsid w:val="00A24106"/>
    <w:rsid w:val="00A26BF3"/>
    <w:rsid w:val="00A30787"/>
    <w:rsid w:val="00A307D1"/>
    <w:rsid w:val="00A3134E"/>
    <w:rsid w:val="00A357CE"/>
    <w:rsid w:val="00A412C3"/>
    <w:rsid w:val="00A42250"/>
    <w:rsid w:val="00A46E7E"/>
    <w:rsid w:val="00A47E06"/>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6A9"/>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B731A"/>
    <w:rsid w:val="00AB7F59"/>
    <w:rsid w:val="00AC0491"/>
    <w:rsid w:val="00AC5549"/>
    <w:rsid w:val="00AC5B4A"/>
    <w:rsid w:val="00AC6654"/>
    <w:rsid w:val="00AC7C98"/>
    <w:rsid w:val="00AC7DDE"/>
    <w:rsid w:val="00AD1CDC"/>
    <w:rsid w:val="00AD3677"/>
    <w:rsid w:val="00AD5A03"/>
    <w:rsid w:val="00AD6452"/>
    <w:rsid w:val="00AD66E2"/>
    <w:rsid w:val="00AE0A66"/>
    <w:rsid w:val="00AE0ECF"/>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3AA8"/>
    <w:rsid w:val="00B4436B"/>
    <w:rsid w:val="00B4588D"/>
    <w:rsid w:val="00B465B5"/>
    <w:rsid w:val="00B46D3C"/>
    <w:rsid w:val="00B505CF"/>
    <w:rsid w:val="00B51335"/>
    <w:rsid w:val="00B54556"/>
    <w:rsid w:val="00B552D4"/>
    <w:rsid w:val="00B5629E"/>
    <w:rsid w:val="00B57521"/>
    <w:rsid w:val="00B60B99"/>
    <w:rsid w:val="00B61A3F"/>
    <w:rsid w:val="00B623BA"/>
    <w:rsid w:val="00B627D2"/>
    <w:rsid w:val="00B63353"/>
    <w:rsid w:val="00B6626B"/>
    <w:rsid w:val="00B66485"/>
    <w:rsid w:val="00B66E5F"/>
    <w:rsid w:val="00B676B5"/>
    <w:rsid w:val="00B704BD"/>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4D31"/>
    <w:rsid w:val="00BA5335"/>
    <w:rsid w:val="00BA6B2B"/>
    <w:rsid w:val="00BB2407"/>
    <w:rsid w:val="00BB7E87"/>
    <w:rsid w:val="00BC0681"/>
    <w:rsid w:val="00BC2180"/>
    <w:rsid w:val="00BC38E1"/>
    <w:rsid w:val="00BC617A"/>
    <w:rsid w:val="00BC677A"/>
    <w:rsid w:val="00BC6AE5"/>
    <w:rsid w:val="00BC6CBE"/>
    <w:rsid w:val="00BC72AB"/>
    <w:rsid w:val="00BC7C48"/>
    <w:rsid w:val="00BD1667"/>
    <w:rsid w:val="00BD2B2F"/>
    <w:rsid w:val="00BD2EC0"/>
    <w:rsid w:val="00BD352F"/>
    <w:rsid w:val="00BD67F6"/>
    <w:rsid w:val="00BE0F02"/>
    <w:rsid w:val="00BE6CD5"/>
    <w:rsid w:val="00BF1C81"/>
    <w:rsid w:val="00BF3BF0"/>
    <w:rsid w:val="00BF59EF"/>
    <w:rsid w:val="00BF6796"/>
    <w:rsid w:val="00C000C1"/>
    <w:rsid w:val="00C03CBA"/>
    <w:rsid w:val="00C06E9D"/>
    <w:rsid w:val="00C106F9"/>
    <w:rsid w:val="00C10ADE"/>
    <w:rsid w:val="00C10DAC"/>
    <w:rsid w:val="00C118D6"/>
    <w:rsid w:val="00C12765"/>
    <w:rsid w:val="00C13D79"/>
    <w:rsid w:val="00C13F90"/>
    <w:rsid w:val="00C15EC5"/>
    <w:rsid w:val="00C1656E"/>
    <w:rsid w:val="00C17DCB"/>
    <w:rsid w:val="00C20EFE"/>
    <w:rsid w:val="00C2328E"/>
    <w:rsid w:val="00C23C6F"/>
    <w:rsid w:val="00C24583"/>
    <w:rsid w:val="00C24B52"/>
    <w:rsid w:val="00C24FCC"/>
    <w:rsid w:val="00C25945"/>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77D"/>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96DEC"/>
    <w:rsid w:val="00CA1D52"/>
    <w:rsid w:val="00CA3BB2"/>
    <w:rsid w:val="00CA3D56"/>
    <w:rsid w:val="00CA48CE"/>
    <w:rsid w:val="00CA491E"/>
    <w:rsid w:val="00CA62AF"/>
    <w:rsid w:val="00CA6519"/>
    <w:rsid w:val="00CA6679"/>
    <w:rsid w:val="00CA6C4B"/>
    <w:rsid w:val="00CB5DAF"/>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D7949"/>
    <w:rsid w:val="00CE0DC9"/>
    <w:rsid w:val="00CE1E58"/>
    <w:rsid w:val="00CE1EA9"/>
    <w:rsid w:val="00CE3502"/>
    <w:rsid w:val="00CE7E30"/>
    <w:rsid w:val="00CF4C9E"/>
    <w:rsid w:val="00CF5C09"/>
    <w:rsid w:val="00CF64EC"/>
    <w:rsid w:val="00D034BE"/>
    <w:rsid w:val="00D046AF"/>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4D"/>
    <w:rsid w:val="00D567D4"/>
    <w:rsid w:val="00D601FC"/>
    <w:rsid w:val="00D6129A"/>
    <w:rsid w:val="00D61AD3"/>
    <w:rsid w:val="00D6380D"/>
    <w:rsid w:val="00D63C7F"/>
    <w:rsid w:val="00D646DB"/>
    <w:rsid w:val="00D64F25"/>
    <w:rsid w:val="00D652EE"/>
    <w:rsid w:val="00D65F5F"/>
    <w:rsid w:val="00D6699B"/>
    <w:rsid w:val="00D722B7"/>
    <w:rsid w:val="00D724C5"/>
    <w:rsid w:val="00D74C9E"/>
    <w:rsid w:val="00D74F1D"/>
    <w:rsid w:val="00D76292"/>
    <w:rsid w:val="00D80194"/>
    <w:rsid w:val="00D80603"/>
    <w:rsid w:val="00D82BD3"/>
    <w:rsid w:val="00D857F5"/>
    <w:rsid w:val="00D910BD"/>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15E"/>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65AB"/>
    <w:rsid w:val="00DE7535"/>
    <w:rsid w:val="00DF0953"/>
    <w:rsid w:val="00DF246A"/>
    <w:rsid w:val="00DF3990"/>
    <w:rsid w:val="00DF523C"/>
    <w:rsid w:val="00DF6B29"/>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1FF8"/>
    <w:rsid w:val="00E32E0C"/>
    <w:rsid w:val="00E40107"/>
    <w:rsid w:val="00E40C19"/>
    <w:rsid w:val="00E41D4F"/>
    <w:rsid w:val="00E42FDE"/>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044B"/>
    <w:rsid w:val="00E93493"/>
    <w:rsid w:val="00E93B9A"/>
    <w:rsid w:val="00E94E1E"/>
    <w:rsid w:val="00E9568B"/>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387"/>
    <w:rsid w:val="00F04DA9"/>
    <w:rsid w:val="00F05ACB"/>
    <w:rsid w:val="00F063CF"/>
    <w:rsid w:val="00F079C4"/>
    <w:rsid w:val="00F106F2"/>
    <w:rsid w:val="00F12AFE"/>
    <w:rsid w:val="00F13D3B"/>
    <w:rsid w:val="00F14748"/>
    <w:rsid w:val="00F15815"/>
    <w:rsid w:val="00F15A56"/>
    <w:rsid w:val="00F17F8E"/>
    <w:rsid w:val="00F20025"/>
    <w:rsid w:val="00F219AD"/>
    <w:rsid w:val="00F2362F"/>
    <w:rsid w:val="00F23B9E"/>
    <w:rsid w:val="00F253F9"/>
    <w:rsid w:val="00F3300F"/>
    <w:rsid w:val="00F364FB"/>
    <w:rsid w:val="00F40A52"/>
    <w:rsid w:val="00F40C58"/>
    <w:rsid w:val="00F41B0A"/>
    <w:rsid w:val="00F41CEB"/>
    <w:rsid w:val="00F42242"/>
    <w:rsid w:val="00F43C28"/>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81E"/>
    <w:rsid w:val="00F6494F"/>
    <w:rsid w:val="00F666EB"/>
    <w:rsid w:val="00F6710E"/>
    <w:rsid w:val="00F713E9"/>
    <w:rsid w:val="00F72E31"/>
    <w:rsid w:val="00F74E45"/>
    <w:rsid w:val="00F764D7"/>
    <w:rsid w:val="00F76901"/>
    <w:rsid w:val="00F778A5"/>
    <w:rsid w:val="00F80141"/>
    <w:rsid w:val="00F808CD"/>
    <w:rsid w:val="00F80946"/>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97248"/>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395"/>
    <w:rsid w:val="00FD7980"/>
    <w:rsid w:val="00FE0539"/>
    <w:rsid w:val="00FE0F44"/>
    <w:rsid w:val="00FE1B0E"/>
    <w:rsid w:val="00FE39A5"/>
    <w:rsid w:val="00FE4C60"/>
    <w:rsid w:val="00FE519C"/>
    <w:rsid w:val="00FE7277"/>
    <w:rsid w:val="00FF3E56"/>
    <w:rsid w:val="00FF46EC"/>
    <w:rsid w:val="00FF6BCF"/>
    <w:rsid w:val="00FF7B44"/>
    <w:rsid w:val="4C8A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cec896,#eaefdb,#5f8f8d,#090,#690,#69f,#36c,#369"/>
    </o:shapedefaults>
    <o:shapelayout v:ext="edit">
      <o:idmap v:ext="edit" data="1"/>
    </o:shapelayout>
  </w:shapeDefaults>
  <w:decimalSymbol w:val="."/>
  <w:listSeparator w:val=","/>
  <w14:docId w14:val="0FA93C4A"/>
  <w15:docId w15:val="{09F1D13A-7478-4AB5-BDF8-B9A58E782E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lsdException w:name="Subtle Reference" w:uiPriority="31" w:semiHidden="1" w:unhideWhenUsed="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Century Gothic" w:hAnsi="Century Gothic"/>
      <w:i/>
      <w:iCs/>
      <w:color w:val="272727"/>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styleId="Table" w:customStyle="1">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styleId="Heading2Char" w:customStyle="1">
    <w:name w:val="Heading 2 Char"/>
    <w:link w:val="Heading2"/>
    <w:rsid w:val="0032423D"/>
    <w:rPr>
      <w:rFonts w:ascii="Century Gothic" w:hAnsi="Century Gothic"/>
      <w:b/>
      <w:caps/>
      <w:color w:val="000000"/>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Space="180" w:wrap="auto" w:hAnchor="page" w:xAlign="center" w:yAlign="bottom" w:hRule="exact"/>
      <w:ind w:left="2880"/>
    </w:pPr>
  </w:style>
  <w:style w:type="character" w:styleId="FootnoteReference">
    <w:name w:val="footnote reference"/>
    <w:uiPriority w:val="99"/>
    <w:semiHidden/>
    <w:unhideWhenUsed/>
    <w:rsid w:val="0032423D"/>
    <w:rPr>
      <w:vertAlign w:val="superscript"/>
    </w:rPr>
  </w:style>
  <w:style w:type="paragraph" w:styleId="SPECText1" w:customStyle="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styleId="SPECText2" w:customStyle="1">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styleId="SPECText3" w:customStyle="1">
    <w:name w:val="SPECText[3]"/>
    <w:basedOn w:val="Normal"/>
    <w:semiHidden/>
    <w:rsid w:val="00A758DD"/>
    <w:pPr>
      <w:numPr>
        <w:ilvl w:val="2"/>
        <w:numId w:val="12"/>
      </w:numPr>
      <w:spacing w:before="240"/>
      <w:outlineLvl w:val="2"/>
    </w:pPr>
    <w:rPr>
      <w:snapToGrid w:val="0"/>
    </w:rPr>
  </w:style>
  <w:style w:type="paragraph" w:styleId="SPECText4" w:customStyle="1">
    <w:name w:val="SPECText[4]"/>
    <w:basedOn w:val="Normal"/>
    <w:semiHidden/>
    <w:rsid w:val="00A758DD"/>
    <w:pPr>
      <w:numPr>
        <w:ilvl w:val="3"/>
        <w:numId w:val="12"/>
      </w:numPr>
      <w:spacing w:before="240"/>
      <w:outlineLvl w:val="3"/>
    </w:pPr>
    <w:rPr>
      <w:snapToGrid w:val="0"/>
    </w:rPr>
  </w:style>
  <w:style w:type="paragraph" w:styleId="SPECText5" w:customStyle="1">
    <w:name w:val="SPECText[5]"/>
    <w:basedOn w:val="Normal"/>
    <w:semiHidden/>
    <w:rsid w:val="00A758DD"/>
    <w:pPr>
      <w:numPr>
        <w:ilvl w:val="4"/>
        <w:numId w:val="12"/>
      </w:numPr>
      <w:spacing w:before="240"/>
      <w:outlineLvl w:val="4"/>
    </w:pPr>
    <w:rPr>
      <w:snapToGrid w:val="0"/>
    </w:rPr>
  </w:style>
  <w:style w:type="paragraph" w:styleId="SPECText6" w:customStyle="1">
    <w:name w:val="SPECText[6]"/>
    <w:basedOn w:val="Normal"/>
    <w:semiHidden/>
    <w:rsid w:val="00A758DD"/>
    <w:pPr>
      <w:numPr>
        <w:ilvl w:val="5"/>
        <w:numId w:val="12"/>
      </w:numPr>
      <w:outlineLvl w:val="5"/>
    </w:pPr>
    <w:rPr>
      <w:snapToGrid w:val="0"/>
    </w:rPr>
  </w:style>
  <w:style w:type="paragraph" w:styleId="SPECText7" w:customStyle="1">
    <w:name w:val="SPECText[7]"/>
    <w:basedOn w:val="Normal"/>
    <w:semiHidden/>
    <w:rsid w:val="00A758DD"/>
    <w:pPr>
      <w:numPr>
        <w:ilvl w:val="6"/>
        <w:numId w:val="12"/>
      </w:numPr>
      <w:outlineLvl w:val="6"/>
    </w:pPr>
    <w:rPr>
      <w:snapToGrid w:val="0"/>
    </w:rPr>
  </w:style>
  <w:style w:type="paragraph" w:styleId="SPECText8" w:customStyle="1">
    <w:name w:val="SPECText[8]"/>
    <w:basedOn w:val="Normal"/>
    <w:semiHidden/>
    <w:rsid w:val="00A758DD"/>
    <w:pPr>
      <w:numPr>
        <w:ilvl w:val="7"/>
        <w:numId w:val="12"/>
      </w:numPr>
      <w:outlineLvl w:val="7"/>
    </w:pPr>
    <w:rPr>
      <w:snapToGrid w:val="0"/>
    </w:rPr>
  </w:style>
  <w:style w:type="paragraph" w:styleId="SPECText9" w:customStyle="1">
    <w:name w:val="SPECText[9]"/>
    <w:basedOn w:val="Normal"/>
    <w:semiHidden/>
    <w:rsid w:val="00A758DD"/>
    <w:pPr>
      <w:numPr>
        <w:ilvl w:val="8"/>
        <w:numId w:val="12"/>
      </w:numPr>
      <w:outlineLvl w:val="8"/>
    </w:pPr>
    <w:rPr>
      <w:snapToGrid w:val="0"/>
    </w:rPr>
  </w:style>
  <w:style w:type="paragraph" w:styleId="STEditOR" w:customStyle="1">
    <w:name w:val="STEdit[OR]"/>
    <w:basedOn w:val="Normal"/>
    <w:semiHidden/>
    <w:rsid w:val="00A758DD"/>
    <w:pPr>
      <w:widowControl w:val="0"/>
      <w:spacing w:before="240"/>
      <w:jc w:val="center"/>
    </w:pPr>
    <w:rPr>
      <w:snapToGrid w:val="0"/>
    </w:rPr>
  </w:style>
  <w:style w:type="paragraph" w:styleId="STFooter" w:customStyle="1">
    <w:name w:val="STFooter"/>
    <w:basedOn w:val="Normal"/>
    <w:semiHidden/>
    <w:rsid w:val="00A758DD"/>
    <w:pPr>
      <w:widowControl w:val="0"/>
      <w:tabs>
        <w:tab w:val="center" w:pos="4680"/>
        <w:tab w:val="right" w:pos="9360"/>
      </w:tabs>
    </w:pPr>
    <w:rPr>
      <w:snapToGrid w:val="0"/>
    </w:rPr>
  </w:style>
  <w:style w:type="paragraph" w:styleId="STHeader" w:customStyle="1">
    <w:name w:val="STHeader"/>
    <w:basedOn w:val="Normal"/>
    <w:semiHidden/>
    <w:rsid w:val="00A758DD"/>
    <w:pPr>
      <w:widowControl w:val="0"/>
      <w:tabs>
        <w:tab w:val="center" w:pos="4680"/>
        <w:tab w:val="right" w:pos="9360"/>
      </w:tabs>
    </w:pPr>
    <w:rPr>
      <w:snapToGrid w:val="0"/>
    </w:rPr>
  </w:style>
  <w:style w:type="paragraph" w:styleId="STNoteProj" w:customStyle="1">
    <w:name w:val="STNoteProj"/>
    <w:basedOn w:val="Normal"/>
    <w:semiHidden/>
    <w:rsid w:val="00A758DD"/>
    <w:pPr>
      <w:pBdr>
        <w:top w:val="single" w:color="auto" w:sz="4" w:space="1" w:shadow="1"/>
        <w:left w:val="single" w:color="auto" w:sz="4" w:space="4" w:shadow="1"/>
        <w:bottom w:val="single" w:color="auto" w:sz="4" w:space="1" w:shadow="1"/>
        <w:right w:val="single" w:color="auto" w:sz="4" w:space="4" w:shadow="1"/>
      </w:pBdr>
      <w:shd w:val="pct40" w:color="FFFF00" w:fill="auto"/>
      <w:spacing w:before="240"/>
    </w:pPr>
    <w:rPr>
      <w:snapToGrid w:val="0"/>
    </w:rPr>
  </w:style>
  <w:style w:type="paragraph" w:styleId="STNoteSpec" w:customStyle="1">
    <w:name w:val="STNoteSpec"/>
    <w:basedOn w:val="Normal"/>
    <w:semiHidden/>
    <w:rsid w:val="00A758DD"/>
    <w:rPr>
      <w:snapToGrid w:val="0"/>
      <w:color w:val="008000"/>
    </w:rPr>
  </w:style>
  <w:style w:type="paragraph" w:styleId="STSectEnd" w:customStyle="1">
    <w:name w:val="STSectEnd"/>
    <w:basedOn w:val="Normal"/>
    <w:next w:val="Normal"/>
    <w:semiHidden/>
    <w:rsid w:val="00A758DD"/>
    <w:pPr>
      <w:widowControl w:val="0"/>
      <w:spacing w:before="480"/>
      <w:jc w:val="center"/>
    </w:pPr>
    <w:rPr>
      <w:rFonts w:ascii="Times New Roman Bold" w:hAnsi="Times New Roman Bold"/>
      <w:b/>
      <w:snapToGrid w:val="0"/>
    </w:rPr>
  </w:style>
  <w:style w:type="paragraph" w:styleId="STSectNum" w:customStyle="1">
    <w:name w:val="STSectNum"/>
    <w:basedOn w:val="Normal"/>
    <w:semiHidden/>
    <w:rsid w:val="00A758DD"/>
    <w:pPr>
      <w:widowControl w:val="0"/>
      <w:jc w:val="center"/>
    </w:pPr>
    <w:rPr>
      <w:snapToGrid w:val="0"/>
    </w:rPr>
  </w:style>
  <w:style w:type="paragraph" w:styleId="STSectTitle" w:customStyle="1">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styleId="STUnitIP" w:customStyle="1">
    <w:name w:val="STUnitIP"/>
    <w:semiHidden/>
    <w:rsid w:val="00A758DD"/>
    <w:rPr>
      <w:color w:val="800000"/>
    </w:rPr>
  </w:style>
  <w:style w:type="character" w:styleId="STUnitSI" w:customStyle="1">
    <w:name w:val="STUnitSI"/>
    <w:semiHidden/>
    <w:rsid w:val="00A758DD"/>
    <w:rPr>
      <w:color w:val="0000FF"/>
    </w:rPr>
  </w:style>
  <w:style w:type="paragraph" w:styleId="ReportTitle3" w:customStyle="1">
    <w:name w:val="Report Title 3"/>
    <w:rsid w:val="0032423D"/>
    <w:pPr>
      <w:jc w:val="right"/>
    </w:pPr>
    <w:rPr>
      <w:rFonts w:ascii="Century Gothic" w:hAnsi="Century Gothic"/>
    </w:rPr>
  </w:style>
  <w:style w:type="paragraph" w:styleId="ReportTitle2" w:customStyle="1">
    <w:name w:val="Report Title 2"/>
    <w:basedOn w:val="Heading1"/>
    <w:unhideWhenUsed/>
    <w:rsid w:val="005802C3"/>
    <w:pPr>
      <w:numPr>
        <w:numId w:val="0"/>
      </w:numPr>
      <w:ind w:left="720" w:hanging="720"/>
      <w:outlineLvl w:val="9"/>
    </w:pPr>
    <w:rPr>
      <w:b w:val="0"/>
      <w:caps w:val="0"/>
      <w:sz w:val="40"/>
      <w:szCs w:val="40"/>
    </w:rPr>
  </w:style>
  <w:style w:type="paragraph" w:styleId="SCSBullet2-LineFlush" w:customStyle="1">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styleId="SCSDash2-LineFlush" w:customStyle="1">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unhideWhenUsed/>
    <w:rsid w:val="0032423D"/>
    <w:rPr>
      <w:noProof/>
      <w:color w:val="0000FF"/>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styleId="Figures" w:customStyle="1">
    <w:name w:val="Figures"/>
    <w:basedOn w:val="Normal"/>
    <w:next w:val="Normal"/>
    <w:semiHidden/>
    <w:rsid w:val="000069B2"/>
    <w:pPr>
      <w:jc w:val="center"/>
    </w:pPr>
    <w:rPr>
      <w:rFonts w:ascii="Tw Cen MT" w:hAnsi="Tw Cen MT"/>
      <w:b/>
      <w:spacing w:val="40"/>
    </w:rPr>
  </w:style>
  <w:style w:type="character" w:styleId="FollowedHyperlink">
    <w:name w:val="FollowedHyperlink"/>
    <w:uiPriority w:val="99"/>
    <w:semiHidden/>
    <w:unhideWhenUsed/>
    <w:rsid w:val="0032423D"/>
    <w:rPr>
      <w:color w:val="5E6669"/>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Cs w:val="24"/>
    </w:rPr>
  </w:style>
  <w:style w:type="paragraph" w:styleId="NormalWeb">
    <w:name w:val="Normal (Web)"/>
    <w:basedOn w:val="Normal"/>
    <w:uiPriority w:val="99"/>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A758DD"/>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A758DD"/>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A758D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A758D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A758D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A758DD"/>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A758D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A758D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A758D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semiHidden/>
    <w:rsid w:val="00A758D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A758D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A758D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A758D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A758D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A758D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A758D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A758D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A758D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A758DD"/>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A758DD"/>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A758D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A758D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A758D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A758D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A758D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A758D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A758D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A758DD"/>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A758D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A758D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A758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A758DD"/>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A758DD"/>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A758DD"/>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character" w:styleId="BodyTextChar" w:customStyle="1">
    <w:name w:val="Body Text Char"/>
    <w:link w:val="BodyText"/>
    <w:semiHidden/>
    <w:rsid w:val="00A758DD"/>
    <w:rPr>
      <w:rFonts w:ascii="Univers" w:hAnsi="Univers"/>
      <w:sz w:val="22"/>
      <w:szCs w:val="22"/>
    </w:rPr>
  </w:style>
  <w:style w:type="character" w:styleId="CommentTextChar" w:customStyle="1">
    <w:name w:val="Comment Text Char"/>
    <w:link w:val="CommentText"/>
    <w:semiHidden/>
    <w:rsid w:val="0032423D"/>
    <w:rPr>
      <w:rFonts w:ascii="Franklin Gothic Book" w:hAnsi="Franklin Gothic Book"/>
      <w:sz w:val="22"/>
    </w:rPr>
  </w:style>
  <w:style w:type="character" w:styleId="Heading4Char" w:customStyle="1">
    <w:name w:val="Heading 4 Char"/>
    <w:link w:val="Heading4"/>
    <w:rsid w:val="0032423D"/>
    <w:rPr>
      <w:rFonts w:ascii="Century Gothic" w:hAnsi="Century Gothic"/>
      <w:b/>
      <w:sz w:val="24"/>
    </w:rPr>
  </w:style>
  <w:style w:type="paragraph" w:styleId="Bullet1-line" w:customStyle="1">
    <w:name w:val="Bullet 1-line"/>
    <w:link w:val="Bullet1-lineChar"/>
    <w:rsid w:val="0032423D"/>
    <w:pPr>
      <w:numPr>
        <w:numId w:val="15"/>
      </w:numPr>
    </w:pPr>
    <w:rPr>
      <w:rFonts w:ascii="Franklin Gothic Book" w:hAnsi="Franklin Gothic Book"/>
      <w:sz w:val="22"/>
    </w:rPr>
  </w:style>
  <w:style w:type="paragraph" w:styleId="Bullet2-line" w:customStyle="1">
    <w:name w:val="Bullet 2-line"/>
    <w:basedOn w:val="Bullet1-line"/>
    <w:link w:val="Bullet2-lineChar"/>
    <w:qFormat/>
    <w:rsid w:val="0032423D"/>
    <w:pPr>
      <w:spacing w:after="240"/>
    </w:pPr>
  </w:style>
  <w:style w:type="character" w:styleId="Heading5Char" w:customStyle="1">
    <w:name w:val="Heading 5 Char"/>
    <w:link w:val="Heading5"/>
    <w:rsid w:val="0032423D"/>
    <w:rPr>
      <w:rFonts w:ascii="Century Gothic" w:hAnsi="Century Gothic"/>
      <w:sz w:val="24"/>
    </w:rPr>
  </w:style>
  <w:style w:type="paragraph" w:styleId="ResumeName" w:customStyle="1">
    <w:name w:val="Resume Name"/>
    <w:basedOn w:val="Heading2"/>
    <w:link w:val="ResumeNameChar"/>
    <w:unhideWhenUsed/>
    <w:qFormat/>
    <w:rsid w:val="00A758DD"/>
    <w:rPr>
      <w:color w:val="5F5F5F"/>
    </w:rPr>
  </w:style>
  <w:style w:type="character" w:styleId="ResumeNameChar" w:customStyle="1">
    <w:name w:val="Resume Name Char"/>
    <w:link w:val="ResumeName"/>
    <w:rsid w:val="00391343"/>
    <w:rPr>
      <w:rFonts w:ascii="Century Gothic" w:hAnsi="Century Gothic"/>
      <w:b/>
      <w:caps/>
      <w:color w:val="5F5F5F"/>
      <w:sz w:val="28"/>
    </w:rPr>
  </w:style>
  <w:style w:type="character" w:styleId="Heading3Char" w:customStyle="1">
    <w:name w:val="Heading 3 Char"/>
    <w:link w:val="Heading3"/>
    <w:rsid w:val="0032423D"/>
    <w:rPr>
      <w:rFonts w:ascii="Century Gothic" w:hAnsi="Century Gothic"/>
      <w:sz w:val="28"/>
    </w:rPr>
  </w:style>
  <w:style w:type="paragraph" w:styleId="ResumeHeading1" w:customStyle="1">
    <w:name w:val="Resume Heading1"/>
    <w:basedOn w:val="Heading2"/>
    <w:link w:val="ResumeHeading1Char"/>
    <w:qFormat/>
    <w:rsid w:val="00684CF8"/>
    <w:rPr>
      <w:b w:val="0"/>
    </w:rPr>
  </w:style>
  <w:style w:type="character" w:styleId="ResumeHeading1Char" w:customStyle="1">
    <w:name w:val="Resume Heading1 Char"/>
    <w:link w:val="ResumeHeading1"/>
    <w:rsid w:val="00684CF8"/>
    <w:rPr>
      <w:rFonts w:ascii="Century Gothic" w:hAnsi="Century Gothic"/>
      <w:b/>
      <w:caps/>
      <w:color w:val="000000"/>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bCs/>
      <w:caps w:val="0"/>
      <w:color w:val="476A69"/>
      <w:szCs w:val="28"/>
      <w:lang w:eastAsia="ja-JP"/>
    </w:rPr>
  </w:style>
  <w:style w:type="numbering" w:styleId="Style1" w:custom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styleId="Heading1Char" w:customStyle="1">
    <w:name w:val="Heading 1 Char"/>
    <w:link w:val="Heading1"/>
    <w:rsid w:val="0032423D"/>
    <w:rPr>
      <w:rFonts w:ascii="Century Gothic" w:hAnsi="Century Gothic"/>
      <w:b/>
      <w:caps/>
      <w:color w:val="000000"/>
      <w:sz w:val="30"/>
      <w:szCs w:val="30"/>
    </w:rPr>
  </w:style>
  <w:style w:type="table" w:styleId="Top" w:customStyle="1">
    <w:name w:val="Top"/>
    <w:basedOn w:val="TableNormal"/>
    <w:uiPriority w:val="99"/>
    <w:rsid w:val="00A758DD"/>
    <w:pPr>
      <w:textboxTightWrap w:val="allLines"/>
    </w:pPr>
    <w:rPr>
      <w:rFonts w:ascii="Century Gothic" w:hAnsi="Century Gothic"/>
    </w:rPr>
    <w:tblPr>
      <w:tblBorders>
        <w:top w:val="single" w:color="CED3BD" w:sz="4" w:space="0"/>
        <w:left w:val="single" w:color="CED3BD" w:sz="4" w:space="0"/>
        <w:bottom w:val="single" w:color="CED3BD" w:sz="4" w:space="0"/>
        <w:right w:val="single" w:color="CED3BD" w:sz="4" w:space="0"/>
        <w:insideH w:val="single" w:color="CED3BD" w:sz="4" w:space="0"/>
        <w:insideV w:val="single" w:color="CED3BD" w:sz="4" w:space="0"/>
      </w:tblBorders>
    </w:tblPr>
    <w:tblStylePr w:type="firstRow">
      <w:rPr>
        <w:rFonts w:ascii="Calibri Light" w:hAnsi="Calibri Light"/>
        <w:b/>
      </w:rPr>
      <w:tblPr/>
      <w:tcPr>
        <w:tcBorders>
          <w:top w:val="single" w:color="E5E4CF" w:sz="4" w:space="0"/>
          <w:left w:val="single" w:color="E5E4CF" w:sz="4" w:space="0"/>
          <w:bottom w:val="single" w:color="E5E4CF" w:sz="4" w:space="0"/>
          <w:right w:val="single" w:color="E5E4CF" w:sz="4" w:space="0"/>
          <w:insideH w:val="single" w:color="E5E4CF" w:sz="4" w:space="0"/>
          <w:insideV w:val="single" w:color="E5E4CF" w:sz="4" w:space="0"/>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styleId="CommentSubjectChar" w:customStyle="1">
    <w:name w:val="Comment Subject Char"/>
    <w:link w:val="CommentSubject"/>
    <w:rsid w:val="00A758DD"/>
    <w:rPr>
      <w:rFonts w:ascii="Franklin Gothic Book" w:hAnsi="Franklin Gothic Book"/>
      <w:b/>
      <w:bCs/>
      <w:sz w:val="22"/>
      <w:szCs w:val="22"/>
    </w:rPr>
  </w:style>
  <w:style w:type="paragraph" w:styleId="CaptionText" w:customStyle="1">
    <w:name w:val="Caption Text"/>
    <w:basedOn w:val="Normal"/>
    <w:rsid w:val="00B20CDD"/>
    <w:pPr>
      <w:spacing w:after="0"/>
    </w:pPr>
    <w:rPr>
      <w:rFonts w:eastAsia="Calibri"/>
      <w:i/>
      <w:sz w:val="20"/>
    </w:rPr>
  </w:style>
  <w:style w:type="character" w:styleId="Emphasis">
    <w:name w:val="Emphasis"/>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Century Gothic" w:hAnsi="Century Gothic"/>
    </w:rPr>
  </w:style>
  <w:style w:type="character" w:styleId="HeaderChar" w:customStyle="1">
    <w:name w:val="Header Char"/>
    <w:link w:val="Header"/>
    <w:uiPriority w:val="99"/>
    <w:rsid w:val="0032423D"/>
    <w:rPr>
      <w:rFonts w:ascii="Century Gothic" w:hAnsi="Century Gothic"/>
      <w:sz w:val="22"/>
    </w:rPr>
  </w:style>
  <w:style w:type="paragraph" w:styleId="Figure" w:customStyle="1">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styleId="Exhibit" w:customStyle="1">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styleId="ReportTitleDateandOffice" w:customStyle="1">
    <w:name w:val="Report Title Date and Office"/>
    <w:basedOn w:val="Heading1"/>
    <w:unhideWhenUsed/>
    <w:rsid w:val="00A758DD"/>
    <w:pPr>
      <w:spacing w:after="0"/>
      <w:outlineLvl w:val="9"/>
    </w:pPr>
    <w:rPr>
      <w:b w:val="0"/>
      <w:caps w:val="0"/>
      <w:sz w:val="32"/>
    </w:rPr>
  </w:style>
  <w:style w:type="paragraph" w:styleId="SCSTableText" w:customStyle="1">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styleId="FootnoteTextChar" w:customStyle="1">
    <w:name w:val="Footnote Text Char"/>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sz w:val="20"/>
      <w:szCs w:val="18"/>
    </w:rPr>
  </w:style>
  <w:style w:type="paragraph" w:styleId="SCSNUMH1" w:customStyle="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styleId="SCSNUMH2" w:customStyle="1">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styleId="SCSNUMH1Char" w:customStyle="1">
    <w:name w:val="SCS NUM H1 Char"/>
    <w:link w:val="SCSNUMH1"/>
    <w:rsid w:val="0032423D"/>
    <w:rPr>
      <w:rFonts w:ascii="Century Gothic" w:hAnsi="Century Gothic"/>
      <w:b/>
      <w:caps/>
      <w:color w:val="000000"/>
      <w:kern w:val="28"/>
      <w:sz w:val="30"/>
      <w:szCs w:val="30"/>
    </w:rPr>
  </w:style>
  <w:style w:type="paragraph" w:styleId="SCSNumH3" w:customStyle="1">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styleId="SCSNUMH2Char" w:customStyle="1">
    <w:name w:val="SCS NUM H2 Char"/>
    <w:link w:val="SCSNUMH2"/>
    <w:rsid w:val="0032423D"/>
    <w:rPr>
      <w:rFonts w:ascii="Century Gothic" w:hAnsi="Century Gothic"/>
      <w:b/>
      <w:caps/>
      <w:sz w:val="28"/>
      <w:szCs w:val="26"/>
    </w:rPr>
  </w:style>
  <w:style w:type="paragraph" w:styleId="SCSNumH4" w:customStyle="1">
    <w:name w:val="SCS Num H4"/>
    <w:basedOn w:val="SCSNumH3"/>
    <w:next w:val="Normal"/>
    <w:link w:val="SCSNumH4Char"/>
    <w:rsid w:val="0032423D"/>
    <w:pPr>
      <w:numPr>
        <w:ilvl w:val="3"/>
      </w:numPr>
      <w:tabs>
        <w:tab w:val="clear" w:pos="1152"/>
        <w:tab w:val="num" w:pos="1440"/>
      </w:tabs>
      <w:ind w:left="1440" w:hanging="1440"/>
    </w:pPr>
  </w:style>
  <w:style w:type="character" w:styleId="SCSNumH3Char" w:customStyle="1">
    <w:name w:val="SCS Num H3 Char"/>
    <w:link w:val="SCSNumH3"/>
    <w:rsid w:val="0032423D"/>
    <w:rPr>
      <w:rFonts w:ascii="Century Gothic" w:hAnsi="Century Gothic"/>
      <w:b/>
      <w:sz w:val="28"/>
    </w:rPr>
  </w:style>
  <w:style w:type="paragraph" w:styleId="SCSNumH5" w:customStyle="1">
    <w:name w:val="SCS Num H5"/>
    <w:basedOn w:val="SCSNumH4"/>
    <w:next w:val="Normal"/>
    <w:link w:val="SCSNumH5Char"/>
    <w:rsid w:val="0032423D"/>
    <w:pPr>
      <w:numPr>
        <w:ilvl w:val="0"/>
        <w:numId w:val="0"/>
      </w:numPr>
    </w:pPr>
  </w:style>
  <w:style w:type="character" w:styleId="SCSNumH4Char" w:customStyle="1">
    <w:name w:val="SCS Num H4 Char"/>
    <w:link w:val="SCSNumH4"/>
    <w:rsid w:val="0032423D"/>
    <w:rPr>
      <w:rFonts w:ascii="Century Gothic" w:hAnsi="Century Gothic"/>
      <w:b/>
      <w:sz w:val="28"/>
    </w:rPr>
  </w:style>
  <w:style w:type="character" w:styleId="SCSNumH5Char" w:customStyle="1">
    <w:name w:val="SCS Num H5 Char"/>
    <w:link w:val="SCSNumH5"/>
    <w:rsid w:val="0032423D"/>
    <w:rPr>
      <w:rFonts w:ascii="Century Gothic" w:hAnsi="Century Gothic"/>
      <w:b/>
      <w:sz w:val="28"/>
    </w:rPr>
  </w:style>
  <w:style w:type="paragraph" w:styleId="Bullet2-lineindentdash" w:customStyle="1">
    <w:name w:val="Bullet 2-line indent dash"/>
    <w:basedOn w:val="Normal"/>
    <w:link w:val="Bullet2-lineindentdashChar"/>
    <w:rsid w:val="0032423D"/>
    <w:pPr>
      <w:numPr>
        <w:ilvl w:val="1"/>
        <w:numId w:val="15"/>
      </w:numPr>
    </w:pPr>
  </w:style>
  <w:style w:type="paragraph" w:styleId="Title">
    <w:name w:val="Title"/>
    <w:basedOn w:val="Normal"/>
    <w:next w:val="Normal"/>
    <w:link w:val="TitleChar"/>
    <w:rsid w:val="009507FE"/>
    <w:pPr>
      <w:spacing w:before="240" w:after="60"/>
      <w:jc w:val="center"/>
      <w:outlineLvl w:val="0"/>
    </w:pPr>
    <w:rPr>
      <w:rFonts w:ascii="Calibri Light" w:hAnsi="Calibri Light"/>
      <w:b/>
      <w:bCs/>
      <w:kern w:val="28"/>
      <w:sz w:val="32"/>
      <w:szCs w:val="32"/>
    </w:rPr>
  </w:style>
  <w:style w:type="character" w:styleId="Bullet1-lineChar" w:customStyle="1">
    <w:name w:val="Bullet 1-line Char"/>
    <w:link w:val="Bullet1-line"/>
    <w:rsid w:val="0032423D"/>
    <w:rPr>
      <w:rFonts w:ascii="Franklin Gothic Book" w:hAnsi="Franklin Gothic Book"/>
      <w:sz w:val="22"/>
    </w:rPr>
  </w:style>
  <w:style w:type="character" w:styleId="Bullet2-lineChar" w:customStyle="1">
    <w:name w:val="Bullet 2-line Char"/>
    <w:link w:val="Bullet2-line"/>
    <w:rsid w:val="000069B2"/>
    <w:rPr>
      <w:rFonts w:ascii="Franklin Gothic Book" w:hAnsi="Franklin Gothic Book"/>
      <w:sz w:val="22"/>
    </w:rPr>
  </w:style>
  <w:style w:type="character" w:styleId="Bullet2-lineindentdashChar" w:customStyle="1">
    <w:name w:val="Bullet 2-line indent dash Char"/>
    <w:link w:val="Bullet2-lineindentdash"/>
    <w:rsid w:val="000069B2"/>
    <w:rPr>
      <w:rFonts w:ascii="Franklin Gothic Book" w:hAnsi="Franklin Gothic Book"/>
      <w:sz w:val="22"/>
    </w:rPr>
  </w:style>
  <w:style w:type="character" w:styleId="TitleChar" w:customStyle="1">
    <w:name w:val="Title Char"/>
    <w:link w:val="Title"/>
    <w:rsid w:val="009507FE"/>
    <w:rPr>
      <w:rFonts w:ascii="Calibri Light" w:hAnsi="Calibri Light" w:eastAsia="Times New Roman" w:cs="Times New Roman"/>
      <w:b/>
      <w:bCs/>
      <w:kern w:val="28"/>
      <w:sz w:val="32"/>
      <w:szCs w:val="32"/>
    </w:rPr>
  </w:style>
  <w:style w:type="paragraph" w:styleId="SCSText" w:customStyle="1">
    <w:name w:val="SCS Text"/>
    <w:basedOn w:val="Normal"/>
    <w:semiHidden/>
    <w:unhideWhenUsed/>
    <w:rsid w:val="00377639"/>
  </w:style>
  <w:style w:type="paragraph" w:styleId="ResumeHeading2" w:customStyle="1">
    <w:name w:val="Resume Heading2"/>
    <w:basedOn w:val="Heading3"/>
    <w:qFormat/>
    <w:rsid w:val="001369FF"/>
  </w:style>
  <w:style w:type="paragraph" w:styleId="ResumeHeading3" w:customStyle="1">
    <w:name w:val="Resume Heading3"/>
    <w:basedOn w:val="Heading4"/>
    <w:qFormat/>
    <w:rsid w:val="001369FF"/>
  </w:style>
  <w:style w:type="paragraph" w:styleId="ReportTitle1" w:customStyle="1">
    <w:name w:val="Report Title 1"/>
    <w:rsid w:val="0032423D"/>
    <w:rPr>
      <w:rFonts w:ascii="Century Gothic" w:hAnsi="Century Gothic"/>
      <w:sz w:val="48"/>
      <w:szCs w:val="48"/>
    </w:rPr>
  </w:style>
  <w:style w:type="paragraph" w:styleId="ReportTitle2ClientAddress" w:customStyle="1">
    <w:name w:val="Report Title 2 Client Address"/>
    <w:rsid w:val="0032423D"/>
    <w:rPr>
      <w:rFonts w:ascii="Century Gothic" w:hAnsi="Century Gothic"/>
      <w:sz w:val="32"/>
      <w:szCs w:val="32"/>
    </w:rPr>
  </w:style>
  <w:style w:type="character" w:styleId="Heading6Char" w:customStyle="1">
    <w:name w:val="Heading 6 Char"/>
    <w:link w:val="Heading6"/>
    <w:rsid w:val="0032423D"/>
    <w:rPr>
      <w:rFonts w:ascii="Century Gothic" w:hAnsi="Century Gothic"/>
      <w:b/>
      <w:bCs/>
      <w:sz w:val="22"/>
    </w:rPr>
  </w:style>
  <w:style w:type="character" w:styleId="Heading7Char" w:customStyle="1">
    <w:name w:val="Heading 7 Char"/>
    <w:link w:val="Heading7"/>
    <w:rsid w:val="0032423D"/>
    <w:rPr>
      <w:rFonts w:ascii="Century Gothic" w:hAnsi="Century Gothic"/>
      <w:bCs/>
      <w:sz w:val="22"/>
    </w:rPr>
  </w:style>
  <w:style w:type="character" w:styleId="Heading8Char" w:customStyle="1">
    <w:name w:val="Heading 8 Char"/>
    <w:link w:val="Heading8"/>
    <w:rsid w:val="0032423D"/>
    <w:rPr>
      <w:rFonts w:ascii="Century Gothic" w:hAnsi="Century Gothic"/>
      <w:b/>
      <w:iCs/>
      <w:szCs w:val="24"/>
    </w:rPr>
  </w:style>
  <w:style w:type="paragraph" w:styleId="Appendix" w:customStyle="1">
    <w:name w:val="Appendix"/>
    <w:basedOn w:val="Normal"/>
    <w:rsid w:val="0032423D"/>
    <w:pPr>
      <w:tabs>
        <w:tab w:val="left" w:pos="720"/>
      </w:tabs>
      <w:spacing w:before="240"/>
      <w:jc w:val="center"/>
    </w:pPr>
    <w:rPr>
      <w:color w:val="000000"/>
      <w:sz w:val="32"/>
      <w:szCs w:val="30"/>
    </w:rPr>
  </w:style>
  <w:style w:type="paragraph" w:styleId="SCSEmphasis" w:customStyle="1">
    <w:name w:val="SCS Emphasis"/>
    <w:basedOn w:val="Heading7"/>
    <w:rsid w:val="0032423D"/>
    <w:pPr>
      <w:spacing w:before="0" w:after="240"/>
      <w:jc w:val="center"/>
    </w:pPr>
  </w:style>
  <w:style w:type="paragraph" w:styleId="Bullet1-lineIndentdash" w:customStyle="1">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hAnsi="Century Gothic" w:eastAsia="Century Gothic"/>
      <w:sz w:val="18"/>
      <w:szCs w:val="22"/>
    </w:rPr>
  </w:style>
  <w:style w:type="character" w:styleId="FooterChar" w:customStyle="1">
    <w:name w:val="Footer Char"/>
    <w:link w:val="Footer"/>
    <w:uiPriority w:val="99"/>
    <w:rsid w:val="0032423D"/>
    <w:rPr>
      <w:rFonts w:ascii="Century Gothic" w:hAnsi="Century Gothic" w:eastAsia="Century Gothic" w:cs="Times New Roman"/>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styleId="BalloonTextChar" w:customStyle="1">
    <w:name w:val="Balloon Text Char"/>
    <w:link w:val="BalloonText"/>
    <w:uiPriority w:val="99"/>
    <w:semiHidden/>
    <w:rsid w:val="0032423D"/>
    <w:rPr>
      <w:rFonts w:ascii="Segoe UI" w:hAnsi="Segoe UI" w:cs="Segoe UI"/>
      <w:sz w:val="18"/>
      <w:szCs w:val="18"/>
    </w:rPr>
  </w:style>
  <w:style w:type="character" w:styleId="Heading9Char" w:customStyle="1">
    <w:name w:val="Heading 9 Char"/>
    <w:aliases w:val="Resume Text Char"/>
    <w:link w:val="Heading9"/>
    <w:uiPriority w:val="9"/>
    <w:rsid w:val="0032423D"/>
    <w:rPr>
      <w:rFonts w:ascii="Century Gothic" w:hAnsi="Century Gothic" w:eastAsia="Times New Roman" w:cs="Times New Roman"/>
      <w:i/>
      <w:iCs/>
      <w:color w:val="272727"/>
      <w:sz w:val="21"/>
      <w:szCs w:val="21"/>
    </w:rPr>
  </w:style>
  <w:style w:type="paragraph" w:styleId="ListTOC" w:customStyle="1">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14595">
      <w:bodyDiv w:val="1"/>
      <w:marLeft w:val="0"/>
      <w:marRight w:val="0"/>
      <w:marTop w:val="0"/>
      <w:marBottom w:val="0"/>
      <w:divBdr>
        <w:top w:val="none" w:sz="0" w:space="0" w:color="auto"/>
        <w:left w:val="none" w:sz="0" w:space="0" w:color="auto"/>
        <w:bottom w:val="none" w:sz="0" w:space="0" w:color="auto"/>
        <w:right w:val="none" w:sz="0" w:space="0" w:color="auto"/>
      </w:divBdr>
    </w:div>
    <w:div w:id="772020453">
      <w:bodyDiv w:val="1"/>
      <w:marLeft w:val="0"/>
      <w:marRight w:val="0"/>
      <w:marTop w:val="0"/>
      <w:marBottom w:val="0"/>
      <w:divBdr>
        <w:top w:val="none" w:sz="0" w:space="0" w:color="auto"/>
        <w:left w:val="none" w:sz="0" w:space="0" w:color="auto"/>
        <w:bottom w:val="none" w:sz="0" w:space="0" w:color="auto"/>
        <w:right w:val="none" w:sz="0" w:space="0" w:color="auto"/>
      </w:divBdr>
    </w:div>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 w:id="21071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1.xml" Id="rId14" /></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BusDev01\3%20Resumes\01%20Resumes\01%20Template%20(2018)\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C86D49-655B-4ED9-937B-DD78F6FF9AE7}"/>
</file>

<file path=customXml/itemProps2.xml><?xml version="1.0" encoding="utf-8"?>
<ds:datastoreItem xmlns:ds="http://schemas.openxmlformats.org/officeDocument/2006/customXml" ds:itemID="{2679B7F4-3F54-403A-AFDF-959B853AFF43}"/>
</file>

<file path=customXml/itemProps3.xml><?xml version="1.0" encoding="utf-8"?>
<ds:datastoreItem xmlns:ds="http://schemas.openxmlformats.org/officeDocument/2006/customXml" ds:itemID="{D1998857-BE17-45F2-A65B-765DB9ACED3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SCS_Resume_Template</ap:Template>
  <ap:Application>Microsoft Word for the web</ap:Application>
  <ap:DocSecurity>0</ap:DocSecurity>
  <ap:ScaleCrop>false</ap:ScaleCrop>
  <ap:Company>SCS Engineers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Report Format Draft</dc:title>
  <dc:subject/>
  <dc:creator>LeBard, Jeff</dc:creator>
  <keywords/>
  <lastModifiedBy>BU99_Service2</lastModifiedBy>
  <revision>3</revision>
  <lastPrinted>2018-07-23T13:51:00.0000000Z</lastPrinted>
  <dcterms:created xsi:type="dcterms:W3CDTF">2024-07-08T21:29:00.0000000Z</dcterms:created>
  <dcterms:modified xsi:type="dcterms:W3CDTF">2024-08-12T19:27:03.7117897Z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