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E6334" w14:textId="77777777" w:rsidR="00132819" w:rsidRDefault="00132819" w:rsidP="009D28EF">
      <w:pPr>
        <w:pStyle w:val="Heading3"/>
        <w:spacing w:before="0" w:after="0"/>
        <w:rPr>
          <w:b w:val="0"/>
          <w:caps/>
          <w:sz w:val="28"/>
        </w:rPr>
      </w:pPr>
      <w:r>
        <w:rPr>
          <w:noProof/>
        </w:rPr>
        <w:drawing>
          <wp:anchor distT="0" distB="0" distL="114300" distR="114300" simplePos="0" relativeHeight="251658240" behindDoc="0" locked="0" layoutInCell="1" allowOverlap="1" wp14:anchorId="25214C36" wp14:editId="478AE408">
            <wp:simplePos x="0" y="0"/>
            <wp:positionH relativeFrom="margin">
              <wp:posOffset>4258101</wp:posOffset>
            </wp:positionH>
            <wp:positionV relativeFrom="paragraph">
              <wp:posOffset>29147</wp:posOffset>
            </wp:positionV>
            <wp:extent cx="1554480" cy="1550778"/>
            <wp:effectExtent l="0" t="0" r="762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4480" cy="1550778"/>
                    </a:xfrm>
                    <a:prstGeom prst="rect">
                      <a:avLst/>
                    </a:prstGeom>
                  </pic:spPr>
                </pic:pic>
              </a:graphicData>
            </a:graphic>
            <wp14:sizeRelH relativeFrom="margin">
              <wp14:pctWidth>0</wp14:pctWidth>
            </wp14:sizeRelH>
            <wp14:sizeRelV relativeFrom="margin">
              <wp14:pctHeight>0</wp14:pctHeight>
            </wp14:sizeRelV>
          </wp:anchor>
        </w:drawing>
      </w:r>
    </w:p>
    <w:p w14:paraId="6650A338" w14:textId="77777777" w:rsidR="00293D3C" w:rsidRDefault="008078FC" w:rsidP="009D28EF">
      <w:pPr>
        <w:pStyle w:val="Heading3"/>
        <w:spacing w:before="0" w:after="0"/>
        <w:rPr>
          <w:b w:val="0"/>
          <w:caps/>
          <w:sz w:val="28"/>
        </w:rPr>
      </w:pPr>
      <w:r w:rsidRPr="008078FC">
        <w:rPr>
          <w:b w:val="0"/>
          <w:caps/>
          <w:sz w:val="28"/>
        </w:rPr>
        <w:t>NEIL C. NOWAK, P.E.</w:t>
      </w:r>
      <w:r w:rsidR="007324AA">
        <w:rPr>
          <w:b w:val="0"/>
          <w:caps/>
          <w:sz w:val="28"/>
        </w:rPr>
        <w:t xml:space="preserve"> </w:t>
      </w:r>
      <w:r w:rsidR="007324AA" w:rsidRPr="0030727B">
        <w:rPr>
          <w:b w:val="0"/>
          <w:caps/>
          <w:sz w:val="22"/>
        </w:rPr>
        <w:t>(</w:t>
      </w:r>
      <w:r w:rsidR="00D02989" w:rsidRPr="0030727B">
        <w:rPr>
          <w:b w:val="0"/>
          <w:caps/>
          <w:sz w:val="22"/>
        </w:rPr>
        <w:t>COLORADO PE</w:t>
      </w:r>
      <w:r w:rsidR="007324AA" w:rsidRPr="0030727B">
        <w:rPr>
          <w:b w:val="0"/>
          <w:caps/>
          <w:sz w:val="22"/>
        </w:rPr>
        <w:t xml:space="preserve"> #34794)</w:t>
      </w:r>
      <w:r w:rsidR="00132819" w:rsidRPr="00132819">
        <w:rPr>
          <w:noProof/>
        </w:rPr>
        <w:t xml:space="preserve"> </w:t>
      </w:r>
    </w:p>
    <w:p w14:paraId="3E9299AC" w14:textId="77777777" w:rsidR="008078FC" w:rsidRDefault="00293D3C" w:rsidP="009D28EF">
      <w:pPr>
        <w:pStyle w:val="Heading3"/>
        <w:spacing w:before="0" w:after="0"/>
        <w:jc w:val="right"/>
        <w:rPr>
          <w:b w:val="0"/>
          <w:caps/>
          <w:sz w:val="28"/>
        </w:rPr>
      </w:pPr>
      <w:r w:rsidRPr="00293D3C">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191E3EC4" w14:textId="77777777" w:rsidR="00E64523" w:rsidRPr="0030727B" w:rsidRDefault="00E64523" w:rsidP="0030727B">
      <w:pPr>
        <w:pStyle w:val="Heading3"/>
        <w:spacing w:before="0" w:after="120"/>
        <w:rPr>
          <w:color w:val="235E9F"/>
        </w:rPr>
      </w:pPr>
      <w:r w:rsidRPr="0030727B">
        <w:rPr>
          <w:color w:val="235E9F"/>
        </w:rPr>
        <w:t>Education</w:t>
      </w:r>
    </w:p>
    <w:p w14:paraId="385AB288" w14:textId="77777777" w:rsidR="00E64523" w:rsidRDefault="008078FC" w:rsidP="00132819">
      <w:r w:rsidRPr="008078FC">
        <w:t xml:space="preserve">BS, Civil/Forest Engineering, State University of New York – </w:t>
      </w:r>
      <w:r w:rsidR="00132819">
        <w:br/>
      </w:r>
      <w:r w:rsidRPr="008078FC">
        <w:t xml:space="preserve">College of Environmental Science and Forestry </w:t>
      </w:r>
      <w:r w:rsidR="007111AC">
        <w:t xml:space="preserve">in conjunction </w:t>
      </w:r>
      <w:r w:rsidR="00132819">
        <w:br/>
      </w:r>
      <w:r w:rsidR="007111AC">
        <w:t xml:space="preserve">with </w:t>
      </w:r>
      <w:r w:rsidRPr="008078FC">
        <w:t>Syracuse</w:t>
      </w:r>
      <w:r w:rsidR="007111AC">
        <w:t xml:space="preserve"> University</w:t>
      </w:r>
      <w:r>
        <w:t>, 1986</w:t>
      </w:r>
    </w:p>
    <w:p w14:paraId="0A7FD045" w14:textId="77777777" w:rsidR="001E452D" w:rsidRPr="0030727B" w:rsidRDefault="002C5EA2" w:rsidP="0030727B">
      <w:pPr>
        <w:pStyle w:val="Heading3"/>
        <w:spacing w:before="0" w:after="120"/>
        <w:rPr>
          <w:color w:val="235E9F"/>
        </w:rPr>
      </w:pPr>
      <w:r w:rsidRPr="0030727B">
        <w:rPr>
          <w:color w:val="235E9F"/>
        </w:rPr>
        <w:t>Professional Licenses</w:t>
      </w:r>
    </w:p>
    <w:p w14:paraId="646597C5" w14:textId="77777777" w:rsidR="00D95EBC" w:rsidRDefault="00D95EBC" w:rsidP="002A5404">
      <w:pPr>
        <w:tabs>
          <w:tab w:val="left" w:pos="720"/>
        </w:tabs>
        <w:spacing w:after="0"/>
        <w:jc w:val="both"/>
      </w:pPr>
      <w:r>
        <w:t xml:space="preserve">Professional Engineer </w:t>
      </w:r>
    </w:p>
    <w:p w14:paraId="287C3CF4" w14:textId="77777777" w:rsidR="00074389" w:rsidRDefault="004254B5" w:rsidP="002A5404">
      <w:pPr>
        <w:tabs>
          <w:tab w:val="left" w:pos="720"/>
        </w:tabs>
        <w:spacing w:after="0"/>
        <w:jc w:val="both"/>
        <w:sectPr w:rsidR="00074389" w:rsidSect="00264BA2">
          <w:headerReference w:type="default" r:id="rId8"/>
          <w:footerReference w:type="default" r:id="rId9"/>
          <w:headerReference w:type="first" r:id="rId10"/>
          <w:footerReference w:type="first" r:id="rId11"/>
          <w:pgSz w:w="12240" w:h="15840" w:code="1"/>
          <w:pgMar w:top="1440" w:right="1440" w:bottom="1440" w:left="1440" w:header="720" w:footer="720" w:gutter="0"/>
          <w:pgNumType w:start="1" w:chapStyle="1"/>
          <w:cols w:space="720"/>
          <w:titlePg/>
        </w:sectPr>
      </w:pPr>
      <w:r>
        <w:t>(record at NCEES)</w:t>
      </w:r>
    </w:p>
    <w:p w14:paraId="413B350E" w14:textId="77777777" w:rsidR="00D95EBC" w:rsidRPr="002C5EA2" w:rsidRDefault="00D95EBC" w:rsidP="002A5404">
      <w:pPr>
        <w:tabs>
          <w:tab w:val="left" w:pos="720"/>
        </w:tabs>
        <w:spacing w:after="0"/>
        <w:ind w:left="720"/>
        <w:jc w:val="both"/>
      </w:pPr>
      <w:r w:rsidRPr="002C5EA2">
        <w:t>Colorado</w:t>
      </w:r>
    </w:p>
    <w:p w14:paraId="176F40D1" w14:textId="77777777" w:rsidR="00D95EBC" w:rsidRPr="002C5EA2" w:rsidRDefault="00D95EBC" w:rsidP="002A5404">
      <w:pPr>
        <w:tabs>
          <w:tab w:val="left" w:pos="720"/>
        </w:tabs>
        <w:spacing w:after="0"/>
        <w:ind w:left="720"/>
        <w:jc w:val="both"/>
      </w:pPr>
      <w:r w:rsidRPr="002C5EA2">
        <w:t>Utah</w:t>
      </w:r>
    </w:p>
    <w:p w14:paraId="22164687" w14:textId="77777777" w:rsidR="00D95EBC" w:rsidRPr="002C5EA2" w:rsidRDefault="00D95EBC" w:rsidP="002A5404">
      <w:pPr>
        <w:tabs>
          <w:tab w:val="left" w:pos="720"/>
        </w:tabs>
        <w:spacing w:after="0"/>
        <w:ind w:left="720"/>
        <w:jc w:val="both"/>
      </w:pPr>
      <w:r w:rsidRPr="002C5EA2">
        <w:t xml:space="preserve">Wyoming </w:t>
      </w:r>
    </w:p>
    <w:p w14:paraId="4B9C7026" w14:textId="77777777" w:rsidR="00D95EBC" w:rsidRDefault="00D95EBC" w:rsidP="002A5404">
      <w:pPr>
        <w:tabs>
          <w:tab w:val="left" w:pos="720"/>
        </w:tabs>
        <w:spacing w:after="0"/>
        <w:ind w:left="720"/>
        <w:jc w:val="both"/>
      </w:pPr>
      <w:r w:rsidRPr="002C5EA2">
        <w:t>New Mexico</w:t>
      </w:r>
    </w:p>
    <w:p w14:paraId="4B874A1B" w14:textId="77777777" w:rsidR="000B4744" w:rsidRPr="002C5EA2" w:rsidRDefault="000B4744" w:rsidP="002A5404">
      <w:pPr>
        <w:tabs>
          <w:tab w:val="left" w:pos="720"/>
        </w:tabs>
        <w:spacing w:after="0"/>
        <w:ind w:left="720"/>
        <w:jc w:val="both"/>
      </w:pPr>
      <w:r>
        <w:t>Nevada</w:t>
      </w:r>
    </w:p>
    <w:p w14:paraId="2032C1A8" w14:textId="77777777" w:rsidR="00D95EBC" w:rsidRPr="002C5EA2" w:rsidRDefault="00D95EBC" w:rsidP="002A5404">
      <w:pPr>
        <w:tabs>
          <w:tab w:val="left" w:pos="720"/>
        </w:tabs>
        <w:spacing w:after="0"/>
        <w:jc w:val="both"/>
      </w:pPr>
      <w:r w:rsidRPr="002C5EA2">
        <w:t>Montana</w:t>
      </w:r>
      <w:r w:rsidR="003C79DF">
        <w:tab/>
      </w:r>
      <w:r w:rsidR="003C79DF">
        <w:tab/>
        <w:t>Arizona</w:t>
      </w:r>
    </w:p>
    <w:p w14:paraId="563C0752" w14:textId="77777777" w:rsidR="00D95EBC" w:rsidRPr="002C5EA2" w:rsidRDefault="00D95EBC" w:rsidP="002A5404">
      <w:pPr>
        <w:tabs>
          <w:tab w:val="left" w:pos="720"/>
        </w:tabs>
        <w:spacing w:after="0"/>
        <w:jc w:val="both"/>
      </w:pPr>
      <w:r w:rsidRPr="002C5EA2">
        <w:t>North Dakota</w:t>
      </w:r>
      <w:r w:rsidR="003C79DF">
        <w:tab/>
      </w:r>
      <w:r w:rsidR="003C79DF">
        <w:tab/>
        <w:t>Idaho</w:t>
      </w:r>
    </w:p>
    <w:p w14:paraId="57F1C4F5" w14:textId="77777777" w:rsidR="000B4744" w:rsidRDefault="00D95EBC" w:rsidP="002A5404">
      <w:pPr>
        <w:tabs>
          <w:tab w:val="left" w:pos="720"/>
        </w:tabs>
        <w:spacing w:after="0"/>
        <w:jc w:val="both"/>
      </w:pPr>
      <w:r w:rsidRPr="002C5EA2">
        <w:t>Texas</w:t>
      </w:r>
    </w:p>
    <w:p w14:paraId="711DC19E" w14:textId="77777777" w:rsidR="00E80208" w:rsidRDefault="000B4744" w:rsidP="002A5404">
      <w:pPr>
        <w:tabs>
          <w:tab w:val="left" w:pos="720"/>
        </w:tabs>
        <w:spacing w:after="0"/>
        <w:jc w:val="both"/>
      </w:pPr>
      <w:r>
        <w:t>South Dakota</w:t>
      </w:r>
    </w:p>
    <w:p w14:paraId="1D99C9B4" w14:textId="77777777" w:rsidR="00D95EBC" w:rsidRPr="002C5EA2" w:rsidRDefault="00E80208" w:rsidP="002A5404">
      <w:pPr>
        <w:tabs>
          <w:tab w:val="left" w:pos="720"/>
        </w:tabs>
        <w:spacing w:after="0"/>
        <w:jc w:val="both"/>
      </w:pPr>
      <w:r>
        <w:t>Oklahoma</w:t>
      </w:r>
      <w:r w:rsidR="00D95EBC" w:rsidRPr="002C5EA2">
        <w:t xml:space="preserve"> </w:t>
      </w:r>
    </w:p>
    <w:p w14:paraId="2FDBC93F" w14:textId="77777777" w:rsidR="00074389" w:rsidRDefault="00074389" w:rsidP="002A5404">
      <w:pPr>
        <w:tabs>
          <w:tab w:val="left" w:pos="720"/>
        </w:tabs>
        <w:spacing w:after="0"/>
        <w:jc w:val="both"/>
      </w:pPr>
    </w:p>
    <w:p w14:paraId="1DC43AF9" w14:textId="77777777" w:rsidR="0030727B" w:rsidRDefault="0030727B" w:rsidP="002A5404">
      <w:pPr>
        <w:tabs>
          <w:tab w:val="left" w:pos="720"/>
        </w:tabs>
        <w:spacing w:after="0"/>
        <w:jc w:val="both"/>
        <w:sectPr w:rsidR="0030727B" w:rsidSect="00074389">
          <w:type w:val="continuous"/>
          <w:pgSz w:w="12240" w:h="15840" w:code="1"/>
          <w:pgMar w:top="1440" w:right="1440" w:bottom="1440" w:left="1440" w:header="720" w:footer="720" w:gutter="0"/>
          <w:pgNumType w:start="1" w:chapStyle="1"/>
          <w:cols w:num="2" w:space="188" w:equalWidth="0">
            <w:col w:w="2520" w:space="90"/>
            <w:col w:w="6750"/>
          </w:cols>
          <w:titlePg/>
        </w:sectPr>
      </w:pPr>
    </w:p>
    <w:p w14:paraId="0C172812" w14:textId="77777777" w:rsidR="0071280A" w:rsidRPr="0030727B" w:rsidRDefault="0071280A" w:rsidP="0030727B">
      <w:pPr>
        <w:pStyle w:val="Heading3"/>
        <w:spacing w:before="0" w:after="120"/>
        <w:rPr>
          <w:color w:val="235E9F"/>
        </w:rPr>
      </w:pPr>
      <w:r w:rsidRPr="0030727B">
        <w:rPr>
          <w:color w:val="235E9F"/>
        </w:rPr>
        <w:t>Professional Affiliations</w:t>
      </w:r>
    </w:p>
    <w:p w14:paraId="3EC66382" w14:textId="77777777" w:rsidR="008E16EF" w:rsidRDefault="008E16EF" w:rsidP="008E16EF">
      <w:pPr>
        <w:pStyle w:val="BodyText2"/>
        <w:spacing w:after="0" w:line="280" w:lineRule="atLeast"/>
        <w:jc w:val="both"/>
        <w:rPr>
          <w:szCs w:val="24"/>
        </w:rPr>
      </w:pPr>
      <w:r w:rsidRPr="0045533B">
        <w:t>Solid Waste Association of North America (</w:t>
      </w:r>
      <w:r w:rsidRPr="00475E5A">
        <w:t xml:space="preserve">SWANA) </w:t>
      </w:r>
      <w:r>
        <w:rPr>
          <w:szCs w:val="24"/>
        </w:rPr>
        <w:t>since 1991</w:t>
      </w:r>
    </w:p>
    <w:p w14:paraId="5BE445C5" w14:textId="77777777" w:rsidR="008E16EF" w:rsidRDefault="008E16EF" w:rsidP="008E16EF">
      <w:pPr>
        <w:pStyle w:val="BodyText2"/>
        <w:spacing w:after="0" w:line="280" w:lineRule="atLeast"/>
        <w:jc w:val="both"/>
      </w:pPr>
      <w:r>
        <w:rPr>
          <w:szCs w:val="24"/>
        </w:rPr>
        <w:t xml:space="preserve">  </w:t>
      </w:r>
      <w:r w:rsidRPr="0045533B">
        <w:rPr>
          <w:color w:val="000000"/>
        </w:rPr>
        <w:t>Member</w:t>
      </w:r>
      <w:r w:rsidRPr="0045533B">
        <w:t xml:space="preserve"> of the Board of Directors – Colorado Chapter</w:t>
      </w:r>
      <w:r>
        <w:t xml:space="preserve"> since 2006</w:t>
      </w:r>
    </w:p>
    <w:p w14:paraId="5F5584B6" w14:textId="77777777" w:rsidR="008E16EF" w:rsidRDefault="008E16EF" w:rsidP="008E16EF">
      <w:pPr>
        <w:pStyle w:val="BodyText2"/>
        <w:spacing w:after="0" w:line="280" w:lineRule="atLeast"/>
        <w:jc w:val="both"/>
      </w:pPr>
      <w:r>
        <w:t xml:space="preserve">  President – since 2023</w:t>
      </w:r>
    </w:p>
    <w:p w14:paraId="6ED11467" w14:textId="77777777" w:rsidR="008E16EF" w:rsidRDefault="008E16EF" w:rsidP="008E16EF">
      <w:pPr>
        <w:pStyle w:val="BodyText2"/>
        <w:spacing w:after="0" w:line="240" w:lineRule="exact"/>
        <w:jc w:val="both"/>
      </w:pPr>
      <w:r w:rsidRPr="0045533B">
        <w:t>Produced Water Society</w:t>
      </w:r>
    </w:p>
    <w:p w14:paraId="6608AEE6" w14:textId="77777777" w:rsidR="008E16EF" w:rsidRPr="0045533B" w:rsidRDefault="008E16EF" w:rsidP="008E16EF">
      <w:pPr>
        <w:pStyle w:val="BodyText2"/>
        <w:spacing w:after="0" w:line="240" w:lineRule="exact"/>
        <w:jc w:val="both"/>
      </w:pPr>
      <w:r>
        <w:t>Fabricated Geomembrane Institute</w:t>
      </w:r>
    </w:p>
    <w:p w14:paraId="2A6ED6FD" w14:textId="77777777" w:rsidR="0030727B" w:rsidRPr="0045533B" w:rsidRDefault="0030727B" w:rsidP="00C37B09">
      <w:pPr>
        <w:pStyle w:val="BodyText2"/>
        <w:spacing w:after="0" w:line="240" w:lineRule="exact"/>
        <w:jc w:val="both"/>
      </w:pPr>
    </w:p>
    <w:p w14:paraId="793A7084" w14:textId="77777777" w:rsidR="00E64523" w:rsidRPr="0030727B" w:rsidRDefault="00E64523" w:rsidP="0030727B">
      <w:pPr>
        <w:pStyle w:val="Heading3"/>
        <w:spacing w:before="0" w:after="120"/>
        <w:rPr>
          <w:color w:val="235E9F"/>
        </w:rPr>
      </w:pPr>
      <w:r w:rsidRPr="0030727B">
        <w:rPr>
          <w:color w:val="235E9F"/>
        </w:rPr>
        <w:t>Professional Experience</w:t>
      </w:r>
    </w:p>
    <w:p w14:paraId="15E1B137" w14:textId="1D38C8CB" w:rsidR="008E16EF" w:rsidRPr="00843932" w:rsidRDefault="008E16EF" w:rsidP="008E16EF">
      <w:pPr>
        <w:pStyle w:val="BodyText2"/>
        <w:spacing w:line="240" w:lineRule="auto"/>
        <w:jc w:val="both"/>
      </w:pPr>
      <w:r w:rsidRPr="00843932">
        <w:t xml:space="preserve">Mr. Nowak has over </w:t>
      </w:r>
      <w:r>
        <w:t>37</w:t>
      </w:r>
      <w:r w:rsidRPr="00843932">
        <w:t xml:space="preserve"> years of experience in the consulting engineering industry, including civil, solid waste, </w:t>
      </w:r>
      <w:r>
        <w:t>produced water impoundments</w:t>
      </w:r>
      <w:r w:rsidRPr="00843932">
        <w:t xml:space="preserve">, </w:t>
      </w:r>
      <w:r>
        <w:t>stormwater</w:t>
      </w:r>
      <w:r w:rsidRPr="00843932">
        <w:t xml:space="preserve"> engineering</w:t>
      </w:r>
      <w:r>
        <w:t>,</w:t>
      </w:r>
      <w:r w:rsidRPr="00843932">
        <w:t xml:space="preserve"> </w:t>
      </w:r>
      <w:r>
        <w:t xml:space="preserve">geotechnical, </w:t>
      </w:r>
      <w:r w:rsidRPr="00843932">
        <w:t>and construction projects</w:t>
      </w:r>
      <w:r>
        <w:t xml:space="preserve">. </w:t>
      </w:r>
      <w:r w:rsidRPr="00843932">
        <w:rPr>
          <w:color w:val="000000"/>
        </w:rPr>
        <w:t xml:space="preserve">Expertise includes </w:t>
      </w:r>
      <w:r>
        <w:rPr>
          <w:color w:val="000000"/>
        </w:rPr>
        <w:t xml:space="preserve">project management, </w:t>
      </w:r>
      <w:r w:rsidRPr="00843932">
        <w:rPr>
          <w:color w:val="000000"/>
        </w:rPr>
        <w:t xml:space="preserve">building client relationships, managing budgets and schedules, </w:t>
      </w:r>
      <w:r>
        <w:rPr>
          <w:color w:val="000000"/>
        </w:rPr>
        <w:t xml:space="preserve">building and guiding successful teams, </w:t>
      </w:r>
      <w:r w:rsidRPr="00843932">
        <w:rPr>
          <w:color w:val="000000"/>
        </w:rPr>
        <w:t>and effectively utilizing project resources.</w:t>
      </w:r>
      <w:r>
        <w:rPr>
          <w:color w:val="000000"/>
        </w:rPr>
        <w:t xml:space="preserve"> His experience includes several front-range and mountainous landfills and produced water facilities in Texas, Colorado, and other states as described below.  </w:t>
      </w:r>
    </w:p>
    <w:p w14:paraId="0E583D39" w14:textId="6D7A2A6E" w:rsidR="008E16EF" w:rsidRPr="00611602" w:rsidRDefault="008E16EF" w:rsidP="008E16EF">
      <w:pPr>
        <w:pStyle w:val="BodyText2"/>
        <w:spacing w:line="240" w:lineRule="auto"/>
        <w:jc w:val="both"/>
      </w:pPr>
      <w:r w:rsidRPr="00611602">
        <w:t xml:space="preserve">Engineering experience includes </w:t>
      </w:r>
      <w:r>
        <w:t xml:space="preserve">the </w:t>
      </w:r>
      <w:r w:rsidRPr="00611602">
        <w:t>design of landfill cap and baseliner systems, landfill gas collection and migration systems</w:t>
      </w:r>
      <w:r>
        <w:t xml:space="preserve">, engineering, design and operations plans, produced wastewater </w:t>
      </w:r>
      <w:r w:rsidRPr="00611602">
        <w:t xml:space="preserve">evaporation </w:t>
      </w:r>
      <w:r w:rsidRPr="00611602">
        <w:rPr>
          <w:color w:val="000000"/>
        </w:rPr>
        <w:t>pond</w:t>
      </w:r>
      <w:r>
        <w:rPr>
          <w:color w:val="000000"/>
        </w:rPr>
        <w:t>s</w:t>
      </w:r>
      <w:r w:rsidRPr="00F848DE">
        <w:rPr>
          <w:color w:val="000000"/>
        </w:rPr>
        <w:t>,</w:t>
      </w:r>
      <w:r w:rsidRPr="00F848DE">
        <w:t xml:space="preserve"> SPCC Plans, </w:t>
      </w:r>
      <w:r>
        <w:t>stormwater</w:t>
      </w:r>
      <w:r>
        <w:t xml:space="preserve"> management plans, </w:t>
      </w:r>
      <w:r>
        <w:t>stormwater</w:t>
      </w:r>
      <w:r w:rsidRPr="00611602">
        <w:t xml:space="preserve"> controls, geotechnical and geosynthetic </w:t>
      </w:r>
      <w:r>
        <w:t xml:space="preserve">analyses and </w:t>
      </w:r>
      <w:r w:rsidRPr="00611602">
        <w:rPr>
          <w:color w:val="000000"/>
        </w:rPr>
        <w:t>applications</w:t>
      </w:r>
      <w:r w:rsidRPr="00611602">
        <w:t xml:space="preserve">, grading plans, environmental monitoring programs, construction certification, mold investigation, aerial photography, and land surveying. </w:t>
      </w:r>
    </w:p>
    <w:p w14:paraId="6A315B4E" w14:textId="70985BF9" w:rsidR="008E16EF" w:rsidRPr="00843932" w:rsidRDefault="008E16EF" w:rsidP="008E16EF">
      <w:pPr>
        <w:pStyle w:val="BodyText2"/>
        <w:spacing w:line="240" w:lineRule="auto"/>
        <w:jc w:val="both"/>
      </w:pPr>
      <w:r w:rsidRPr="00843932">
        <w:rPr>
          <w:color w:val="000000"/>
        </w:rPr>
        <w:t xml:space="preserve">Construction </w:t>
      </w:r>
      <w:r>
        <w:rPr>
          <w:color w:val="000000"/>
        </w:rPr>
        <w:t xml:space="preserve">quality assurance </w:t>
      </w:r>
      <w:r w:rsidRPr="00843932">
        <w:rPr>
          <w:color w:val="000000"/>
        </w:rPr>
        <w:t xml:space="preserve">experience includes landfill baseliners and caps, </w:t>
      </w:r>
      <w:r>
        <w:rPr>
          <w:color w:val="000000"/>
        </w:rPr>
        <w:t>geotechnical, oil and gas waste landfills,</w:t>
      </w:r>
      <w:r w:rsidRPr="00843932">
        <w:rPr>
          <w:color w:val="000000"/>
        </w:rPr>
        <w:t xml:space="preserve"> </w:t>
      </w:r>
      <w:r>
        <w:rPr>
          <w:color w:val="000000"/>
        </w:rPr>
        <w:t xml:space="preserve">produced water </w:t>
      </w:r>
      <w:r w:rsidRPr="00843932">
        <w:rPr>
          <w:color w:val="000000"/>
        </w:rPr>
        <w:t>evaporativ</w:t>
      </w:r>
      <w:r w:rsidRPr="00B87538">
        <w:t>e</w:t>
      </w:r>
      <w:r w:rsidRPr="00843932">
        <w:rPr>
          <w:color w:val="000000"/>
        </w:rPr>
        <w:t xml:space="preserve"> ponds</w:t>
      </w:r>
      <w:r>
        <w:rPr>
          <w:color w:val="000000"/>
        </w:rPr>
        <w:t>,</w:t>
      </w:r>
      <w:r w:rsidRPr="00843932">
        <w:rPr>
          <w:color w:val="000000"/>
        </w:rPr>
        <w:t xml:space="preserve"> </w:t>
      </w:r>
      <w:r w:rsidRPr="00B87538">
        <w:t>demolition</w:t>
      </w:r>
      <w:r w:rsidRPr="00843932">
        <w:rPr>
          <w:color w:val="000000"/>
        </w:rPr>
        <w:t xml:space="preserve"> of underground storage tanks, </w:t>
      </w:r>
      <w:r>
        <w:rPr>
          <w:color w:val="000000"/>
        </w:rPr>
        <w:t xml:space="preserve">the </w:t>
      </w:r>
      <w:r w:rsidRPr="00843932">
        <w:rPr>
          <w:color w:val="000000"/>
        </w:rPr>
        <w:t xml:space="preserve">lining of </w:t>
      </w:r>
      <w:r>
        <w:rPr>
          <w:color w:val="000000"/>
        </w:rPr>
        <w:t>stormwater</w:t>
      </w:r>
      <w:r w:rsidRPr="00843932">
        <w:rPr>
          <w:color w:val="000000"/>
        </w:rPr>
        <w:t xml:space="preserve"> channels, establishment of wetlands, and restoration of disturbed areas with indigenous species of vegetation.</w:t>
      </w:r>
    </w:p>
    <w:p w14:paraId="0288AC40" w14:textId="200D4690" w:rsidR="008E16EF" w:rsidRPr="00843932" w:rsidRDefault="008E16EF" w:rsidP="008E16EF">
      <w:pPr>
        <w:pStyle w:val="BodyText2"/>
        <w:spacing w:line="240" w:lineRule="auto"/>
        <w:jc w:val="both"/>
      </w:pPr>
      <w:r>
        <w:t>Mr. Nowak</w:t>
      </w:r>
      <w:r w:rsidRPr="00843932">
        <w:t xml:space="preserve"> has </w:t>
      </w:r>
      <w:r w:rsidRPr="00C14B04">
        <w:rPr>
          <w:color w:val="000000"/>
        </w:rPr>
        <w:t>managed</w:t>
      </w:r>
      <w:r w:rsidRPr="00843932">
        <w:t xml:space="preserve"> environmental compliance and landfill construction </w:t>
      </w:r>
      <w:r>
        <w:t xml:space="preserve">quality assurance </w:t>
      </w:r>
      <w:r w:rsidRPr="00843932">
        <w:t>activities for mu</w:t>
      </w:r>
      <w:r>
        <w:t>ltiple sites in several states.  He has attended numerous public comment meetings and county commissioner meetings where he has prepared and presented various levels of project details for review and approval.  He has been retained as an engineering expert for various civil projects relating to impoundment design and construction, geotechnical analyses, geosynthetics analyses</w:t>
      </w:r>
      <w:r>
        <w:t>,</w:t>
      </w:r>
      <w:r>
        <w:t xml:space="preserve"> and landfill gas.</w:t>
      </w:r>
    </w:p>
    <w:p w14:paraId="5044B411" w14:textId="5299B392" w:rsidR="008E16EF" w:rsidRDefault="008E16EF" w:rsidP="008E16EF">
      <w:pPr>
        <w:pStyle w:val="BodyText2"/>
        <w:spacing w:line="240" w:lineRule="auto"/>
        <w:jc w:val="both"/>
      </w:pPr>
      <w:r w:rsidRPr="00843932">
        <w:lastRenderedPageBreak/>
        <w:t>Professional experience includes</w:t>
      </w:r>
      <w:r>
        <w:t xml:space="preserve"> serving on the Board of Directors for the Colorado Chapter of SWANA since </w:t>
      </w:r>
      <w:r>
        <w:t>2006 and</w:t>
      </w:r>
      <w:r>
        <w:t xml:space="preserve"> is currently the chapter President. He has worked</w:t>
      </w:r>
      <w:r w:rsidRPr="00843932">
        <w:t xml:space="preserve"> </w:t>
      </w:r>
      <w:r w:rsidRPr="00C14B04">
        <w:rPr>
          <w:color w:val="000000"/>
        </w:rPr>
        <w:t>closely</w:t>
      </w:r>
      <w:r w:rsidRPr="00843932">
        <w:t xml:space="preserve"> with </w:t>
      </w:r>
      <w:r>
        <w:t xml:space="preserve">various </w:t>
      </w:r>
      <w:r w:rsidRPr="00843932">
        <w:t>local, state, and federal regulatory agencies to ensure that engineering deliverables comply with all current applicable requirements</w:t>
      </w:r>
      <w:r>
        <w:t xml:space="preserve">.  Also is an active member of the Produced Water Society, regularly making presentations at their seminars since 2009.  As an associate member of the Fabricated Geomembrane Institute, Neil prepared and presented a CQA seminar and developed questions and answers for an </w:t>
      </w:r>
      <w:r>
        <w:t>online</w:t>
      </w:r>
      <w:r>
        <w:t xml:space="preserve"> CQA course and certificate.</w:t>
      </w:r>
    </w:p>
    <w:p w14:paraId="3954241E" w14:textId="77777777" w:rsidR="00E64523" w:rsidRPr="0030727B" w:rsidRDefault="00E64523" w:rsidP="0030727B">
      <w:pPr>
        <w:pStyle w:val="Heading3"/>
        <w:spacing w:before="0" w:after="120"/>
        <w:rPr>
          <w:color w:val="235E9F"/>
        </w:rPr>
      </w:pPr>
      <w:r w:rsidRPr="0030727B">
        <w:rPr>
          <w:color w:val="235E9F"/>
        </w:rPr>
        <w:t>Example project experience include</w:t>
      </w:r>
      <w:r w:rsidR="008E7761" w:rsidRPr="0030727B">
        <w:rPr>
          <w:color w:val="235E9F"/>
        </w:rPr>
        <w:t>s</w:t>
      </w:r>
      <w:r w:rsidRPr="0030727B">
        <w:rPr>
          <w:color w:val="235E9F"/>
        </w:rPr>
        <w:t>:</w:t>
      </w:r>
    </w:p>
    <w:p w14:paraId="01E8DCA6" w14:textId="3FBF7DF0" w:rsidR="00657BD0" w:rsidRDefault="00657BD0" w:rsidP="00657BD0">
      <w:pPr>
        <w:pStyle w:val="BodyText2"/>
        <w:spacing w:line="240" w:lineRule="auto"/>
        <w:jc w:val="both"/>
        <w:rPr>
          <w:b/>
        </w:rPr>
      </w:pPr>
      <w:r w:rsidRPr="00657BD0">
        <w:rPr>
          <w:b/>
          <w:color w:val="235E9F"/>
        </w:rPr>
        <w:t>Garfield County Landfill, Rifle, Colorado:</w:t>
      </w:r>
      <w:r w:rsidRPr="00657BD0">
        <w:rPr>
          <w:color w:val="235E9F"/>
        </w:rPr>
        <w:t xml:space="preserve">  </w:t>
      </w:r>
      <w:r>
        <w:t>Mr. Nowak serves as the Project Director for SCS Engineers on the engineering and environmental projects for the Garfield County Landfill.  Projects included groundwater monitoring, landfill gas monitoring, reporting to CDPHE, revision and improvement of the engineering design and operations plan (EDOP), and special waste reviews.</w:t>
      </w:r>
    </w:p>
    <w:p w14:paraId="5D6575BD" w14:textId="29F9670C" w:rsidR="00657BD0" w:rsidRDefault="00657BD0" w:rsidP="00657BD0">
      <w:pPr>
        <w:pStyle w:val="BodyText2"/>
        <w:spacing w:line="240" w:lineRule="auto"/>
        <w:jc w:val="both"/>
      </w:pPr>
      <w:r w:rsidRPr="00657BD0">
        <w:rPr>
          <w:b/>
          <w:color w:val="235E9F"/>
        </w:rPr>
        <w:t>Republic Services, Inc., Bondad Landfill, Durango, Colorado:</w:t>
      </w:r>
      <w:r w:rsidRPr="00657BD0">
        <w:rPr>
          <w:color w:val="235E9F"/>
        </w:rPr>
        <w:t xml:space="preserve"> </w:t>
      </w:r>
      <w:r>
        <w:t xml:space="preserve">Mr. Nowak was the Project Director for the engineering and design components of the project, including the revisions to the existing engineering design and operations plan (EDOP) to include the expansion of the landfill with Cell 10, Cell 11, and Cell 12.  The design work included </w:t>
      </w:r>
      <w:r>
        <w:t xml:space="preserve">the </w:t>
      </w:r>
      <w:r>
        <w:t xml:space="preserve">design of the baseliner, leachate collection, and drainage related to Cells 10, 11, and 12.  SCS also performed the CQA of the construction of the approved Cell 10, </w:t>
      </w:r>
      <w:r>
        <w:t>Cell 11E,</w:t>
      </w:r>
      <w:r>
        <w:t xml:space="preserve"> and 11W.</w:t>
      </w:r>
    </w:p>
    <w:p w14:paraId="1862BEAA" w14:textId="683D537B" w:rsidR="00657BD0" w:rsidRDefault="00657BD0" w:rsidP="00657BD0">
      <w:pPr>
        <w:pStyle w:val="BodyText2"/>
        <w:spacing w:line="240" w:lineRule="auto"/>
        <w:jc w:val="both"/>
        <w:rPr>
          <w:b/>
        </w:rPr>
      </w:pPr>
      <w:r w:rsidRPr="00657BD0">
        <w:rPr>
          <w:b/>
          <w:color w:val="235E9F"/>
        </w:rPr>
        <w:t>Summit County Resource Allocation Park (SCRAP), Dillon, Colorado</w:t>
      </w:r>
      <w:r w:rsidRPr="00696303">
        <w:rPr>
          <w:b/>
        </w:rPr>
        <w:t>:</w:t>
      </w:r>
      <w:r>
        <w:t xml:space="preserve">  Mr. Nowak served as the Project Director for SCS Engineers on the engineering and environmental projects for over 5.5 years at the Summit County Resource Allocation Park (SCRAP).  Projects included groundwater monitoring, revision and improvement of the engineering design and operations plan (EDOP), compost EDOP, air quality permitting, geotechnical analyses, </w:t>
      </w:r>
      <w:r>
        <w:t>stormwater</w:t>
      </w:r>
      <w:r>
        <w:t xml:space="preserve"> design and management, SPCC Plan and inspections, and miscellaneous engineering tasks. Professional Engineer of record, </w:t>
      </w:r>
      <w:r w:rsidRPr="0055317E">
        <w:t>including facility drawings, operational information, and inspection records</w:t>
      </w:r>
      <w:r>
        <w:t xml:space="preserve">, and signed/sealed the </w:t>
      </w:r>
      <w:r w:rsidRPr="0055317E">
        <w:t>SPCC plan.</w:t>
      </w:r>
    </w:p>
    <w:p w14:paraId="1F393290" w14:textId="44ED87A3" w:rsidR="00657BD0" w:rsidRDefault="00657BD0" w:rsidP="00657BD0">
      <w:pPr>
        <w:pStyle w:val="BodyText2"/>
        <w:spacing w:line="240" w:lineRule="auto"/>
        <w:jc w:val="both"/>
      </w:pPr>
      <w:r w:rsidRPr="00657BD0">
        <w:rPr>
          <w:b/>
          <w:color w:val="235E9F"/>
        </w:rPr>
        <w:t xml:space="preserve">Denver Arapahoe Disposal Site (DADS), Aurora, Colorado: </w:t>
      </w:r>
      <w:r w:rsidRPr="00657BD0">
        <w:rPr>
          <w:color w:val="235E9F"/>
        </w:rPr>
        <w:t xml:space="preserve"> </w:t>
      </w:r>
      <w:r>
        <w:t>Mr. Nowak served as the Project Director in charge of the construction plans and specifications for the Phase 9 cell construction, the Phase 9 cell CQA</w:t>
      </w:r>
      <w:r>
        <w:t>,</w:t>
      </w:r>
      <w:r>
        <w:t xml:space="preserve"> and approval from CDPHE.  Also, the asbestos cell construction plans, CQA and CDPHE approval, and the vegetative assessments performed on the final covered areas at the facility in 2014 </w:t>
      </w:r>
      <w:r>
        <w:t>through</w:t>
      </w:r>
      <w:r>
        <w:t xml:space="preserve"> 2017 for Waste Management of Colorado.</w:t>
      </w:r>
    </w:p>
    <w:p w14:paraId="705577A1" w14:textId="77777777" w:rsidR="00657BD0" w:rsidRDefault="00657BD0" w:rsidP="00657BD0">
      <w:pPr>
        <w:pStyle w:val="BodyText2"/>
        <w:spacing w:line="240" w:lineRule="auto"/>
        <w:jc w:val="both"/>
      </w:pPr>
      <w:r w:rsidRPr="00657BD0">
        <w:rPr>
          <w:b/>
          <w:color w:val="235E9F"/>
        </w:rPr>
        <w:t xml:space="preserve">Buffalo Ridge Landfill, Keenesburg, Colorado: </w:t>
      </w:r>
      <w:r w:rsidRPr="00657BD0">
        <w:rPr>
          <w:color w:val="235E9F"/>
        </w:rPr>
        <w:t xml:space="preserve"> </w:t>
      </w:r>
      <w:r>
        <w:t>Mr. Nowak</w:t>
      </w:r>
      <w:r w:rsidRPr="00962E3C">
        <w:t xml:space="preserve"> </w:t>
      </w:r>
      <w:r>
        <w:t>served as the Project Director in charge of the construction plans and specifications for the Phase 1G cell construction, and the Phase 1G cell CQA and approval from CDPHE for Waste Management of Colorado.  Also, the leachate management study and design to separate oil and water due to large amounts of oilfield wastes, including the frac tanks, piping, tank containment, and solar power design.</w:t>
      </w:r>
    </w:p>
    <w:p w14:paraId="1D4C3A69" w14:textId="77777777" w:rsidR="00657BD0" w:rsidRDefault="00657BD0" w:rsidP="00657BD0">
      <w:pPr>
        <w:pStyle w:val="BodyText2"/>
        <w:spacing w:line="240" w:lineRule="auto"/>
        <w:jc w:val="both"/>
        <w:rPr>
          <w:b/>
        </w:rPr>
      </w:pPr>
      <w:r w:rsidRPr="00657BD0">
        <w:rPr>
          <w:b/>
          <w:color w:val="235E9F"/>
        </w:rPr>
        <w:t>City of Casper Landfill – Old Landfill Remediation:</w:t>
      </w:r>
      <w:r w:rsidRPr="00657BD0">
        <w:rPr>
          <w:color w:val="235E9F"/>
        </w:rPr>
        <w:t xml:space="preserve">  </w:t>
      </w:r>
      <w:r>
        <w:t>Mr. Nowak serves as the Project Manager/Director for the remedial design of the final cover improvements and landfill gas migration monitoring and cut-off.</w:t>
      </w:r>
    </w:p>
    <w:p w14:paraId="10699F4C" w14:textId="39F0E981" w:rsidR="00657BD0" w:rsidRDefault="00657BD0" w:rsidP="00657BD0">
      <w:pPr>
        <w:pStyle w:val="BodyText2"/>
        <w:spacing w:line="240" w:lineRule="auto"/>
        <w:jc w:val="both"/>
      </w:pPr>
      <w:r w:rsidRPr="00657BD0">
        <w:rPr>
          <w:b/>
          <w:color w:val="235E9F"/>
        </w:rPr>
        <w:t>South Canyon Landfill, Glenwood Springs, Colorado</w:t>
      </w:r>
      <w:r w:rsidRPr="00696303">
        <w:rPr>
          <w:b/>
        </w:rPr>
        <w:t>:</w:t>
      </w:r>
      <w:r>
        <w:t xml:space="preserve">  Mr. Nowak has served as the Senior Engineer for engineering projects at the facility.  Previously, he served as the Senior Project Manager in charge of </w:t>
      </w:r>
      <w:r>
        <w:t>stormwater</w:t>
      </w:r>
      <w:r>
        <w:t xml:space="preserve"> compliance; design of, construction quality assurance and certification of the old landfill cut-off trench and leachate holding impoundment, expansion area geologic investigation and new groundwater well installations for establishment of baseline water quality in the expansion area.  </w:t>
      </w:r>
      <w:r>
        <w:t>On-hand</w:t>
      </w:r>
      <w:r>
        <w:t xml:space="preserve"> experience and familiarity with site conditions.</w:t>
      </w:r>
    </w:p>
    <w:p w14:paraId="3F10CF39" w14:textId="7FF295B0" w:rsidR="00657BD0" w:rsidRDefault="00657BD0" w:rsidP="00657BD0">
      <w:pPr>
        <w:pStyle w:val="BodyText2"/>
        <w:spacing w:line="240" w:lineRule="auto"/>
        <w:jc w:val="both"/>
      </w:pPr>
      <w:r w:rsidRPr="00657BD0">
        <w:rPr>
          <w:b/>
          <w:color w:val="235E9F"/>
        </w:rPr>
        <w:t>Milner Landfill, Milner, Colorado:</w:t>
      </w:r>
      <w:r w:rsidRPr="00657BD0">
        <w:rPr>
          <w:color w:val="235E9F"/>
        </w:rPr>
        <w:t xml:space="preserve">  </w:t>
      </w:r>
      <w:r>
        <w:t xml:space="preserve">Mr. Nowak served as the Senior Project Manager in charge of the </w:t>
      </w:r>
      <w:r>
        <w:t>stormwater</w:t>
      </w:r>
      <w:r>
        <w:t xml:space="preserve"> compliance, </w:t>
      </w:r>
      <w:r>
        <w:t xml:space="preserve">and </w:t>
      </w:r>
      <w:r>
        <w:t xml:space="preserve">permit finalization, including coordinating geologic investigation of </w:t>
      </w:r>
      <w:r>
        <w:t xml:space="preserve">the </w:t>
      </w:r>
      <w:r>
        <w:lastRenderedPageBreak/>
        <w:t xml:space="preserve">underground coal mine below </w:t>
      </w:r>
      <w:r>
        <w:t xml:space="preserve">the </w:t>
      </w:r>
      <w:r>
        <w:t xml:space="preserve">landfill, construction quality assurance and certification of one lined landfill cell, and construction quality assurance of the solidification basin.  </w:t>
      </w:r>
      <w:r>
        <w:t>On-hand</w:t>
      </w:r>
      <w:r>
        <w:t xml:space="preserve"> experience and familiarity with site conditions.  Presented to the Routt County commissioners proposed permit modifications where the county approved the design and granted the Certification of Designation </w:t>
      </w:r>
      <w:r>
        <w:t xml:space="preserve">to </w:t>
      </w:r>
      <w:r>
        <w:t>be modified as offered.  Currently</w:t>
      </w:r>
      <w:r>
        <w:t>,</w:t>
      </w:r>
      <w:r>
        <w:t xml:space="preserve"> Project Management of groundwater monitoring semi-annual reporting.</w:t>
      </w:r>
    </w:p>
    <w:p w14:paraId="02EA826C" w14:textId="06E4AD2D" w:rsidR="00657BD0" w:rsidRPr="00FA1972" w:rsidRDefault="00657BD0" w:rsidP="00657BD0">
      <w:pPr>
        <w:pStyle w:val="BodyText2"/>
        <w:spacing w:line="240" w:lineRule="auto"/>
        <w:jc w:val="both"/>
      </w:pPr>
      <w:r w:rsidRPr="00657BD0">
        <w:rPr>
          <w:b/>
          <w:color w:val="235E9F"/>
        </w:rPr>
        <w:t xml:space="preserve">Missoula Landfill, Missoula, Montana:  </w:t>
      </w:r>
      <w:r w:rsidRPr="00FA1972">
        <w:t xml:space="preserve">Mr. Nowak </w:t>
      </w:r>
      <w:r>
        <w:t xml:space="preserve">serves as the Project Manager for the annual compliance </w:t>
      </w:r>
      <w:r>
        <w:t>groundwater</w:t>
      </w:r>
      <w:r>
        <w:t xml:space="preserve"> sampling and Landfill Gas Migration Monitoring for the Republic Services, Inc. Missoula Landfill.</w:t>
      </w:r>
    </w:p>
    <w:p w14:paraId="799A0BFF" w14:textId="2591E374" w:rsidR="00657BD0" w:rsidRDefault="00657BD0" w:rsidP="00657BD0">
      <w:pPr>
        <w:pStyle w:val="BodyText2"/>
        <w:spacing w:line="240" w:lineRule="auto"/>
        <w:jc w:val="both"/>
        <w:rPr>
          <w:b/>
          <w:color w:val="000000"/>
        </w:rPr>
      </w:pPr>
      <w:r w:rsidRPr="00657BD0">
        <w:rPr>
          <w:b/>
          <w:color w:val="235E9F"/>
        </w:rPr>
        <w:t xml:space="preserve">North Weld Landfill, Ault, Colorado: </w:t>
      </w:r>
      <w:r w:rsidRPr="00657BD0">
        <w:rPr>
          <w:color w:val="235E9F"/>
        </w:rPr>
        <w:t xml:space="preserve"> </w:t>
      </w:r>
      <w:r>
        <w:t xml:space="preserve">Mr. Nowak served as the Project Director in charge of the vegetative assessments performed on the final covered areas at the facility in 2014 </w:t>
      </w:r>
      <w:r>
        <w:t>through</w:t>
      </w:r>
      <w:r>
        <w:t xml:space="preserve"> 2017 for Waste Management of Colorado.</w:t>
      </w:r>
    </w:p>
    <w:p w14:paraId="25CB40A2" w14:textId="00F8910B" w:rsidR="00657BD0" w:rsidRDefault="00657BD0" w:rsidP="00657BD0">
      <w:pPr>
        <w:pStyle w:val="BodyText2"/>
        <w:spacing w:line="240" w:lineRule="auto"/>
        <w:jc w:val="both"/>
      </w:pPr>
      <w:r w:rsidRPr="00657BD0">
        <w:rPr>
          <w:b/>
          <w:color w:val="235E9F"/>
        </w:rPr>
        <w:t xml:space="preserve">Conservation Services Inc. Landfill, Bennett, Colorado: </w:t>
      </w:r>
      <w:r w:rsidRPr="00657BD0">
        <w:rPr>
          <w:color w:val="235E9F"/>
        </w:rPr>
        <w:t xml:space="preserve"> </w:t>
      </w:r>
      <w:r>
        <w:t xml:space="preserve">Mr. Nowak served as the Project Director in charge of the vegetative assessments performed on the final covered areas at the facility in 2014 </w:t>
      </w:r>
      <w:r>
        <w:t>through</w:t>
      </w:r>
      <w:r>
        <w:t xml:space="preserve"> 2017 for Waste Management of Colorado.</w:t>
      </w:r>
    </w:p>
    <w:p w14:paraId="017B4F29" w14:textId="29DB5F26" w:rsidR="00657BD0" w:rsidRDefault="00657BD0" w:rsidP="00657BD0">
      <w:pPr>
        <w:pStyle w:val="BodyText2"/>
        <w:spacing w:line="240" w:lineRule="auto"/>
        <w:jc w:val="both"/>
      </w:pPr>
      <w:r w:rsidRPr="00657BD0">
        <w:rPr>
          <w:b/>
          <w:color w:val="235E9F"/>
        </w:rPr>
        <w:t xml:space="preserve">Colorado Springs Landfill, Colorado Springs, Colorado: </w:t>
      </w:r>
      <w:r w:rsidRPr="00657BD0">
        <w:rPr>
          <w:color w:val="235E9F"/>
        </w:rPr>
        <w:t xml:space="preserve"> </w:t>
      </w:r>
      <w:r>
        <w:t xml:space="preserve">Mr. Nowak served as the Project Director in charge of the vegetative assessments performed on the final covered areas at the facility </w:t>
      </w:r>
      <w:r>
        <w:t>from</w:t>
      </w:r>
      <w:r>
        <w:t xml:space="preserve"> 2014 </w:t>
      </w:r>
      <w:r>
        <w:t>through</w:t>
      </w:r>
      <w:r>
        <w:t xml:space="preserve"> 2017 for Waste Management of Colorado.</w:t>
      </w:r>
    </w:p>
    <w:p w14:paraId="7298963B" w14:textId="6038D769" w:rsidR="00657BD0" w:rsidRDefault="00657BD0" w:rsidP="00657BD0">
      <w:pPr>
        <w:pStyle w:val="BodyText2"/>
        <w:spacing w:line="240" w:lineRule="auto"/>
        <w:jc w:val="both"/>
        <w:rPr>
          <w:b/>
          <w:color w:val="000000"/>
        </w:rPr>
      </w:pPr>
      <w:r w:rsidRPr="00657BD0">
        <w:rPr>
          <w:b/>
          <w:color w:val="235E9F"/>
        </w:rPr>
        <w:t xml:space="preserve">Midway Landfill, Pueblo, Colorado: </w:t>
      </w:r>
      <w:r w:rsidRPr="00657BD0">
        <w:rPr>
          <w:color w:val="235E9F"/>
        </w:rPr>
        <w:t xml:space="preserve"> </w:t>
      </w:r>
      <w:r>
        <w:t xml:space="preserve">Mr. Nowak served as the Project Director in charge of the vegetative assessments performed on the final covered areas at the facility in 2014 </w:t>
      </w:r>
      <w:r>
        <w:t>through</w:t>
      </w:r>
      <w:r>
        <w:t xml:space="preserve"> 2017 for Waste Management of Colorado.</w:t>
      </w:r>
    </w:p>
    <w:p w14:paraId="62C85A6E" w14:textId="6AE82D78" w:rsidR="00657BD0" w:rsidRDefault="00657BD0" w:rsidP="00657BD0">
      <w:pPr>
        <w:pStyle w:val="BodyText2"/>
        <w:spacing w:line="240" w:lineRule="auto"/>
        <w:jc w:val="both"/>
        <w:rPr>
          <w:b/>
        </w:rPr>
      </w:pPr>
      <w:r w:rsidRPr="00657BD0">
        <w:rPr>
          <w:b/>
          <w:color w:val="235E9F"/>
        </w:rPr>
        <w:t>Eagle County Landfill, Wolcott, Colorado:</w:t>
      </w:r>
      <w:r w:rsidRPr="00657BD0">
        <w:rPr>
          <w:color w:val="235E9F"/>
        </w:rPr>
        <w:t xml:space="preserve">  </w:t>
      </w:r>
      <w:r>
        <w:t xml:space="preserve">Mr. Nowak served as the Senior Project Manager in charge of the </w:t>
      </w:r>
      <w:r>
        <w:t>stormwater</w:t>
      </w:r>
      <w:r>
        <w:t xml:space="preserve"> compliance, cell design</w:t>
      </w:r>
      <w:r>
        <w:t>,</w:t>
      </w:r>
      <w:r>
        <w:t xml:space="preserve"> and CQA, Phase 2 expansion investigation, including coordinating </w:t>
      </w:r>
      <w:r>
        <w:t xml:space="preserve">the </w:t>
      </w:r>
      <w:r>
        <w:t>geologic investigation, construction quality assurance</w:t>
      </w:r>
      <w:r>
        <w:t>,</w:t>
      </w:r>
      <w:r>
        <w:t xml:space="preserve"> and certification of the waste tire facility, and construction quality assurance of the solidification basin.  On-hand experience and familiarity with site conditions.</w:t>
      </w:r>
    </w:p>
    <w:p w14:paraId="3B422339" w14:textId="1074C64D" w:rsidR="00657BD0" w:rsidRDefault="00657BD0" w:rsidP="00657BD0">
      <w:pPr>
        <w:pStyle w:val="BodyText2"/>
        <w:spacing w:line="240" w:lineRule="auto"/>
        <w:jc w:val="both"/>
        <w:rPr>
          <w:b/>
          <w:color w:val="000000"/>
        </w:rPr>
      </w:pPr>
      <w:r w:rsidRPr="00657BD0">
        <w:rPr>
          <w:b/>
          <w:color w:val="235E9F"/>
        </w:rPr>
        <w:t>Edgemere Landfill, Queens, New York – City of New York Department of Sanitation:</w:t>
      </w:r>
      <w:r w:rsidRPr="00657BD0">
        <w:rPr>
          <w:color w:val="235E9F"/>
        </w:rPr>
        <w:t xml:space="preserve">  </w:t>
      </w:r>
      <w:r>
        <w:t xml:space="preserve">Mr. Nowak served as the Project Manager in charge of the 102-acre landfill cap permit design, construction plans, specifications, cost estimate, USACOE wetlands remediation, </w:t>
      </w:r>
      <w:r>
        <w:t>stormwater</w:t>
      </w:r>
      <w:r>
        <w:t xml:space="preserve"> design, barge off-loading facility subcontractor design, construction support by design engineer during construction, and landfill gas control, piping</w:t>
      </w:r>
      <w:r>
        <w:t>,</w:t>
      </w:r>
      <w:r>
        <w:t xml:space="preserve"> and flare design.  The project cost for the permitting, design, and construction was $45 million.  He attended the public presentation meetings, where the local community was highly vocal, and worked together with the NYCDOS and the community to complete the project to the satisfaction of the parties involved.</w:t>
      </w:r>
      <w:r w:rsidRPr="00BC3E37">
        <w:rPr>
          <w:b/>
          <w:color w:val="000000"/>
        </w:rPr>
        <w:t xml:space="preserve"> </w:t>
      </w:r>
    </w:p>
    <w:p w14:paraId="734E25CF" w14:textId="682548F5" w:rsidR="00657BD0" w:rsidRPr="00BC3E37" w:rsidRDefault="00657BD0" w:rsidP="00657BD0">
      <w:pPr>
        <w:pStyle w:val="BodyText2"/>
        <w:spacing w:line="240" w:lineRule="auto"/>
        <w:jc w:val="both"/>
        <w:rPr>
          <w:b/>
        </w:rPr>
      </w:pPr>
      <w:r w:rsidRPr="00657BD0">
        <w:rPr>
          <w:b/>
          <w:color w:val="235E9F"/>
        </w:rPr>
        <w:t xml:space="preserve">Oceanside Landfill, Hempstead, New York – Town of Hempstead, New York:  </w:t>
      </w:r>
      <w:r>
        <w:t xml:space="preserve">Mr. Nowak served as the Project Manager in charge of the landfill cap permit design, landfill gas controls, construction plans, specifications, cost estimate, construction quality assurance, and as-built report.  The landfill is 100 acres in size and 80 feet above </w:t>
      </w:r>
      <w:r>
        <w:t xml:space="preserve">the </w:t>
      </w:r>
      <w:r>
        <w:t>surrounding grade.</w:t>
      </w:r>
    </w:p>
    <w:p w14:paraId="5DB71196" w14:textId="31F431E5" w:rsidR="00657BD0" w:rsidRDefault="00657BD0" w:rsidP="00657BD0">
      <w:pPr>
        <w:pStyle w:val="BodyText2"/>
        <w:spacing w:line="240" w:lineRule="auto"/>
        <w:jc w:val="both"/>
      </w:pPr>
      <w:r w:rsidRPr="00657BD0">
        <w:rPr>
          <w:b/>
          <w:color w:val="235E9F"/>
        </w:rPr>
        <w:t>Fresh Kills Landfill, Staten Island, New York – City of New York Department of Sanitation:</w:t>
      </w:r>
      <w:r w:rsidRPr="00657BD0">
        <w:rPr>
          <w:color w:val="235E9F"/>
        </w:rPr>
        <w:t xml:space="preserve">  </w:t>
      </w:r>
      <w:r>
        <w:t xml:space="preserve">Mr. Nowak served as the Project Manager in charge of the landfill gas migration monitoring at the </w:t>
      </w:r>
      <w:r>
        <w:t>2,500-acre</w:t>
      </w:r>
      <w:r>
        <w:t xml:space="preserve"> solid waste facility.</w:t>
      </w:r>
    </w:p>
    <w:p w14:paraId="532A8EF8" w14:textId="77777777" w:rsidR="00657BD0" w:rsidRDefault="00657BD0" w:rsidP="00657BD0">
      <w:pPr>
        <w:pStyle w:val="BodyText2"/>
        <w:spacing w:line="240" w:lineRule="auto"/>
        <w:jc w:val="both"/>
      </w:pPr>
      <w:r w:rsidRPr="00657BD0">
        <w:rPr>
          <w:b/>
          <w:color w:val="235E9F"/>
        </w:rPr>
        <w:t xml:space="preserve">Expert Testimony – Landfill Gas Migration, Oceanside Landfill, Hempstead, New York:   </w:t>
      </w:r>
      <w:r>
        <w:t>Mr. Nowak was retained and deemed to be an expert to provide testimony regarding landfill gas migration at an existing landfill, including deposition and document review related to landfill gas, and topography interpretation.</w:t>
      </w:r>
    </w:p>
    <w:p w14:paraId="22BB9404" w14:textId="77777777" w:rsidR="00657BD0" w:rsidRDefault="00657BD0" w:rsidP="00657BD0">
      <w:pPr>
        <w:pStyle w:val="BodyText2"/>
        <w:spacing w:line="240" w:lineRule="auto"/>
        <w:jc w:val="both"/>
      </w:pPr>
      <w:r w:rsidRPr="00657BD0">
        <w:rPr>
          <w:b/>
          <w:color w:val="235E9F"/>
        </w:rPr>
        <w:lastRenderedPageBreak/>
        <w:t xml:space="preserve">City of Sheridan Landfill – Landfill Remediation Program with the Wyoming Department of Environmental Quality:  </w:t>
      </w:r>
      <w:r>
        <w:t>Mr. Nowak served as the Professional Engineer responsible as the engineer of record for the Assessment of Corrective Measures Report for remediation alternatives at the City of Sheridan Landfill to reduce impacts to groundwater.</w:t>
      </w:r>
    </w:p>
    <w:p w14:paraId="112A21B7" w14:textId="183A067B" w:rsidR="00657BD0" w:rsidRDefault="00657BD0" w:rsidP="00657BD0">
      <w:pPr>
        <w:pStyle w:val="BodyText2"/>
        <w:spacing w:line="240" w:lineRule="auto"/>
        <w:jc w:val="both"/>
      </w:pPr>
      <w:r w:rsidRPr="00657BD0">
        <w:rPr>
          <w:b/>
          <w:color w:val="235E9F"/>
        </w:rPr>
        <w:t xml:space="preserve">Silo Field Facility, Cheyenne, Wyoming – R360 Environmental Solutions: </w:t>
      </w:r>
      <w:r>
        <w:t xml:space="preserve">Mr. Nowak served as the Senior Project Manager in charge of the site investigation, geologic drilling, topographic mapping, permit design and report, construction design, construction plans, construction specifications, financial assurance, closure plan, QA/QC Plan, </w:t>
      </w:r>
      <w:r>
        <w:t>stormwater</w:t>
      </w:r>
      <w:r>
        <w:t xml:space="preserve"> plan, surface water appropriations permit, groundwater supply well, construction documentation report and certification, and air permit.  The facility permit consists of 10 - </w:t>
      </w:r>
      <w:r>
        <w:t>five-acre</w:t>
      </w:r>
      <w:r>
        <w:t xml:space="preserve"> </w:t>
      </w:r>
      <w:r>
        <w:t>double-lined high-density</w:t>
      </w:r>
      <w:r>
        <w:t xml:space="preserve"> polyethylene (HDPE) impoundments all with leak detection used for evaporation of produced/</w:t>
      </w:r>
      <w:r>
        <w:t>flow back</w:t>
      </w:r>
      <w:r>
        <w:t xml:space="preserve"> water from the oil and gas industry in the area.  The Wyoming Department of Environmental </w:t>
      </w:r>
      <w:r>
        <w:t>Quality and</w:t>
      </w:r>
      <w:r>
        <w:t xml:space="preserve"> Water Quality Division approved the permit and construction.</w:t>
      </w:r>
    </w:p>
    <w:p w14:paraId="185C2F2B" w14:textId="62E7AFE6" w:rsidR="00657BD0" w:rsidRDefault="00657BD0" w:rsidP="00657BD0">
      <w:pPr>
        <w:pStyle w:val="BodyText2"/>
        <w:spacing w:line="240" w:lineRule="auto"/>
        <w:jc w:val="both"/>
      </w:pPr>
      <w:r w:rsidRPr="00657BD0">
        <w:rPr>
          <w:b/>
          <w:color w:val="235E9F"/>
        </w:rPr>
        <w:t xml:space="preserve">Bluegrass Water Wright Facility, Wright, Wyoming – Bluegrass Water, LLC: </w:t>
      </w:r>
      <w:r>
        <w:t xml:space="preserve">Mr. Nowak served as the Project Director in charge of the creation and completion of the permit documents, construction design, construction plans, construction specifications, financial assurance, closure plan, and construction quality assurance (CQA) of Ponds 1-8 and the certification of the construction to WDEQ.  The facility permit consists of eight – eight-acre </w:t>
      </w:r>
      <w:r>
        <w:t>double-lined</w:t>
      </w:r>
      <w:r>
        <w:t xml:space="preserve"> high-density polyethylene (HDPE) impoundments all with leak detection used for evaporation of produced/flow-back water from the oil and gas industry in the area.  The Wyoming Department of Environmental </w:t>
      </w:r>
      <w:r>
        <w:t>Quality and</w:t>
      </w:r>
      <w:r>
        <w:t xml:space="preserve"> Water Quality Division approved the permits and construction.</w:t>
      </w:r>
    </w:p>
    <w:p w14:paraId="238A3540" w14:textId="0CFC9EB0" w:rsidR="00657BD0" w:rsidRDefault="00657BD0" w:rsidP="00657BD0">
      <w:pPr>
        <w:pStyle w:val="BodyText2"/>
        <w:spacing w:line="240" w:lineRule="auto"/>
        <w:jc w:val="both"/>
        <w:rPr>
          <w:b/>
        </w:rPr>
      </w:pPr>
      <w:r w:rsidRPr="00657BD0">
        <w:rPr>
          <w:b/>
          <w:color w:val="235E9F"/>
        </w:rPr>
        <w:t>Southern Cross Facility, Dad, Wyoming:</w:t>
      </w:r>
      <w:r w:rsidRPr="00657BD0">
        <w:rPr>
          <w:color w:val="235E9F"/>
        </w:rPr>
        <w:t xml:space="preserve">  </w:t>
      </w:r>
      <w:r>
        <w:t xml:space="preserve">Mr. Nowak served as the Project Director in charge of the project that has included or now includes the site investigation, geologic drilling, topographic mapping, permit design and report, construction design, construction plans, construction specifications, financial assurance, closure plan, QA/QC Plan, </w:t>
      </w:r>
      <w:r>
        <w:t>stormwater</w:t>
      </w:r>
      <w:r>
        <w:t xml:space="preserve"> plan, surface water appropriations permit, groundwater supply well, construction documentation report and certification, and air permit.  The facility permit consists of eight - five acre double lined </w:t>
      </w:r>
      <w:r>
        <w:t>high-density</w:t>
      </w:r>
      <w:r>
        <w:t xml:space="preserve"> polyethylene (HDPE) impoundments all with leak detection used for evaporation of produced/flowback water from the oil and gas industry in the area.  The Wyoming Department of Environmental </w:t>
      </w:r>
      <w:r>
        <w:t>Quality and</w:t>
      </w:r>
      <w:r>
        <w:t xml:space="preserve"> Water Quality Division approved the permit and construction.</w:t>
      </w:r>
    </w:p>
    <w:p w14:paraId="0829ADAC" w14:textId="4B6B1190" w:rsidR="00657BD0" w:rsidRDefault="00657BD0" w:rsidP="00657BD0">
      <w:pPr>
        <w:pStyle w:val="BodyText2"/>
        <w:spacing w:line="240" w:lineRule="auto"/>
        <w:jc w:val="both"/>
      </w:pPr>
      <w:r w:rsidRPr="00657BD0">
        <w:rPr>
          <w:b/>
          <w:color w:val="235E9F"/>
        </w:rPr>
        <w:t>Orla Oilfield Waste Landfill STF Facility, Orla, Texas – Milestone Environmental Solutions:</w:t>
      </w:r>
      <w:r w:rsidRPr="00657BD0">
        <w:rPr>
          <w:color w:val="235E9F"/>
        </w:rPr>
        <w:t xml:space="preserve">  </w:t>
      </w:r>
      <w:r>
        <w:t xml:space="preserve">Mr. Nowak serves as the Project Director in charge of the topographic mapping, permit design and report, construction design, construction plans, construction specifications, financial assurance, closure plan, QA/QC Plan, geotechnical analyses, and </w:t>
      </w:r>
      <w:r>
        <w:t>stormwater</w:t>
      </w:r>
      <w:r>
        <w:t xml:space="preserve"> plan.  The facility permit consists of 12 – </w:t>
      </w:r>
      <w:r>
        <w:t>seven-acre</w:t>
      </w:r>
      <w:r>
        <w:t xml:space="preserve"> landfill disposal cells all with leak detection to dispose of solid wastes from the oil and gas industry in the area.  The Railroad Commission of Texas approved the permit and construction of the first four landfill cells and drying cells are completed and operations are underway.</w:t>
      </w:r>
    </w:p>
    <w:p w14:paraId="349D8A10" w14:textId="18542E9C" w:rsidR="00657BD0" w:rsidRDefault="00657BD0" w:rsidP="00657BD0">
      <w:pPr>
        <w:pStyle w:val="BodyText2"/>
        <w:spacing w:line="240" w:lineRule="auto"/>
        <w:jc w:val="both"/>
        <w:rPr>
          <w:b/>
        </w:rPr>
      </w:pPr>
      <w:r w:rsidRPr="00657BD0">
        <w:rPr>
          <w:b/>
          <w:color w:val="235E9F"/>
        </w:rPr>
        <w:t>UPTON 349 Oilfield Waste Landfill STF Facility, Rankin, Texas – Milestone Environmental Solutions:</w:t>
      </w:r>
      <w:r w:rsidRPr="00657BD0">
        <w:rPr>
          <w:color w:val="235E9F"/>
        </w:rPr>
        <w:t xml:space="preserve">  </w:t>
      </w:r>
      <w:r>
        <w:t xml:space="preserve">Mr. Nowak serves as the Project Director in charge of the topographic mapping, permit design and report, construction design, construction plans, construction specifications, financial assurance, closure plan, QA/QC Plan, geotechnical analyses, and </w:t>
      </w:r>
      <w:r>
        <w:t>stormwater</w:t>
      </w:r>
      <w:r>
        <w:t xml:space="preserve"> plan.  The facility permit consists of eight – </w:t>
      </w:r>
      <w:r>
        <w:t>ten-acre</w:t>
      </w:r>
      <w:r>
        <w:t xml:space="preserve"> landfill disposal cells all with leak detection to dispose of solid wastes from the oil and gas industry in the area.  The Railroad Commission of Texas approved the permit and construction is of the first cell and drying cells area completed and operations are underway.</w:t>
      </w:r>
    </w:p>
    <w:p w14:paraId="1AC64841" w14:textId="3DC3BACE" w:rsidR="00657BD0" w:rsidRDefault="00657BD0" w:rsidP="00657BD0">
      <w:pPr>
        <w:pStyle w:val="BodyText2"/>
        <w:spacing w:line="240" w:lineRule="auto"/>
        <w:jc w:val="both"/>
      </w:pPr>
      <w:r w:rsidRPr="00657BD0">
        <w:rPr>
          <w:b/>
          <w:color w:val="235E9F"/>
        </w:rPr>
        <w:t>Wishbone Facility, Catarina, Texas – R360 Environmental Solutions:</w:t>
      </w:r>
      <w:r w:rsidRPr="00657BD0">
        <w:rPr>
          <w:color w:val="235E9F"/>
        </w:rPr>
        <w:t xml:space="preserve">  </w:t>
      </w:r>
      <w:r>
        <w:t xml:space="preserve">Mr. Nowak served as the Senior Project Manager in charge of the topographic mapping, permit design and report, construction design, construction plans, construction specifications, financial assurance, closure plan, QA/QC Plan, </w:t>
      </w:r>
      <w:r>
        <w:lastRenderedPageBreak/>
        <w:t>stormwater</w:t>
      </w:r>
      <w:r>
        <w:t xml:space="preserve"> plan, construction documentation report</w:t>
      </w:r>
      <w:r>
        <w:t>,</w:t>
      </w:r>
      <w:r>
        <w:t xml:space="preserve"> and certification.  The facility permit consists of two - seven acre double lined </w:t>
      </w:r>
      <w:r>
        <w:t>high-density</w:t>
      </w:r>
      <w:r>
        <w:t xml:space="preserve"> polyethylene (HDPE) impoundments used for evaporation of produced/</w:t>
      </w:r>
      <w:r>
        <w:t>flow back</w:t>
      </w:r>
      <w:r>
        <w:t xml:space="preserve"> water and 10 – </w:t>
      </w:r>
      <w:r>
        <w:t>five-acre</w:t>
      </w:r>
      <w:r>
        <w:t xml:space="preserve"> landfill disposal cells all with leak detection to dispose of solid wastes from the oil and gas industry in the area.  The Railroad Commission of Texas approved the permit and construction.</w:t>
      </w:r>
    </w:p>
    <w:p w14:paraId="43CEA12E" w14:textId="2232E6C0" w:rsidR="00657BD0" w:rsidRDefault="00657BD0" w:rsidP="00657BD0">
      <w:pPr>
        <w:pStyle w:val="BodyText2"/>
        <w:spacing w:line="240" w:lineRule="auto"/>
        <w:jc w:val="both"/>
      </w:pPr>
      <w:r w:rsidRPr="00657BD0">
        <w:rPr>
          <w:b/>
          <w:color w:val="235E9F"/>
        </w:rPr>
        <w:t>Eagle Ford West Facility, Stanton, Texas – R360 Environmental Solutions:</w:t>
      </w:r>
      <w:r w:rsidRPr="00657BD0">
        <w:rPr>
          <w:color w:val="235E9F"/>
        </w:rPr>
        <w:t xml:space="preserve">  </w:t>
      </w:r>
      <w:r>
        <w:t>Mr. Nowak served as the Senior Project Manager in charge of the topographic mapping, permit design</w:t>
      </w:r>
      <w:r>
        <w:t>,</w:t>
      </w:r>
      <w:r>
        <w:t xml:space="preserve"> and report, construction design, construction plans, construction specifications, financial assurance, closure plan, QA/QC Plan, </w:t>
      </w:r>
      <w:r>
        <w:t>stormwater</w:t>
      </w:r>
      <w:r>
        <w:t xml:space="preserve"> plan, construction documentation report</w:t>
      </w:r>
      <w:r>
        <w:t>,</w:t>
      </w:r>
      <w:r>
        <w:t xml:space="preserve"> and certification.  The facility permit consists of one - </w:t>
      </w:r>
      <w:r>
        <w:t>six-acre</w:t>
      </w:r>
      <w:r>
        <w:t xml:space="preserve"> </w:t>
      </w:r>
      <w:r>
        <w:t>double-lined</w:t>
      </w:r>
      <w:r>
        <w:t xml:space="preserve"> </w:t>
      </w:r>
      <w:r>
        <w:t>high-density</w:t>
      </w:r>
      <w:r>
        <w:t xml:space="preserve"> polyethylene (HDPE) impoundment used for evaporation of produced/</w:t>
      </w:r>
      <w:r>
        <w:t>flow back</w:t>
      </w:r>
      <w:r>
        <w:t xml:space="preserve"> water and five – </w:t>
      </w:r>
      <w:r>
        <w:t>five-acre</w:t>
      </w:r>
      <w:r>
        <w:t xml:space="preserve"> landfill disposal cells all with leak detection to dispose of solid wastes from the oil and gas industry in the area.  The Railroad Commission of Texas approved the permit and construction.</w:t>
      </w:r>
    </w:p>
    <w:p w14:paraId="690A4B0F" w14:textId="77777777" w:rsidR="00657BD0" w:rsidRPr="001D195E" w:rsidRDefault="00657BD0" w:rsidP="00657BD0">
      <w:pPr>
        <w:pStyle w:val="BodyText2"/>
        <w:spacing w:line="240" w:lineRule="auto"/>
        <w:jc w:val="both"/>
      </w:pPr>
      <w:r w:rsidRPr="00657BD0">
        <w:rPr>
          <w:b/>
          <w:color w:val="235E9F"/>
        </w:rPr>
        <w:t xml:space="preserve">Capio/Fidelis Carbon Sequestration – Class V Test Well, Sherbourne, Louisiana.  </w:t>
      </w:r>
      <w:r w:rsidRPr="001D195E">
        <w:t xml:space="preserve">SCS Engineers </w:t>
      </w:r>
      <w:r>
        <w:t>completed the permitting and construction of a Class V test well at the Sherbourne, LA location in anticipation of performing formation testing for carbon capture in the area.  Mr. Nowak served as the project manager of the construction of the drill rig work pad, drainage, work pad surface stabilization, containment in a state wetland, and restoration.  Also, construction of the access road improvements over Union Pacific Railroad tracks, including safety, railroad flagging, and guardrails.</w:t>
      </w:r>
    </w:p>
    <w:p w14:paraId="4AEE6720" w14:textId="0B5838B3" w:rsidR="00657BD0" w:rsidRDefault="00657BD0" w:rsidP="00657BD0">
      <w:pPr>
        <w:pStyle w:val="BodyText2"/>
        <w:spacing w:line="240" w:lineRule="auto"/>
        <w:jc w:val="both"/>
      </w:pPr>
      <w:r w:rsidRPr="00657BD0">
        <w:rPr>
          <w:b/>
          <w:color w:val="235E9F"/>
        </w:rPr>
        <w:t xml:space="preserve">WaterBridge Resources, LLC – Five Separate Recycled Water Pond Facilities Permian Basin Texas.  </w:t>
      </w:r>
      <w:r>
        <w:t>Mr. Nowak served as the Project Director in charge of the site investigation (geologic and topographic), creation</w:t>
      </w:r>
      <w:r>
        <w:t>,</w:t>
      </w:r>
      <w:r>
        <w:t xml:space="preserve"> and submittal of Railroad Commission of Texas (RRC) compliant permit application documents, construction technical specifications, and construction quality assurance for dual ponds at approximately 500,000 barrels capacity each pond.  The ponds are </w:t>
      </w:r>
      <w:proofErr w:type="gramStart"/>
      <w:r>
        <w:t>double-lined</w:t>
      </w:r>
      <w:proofErr w:type="gramEnd"/>
      <w:r>
        <w:t xml:space="preserve"> with geomembrane and leak detection.</w:t>
      </w:r>
    </w:p>
    <w:p w14:paraId="36F706F3" w14:textId="1DDDF0DD" w:rsidR="00657BD0" w:rsidRDefault="00657BD0" w:rsidP="00657BD0">
      <w:pPr>
        <w:pStyle w:val="BodyText2"/>
        <w:spacing w:line="240" w:lineRule="auto"/>
        <w:jc w:val="both"/>
      </w:pPr>
      <w:r w:rsidRPr="00657BD0">
        <w:rPr>
          <w:b/>
          <w:color w:val="235E9F"/>
        </w:rPr>
        <w:t xml:space="preserve">XRI – Fountain Quail Water Management, LLC – Recycled Water Pond Facilities Permian Basin Texas.  </w:t>
      </w:r>
      <w:r>
        <w:t>Mr. Nowak served as the Project Director in charge of the site investigation (geologic and topographic), creation</w:t>
      </w:r>
      <w:r>
        <w:t>,</w:t>
      </w:r>
      <w:r>
        <w:t xml:space="preserve"> and submittal of Railroad Commission of Texas (RRC) compliant permit application documents, construction technical specifications, and construction quality assurance for dual ponds at approximately 500,000 barrels capacity each pond.  The ponds are </w:t>
      </w:r>
      <w:r>
        <w:t>double lined</w:t>
      </w:r>
      <w:r>
        <w:t xml:space="preserve"> with geomembrane and leak detection.</w:t>
      </w:r>
    </w:p>
    <w:p w14:paraId="3DD26754" w14:textId="666E22F4" w:rsidR="00657BD0" w:rsidRPr="00F848DE" w:rsidRDefault="00657BD0" w:rsidP="00657BD0">
      <w:pPr>
        <w:pStyle w:val="BodyText2"/>
        <w:spacing w:line="240" w:lineRule="auto"/>
        <w:jc w:val="both"/>
      </w:pPr>
      <w:r w:rsidRPr="00657BD0">
        <w:rPr>
          <w:b/>
          <w:color w:val="235E9F"/>
        </w:rPr>
        <w:t xml:space="preserve">Recover Howard Oilfield Waste Recycling Facility, Howard County, Texas – Recover Energy:  </w:t>
      </w:r>
      <w:r>
        <w:t xml:space="preserve">Mr. Nowak served as the Project Director in charge of the creation and submittal of the Texas Railroad Commission permit application.  The project included </w:t>
      </w:r>
      <w:r>
        <w:t xml:space="preserve">the </w:t>
      </w:r>
      <w:r>
        <w:t>completion of geologic borings, topography, and geotechnical analysis, and the creation and submittal of the RRC permit application for the design of an oilfield waste recycling facility.  The project was reviewed and approved with a permit approved by RRC to Recover Energy, including air permitting.</w:t>
      </w:r>
    </w:p>
    <w:p w14:paraId="4BD2CD31" w14:textId="06C0EF11" w:rsidR="00657BD0" w:rsidRDefault="00657BD0" w:rsidP="00657BD0">
      <w:pPr>
        <w:pStyle w:val="BodyText2"/>
        <w:spacing w:line="240" w:lineRule="auto"/>
        <w:jc w:val="both"/>
        <w:rPr>
          <w:b/>
        </w:rPr>
      </w:pPr>
      <w:r w:rsidRPr="00AE4FD3">
        <w:rPr>
          <w:b/>
          <w:color w:val="235E9F"/>
        </w:rPr>
        <w:t>Impoundment Leak Analysis, Pecos, Texas – Brown Pruitt Wambsganss Ferrill &amp; Dean, PC</w:t>
      </w:r>
      <w:r w:rsidRPr="00AE4FD3">
        <w:rPr>
          <w:b/>
          <w:color w:val="235E9F"/>
        </w:rPr>
        <w:t xml:space="preserve">: </w:t>
      </w:r>
      <w:r w:rsidR="00AE4FD3" w:rsidRPr="00AE4FD3">
        <w:rPr>
          <w:b/>
          <w:color w:val="235E9F"/>
        </w:rPr>
        <w:t xml:space="preserve"> </w:t>
      </w:r>
      <w:r>
        <w:t xml:space="preserve">Mr. Nowak provided engineering </w:t>
      </w:r>
      <w:r w:rsidR="00AE4FD3">
        <w:t>expertise</w:t>
      </w:r>
      <w:r>
        <w:t xml:space="preserve"> regarding two </w:t>
      </w:r>
      <w:r w:rsidR="00AE4FD3">
        <w:t>geomembrane-lined</w:t>
      </w:r>
      <w:r>
        <w:t xml:space="preserve"> produced water impoundments near Pecos, Texas.</w:t>
      </w:r>
    </w:p>
    <w:p w14:paraId="7116BC2C" w14:textId="56DB1D02" w:rsidR="00657BD0" w:rsidRDefault="00657BD0" w:rsidP="00657BD0">
      <w:pPr>
        <w:pStyle w:val="BodyText2"/>
        <w:spacing w:line="240" w:lineRule="auto"/>
        <w:jc w:val="both"/>
      </w:pPr>
      <w:r w:rsidRPr="00AE4FD3">
        <w:rPr>
          <w:b/>
          <w:color w:val="235E9F"/>
        </w:rPr>
        <w:t xml:space="preserve">Danish Flats Facility, Cisco, Utah: </w:t>
      </w:r>
      <w:r>
        <w:t xml:space="preserve">Mr. Nowak served as the Senior Project Manager in charge of the site investigation, geologic drilling, topographic mapping, permit design and report, construction design, construction plans, construction specifications, financial assurance, closure plan, QA/QC Plan, </w:t>
      </w:r>
      <w:r w:rsidR="00AE4FD3">
        <w:t>stormwater</w:t>
      </w:r>
      <w:r>
        <w:t xml:space="preserve"> plan, construction documentation report and certification, and air permit.  The facility permit consists of 20 - </w:t>
      </w:r>
      <w:r w:rsidR="00AE4FD3">
        <w:t>five-acre</w:t>
      </w:r>
      <w:r>
        <w:t xml:space="preserve"> </w:t>
      </w:r>
      <w:r w:rsidR="00AE4FD3">
        <w:t>single-lined high-density</w:t>
      </w:r>
      <w:r>
        <w:t xml:space="preserve"> polyethylene (HDPE) impoundments with leak detection used for evaporation of produced/flow-back water from the oil and gas industry in the area.  </w:t>
      </w:r>
      <w:r>
        <w:lastRenderedPageBreak/>
        <w:t>The Utah Department of Natural Resource, Water Quality Division approved the permit and construction.</w:t>
      </w:r>
    </w:p>
    <w:p w14:paraId="103DC8FE" w14:textId="77777777" w:rsidR="00657BD0" w:rsidRPr="008A7E31" w:rsidRDefault="00657BD0" w:rsidP="00657BD0">
      <w:pPr>
        <w:pStyle w:val="BodyText2"/>
        <w:spacing w:line="240" w:lineRule="auto"/>
        <w:jc w:val="both"/>
      </w:pPr>
      <w:r w:rsidRPr="00AE4FD3">
        <w:rPr>
          <w:b/>
          <w:color w:val="235E9F"/>
        </w:rPr>
        <w:t xml:space="preserve">SPCC Plans – Numerous Clients.  </w:t>
      </w:r>
      <w:r w:rsidRPr="000612C7">
        <w:t xml:space="preserve">Mr. Nowak has prepared and signed/sealed with his professional engineering license in various states numerous SPCC Plans for various clients, including </w:t>
      </w:r>
      <w:r>
        <w:t>as examples:  Sentinel Peak Resources, ACI Jet, Central Coast Agriculture in California; Bluegrass Produced Water in Wyoming; Milestone Environmental Services, XRI, WaterBridge Resources in Texas; Black Tea Oil in Kansas; and Nautilus Poplar Oil Fields (Magellan) in Montana.</w:t>
      </w:r>
    </w:p>
    <w:p w14:paraId="2D54660E" w14:textId="7E2AE662" w:rsidR="00657BD0" w:rsidRPr="00B8247B" w:rsidRDefault="00657BD0" w:rsidP="00657BD0">
      <w:pPr>
        <w:contextualSpacing/>
        <w:jc w:val="both"/>
        <w:rPr>
          <w:rFonts w:eastAsia="Calibri"/>
          <w:szCs w:val="24"/>
        </w:rPr>
      </w:pPr>
      <w:r w:rsidRPr="00AE4FD3">
        <w:rPr>
          <w:rFonts w:eastAsia="Calibri"/>
          <w:b/>
          <w:color w:val="235E9F"/>
          <w:szCs w:val="24"/>
        </w:rPr>
        <w:t xml:space="preserve">Black Tea Oil, Logan/Gover County Kansas: </w:t>
      </w:r>
      <w:r w:rsidRPr="00AE4FD3">
        <w:rPr>
          <w:rFonts w:eastAsia="Calibri"/>
          <w:color w:val="235E9F"/>
          <w:szCs w:val="24"/>
        </w:rPr>
        <w:t xml:space="preserve"> </w:t>
      </w:r>
      <w:r>
        <w:rPr>
          <w:rFonts w:eastAsia="Calibri"/>
          <w:szCs w:val="24"/>
        </w:rPr>
        <w:t xml:space="preserve">Professional Engineer of </w:t>
      </w:r>
      <w:r w:rsidR="00AE4FD3">
        <w:rPr>
          <w:rFonts w:eastAsia="Calibri"/>
          <w:szCs w:val="24"/>
        </w:rPr>
        <w:t>record and</w:t>
      </w:r>
      <w:r>
        <w:rPr>
          <w:rFonts w:eastAsia="Calibri"/>
          <w:szCs w:val="24"/>
        </w:rPr>
        <w:t xml:space="preserve"> signed/sealed the </w:t>
      </w:r>
      <w:r w:rsidRPr="00B8247B">
        <w:rPr>
          <w:rFonts w:eastAsia="Calibri"/>
          <w:szCs w:val="24"/>
        </w:rPr>
        <w:t xml:space="preserve">all-encompassing SPCC Plan for 20 sites from the individual plans, owned by Black Tea Oil and </w:t>
      </w:r>
      <w:r>
        <w:rPr>
          <w:rFonts w:eastAsia="Calibri"/>
          <w:szCs w:val="24"/>
        </w:rPr>
        <w:t xml:space="preserve">managed the site visits to inspect and </w:t>
      </w:r>
      <w:r w:rsidRPr="00B8247B">
        <w:rPr>
          <w:rFonts w:eastAsia="Calibri"/>
          <w:szCs w:val="24"/>
        </w:rPr>
        <w:t>record site conditions</w:t>
      </w:r>
      <w:r>
        <w:rPr>
          <w:rFonts w:eastAsia="Calibri"/>
          <w:szCs w:val="24"/>
        </w:rPr>
        <w:t>,</w:t>
      </w:r>
      <w:r w:rsidRPr="00B8247B">
        <w:rPr>
          <w:rFonts w:eastAsia="Calibri"/>
          <w:szCs w:val="24"/>
        </w:rPr>
        <w:t xml:space="preserve"> and accuracy of individual SPCC Plans compared to tanks and secondary containment present on-site.</w:t>
      </w:r>
    </w:p>
    <w:p w14:paraId="19DC0041" w14:textId="77777777" w:rsidR="00657BD0" w:rsidRDefault="00657BD0" w:rsidP="00657BD0">
      <w:pPr>
        <w:pStyle w:val="BodyText2"/>
        <w:spacing w:line="240" w:lineRule="auto"/>
        <w:jc w:val="both"/>
      </w:pPr>
      <w:r w:rsidRPr="00AE4FD3">
        <w:rPr>
          <w:b/>
          <w:color w:val="235E9F"/>
        </w:rPr>
        <w:t xml:space="preserve">Magellan Petroleum Corporation, Poplar Oilwell Fields, Montana: </w:t>
      </w:r>
      <w:r>
        <w:t>Professional Engineer of record, and signed/sealed the SPCC Plan for 18 tank batteries, which included facility drawings, operation information, inspection records, containment calculations, and control measures.  Managed the site inspections and reporting of the conditions for inclusion in the final SPCC Plan.</w:t>
      </w:r>
    </w:p>
    <w:p w14:paraId="280276EF" w14:textId="4ED5479E" w:rsidR="00657BD0" w:rsidRPr="00B87538" w:rsidRDefault="00657BD0" w:rsidP="00657BD0">
      <w:pPr>
        <w:pStyle w:val="BodyText2"/>
        <w:spacing w:line="240" w:lineRule="auto"/>
        <w:jc w:val="both"/>
      </w:pPr>
      <w:r w:rsidRPr="00AE4FD3">
        <w:rPr>
          <w:b/>
          <w:color w:val="235E9F"/>
        </w:rPr>
        <w:t xml:space="preserve">Hanford Facility: </w:t>
      </w:r>
      <w:r w:rsidRPr="00843932">
        <w:rPr>
          <w:color w:val="000000"/>
        </w:rPr>
        <w:t>Managed the Design Analysis Variance Report (DAVR) for the Environmental Restoration Disposal Facility (ERDF) Cells 9 and 10 at the Department of Energy’s (DOE) Hanford Facility in the eastern area of the State of Washingto</w:t>
      </w:r>
      <w:r w:rsidRPr="00B87538">
        <w:t xml:space="preserve">n. Also, </w:t>
      </w:r>
      <w:r>
        <w:t xml:space="preserve">Neil </w:t>
      </w:r>
      <w:r w:rsidRPr="00B87538">
        <w:t xml:space="preserve">provided </w:t>
      </w:r>
      <w:r w:rsidR="00AE4FD3">
        <w:t xml:space="preserve">a </w:t>
      </w:r>
      <w:r w:rsidRPr="00B87538">
        <w:t>quality assurance review of the technical specifications for this project.</w:t>
      </w:r>
    </w:p>
    <w:p w14:paraId="3298C86B" w14:textId="77777777" w:rsidR="00657BD0" w:rsidRDefault="00657BD0" w:rsidP="00657BD0">
      <w:pPr>
        <w:pStyle w:val="BodyText2"/>
        <w:spacing w:line="240" w:lineRule="auto"/>
        <w:jc w:val="both"/>
        <w:rPr>
          <w:b/>
        </w:rPr>
      </w:pPr>
    </w:p>
    <w:p w14:paraId="21F70D1E" w14:textId="77777777" w:rsidR="0040707C" w:rsidRPr="0030727B" w:rsidRDefault="0040707C" w:rsidP="0040707C">
      <w:pPr>
        <w:pStyle w:val="Heading4"/>
        <w:rPr>
          <w:color w:val="235E9F"/>
        </w:rPr>
      </w:pPr>
      <w:r w:rsidRPr="0030727B">
        <w:rPr>
          <w:color w:val="235E9F"/>
        </w:rPr>
        <w:t>Presentations/Papers</w:t>
      </w:r>
    </w:p>
    <w:p w14:paraId="48568AE7" w14:textId="77777777" w:rsidR="00AE4FD3" w:rsidRDefault="00AE4FD3" w:rsidP="00AE4FD3">
      <w:pPr>
        <w:pStyle w:val="BodyText2"/>
        <w:spacing w:line="240" w:lineRule="auto"/>
        <w:jc w:val="both"/>
        <w:rPr>
          <w:iCs/>
        </w:rPr>
      </w:pPr>
      <w:r>
        <w:rPr>
          <w:i/>
          <w:iCs/>
        </w:rPr>
        <w:t xml:space="preserve">HDPE Lined </w:t>
      </w:r>
      <w:r w:rsidRPr="00843932">
        <w:rPr>
          <w:i/>
          <w:iCs/>
        </w:rPr>
        <w:t xml:space="preserve">Produced Water Evaporation Ponds, </w:t>
      </w:r>
      <w:r w:rsidRPr="00843932">
        <w:rPr>
          <w:iCs/>
        </w:rPr>
        <w:t xml:space="preserve">Geosynthetics 2009, Salt Lake City, Utah, </w:t>
      </w:r>
      <w:r w:rsidRPr="00C14B04">
        <w:rPr>
          <w:color w:val="000000"/>
        </w:rPr>
        <w:t>February</w:t>
      </w:r>
      <w:r w:rsidRPr="00843932">
        <w:rPr>
          <w:iCs/>
        </w:rPr>
        <w:t xml:space="preserve"> 2009</w:t>
      </w:r>
      <w:r>
        <w:rPr>
          <w:iCs/>
        </w:rPr>
        <w:t>, Geosynthetics 2013, Long Beach, California, April 2013, and Geosynthetics 2015, Portland, Oregon, February 2015, and Houston, February 2019.  Webinar presentation February 2021.</w:t>
      </w:r>
    </w:p>
    <w:p w14:paraId="3B1B8FB8" w14:textId="77777777" w:rsidR="00AE4FD3" w:rsidRDefault="00AE4FD3" w:rsidP="00AE4FD3">
      <w:pPr>
        <w:pStyle w:val="BodyText2"/>
        <w:spacing w:line="240" w:lineRule="auto"/>
        <w:jc w:val="both"/>
        <w:rPr>
          <w:iCs/>
        </w:rPr>
      </w:pPr>
      <w:r w:rsidRPr="00D81489">
        <w:rPr>
          <w:i/>
          <w:iCs/>
        </w:rPr>
        <w:t>Energy Industries using HDPE for Flow</w:t>
      </w:r>
      <w:r>
        <w:rPr>
          <w:i/>
          <w:iCs/>
        </w:rPr>
        <w:t>-</w:t>
      </w:r>
      <w:r w:rsidRPr="00D81489">
        <w:rPr>
          <w:i/>
          <w:iCs/>
        </w:rPr>
        <w:t>back Water Evaporation/Recycling Ponds</w:t>
      </w:r>
      <w:r>
        <w:rPr>
          <w:iCs/>
        </w:rPr>
        <w:t>, Geosynthetics Magazine, October/November 2021.</w:t>
      </w:r>
    </w:p>
    <w:p w14:paraId="2B654A7B" w14:textId="7C5E29B3" w:rsidR="00AE4FD3" w:rsidRDefault="00AE4FD3" w:rsidP="00AE4FD3">
      <w:pPr>
        <w:pStyle w:val="BodyText2"/>
        <w:spacing w:line="240" w:lineRule="auto"/>
        <w:jc w:val="both"/>
        <w:rPr>
          <w:iCs/>
        </w:rPr>
      </w:pPr>
      <w:r>
        <w:rPr>
          <w:i/>
          <w:iCs/>
        </w:rPr>
        <w:t xml:space="preserve">HDPE Lined </w:t>
      </w:r>
      <w:r w:rsidRPr="00843932">
        <w:rPr>
          <w:i/>
          <w:iCs/>
        </w:rPr>
        <w:t>Produced Water Evaporation Ponds,</w:t>
      </w:r>
      <w:r w:rsidRPr="000B1B08">
        <w:rPr>
          <w:iCs/>
        </w:rPr>
        <w:t xml:space="preserve"> 17</w:t>
      </w:r>
      <w:r w:rsidRPr="000B1B08">
        <w:rPr>
          <w:iCs/>
          <w:vertAlign w:val="superscript"/>
        </w:rPr>
        <w:t>th</w:t>
      </w:r>
      <w:r w:rsidRPr="000B1B08">
        <w:rPr>
          <w:iCs/>
        </w:rPr>
        <w:t>,</w:t>
      </w:r>
      <w:r>
        <w:rPr>
          <w:iCs/>
        </w:rPr>
        <w:t xml:space="preserve"> 18</w:t>
      </w:r>
      <w:r w:rsidRPr="0063269B">
        <w:rPr>
          <w:iCs/>
          <w:vertAlign w:val="superscript"/>
        </w:rPr>
        <w:t>th</w:t>
      </w:r>
      <w:r>
        <w:rPr>
          <w:iCs/>
        </w:rPr>
        <w:t>, 19</w:t>
      </w:r>
      <w:r w:rsidRPr="00C233DC">
        <w:rPr>
          <w:iCs/>
          <w:vertAlign w:val="superscript"/>
        </w:rPr>
        <w:t>th</w:t>
      </w:r>
      <w:r>
        <w:rPr>
          <w:iCs/>
        </w:rPr>
        <w:t>, 21</w:t>
      </w:r>
      <w:r w:rsidRPr="000B1B08">
        <w:rPr>
          <w:iCs/>
          <w:vertAlign w:val="superscript"/>
        </w:rPr>
        <w:t>st</w:t>
      </w:r>
      <w:r>
        <w:rPr>
          <w:iCs/>
        </w:rPr>
        <w:t>, 22</w:t>
      </w:r>
      <w:r w:rsidRPr="00B93895">
        <w:rPr>
          <w:iCs/>
          <w:vertAlign w:val="superscript"/>
        </w:rPr>
        <w:t>nd</w:t>
      </w:r>
      <w:r>
        <w:rPr>
          <w:iCs/>
        </w:rPr>
        <w:t>, 23</w:t>
      </w:r>
      <w:r w:rsidRPr="00221AE7">
        <w:rPr>
          <w:iCs/>
          <w:vertAlign w:val="superscript"/>
        </w:rPr>
        <w:t>rd</w:t>
      </w:r>
      <w:r>
        <w:rPr>
          <w:iCs/>
        </w:rPr>
        <w:t>, 24</w:t>
      </w:r>
      <w:r w:rsidRPr="00ED4996">
        <w:rPr>
          <w:iCs/>
          <w:vertAlign w:val="superscript"/>
        </w:rPr>
        <w:t>th</w:t>
      </w:r>
      <w:r>
        <w:rPr>
          <w:iCs/>
        </w:rPr>
        <w:t>, and 25</w:t>
      </w:r>
      <w:r w:rsidRPr="00ED4996">
        <w:rPr>
          <w:iCs/>
          <w:vertAlign w:val="superscript"/>
        </w:rPr>
        <w:t>th</w:t>
      </w:r>
      <w:r>
        <w:rPr>
          <w:iCs/>
        </w:rPr>
        <w:t xml:space="preserve"> International Petroleum Environmental Conference (IPEC)</w:t>
      </w:r>
      <w:r w:rsidRPr="00843932">
        <w:rPr>
          <w:iCs/>
        </w:rPr>
        <w:t xml:space="preserve">, </w:t>
      </w:r>
      <w:r>
        <w:rPr>
          <w:iCs/>
        </w:rPr>
        <w:t>San Antonio</w:t>
      </w:r>
      <w:r w:rsidRPr="00843932">
        <w:rPr>
          <w:iCs/>
        </w:rPr>
        <w:t xml:space="preserve">, </w:t>
      </w:r>
      <w:r>
        <w:rPr>
          <w:iCs/>
        </w:rPr>
        <w:t>Texas, August</w:t>
      </w:r>
      <w:r w:rsidRPr="00843932">
        <w:rPr>
          <w:iCs/>
        </w:rPr>
        <w:t xml:space="preserve"> 20</w:t>
      </w:r>
      <w:r>
        <w:rPr>
          <w:iCs/>
        </w:rPr>
        <w:t xml:space="preserve">10, Houston, Texas, November 2011, Denver, Colorado, October 2012, Houston, Texas, October 2014, October 2015 Denver, Colorado, New Orleans, Louisiana, November 2016, San Antonio, Texas 2017, Denver, Colorado 2018, and San Antonio, Texas 2019.  IPEC Connect </w:t>
      </w:r>
      <w:r>
        <w:rPr>
          <w:iCs/>
        </w:rPr>
        <w:t>online</w:t>
      </w:r>
      <w:r>
        <w:rPr>
          <w:iCs/>
        </w:rPr>
        <w:t xml:space="preserve"> presentation April 2022.</w:t>
      </w:r>
    </w:p>
    <w:p w14:paraId="67E712D8" w14:textId="25098AA0" w:rsidR="00AE4FD3" w:rsidRDefault="00AE4FD3" w:rsidP="00AE4FD3">
      <w:pPr>
        <w:pStyle w:val="BodyText2"/>
        <w:spacing w:line="240" w:lineRule="auto"/>
        <w:jc w:val="both"/>
        <w:rPr>
          <w:iCs/>
        </w:rPr>
      </w:pPr>
      <w:r>
        <w:rPr>
          <w:i/>
          <w:iCs/>
        </w:rPr>
        <w:t xml:space="preserve">HDPE Lined </w:t>
      </w:r>
      <w:r w:rsidRPr="00843932">
        <w:rPr>
          <w:i/>
          <w:iCs/>
        </w:rPr>
        <w:t>Produced Water Evaporation Ponds,</w:t>
      </w:r>
      <w:r w:rsidRPr="000B1B08">
        <w:rPr>
          <w:iCs/>
        </w:rPr>
        <w:t xml:space="preserve"> 21</w:t>
      </w:r>
      <w:r w:rsidRPr="000B1B08">
        <w:rPr>
          <w:iCs/>
          <w:vertAlign w:val="superscript"/>
        </w:rPr>
        <w:t>st</w:t>
      </w:r>
      <w:r w:rsidRPr="000B1B08">
        <w:rPr>
          <w:iCs/>
        </w:rPr>
        <w:t xml:space="preserve">, </w:t>
      </w:r>
      <w:r>
        <w:rPr>
          <w:iCs/>
        </w:rPr>
        <w:t>22</w:t>
      </w:r>
      <w:r w:rsidRPr="0063269B">
        <w:rPr>
          <w:iCs/>
          <w:vertAlign w:val="superscript"/>
        </w:rPr>
        <w:t>nd</w:t>
      </w:r>
      <w:r>
        <w:rPr>
          <w:iCs/>
        </w:rPr>
        <w:t>, 23</w:t>
      </w:r>
      <w:r w:rsidRPr="004B227D">
        <w:rPr>
          <w:iCs/>
          <w:vertAlign w:val="superscript"/>
        </w:rPr>
        <w:t>rd</w:t>
      </w:r>
      <w:r>
        <w:rPr>
          <w:iCs/>
        </w:rPr>
        <w:t>, 25</w:t>
      </w:r>
      <w:r w:rsidRPr="000B1B08">
        <w:rPr>
          <w:iCs/>
          <w:vertAlign w:val="superscript"/>
        </w:rPr>
        <w:t>th</w:t>
      </w:r>
      <w:r>
        <w:rPr>
          <w:iCs/>
        </w:rPr>
        <w:t>,</w:t>
      </w:r>
      <w:r>
        <w:rPr>
          <w:iCs/>
        </w:rPr>
        <w:t xml:space="preserve"> </w:t>
      </w:r>
      <w:r>
        <w:rPr>
          <w:iCs/>
        </w:rPr>
        <w:t>and 27</w:t>
      </w:r>
      <w:r w:rsidRPr="00D74CDC">
        <w:rPr>
          <w:iCs/>
          <w:vertAlign w:val="superscript"/>
        </w:rPr>
        <w:t>th</w:t>
      </w:r>
      <w:r>
        <w:rPr>
          <w:iCs/>
        </w:rPr>
        <w:t xml:space="preserve"> Annual Produced Water Society Seminar</w:t>
      </w:r>
      <w:r w:rsidRPr="00843932">
        <w:rPr>
          <w:iCs/>
        </w:rPr>
        <w:t xml:space="preserve">, </w:t>
      </w:r>
      <w:r>
        <w:rPr>
          <w:iCs/>
        </w:rPr>
        <w:t>Houston</w:t>
      </w:r>
      <w:r w:rsidRPr="00843932">
        <w:rPr>
          <w:iCs/>
        </w:rPr>
        <w:t xml:space="preserve">, </w:t>
      </w:r>
      <w:r>
        <w:rPr>
          <w:iCs/>
        </w:rPr>
        <w:t>Texas, January</w:t>
      </w:r>
      <w:r w:rsidRPr="00843932">
        <w:rPr>
          <w:iCs/>
        </w:rPr>
        <w:t xml:space="preserve"> 20</w:t>
      </w:r>
      <w:r>
        <w:rPr>
          <w:iCs/>
        </w:rPr>
        <w:t>11, January 2012, January 2013, January 2015, January 2018, September 2021, and February 2024; and in Midland, Texas in August 2018, August 2019, and August 2022.</w:t>
      </w:r>
    </w:p>
    <w:p w14:paraId="26CAD138" w14:textId="77777777" w:rsidR="00AE4FD3" w:rsidRDefault="00AE4FD3" w:rsidP="00AE4FD3">
      <w:pPr>
        <w:pStyle w:val="SCSText"/>
        <w:jc w:val="both"/>
        <w:rPr>
          <w:iCs/>
        </w:rPr>
      </w:pPr>
      <w:r>
        <w:rPr>
          <w:i/>
          <w:iCs/>
        </w:rPr>
        <w:t xml:space="preserve">HDPE Lined </w:t>
      </w:r>
      <w:r w:rsidRPr="00843932">
        <w:rPr>
          <w:i/>
          <w:iCs/>
        </w:rPr>
        <w:t>Produced Water Evaporation Ponds,</w:t>
      </w:r>
      <w:r>
        <w:rPr>
          <w:i/>
          <w:iCs/>
        </w:rPr>
        <w:t xml:space="preserve"> </w:t>
      </w:r>
      <w:r>
        <w:rPr>
          <w:iCs/>
        </w:rPr>
        <w:t>Shale Water Expo</w:t>
      </w:r>
      <w:r w:rsidRPr="00843932">
        <w:rPr>
          <w:iCs/>
        </w:rPr>
        <w:t xml:space="preserve">, </w:t>
      </w:r>
      <w:r>
        <w:rPr>
          <w:iCs/>
        </w:rPr>
        <w:t>Houston</w:t>
      </w:r>
      <w:r w:rsidRPr="00843932">
        <w:rPr>
          <w:iCs/>
        </w:rPr>
        <w:t xml:space="preserve">, </w:t>
      </w:r>
      <w:r>
        <w:rPr>
          <w:iCs/>
        </w:rPr>
        <w:t>Texas, October 2015 and October 2019.</w:t>
      </w:r>
    </w:p>
    <w:p w14:paraId="4DC928A2" w14:textId="77777777" w:rsidR="00AE4FD3" w:rsidRPr="00C14B04" w:rsidRDefault="00AE4FD3" w:rsidP="00AE4FD3">
      <w:pPr>
        <w:pStyle w:val="BodyText2"/>
        <w:spacing w:line="240" w:lineRule="auto"/>
        <w:jc w:val="both"/>
        <w:rPr>
          <w:iCs/>
        </w:rPr>
      </w:pPr>
      <w:r>
        <w:rPr>
          <w:i/>
          <w:iCs/>
        </w:rPr>
        <w:t xml:space="preserve">HDPE Lined </w:t>
      </w:r>
      <w:r w:rsidRPr="00843932">
        <w:rPr>
          <w:i/>
          <w:iCs/>
        </w:rPr>
        <w:t>Produced Water Evaporation Ponds,</w:t>
      </w:r>
      <w:r>
        <w:rPr>
          <w:i/>
          <w:iCs/>
        </w:rPr>
        <w:t xml:space="preserve"> </w:t>
      </w:r>
      <w:r>
        <w:rPr>
          <w:iCs/>
        </w:rPr>
        <w:t>Global Waste Symposium, Phoenix, Arizona, October 2012</w:t>
      </w:r>
      <w:r w:rsidRPr="00221AE7">
        <w:rPr>
          <w:iCs/>
        </w:rPr>
        <w:t xml:space="preserve"> (poster session)</w:t>
      </w:r>
      <w:r>
        <w:rPr>
          <w:iCs/>
        </w:rPr>
        <w:t>, and Palm Springs, California, February 2016 (presentation).</w:t>
      </w:r>
    </w:p>
    <w:p w14:paraId="3928C025" w14:textId="77777777" w:rsidR="00AE4FD3" w:rsidRDefault="00AE4FD3" w:rsidP="00AE4FD3">
      <w:pPr>
        <w:pStyle w:val="SCSText"/>
        <w:jc w:val="both"/>
        <w:rPr>
          <w:iCs/>
        </w:rPr>
      </w:pPr>
      <w:r>
        <w:rPr>
          <w:i/>
          <w:iCs/>
        </w:rPr>
        <w:t xml:space="preserve">The Role of HDPE Lined </w:t>
      </w:r>
      <w:r w:rsidRPr="00843932">
        <w:rPr>
          <w:i/>
          <w:iCs/>
        </w:rPr>
        <w:t>Ponds</w:t>
      </w:r>
      <w:r>
        <w:rPr>
          <w:i/>
          <w:iCs/>
        </w:rPr>
        <w:t xml:space="preserve"> in Treating Water for the Oil and Gas Industry</w:t>
      </w:r>
      <w:r w:rsidRPr="00843932">
        <w:rPr>
          <w:i/>
          <w:iCs/>
        </w:rPr>
        <w:t>,</w:t>
      </w:r>
      <w:r>
        <w:rPr>
          <w:i/>
          <w:iCs/>
        </w:rPr>
        <w:t xml:space="preserve"> </w:t>
      </w:r>
      <w:r>
        <w:rPr>
          <w:iCs/>
        </w:rPr>
        <w:t>Oil, Gas and Mining Magazine, March 2014.</w:t>
      </w:r>
    </w:p>
    <w:p w14:paraId="6B60177E" w14:textId="77777777" w:rsidR="00AE4FD3" w:rsidRDefault="00AE4FD3" w:rsidP="00AE4FD3">
      <w:pPr>
        <w:pStyle w:val="BodyText2"/>
        <w:spacing w:line="240" w:lineRule="auto"/>
        <w:jc w:val="both"/>
        <w:rPr>
          <w:iCs/>
        </w:rPr>
      </w:pPr>
      <w:r>
        <w:rPr>
          <w:i/>
          <w:iCs/>
        </w:rPr>
        <w:lastRenderedPageBreak/>
        <w:t xml:space="preserve">HDPE Lined </w:t>
      </w:r>
      <w:r w:rsidRPr="00843932">
        <w:rPr>
          <w:i/>
          <w:iCs/>
        </w:rPr>
        <w:t xml:space="preserve">Produced Water Evaporation Ponds, </w:t>
      </w:r>
      <w:r>
        <w:rPr>
          <w:iCs/>
        </w:rPr>
        <w:t>2010 Energy Resources Produced Water Conference</w:t>
      </w:r>
      <w:r w:rsidRPr="00843932">
        <w:rPr>
          <w:iCs/>
        </w:rPr>
        <w:t xml:space="preserve">, </w:t>
      </w:r>
      <w:r>
        <w:rPr>
          <w:iCs/>
        </w:rPr>
        <w:t>University of Wyoming</w:t>
      </w:r>
      <w:r w:rsidRPr="00843932">
        <w:rPr>
          <w:iCs/>
        </w:rPr>
        <w:t xml:space="preserve">, </w:t>
      </w:r>
      <w:r>
        <w:rPr>
          <w:iCs/>
        </w:rPr>
        <w:t>Laramie</w:t>
      </w:r>
      <w:r w:rsidRPr="00843932">
        <w:rPr>
          <w:iCs/>
        </w:rPr>
        <w:t xml:space="preserve">, </w:t>
      </w:r>
      <w:r>
        <w:rPr>
          <w:iCs/>
        </w:rPr>
        <w:t>Wyoming, May</w:t>
      </w:r>
      <w:r w:rsidRPr="00843932">
        <w:rPr>
          <w:iCs/>
        </w:rPr>
        <w:t xml:space="preserve"> 20</w:t>
      </w:r>
      <w:r>
        <w:rPr>
          <w:iCs/>
        </w:rPr>
        <w:t>10.</w:t>
      </w:r>
    </w:p>
    <w:p w14:paraId="709BD402" w14:textId="5558BCF9" w:rsidR="00FF1E3C" w:rsidRPr="00AE4FD3" w:rsidRDefault="00FF1E3C" w:rsidP="00AE4FD3">
      <w:pPr>
        <w:pStyle w:val="BodyText2"/>
        <w:spacing w:line="240" w:lineRule="auto"/>
        <w:jc w:val="both"/>
        <w:rPr>
          <w:iCs/>
        </w:rPr>
      </w:pPr>
    </w:p>
    <w:sectPr w:rsidR="00FF1E3C" w:rsidRPr="00AE4FD3" w:rsidSect="000C438B">
      <w:type w:val="continuous"/>
      <w:pgSz w:w="12240" w:h="15840"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604FA" w14:textId="77777777" w:rsidR="006D531F" w:rsidRDefault="006D531F">
      <w:r>
        <w:separator/>
      </w:r>
    </w:p>
  </w:endnote>
  <w:endnote w:type="continuationSeparator" w:id="0">
    <w:p w14:paraId="377919D8" w14:textId="77777777" w:rsidR="006D531F" w:rsidRDefault="006D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9007" w14:textId="79803C01" w:rsidR="0030727B" w:rsidRPr="0030727B" w:rsidRDefault="0030727B" w:rsidP="0030727B">
    <w:pPr>
      <w:pBdr>
        <w:top w:val="single" w:sz="4" w:space="1" w:color="auto"/>
      </w:pBdr>
      <w:tabs>
        <w:tab w:val="left" w:pos="2880"/>
        <w:tab w:val="right" w:pos="9360"/>
      </w:tabs>
      <w:spacing w:after="0" w:line="256" w:lineRule="auto"/>
      <w:rPr>
        <w:rFonts w:ascii="Century Gothic" w:eastAsia="Century Gothic" w:hAnsi="Century Gothic"/>
        <w:color w:val="A6A6A6"/>
        <w:sz w:val="18"/>
      </w:rPr>
    </w:pPr>
    <w:r w:rsidRPr="0030727B">
      <w:rPr>
        <w:rFonts w:ascii="Century Gothic" w:eastAsia="Century Gothic" w:hAnsi="Century Gothic"/>
        <w:b/>
        <w:color w:val="A6A6A6"/>
        <w:sz w:val="18"/>
      </w:rPr>
      <w:t>SCS Resume</w:t>
    </w:r>
    <w:r w:rsidRPr="0030727B">
      <w:rPr>
        <w:rFonts w:ascii="Century Gothic" w:eastAsia="Century Gothic" w:hAnsi="Century Gothic"/>
        <w:color w:val="A6A6A6"/>
        <w:sz w:val="18"/>
      </w:rPr>
      <w:t xml:space="preserve"> | </w:t>
    </w:r>
    <w:r>
      <w:rPr>
        <w:rFonts w:ascii="Century Gothic" w:eastAsia="Century Gothic" w:hAnsi="Century Gothic"/>
        <w:color w:val="A6A6A6"/>
        <w:sz w:val="18"/>
      </w:rPr>
      <w:t>Nowak</w:t>
    </w:r>
    <w:r w:rsidRPr="0030727B">
      <w:rPr>
        <w:rFonts w:ascii="Century Gothic" w:eastAsia="Century Gothic" w:hAnsi="Century Gothic"/>
        <w:sz w:val="18"/>
      </w:rPr>
      <w:tab/>
    </w:r>
    <w:r w:rsidRPr="0030727B">
      <w:rPr>
        <w:rFonts w:ascii="Century Gothic" w:eastAsia="Century Gothic" w:hAnsi="Century Gothic"/>
        <w:sz w:val="18"/>
      </w:rPr>
      <w:tab/>
    </w:r>
    <w:hyperlink r:id="rId1" w:history="1">
      <w:r w:rsidRPr="0030727B">
        <w:rPr>
          <w:rFonts w:ascii="Century Gothic" w:eastAsia="Century Gothic" w:hAnsi="Century Gothic"/>
          <w:noProof/>
          <w:color w:val="A6A6A6"/>
          <w:sz w:val="18"/>
        </w:rPr>
        <w:t>www.scsengineers.com</w:t>
      </w:r>
    </w:hyperlink>
    <w:r w:rsidRPr="0030727B">
      <w:rPr>
        <w:rFonts w:ascii="Century Gothic" w:eastAsia="Century Gothic" w:hAnsi="Century Gothic"/>
        <w:color w:val="6C001E"/>
        <w:sz w:val="18"/>
      </w:rPr>
      <w:t xml:space="preserve"> </w:t>
    </w:r>
  </w:p>
  <w:p w14:paraId="04A10BD4" w14:textId="77777777" w:rsidR="00D86441" w:rsidRPr="0030727B" w:rsidRDefault="0030727B" w:rsidP="0030727B">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30727B">
      <w:rPr>
        <w:rFonts w:ascii="Century Gothic" w:eastAsia="Century Gothic" w:hAnsi="Century Gothic"/>
        <w:sz w:val="18"/>
      </w:rPr>
      <w:tab/>
    </w:r>
    <w:r w:rsidRPr="0030727B">
      <w:rPr>
        <w:rFonts w:ascii="Century Gothic" w:eastAsia="Century Gothic" w:hAnsi="Century Gothic"/>
        <w:sz w:val="18"/>
      </w:rPr>
      <w:tab/>
    </w:r>
    <w:r w:rsidRPr="0030727B">
      <w:rPr>
        <w:rFonts w:ascii="Century Gothic" w:eastAsia="Century Gothic" w:hAnsi="Century Gothic"/>
        <w:sz w:val="18"/>
      </w:rPr>
      <w:tab/>
    </w:r>
    <w:r w:rsidRPr="0030727B">
      <w:rPr>
        <w:rFonts w:ascii="Century Gothic" w:eastAsia="Century Gothic" w:hAnsi="Century Gothic"/>
        <w:sz w:val="18"/>
      </w:rPr>
      <w:tab/>
    </w:r>
    <w:r w:rsidRPr="0030727B">
      <w:rPr>
        <w:rFonts w:ascii="Century Gothic" w:eastAsia="Century Gothic" w:hAnsi="Century Gothic"/>
        <w:sz w:val="18"/>
      </w:rPr>
      <w:fldChar w:fldCharType="begin"/>
    </w:r>
    <w:r w:rsidRPr="0030727B">
      <w:rPr>
        <w:rFonts w:ascii="Century Gothic" w:eastAsia="Century Gothic" w:hAnsi="Century Gothic"/>
        <w:sz w:val="18"/>
      </w:rPr>
      <w:instrText xml:space="preserve"> PAGE  \* Arabic  \* MERGEFORMAT </w:instrText>
    </w:r>
    <w:r w:rsidRPr="0030727B">
      <w:rPr>
        <w:rFonts w:ascii="Century Gothic" w:eastAsia="Century Gothic" w:hAnsi="Century Gothic"/>
        <w:sz w:val="18"/>
      </w:rPr>
      <w:fldChar w:fldCharType="separate"/>
    </w:r>
    <w:r>
      <w:rPr>
        <w:rFonts w:ascii="Century Gothic" w:eastAsia="Century Gothic" w:hAnsi="Century Gothic"/>
        <w:sz w:val="18"/>
      </w:rPr>
      <w:t>1</w:t>
    </w:r>
    <w:r w:rsidRPr="0030727B">
      <w:rPr>
        <w:rFonts w:ascii="Century Gothic" w:eastAsia="Century Gothic" w:hAnsi="Century Gothic"/>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5491E" w14:textId="3189616A" w:rsidR="0030727B" w:rsidRPr="0030727B" w:rsidRDefault="0030727B" w:rsidP="0030727B">
    <w:pPr>
      <w:pBdr>
        <w:top w:val="single" w:sz="4" w:space="1" w:color="auto"/>
      </w:pBdr>
      <w:tabs>
        <w:tab w:val="left" w:pos="2880"/>
        <w:tab w:val="right" w:pos="9360"/>
      </w:tabs>
      <w:spacing w:after="0" w:line="256" w:lineRule="auto"/>
      <w:rPr>
        <w:rFonts w:ascii="Century Gothic" w:eastAsia="Century Gothic" w:hAnsi="Century Gothic"/>
        <w:color w:val="A6A6A6"/>
        <w:sz w:val="18"/>
      </w:rPr>
    </w:pPr>
    <w:r w:rsidRPr="0030727B">
      <w:rPr>
        <w:rFonts w:ascii="Century Gothic" w:eastAsia="Century Gothic" w:hAnsi="Century Gothic"/>
        <w:b/>
        <w:color w:val="A6A6A6"/>
        <w:sz w:val="18"/>
      </w:rPr>
      <w:t>SCS Resume</w:t>
    </w:r>
    <w:r w:rsidRPr="0030727B">
      <w:rPr>
        <w:rFonts w:ascii="Century Gothic" w:eastAsia="Century Gothic" w:hAnsi="Century Gothic"/>
        <w:color w:val="A6A6A6"/>
        <w:sz w:val="18"/>
      </w:rPr>
      <w:t xml:space="preserve"> | </w:t>
    </w:r>
    <w:r>
      <w:rPr>
        <w:rFonts w:ascii="Century Gothic" w:eastAsia="Century Gothic" w:hAnsi="Century Gothic"/>
        <w:color w:val="A6A6A6"/>
        <w:sz w:val="18"/>
      </w:rPr>
      <w:t>Nowak</w:t>
    </w:r>
    <w:r w:rsidRPr="0030727B">
      <w:rPr>
        <w:rFonts w:ascii="Century Gothic" w:eastAsia="Century Gothic" w:hAnsi="Century Gothic"/>
        <w:sz w:val="18"/>
      </w:rPr>
      <w:tab/>
    </w:r>
    <w:r w:rsidRPr="0030727B">
      <w:rPr>
        <w:rFonts w:ascii="Century Gothic" w:eastAsia="Century Gothic" w:hAnsi="Century Gothic"/>
        <w:sz w:val="18"/>
      </w:rPr>
      <w:tab/>
    </w:r>
    <w:hyperlink r:id="rId1" w:history="1">
      <w:r w:rsidRPr="0030727B">
        <w:rPr>
          <w:rFonts w:ascii="Century Gothic" w:eastAsia="Century Gothic" w:hAnsi="Century Gothic"/>
          <w:noProof/>
          <w:color w:val="A6A6A6"/>
          <w:sz w:val="18"/>
        </w:rPr>
        <w:t>www.scsengineers.com</w:t>
      </w:r>
    </w:hyperlink>
    <w:r w:rsidRPr="0030727B">
      <w:rPr>
        <w:rFonts w:ascii="Century Gothic" w:eastAsia="Century Gothic" w:hAnsi="Century Gothic"/>
        <w:color w:val="6C001E"/>
        <w:sz w:val="18"/>
      </w:rPr>
      <w:t xml:space="preserve"> </w:t>
    </w:r>
  </w:p>
  <w:p w14:paraId="4042D2F3" w14:textId="77777777" w:rsidR="00D86441" w:rsidRPr="0030727B" w:rsidRDefault="0030727B" w:rsidP="0030727B">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30727B">
      <w:rPr>
        <w:rFonts w:ascii="Century Gothic" w:eastAsia="Century Gothic" w:hAnsi="Century Gothic"/>
        <w:sz w:val="18"/>
      </w:rPr>
      <w:tab/>
    </w:r>
    <w:r w:rsidRPr="0030727B">
      <w:rPr>
        <w:rFonts w:ascii="Century Gothic" w:eastAsia="Century Gothic" w:hAnsi="Century Gothic"/>
        <w:sz w:val="18"/>
      </w:rPr>
      <w:tab/>
    </w:r>
    <w:r w:rsidRPr="0030727B">
      <w:rPr>
        <w:rFonts w:ascii="Century Gothic" w:eastAsia="Century Gothic" w:hAnsi="Century Gothic"/>
        <w:sz w:val="18"/>
      </w:rPr>
      <w:tab/>
    </w:r>
    <w:r w:rsidRPr="0030727B">
      <w:rPr>
        <w:rFonts w:ascii="Century Gothic" w:eastAsia="Century Gothic" w:hAnsi="Century Gothic"/>
        <w:sz w:val="18"/>
      </w:rPr>
      <w:tab/>
    </w:r>
    <w:r w:rsidRPr="0030727B">
      <w:rPr>
        <w:rFonts w:ascii="Century Gothic" w:eastAsia="Century Gothic" w:hAnsi="Century Gothic"/>
        <w:sz w:val="18"/>
      </w:rPr>
      <w:fldChar w:fldCharType="begin"/>
    </w:r>
    <w:r w:rsidRPr="0030727B">
      <w:rPr>
        <w:rFonts w:ascii="Century Gothic" w:eastAsia="Century Gothic" w:hAnsi="Century Gothic"/>
        <w:sz w:val="18"/>
      </w:rPr>
      <w:instrText xml:space="preserve"> PAGE  \* Arabic  \* MERGEFORMAT </w:instrText>
    </w:r>
    <w:r w:rsidRPr="0030727B">
      <w:rPr>
        <w:rFonts w:ascii="Century Gothic" w:eastAsia="Century Gothic" w:hAnsi="Century Gothic"/>
        <w:sz w:val="18"/>
      </w:rPr>
      <w:fldChar w:fldCharType="separate"/>
    </w:r>
    <w:r w:rsidRPr="0030727B">
      <w:rPr>
        <w:rFonts w:ascii="Century Gothic" w:eastAsia="Century Gothic" w:hAnsi="Century Gothic"/>
        <w:sz w:val="18"/>
      </w:rPr>
      <w:t>1</w:t>
    </w:r>
    <w:r w:rsidRPr="0030727B">
      <w:rPr>
        <w:rFonts w:ascii="Century Gothic" w:eastAsia="Century Gothic" w:hAnsi="Century Gothic"/>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0037A" w14:textId="77777777" w:rsidR="006D531F" w:rsidRDefault="006D531F">
      <w:r>
        <w:separator/>
      </w:r>
    </w:p>
  </w:footnote>
  <w:footnote w:type="continuationSeparator" w:id="0">
    <w:p w14:paraId="533F121B" w14:textId="77777777" w:rsidR="006D531F" w:rsidRDefault="006D5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339AF" w14:textId="77777777" w:rsidR="00D86441" w:rsidRPr="000C438B" w:rsidRDefault="0030727B" w:rsidP="000C438B">
    <w:pPr>
      <w:pStyle w:val="Header"/>
    </w:pPr>
    <w:r>
      <w:rPr>
        <w:noProof/>
      </w:rPr>
      <w:drawing>
        <wp:anchor distT="0" distB="0" distL="114300" distR="114300" simplePos="0" relativeHeight="251666432" behindDoc="1" locked="0" layoutInCell="1" allowOverlap="1" wp14:anchorId="18911B19" wp14:editId="11C93BDE">
          <wp:simplePos x="0" y="0"/>
          <wp:positionH relativeFrom="margin">
            <wp:align>right</wp:align>
          </wp:positionH>
          <wp:positionV relativeFrom="paragraph">
            <wp:posOffset>233917</wp:posOffset>
          </wp:positionV>
          <wp:extent cx="5943600" cy="177165"/>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1A7EC" w14:textId="77777777" w:rsidR="00D86441" w:rsidRPr="000C438B" w:rsidRDefault="00583BE8" w:rsidP="00583BE8">
    <w:pPr>
      <w:pStyle w:val="Header"/>
      <w:tabs>
        <w:tab w:val="clear" w:pos="9360"/>
        <w:tab w:val="left" w:pos="6765"/>
      </w:tabs>
    </w:pPr>
    <w:r>
      <w:rPr>
        <w:noProof/>
      </w:rPr>
      <w:drawing>
        <wp:anchor distT="0" distB="0" distL="114300" distR="114300" simplePos="0" relativeHeight="251665408" behindDoc="1" locked="0" layoutInCell="1" allowOverlap="1" wp14:anchorId="700A6672" wp14:editId="5A092976">
          <wp:simplePos x="0" y="0"/>
          <wp:positionH relativeFrom="margin">
            <wp:align>right</wp:align>
          </wp:positionH>
          <wp:positionV relativeFrom="paragraph">
            <wp:posOffset>138223</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A58B0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D22C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CE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A027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3A8A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8CE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449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4B7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05E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7FC7062"/>
    <w:lvl w:ilvl="0">
      <w:start w:val="1"/>
      <w:numFmt w:val="bullet"/>
      <w:pStyle w:val="SCSDash1-Line"/>
      <w:lvlText w:val="-"/>
      <w:lvlJc w:val="left"/>
      <w:pPr>
        <w:tabs>
          <w:tab w:val="num" w:pos="1440"/>
        </w:tabs>
        <w:ind w:left="1440" w:hanging="360"/>
      </w:pPr>
      <w:rPr>
        <w:rFonts w:ascii="Times New Roman" w:hAnsi="Times New Roman" w:cs="Times New Roman" w:hint="default"/>
      </w:rPr>
    </w:lvl>
  </w:abstractNum>
  <w:abstractNum w:abstractNumId="1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350EC0"/>
    <w:multiLevelType w:val="multilevel"/>
    <w:tmpl w:val="23943908"/>
    <w:lvl w:ilvl="0">
      <w:start w:val="1"/>
      <w:numFmt w:val="decimal"/>
      <w:lvlText w:val="%1"/>
      <w:lvlJc w:val="left"/>
      <w:pPr>
        <w:tabs>
          <w:tab w:val="num" w:pos="720"/>
        </w:tabs>
        <w:ind w:left="720" w:hanging="720"/>
      </w:pPr>
      <w:rPr>
        <w:rFonts w:ascii="Tw Cen MT" w:hAnsi="Tw Cen MT" w:hint="default"/>
        <w:b w:val="0"/>
        <w:i w:val="0"/>
        <w:color w:val="800000"/>
        <w:sz w:val="32"/>
      </w:rPr>
    </w:lvl>
    <w:lvl w:ilvl="1">
      <w:start w:val="1"/>
      <w:numFmt w:val="decimal"/>
      <w:pStyle w:val="SCSNumH2"/>
      <w:lvlText w:val="%1.%2"/>
      <w:lvlJc w:val="left"/>
      <w:pPr>
        <w:tabs>
          <w:tab w:val="num" w:pos="1152"/>
        </w:tabs>
        <w:ind w:left="1152" w:hanging="1152"/>
      </w:pPr>
      <w:rPr>
        <w:rFonts w:ascii="Tw Cen MT" w:hAnsi="Tw Cen MT" w:hint="default"/>
        <w:b w:val="0"/>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1301E1C"/>
    <w:multiLevelType w:val="multilevel"/>
    <w:tmpl w:val="6DACC0EA"/>
    <w:lvl w:ilvl="0">
      <w:start w:val="1"/>
      <w:numFmt w:val="decimal"/>
      <w:pStyle w:val="Figure"/>
      <w:lvlText w:val="Figure %1."/>
      <w:lvlJc w:val="left"/>
      <w:pPr>
        <w:tabs>
          <w:tab w:val="num" w:pos="360"/>
        </w:tabs>
        <w:ind w:left="36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161797E"/>
    <w:multiLevelType w:val="multilevel"/>
    <w:tmpl w:val="C52E31B4"/>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F23C45"/>
    <w:multiLevelType w:val="multilevel"/>
    <w:tmpl w:val="40FA4860"/>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CSNumH5"/>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5856A0"/>
    <w:multiLevelType w:val="hybridMultilevel"/>
    <w:tmpl w:val="0C5EB896"/>
    <w:lvl w:ilvl="0" w:tplc="CD387DE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47851"/>
    <w:multiLevelType w:val="hybridMultilevel"/>
    <w:tmpl w:val="52E6DAEC"/>
    <w:lvl w:ilvl="0" w:tplc="1F3E126C">
      <w:start w:val="1"/>
      <w:numFmt w:val="bullet"/>
      <w:pStyle w:val="Bullet1-line"/>
      <w:lvlText w:val=""/>
      <w:lvlJc w:val="left"/>
      <w:pPr>
        <w:tabs>
          <w:tab w:val="num" w:pos="1080"/>
        </w:tabs>
        <w:ind w:left="1080" w:hanging="360"/>
      </w:pPr>
      <w:rPr>
        <w:rFonts w:ascii="Symbol" w:hAnsi="Symbol" w:hint="default"/>
        <w:color w:val="auto"/>
      </w:rPr>
    </w:lvl>
    <w:lvl w:ilvl="1" w:tplc="50D460A0">
      <w:start w:val="1"/>
      <w:numFmt w:val="bullet"/>
      <w:pStyle w:val="Bullet2-lineindentdash"/>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16cid:durableId="2106726254">
    <w:abstractNumId w:val="19"/>
  </w:num>
  <w:num w:numId="2" w16cid:durableId="902255027">
    <w:abstractNumId w:val="13"/>
  </w:num>
  <w:num w:numId="3" w16cid:durableId="120272316">
    <w:abstractNumId w:val="7"/>
  </w:num>
  <w:num w:numId="4" w16cid:durableId="831524615">
    <w:abstractNumId w:val="6"/>
  </w:num>
  <w:num w:numId="5" w16cid:durableId="901869804">
    <w:abstractNumId w:val="5"/>
  </w:num>
  <w:num w:numId="6" w16cid:durableId="1643077090">
    <w:abstractNumId w:val="4"/>
  </w:num>
  <w:num w:numId="7" w16cid:durableId="1152409047">
    <w:abstractNumId w:val="8"/>
  </w:num>
  <w:num w:numId="8" w16cid:durableId="563610978">
    <w:abstractNumId w:val="3"/>
  </w:num>
  <w:num w:numId="9" w16cid:durableId="421340176">
    <w:abstractNumId w:val="2"/>
  </w:num>
  <w:num w:numId="10" w16cid:durableId="367220528">
    <w:abstractNumId w:val="1"/>
  </w:num>
  <w:num w:numId="11" w16cid:durableId="1648363276">
    <w:abstractNumId w:val="0"/>
  </w:num>
  <w:num w:numId="12" w16cid:durableId="2099011924">
    <w:abstractNumId w:val="26"/>
  </w:num>
  <w:num w:numId="13" w16cid:durableId="337004668">
    <w:abstractNumId w:val="14"/>
  </w:num>
  <w:num w:numId="14" w16cid:durableId="1880891162">
    <w:abstractNumId w:val="25"/>
  </w:num>
  <w:num w:numId="15" w16cid:durableId="247271358">
    <w:abstractNumId w:val="10"/>
  </w:num>
  <w:num w:numId="16" w16cid:durableId="1524437354">
    <w:abstractNumId w:val="22"/>
  </w:num>
  <w:num w:numId="17" w16cid:durableId="1370642180">
    <w:abstractNumId w:val="11"/>
  </w:num>
  <w:num w:numId="18" w16cid:durableId="1636447618">
    <w:abstractNumId w:val="9"/>
  </w:num>
  <w:num w:numId="19" w16cid:durableId="347029902">
    <w:abstractNumId w:val="15"/>
  </w:num>
  <w:num w:numId="20" w16cid:durableId="1593779934">
    <w:abstractNumId w:val="21"/>
  </w:num>
  <w:num w:numId="21" w16cid:durableId="2031448328">
    <w:abstractNumId w:val="16"/>
  </w:num>
  <w:num w:numId="22" w16cid:durableId="723410913">
    <w:abstractNumId w:val="12"/>
  </w:num>
  <w:num w:numId="23" w16cid:durableId="1495073608">
    <w:abstractNumId w:val="18"/>
  </w:num>
  <w:num w:numId="24" w16cid:durableId="91979152">
    <w:abstractNumId w:val="17"/>
  </w:num>
  <w:num w:numId="25" w16cid:durableId="625088891">
    <w:abstractNumId w:val="20"/>
  </w:num>
  <w:num w:numId="26" w16cid:durableId="870266593">
    <w:abstractNumId w:val="24"/>
  </w:num>
  <w:num w:numId="27" w16cid:durableId="51274626">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E6D"/>
    <w:rsid w:val="000026AD"/>
    <w:rsid w:val="00003F3C"/>
    <w:rsid w:val="00004C3F"/>
    <w:rsid w:val="00012507"/>
    <w:rsid w:val="00013816"/>
    <w:rsid w:val="00014F91"/>
    <w:rsid w:val="00017E1E"/>
    <w:rsid w:val="000264DB"/>
    <w:rsid w:val="00026C84"/>
    <w:rsid w:val="0003023F"/>
    <w:rsid w:val="00030657"/>
    <w:rsid w:val="000349EF"/>
    <w:rsid w:val="00036365"/>
    <w:rsid w:val="00036E5A"/>
    <w:rsid w:val="00040586"/>
    <w:rsid w:val="00042EE2"/>
    <w:rsid w:val="000441B0"/>
    <w:rsid w:val="0005084F"/>
    <w:rsid w:val="00052120"/>
    <w:rsid w:val="0005474E"/>
    <w:rsid w:val="000612C7"/>
    <w:rsid w:val="00074389"/>
    <w:rsid w:val="000748A6"/>
    <w:rsid w:val="00077792"/>
    <w:rsid w:val="00082A28"/>
    <w:rsid w:val="00082B81"/>
    <w:rsid w:val="000845C9"/>
    <w:rsid w:val="000848C3"/>
    <w:rsid w:val="00094266"/>
    <w:rsid w:val="000971F6"/>
    <w:rsid w:val="000A0005"/>
    <w:rsid w:val="000A0E32"/>
    <w:rsid w:val="000A10F8"/>
    <w:rsid w:val="000A40C3"/>
    <w:rsid w:val="000B438A"/>
    <w:rsid w:val="000B4744"/>
    <w:rsid w:val="000B47A1"/>
    <w:rsid w:val="000C0CEA"/>
    <w:rsid w:val="000C3E50"/>
    <w:rsid w:val="000C438B"/>
    <w:rsid w:val="000D127F"/>
    <w:rsid w:val="000E3F0B"/>
    <w:rsid w:val="000E4B14"/>
    <w:rsid w:val="000E5013"/>
    <w:rsid w:val="000E7930"/>
    <w:rsid w:val="000E7FFC"/>
    <w:rsid w:val="000F069F"/>
    <w:rsid w:val="000F14A8"/>
    <w:rsid w:val="000F3ADE"/>
    <w:rsid w:val="000F4736"/>
    <w:rsid w:val="000F48BE"/>
    <w:rsid w:val="000F4C1C"/>
    <w:rsid w:val="000F555C"/>
    <w:rsid w:val="000F703D"/>
    <w:rsid w:val="000F7D08"/>
    <w:rsid w:val="00102D20"/>
    <w:rsid w:val="00103E5D"/>
    <w:rsid w:val="001040EB"/>
    <w:rsid w:val="00104D2D"/>
    <w:rsid w:val="00104F38"/>
    <w:rsid w:val="0010593F"/>
    <w:rsid w:val="00105C5D"/>
    <w:rsid w:val="00120C3C"/>
    <w:rsid w:val="00127491"/>
    <w:rsid w:val="00131329"/>
    <w:rsid w:val="00132819"/>
    <w:rsid w:val="00146E43"/>
    <w:rsid w:val="00150FBD"/>
    <w:rsid w:val="001525A2"/>
    <w:rsid w:val="001672D2"/>
    <w:rsid w:val="00167974"/>
    <w:rsid w:val="00170BCC"/>
    <w:rsid w:val="00174500"/>
    <w:rsid w:val="001807AA"/>
    <w:rsid w:val="00184575"/>
    <w:rsid w:val="0018777F"/>
    <w:rsid w:val="0019066E"/>
    <w:rsid w:val="00190F5A"/>
    <w:rsid w:val="00191285"/>
    <w:rsid w:val="0019677C"/>
    <w:rsid w:val="00197FDE"/>
    <w:rsid w:val="001A25E6"/>
    <w:rsid w:val="001A3258"/>
    <w:rsid w:val="001A4DA7"/>
    <w:rsid w:val="001A684D"/>
    <w:rsid w:val="001B572D"/>
    <w:rsid w:val="001B5A3B"/>
    <w:rsid w:val="001B6BE4"/>
    <w:rsid w:val="001B7E56"/>
    <w:rsid w:val="001C2C8F"/>
    <w:rsid w:val="001D195E"/>
    <w:rsid w:val="001D4DB5"/>
    <w:rsid w:val="001D7876"/>
    <w:rsid w:val="001E2038"/>
    <w:rsid w:val="001E452D"/>
    <w:rsid w:val="001F2072"/>
    <w:rsid w:val="001F64EF"/>
    <w:rsid w:val="001F67E0"/>
    <w:rsid w:val="00200F84"/>
    <w:rsid w:val="002014CF"/>
    <w:rsid w:val="00204DDB"/>
    <w:rsid w:val="00205D67"/>
    <w:rsid w:val="0021168E"/>
    <w:rsid w:val="00212B47"/>
    <w:rsid w:val="00220B2F"/>
    <w:rsid w:val="00221AE7"/>
    <w:rsid w:val="00225B56"/>
    <w:rsid w:val="00225DBA"/>
    <w:rsid w:val="00226C93"/>
    <w:rsid w:val="00232076"/>
    <w:rsid w:val="00234519"/>
    <w:rsid w:val="002347A2"/>
    <w:rsid w:val="00235DF3"/>
    <w:rsid w:val="00236857"/>
    <w:rsid w:val="0024568A"/>
    <w:rsid w:val="0024691F"/>
    <w:rsid w:val="00254926"/>
    <w:rsid w:val="00262762"/>
    <w:rsid w:val="00264515"/>
    <w:rsid w:val="00264BA2"/>
    <w:rsid w:val="00264EA8"/>
    <w:rsid w:val="002651BC"/>
    <w:rsid w:val="0026595D"/>
    <w:rsid w:val="00271B42"/>
    <w:rsid w:val="00273BC3"/>
    <w:rsid w:val="002760D9"/>
    <w:rsid w:val="002767CB"/>
    <w:rsid w:val="00277934"/>
    <w:rsid w:val="00287A6E"/>
    <w:rsid w:val="00291163"/>
    <w:rsid w:val="00292239"/>
    <w:rsid w:val="00293D3C"/>
    <w:rsid w:val="00293D8D"/>
    <w:rsid w:val="002948AA"/>
    <w:rsid w:val="002952B2"/>
    <w:rsid w:val="002A1A56"/>
    <w:rsid w:val="002A5404"/>
    <w:rsid w:val="002A5EA7"/>
    <w:rsid w:val="002B5188"/>
    <w:rsid w:val="002B55E7"/>
    <w:rsid w:val="002C02CE"/>
    <w:rsid w:val="002C251E"/>
    <w:rsid w:val="002C3083"/>
    <w:rsid w:val="002C3B1B"/>
    <w:rsid w:val="002C5EA2"/>
    <w:rsid w:val="002D3169"/>
    <w:rsid w:val="002D5FAD"/>
    <w:rsid w:val="002E557B"/>
    <w:rsid w:val="002E57A7"/>
    <w:rsid w:val="002F0BC2"/>
    <w:rsid w:val="002F2FA8"/>
    <w:rsid w:val="002F3BFB"/>
    <w:rsid w:val="002F42A8"/>
    <w:rsid w:val="002F4CBD"/>
    <w:rsid w:val="00301210"/>
    <w:rsid w:val="00303E73"/>
    <w:rsid w:val="0030727B"/>
    <w:rsid w:val="00310E7A"/>
    <w:rsid w:val="00314C01"/>
    <w:rsid w:val="00315B5D"/>
    <w:rsid w:val="00315BD5"/>
    <w:rsid w:val="003161F2"/>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5EEB"/>
    <w:rsid w:val="00345F10"/>
    <w:rsid w:val="00346B26"/>
    <w:rsid w:val="00352E20"/>
    <w:rsid w:val="003541ED"/>
    <w:rsid w:val="00354775"/>
    <w:rsid w:val="00355D49"/>
    <w:rsid w:val="00362EBD"/>
    <w:rsid w:val="003666E4"/>
    <w:rsid w:val="003717EC"/>
    <w:rsid w:val="003748A7"/>
    <w:rsid w:val="00395EE1"/>
    <w:rsid w:val="00396FB7"/>
    <w:rsid w:val="003A322A"/>
    <w:rsid w:val="003C0503"/>
    <w:rsid w:val="003C11A9"/>
    <w:rsid w:val="003C79DF"/>
    <w:rsid w:val="003D00FD"/>
    <w:rsid w:val="003D028E"/>
    <w:rsid w:val="003D1D06"/>
    <w:rsid w:val="003D208E"/>
    <w:rsid w:val="003D50C6"/>
    <w:rsid w:val="003D6253"/>
    <w:rsid w:val="003D6774"/>
    <w:rsid w:val="003E188B"/>
    <w:rsid w:val="003E3288"/>
    <w:rsid w:val="003E5620"/>
    <w:rsid w:val="003F132C"/>
    <w:rsid w:val="004036A9"/>
    <w:rsid w:val="00403D3D"/>
    <w:rsid w:val="00406DF6"/>
    <w:rsid w:val="0040707C"/>
    <w:rsid w:val="004254B5"/>
    <w:rsid w:val="0042584C"/>
    <w:rsid w:val="004266D5"/>
    <w:rsid w:val="0043016E"/>
    <w:rsid w:val="00432BB6"/>
    <w:rsid w:val="00433AE2"/>
    <w:rsid w:val="00436BF7"/>
    <w:rsid w:val="00443317"/>
    <w:rsid w:val="00453216"/>
    <w:rsid w:val="00454D71"/>
    <w:rsid w:val="00455294"/>
    <w:rsid w:val="0046489D"/>
    <w:rsid w:val="004652AB"/>
    <w:rsid w:val="00467100"/>
    <w:rsid w:val="0047573A"/>
    <w:rsid w:val="00475E5A"/>
    <w:rsid w:val="004815D4"/>
    <w:rsid w:val="00486B57"/>
    <w:rsid w:val="004909B5"/>
    <w:rsid w:val="004926E5"/>
    <w:rsid w:val="00492E72"/>
    <w:rsid w:val="00493280"/>
    <w:rsid w:val="00495011"/>
    <w:rsid w:val="004A5853"/>
    <w:rsid w:val="004A7CF1"/>
    <w:rsid w:val="004B06DE"/>
    <w:rsid w:val="004B1905"/>
    <w:rsid w:val="004B4F9F"/>
    <w:rsid w:val="004B6DE3"/>
    <w:rsid w:val="004B73A1"/>
    <w:rsid w:val="004C085D"/>
    <w:rsid w:val="004D38AD"/>
    <w:rsid w:val="004D3C96"/>
    <w:rsid w:val="004D64DE"/>
    <w:rsid w:val="004D7C05"/>
    <w:rsid w:val="004E0586"/>
    <w:rsid w:val="004E05C6"/>
    <w:rsid w:val="004E113D"/>
    <w:rsid w:val="004E26A0"/>
    <w:rsid w:val="004E728A"/>
    <w:rsid w:val="004F08F9"/>
    <w:rsid w:val="004F257C"/>
    <w:rsid w:val="004F39F0"/>
    <w:rsid w:val="004F4B13"/>
    <w:rsid w:val="004F4BA0"/>
    <w:rsid w:val="004F5B94"/>
    <w:rsid w:val="004F5D99"/>
    <w:rsid w:val="004F5F4B"/>
    <w:rsid w:val="005011E6"/>
    <w:rsid w:val="005103A0"/>
    <w:rsid w:val="00511865"/>
    <w:rsid w:val="005241C0"/>
    <w:rsid w:val="005241E7"/>
    <w:rsid w:val="00532F83"/>
    <w:rsid w:val="00533BDB"/>
    <w:rsid w:val="005365E1"/>
    <w:rsid w:val="005411B5"/>
    <w:rsid w:val="00541778"/>
    <w:rsid w:val="0054657C"/>
    <w:rsid w:val="005476EF"/>
    <w:rsid w:val="0055061F"/>
    <w:rsid w:val="0055129A"/>
    <w:rsid w:val="00551615"/>
    <w:rsid w:val="00554DD1"/>
    <w:rsid w:val="0056053B"/>
    <w:rsid w:val="00560758"/>
    <w:rsid w:val="0056216C"/>
    <w:rsid w:val="0056293E"/>
    <w:rsid w:val="005706D2"/>
    <w:rsid w:val="00573890"/>
    <w:rsid w:val="00573B18"/>
    <w:rsid w:val="00575644"/>
    <w:rsid w:val="0057776A"/>
    <w:rsid w:val="00581798"/>
    <w:rsid w:val="005827B3"/>
    <w:rsid w:val="00583BE8"/>
    <w:rsid w:val="00585C33"/>
    <w:rsid w:val="00586550"/>
    <w:rsid w:val="00590D62"/>
    <w:rsid w:val="00591CBC"/>
    <w:rsid w:val="00593C8C"/>
    <w:rsid w:val="00595996"/>
    <w:rsid w:val="005A22CF"/>
    <w:rsid w:val="005A28DD"/>
    <w:rsid w:val="005A479D"/>
    <w:rsid w:val="005B4B8A"/>
    <w:rsid w:val="005B7620"/>
    <w:rsid w:val="005C1B72"/>
    <w:rsid w:val="005C1CC4"/>
    <w:rsid w:val="005C1CFC"/>
    <w:rsid w:val="005D2830"/>
    <w:rsid w:val="005D5EEE"/>
    <w:rsid w:val="005E1045"/>
    <w:rsid w:val="005E222A"/>
    <w:rsid w:val="005E6090"/>
    <w:rsid w:val="005E6250"/>
    <w:rsid w:val="005F01E1"/>
    <w:rsid w:val="005F0B5B"/>
    <w:rsid w:val="005F2F9A"/>
    <w:rsid w:val="00602384"/>
    <w:rsid w:val="00611602"/>
    <w:rsid w:val="00614061"/>
    <w:rsid w:val="00614C50"/>
    <w:rsid w:val="00624022"/>
    <w:rsid w:val="00630129"/>
    <w:rsid w:val="00630EBD"/>
    <w:rsid w:val="006316BD"/>
    <w:rsid w:val="00632656"/>
    <w:rsid w:val="00633777"/>
    <w:rsid w:val="00635FE1"/>
    <w:rsid w:val="006377A2"/>
    <w:rsid w:val="00637EC9"/>
    <w:rsid w:val="00641F81"/>
    <w:rsid w:val="006478E3"/>
    <w:rsid w:val="006505E0"/>
    <w:rsid w:val="00650656"/>
    <w:rsid w:val="006526AD"/>
    <w:rsid w:val="00653E8B"/>
    <w:rsid w:val="00654939"/>
    <w:rsid w:val="00656D97"/>
    <w:rsid w:val="0065721C"/>
    <w:rsid w:val="00657BD0"/>
    <w:rsid w:val="006600D6"/>
    <w:rsid w:val="006646CB"/>
    <w:rsid w:val="006650EC"/>
    <w:rsid w:val="00666602"/>
    <w:rsid w:val="0067056D"/>
    <w:rsid w:val="00673DFA"/>
    <w:rsid w:val="006748BA"/>
    <w:rsid w:val="00676F69"/>
    <w:rsid w:val="00680E69"/>
    <w:rsid w:val="0068126D"/>
    <w:rsid w:val="006821A2"/>
    <w:rsid w:val="006827DF"/>
    <w:rsid w:val="006830F5"/>
    <w:rsid w:val="006905A7"/>
    <w:rsid w:val="006916F1"/>
    <w:rsid w:val="00692B81"/>
    <w:rsid w:val="00692D07"/>
    <w:rsid w:val="006939F2"/>
    <w:rsid w:val="006958B0"/>
    <w:rsid w:val="00696303"/>
    <w:rsid w:val="006A0A9F"/>
    <w:rsid w:val="006A2FBF"/>
    <w:rsid w:val="006A50D0"/>
    <w:rsid w:val="006C2B66"/>
    <w:rsid w:val="006C4A97"/>
    <w:rsid w:val="006C52E5"/>
    <w:rsid w:val="006D1C03"/>
    <w:rsid w:val="006D423E"/>
    <w:rsid w:val="006D531F"/>
    <w:rsid w:val="006D6875"/>
    <w:rsid w:val="006D73C4"/>
    <w:rsid w:val="006D7843"/>
    <w:rsid w:val="006E365A"/>
    <w:rsid w:val="006F6B3B"/>
    <w:rsid w:val="006F6C1F"/>
    <w:rsid w:val="00700234"/>
    <w:rsid w:val="0070564F"/>
    <w:rsid w:val="00706673"/>
    <w:rsid w:val="007111AC"/>
    <w:rsid w:val="007115E2"/>
    <w:rsid w:val="0071280A"/>
    <w:rsid w:val="00720D91"/>
    <w:rsid w:val="00723D2F"/>
    <w:rsid w:val="00724AB5"/>
    <w:rsid w:val="007277C6"/>
    <w:rsid w:val="007324AA"/>
    <w:rsid w:val="00732629"/>
    <w:rsid w:val="00740150"/>
    <w:rsid w:val="00740A5A"/>
    <w:rsid w:val="00741A62"/>
    <w:rsid w:val="00745C67"/>
    <w:rsid w:val="00747581"/>
    <w:rsid w:val="007552A7"/>
    <w:rsid w:val="00757465"/>
    <w:rsid w:val="00757A9E"/>
    <w:rsid w:val="00760A57"/>
    <w:rsid w:val="00761A34"/>
    <w:rsid w:val="00762863"/>
    <w:rsid w:val="007635B4"/>
    <w:rsid w:val="00764B25"/>
    <w:rsid w:val="00767E43"/>
    <w:rsid w:val="007709CD"/>
    <w:rsid w:val="007717DB"/>
    <w:rsid w:val="0077187C"/>
    <w:rsid w:val="0077190B"/>
    <w:rsid w:val="00774F57"/>
    <w:rsid w:val="00782237"/>
    <w:rsid w:val="00784E9F"/>
    <w:rsid w:val="007855B5"/>
    <w:rsid w:val="00787599"/>
    <w:rsid w:val="00787B02"/>
    <w:rsid w:val="0079523B"/>
    <w:rsid w:val="007967E4"/>
    <w:rsid w:val="007A4979"/>
    <w:rsid w:val="007B18C8"/>
    <w:rsid w:val="007B612B"/>
    <w:rsid w:val="007C054F"/>
    <w:rsid w:val="007C0F20"/>
    <w:rsid w:val="007C247F"/>
    <w:rsid w:val="007C5D84"/>
    <w:rsid w:val="007D66A7"/>
    <w:rsid w:val="007D7224"/>
    <w:rsid w:val="007D7D36"/>
    <w:rsid w:val="007E0E6D"/>
    <w:rsid w:val="007E20DC"/>
    <w:rsid w:val="007E4CC4"/>
    <w:rsid w:val="007E7684"/>
    <w:rsid w:val="007F124A"/>
    <w:rsid w:val="00804AA7"/>
    <w:rsid w:val="008052F3"/>
    <w:rsid w:val="00806959"/>
    <w:rsid w:val="00806CA2"/>
    <w:rsid w:val="008073F8"/>
    <w:rsid w:val="008078FC"/>
    <w:rsid w:val="008106E5"/>
    <w:rsid w:val="008107DB"/>
    <w:rsid w:val="00814CE6"/>
    <w:rsid w:val="008173D9"/>
    <w:rsid w:val="00820D54"/>
    <w:rsid w:val="008258B8"/>
    <w:rsid w:val="00832EE6"/>
    <w:rsid w:val="00835F9A"/>
    <w:rsid w:val="008362BD"/>
    <w:rsid w:val="008365B3"/>
    <w:rsid w:val="00836F8F"/>
    <w:rsid w:val="0084272B"/>
    <w:rsid w:val="00846057"/>
    <w:rsid w:val="00847782"/>
    <w:rsid w:val="008524E2"/>
    <w:rsid w:val="008564D5"/>
    <w:rsid w:val="0086064F"/>
    <w:rsid w:val="00863D0B"/>
    <w:rsid w:val="0086513A"/>
    <w:rsid w:val="0086728E"/>
    <w:rsid w:val="008733D9"/>
    <w:rsid w:val="00873733"/>
    <w:rsid w:val="00874429"/>
    <w:rsid w:val="00876DC7"/>
    <w:rsid w:val="00880DDB"/>
    <w:rsid w:val="00883F61"/>
    <w:rsid w:val="00884B0F"/>
    <w:rsid w:val="00890DCA"/>
    <w:rsid w:val="008963DE"/>
    <w:rsid w:val="008A2A87"/>
    <w:rsid w:val="008A4457"/>
    <w:rsid w:val="008A7741"/>
    <w:rsid w:val="008A7E31"/>
    <w:rsid w:val="008B0738"/>
    <w:rsid w:val="008B0FCD"/>
    <w:rsid w:val="008B1DE2"/>
    <w:rsid w:val="008B5466"/>
    <w:rsid w:val="008B5D6A"/>
    <w:rsid w:val="008C1B41"/>
    <w:rsid w:val="008C308B"/>
    <w:rsid w:val="008C60A7"/>
    <w:rsid w:val="008C7ED6"/>
    <w:rsid w:val="008D1378"/>
    <w:rsid w:val="008D3854"/>
    <w:rsid w:val="008D4BC7"/>
    <w:rsid w:val="008D74A5"/>
    <w:rsid w:val="008E16EF"/>
    <w:rsid w:val="008E36A6"/>
    <w:rsid w:val="008E7761"/>
    <w:rsid w:val="008F0733"/>
    <w:rsid w:val="008F2285"/>
    <w:rsid w:val="008F6934"/>
    <w:rsid w:val="008F76ED"/>
    <w:rsid w:val="00901EF5"/>
    <w:rsid w:val="00906A6C"/>
    <w:rsid w:val="009079E0"/>
    <w:rsid w:val="00913145"/>
    <w:rsid w:val="009147E8"/>
    <w:rsid w:val="00915074"/>
    <w:rsid w:val="009153AB"/>
    <w:rsid w:val="00917D3D"/>
    <w:rsid w:val="0092048E"/>
    <w:rsid w:val="009206F4"/>
    <w:rsid w:val="009217A8"/>
    <w:rsid w:val="00922AA0"/>
    <w:rsid w:val="009237E0"/>
    <w:rsid w:val="00925866"/>
    <w:rsid w:val="00926C66"/>
    <w:rsid w:val="00927335"/>
    <w:rsid w:val="0092769B"/>
    <w:rsid w:val="00930581"/>
    <w:rsid w:val="009313F7"/>
    <w:rsid w:val="0093242B"/>
    <w:rsid w:val="0093758D"/>
    <w:rsid w:val="0094167A"/>
    <w:rsid w:val="00941B3A"/>
    <w:rsid w:val="009443DA"/>
    <w:rsid w:val="00955BD5"/>
    <w:rsid w:val="0095795C"/>
    <w:rsid w:val="00960F57"/>
    <w:rsid w:val="009612AF"/>
    <w:rsid w:val="00962870"/>
    <w:rsid w:val="00962E3C"/>
    <w:rsid w:val="0096375B"/>
    <w:rsid w:val="00963D06"/>
    <w:rsid w:val="00965B33"/>
    <w:rsid w:val="009705BC"/>
    <w:rsid w:val="0097468F"/>
    <w:rsid w:val="0097569B"/>
    <w:rsid w:val="00977103"/>
    <w:rsid w:val="0098020F"/>
    <w:rsid w:val="0098382E"/>
    <w:rsid w:val="00983C44"/>
    <w:rsid w:val="00983CBA"/>
    <w:rsid w:val="00992AA0"/>
    <w:rsid w:val="00994E5A"/>
    <w:rsid w:val="00996B5B"/>
    <w:rsid w:val="009A1E86"/>
    <w:rsid w:val="009A59E9"/>
    <w:rsid w:val="009A5FBC"/>
    <w:rsid w:val="009A6447"/>
    <w:rsid w:val="009A71E7"/>
    <w:rsid w:val="009B518F"/>
    <w:rsid w:val="009C4461"/>
    <w:rsid w:val="009C4FF4"/>
    <w:rsid w:val="009C6899"/>
    <w:rsid w:val="009C7E38"/>
    <w:rsid w:val="009D0859"/>
    <w:rsid w:val="009D0C6F"/>
    <w:rsid w:val="009D1BD1"/>
    <w:rsid w:val="009D28EF"/>
    <w:rsid w:val="009D41A1"/>
    <w:rsid w:val="009D7814"/>
    <w:rsid w:val="009E07F9"/>
    <w:rsid w:val="009E0DAF"/>
    <w:rsid w:val="009E0F3F"/>
    <w:rsid w:val="009E2746"/>
    <w:rsid w:val="009E3E3A"/>
    <w:rsid w:val="009E4F10"/>
    <w:rsid w:val="009F1AAB"/>
    <w:rsid w:val="009F2C50"/>
    <w:rsid w:val="00A002B8"/>
    <w:rsid w:val="00A02122"/>
    <w:rsid w:val="00A038FF"/>
    <w:rsid w:val="00A051C6"/>
    <w:rsid w:val="00A05525"/>
    <w:rsid w:val="00A113CC"/>
    <w:rsid w:val="00A12182"/>
    <w:rsid w:val="00A12A44"/>
    <w:rsid w:val="00A13CB6"/>
    <w:rsid w:val="00A1454C"/>
    <w:rsid w:val="00A16612"/>
    <w:rsid w:val="00A24E98"/>
    <w:rsid w:val="00A25219"/>
    <w:rsid w:val="00A267D7"/>
    <w:rsid w:val="00A27A08"/>
    <w:rsid w:val="00A321A8"/>
    <w:rsid w:val="00A42250"/>
    <w:rsid w:val="00A423C8"/>
    <w:rsid w:val="00A46E7E"/>
    <w:rsid w:val="00A52B9D"/>
    <w:rsid w:val="00A535FF"/>
    <w:rsid w:val="00A608FE"/>
    <w:rsid w:val="00A61A43"/>
    <w:rsid w:val="00A62DE7"/>
    <w:rsid w:val="00A65526"/>
    <w:rsid w:val="00A67C9A"/>
    <w:rsid w:val="00A710CC"/>
    <w:rsid w:val="00A7388A"/>
    <w:rsid w:val="00A759E0"/>
    <w:rsid w:val="00A75AD7"/>
    <w:rsid w:val="00A83B55"/>
    <w:rsid w:val="00A8542B"/>
    <w:rsid w:val="00A86407"/>
    <w:rsid w:val="00A919D0"/>
    <w:rsid w:val="00A9244A"/>
    <w:rsid w:val="00A925CA"/>
    <w:rsid w:val="00AA033C"/>
    <w:rsid w:val="00AA513B"/>
    <w:rsid w:val="00AB0A96"/>
    <w:rsid w:val="00AB26C0"/>
    <w:rsid w:val="00AB5605"/>
    <w:rsid w:val="00AB6B53"/>
    <w:rsid w:val="00AC0491"/>
    <w:rsid w:val="00AC7C98"/>
    <w:rsid w:val="00AD5A03"/>
    <w:rsid w:val="00AD6452"/>
    <w:rsid w:val="00AD7144"/>
    <w:rsid w:val="00AE0A66"/>
    <w:rsid w:val="00AE348F"/>
    <w:rsid w:val="00AE4FD3"/>
    <w:rsid w:val="00B02CE0"/>
    <w:rsid w:val="00B07278"/>
    <w:rsid w:val="00B10C93"/>
    <w:rsid w:val="00B12927"/>
    <w:rsid w:val="00B14714"/>
    <w:rsid w:val="00B26E10"/>
    <w:rsid w:val="00B26FCA"/>
    <w:rsid w:val="00B274A7"/>
    <w:rsid w:val="00B319BD"/>
    <w:rsid w:val="00B32665"/>
    <w:rsid w:val="00B36A26"/>
    <w:rsid w:val="00B3707D"/>
    <w:rsid w:val="00B374E3"/>
    <w:rsid w:val="00B41863"/>
    <w:rsid w:val="00B41DFB"/>
    <w:rsid w:val="00B431B0"/>
    <w:rsid w:val="00B4436B"/>
    <w:rsid w:val="00B4588D"/>
    <w:rsid w:val="00B46D3C"/>
    <w:rsid w:val="00B534B1"/>
    <w:rsid w:val="00B552D4"/>
    <w:rsid w:val="00B57521"/>
    <w:rsid w:val="00B60B99"/>
    <w:rsid w:val="00B61A3F"/>
    <w:rsid w:val="00B63B8C"/>
    <w:rsid w:val="00B65935"/>
    <w:rsid w:val="00B76ED0"/>
    <w:rsid w:val="00B8247B"/>
    <w:rsid w:val="00B82690"/>
    <w:rsid w:val="00B8639E"/>
    <w:rsid w:val="00B87B29"/>
    <w:rsid w:val="00B93895"/>
    <w:rsid w:val="00BA483B"/>
    <w:rsid w:val="00BA5335"/>
    <w:rsid w:val="00BB2407"/>
    <w:rsid w:val="00BC3E37"/>
    <w:rsid w:val="00BC5CDF"/>
    <w:rsid w:val="00BC617A"/>
    <w:rsid w:val="00BC677A"/>
    <w:rsid w:val="00BD2B2F"/>
    <w:rsid w:val="00BD4701"/>
    <w:rsid w:val="00BE18C3"/>
    <w:rsid w:val="00BE6CD5"/>
    <w:rsid w:val="00BF59EF"/>
    <w:rsid w:val="00BF6796"/>
    <w:rsid w:val="00C000C1"/>
    <w:rsid w:val="00C06E9D"/>
    <w:rsid w:val="00C106F9"/>
    <w:rsid w:val="00C12765"/>
    <w:rsid w:val="00C13D79"/>
    <w:rsid w:val="00C13F90"/>
    <w:rsid w:val="00C15802"/>
    <w:rsid w:val="00C1656E"/>
    <w:rsid w:val="00C17DCB"/>
    <w:rsid w:val="00C2328E"/>
    <w:rsid w:val="00C24B52"/>
    <w:rsid w:val="00C268AA"/>
    <w:rsid w:val="00C26CAA"/>
    <w:rsid w:val="00C27C55"/>
    <w:rsid w:val="00C33E61"/>
    <w:rsid w:val="00C345F5"/>
    <w:rsid w:val="00C37369"/>
    <w:rsid w:val="00C37B09"/>
    <w:rsid w:val="00C40D31"/>
    <w:rsid w:val="00C42247"/>
    <w:rsid w:val="00C42E88"/>
    <w:rsid w:val="00C47934"/>
    <w:rsid w:val="00C47F06"/>
    <w:rsid w:val="00C55176"/>
    <w:rsid w:val="00C56386"/>
    <w:rsid w:val="00C5693F"/>
    <w:rsid w:val="00C578E9"/>
    <w:rsid w:val="00C61410"/>
    <w:rsid w:val="00C62824"/>
    <w:rsid w:val="00C63D43"/>
    <w:rsid w:val="00C67511"/>
    <w:rsid w:val="00C67D06"/>
    <w:rsid w:val="00C7549C"/>
    <w:rsid w:val="00C76155"/>
    <w:rsid w:val="00C763C6"/>
    <w:rsid w:val="00C77F66"/>
    <w:rsid w:val="00C808E7"/>
    <w:rsid w:val="00C82963"/>
    <w:rsid w:val="00C8572A"/>
    <w:rsid w:val="00C932B1"/>
    <w:rsid w:val="00C939D7"/>
    <w:rsid w:val="00C96A92"/>
    <w:rsid w:val="00CA1D52"/>
    <w:rsid w:val="00CA6519"/>
    <w:rsid w:val="00CA6679"/>
    <w:rsid w:val="00CA6C4B"/>
    <w:rsid w:val="00CB1033"/>
    <w:rsid w:val="00CB4411"/>
    <w:rsid w:val="00CB736E"/>
    <w:rsid w:val="00CC4AF9"/>
    <w:rsid w:val="00CD0812"/>
    <w:rsid w:val="00CD18C3"/>
    <w:rsid w:val="00CD3113"/>
    <w:rsid w:val="00CD3FA3"/>
    <w:rsid w:val="00CD5D55"/>
    <w:rsid w:val="00CD6330"/>
    <w:rsid w:val="00CE1E58"/>
    <w:rsid w:val="00CE3502"/>
    <w:rsid w:val="00CE7E30"/>
    <w:rsid w:val="00CF64EC"/>
    <w:rsid w:val="00CF7A94"/>
    <w:rsid w:val="00D02235"/>
    <w:rsid w:val="00D02989"/>
    <w:rsid w:val="00D065AB"/>
    <w:rsid w:val="00D10169"/>
    <w:rsid w:val="00D20CAD"/>
    <w:rsid w:val="00D250FA"/>
    <w:rsid w:val="00D251BB"/>
    <w:rsid w:val="00D276A4"/>
    <w:rsid w:val="00D40AE2"/>
    <w:rsid w:val="00D41AF8"/>
    <w:rsid w:val="00D43A0A"/>
    <w:rsid w:val="00D43C51"/>
    <w:rsid w:val="00D4702C"/>
    <w:rsid w:val="00D52C28"/>
    <w:rsid w:val="00D54FE9"/>
    <w:rsid w:val="00D556BC"/>
    <w:rsid w:val="00D601FC"/>
    <w:rsid w:val="00D61AD3"/>
    <w:rsid w:val="00D63C7F"/>
    <w:rsid w:val="00D646DB"/>
    <w:rsid w:val="00D65F20"/>
    <w:rsid w:val="00D65F5F"/>
    <w:rsid w:val="00D66BA5"/>
    <w:rsid w:val="00D722B7"/>
    <w:rsid w:val="00D724C5"/>
    <w:rsid w:val="00D74F1D"/>
    <w:rsid w:val="00D80194"/>
    <w:rsid w:val="00D80603"/>
    <w:rsid w:val="00D81489"/>
    <w:rsid w:val="00D83187"/>
    <w:rsid w:val="00D857F5"/>
    <w:rsid w:val="00D86441"/>
    <w:rsid w:val="00D95EBC"/>
    <w:rsid w:val="00DA3F55"/>
    <w:rsid w:val="00DB72C6"/>
    <w:rsid w:val="00DC0FD7"/>
    <w:rsid w:val="00DC34D1"/>
    <w:rsid w:val="00DC39C9"/>
    <w:rsid w:val="00DC411F"/>
    <w:rsid w:val="00DC5727"/>
    <w:rsid w:val="00DC6FD9"/>
    <w:rsid w:val="00DC7EA4"/>
    <w:rsid w:val="00DD6B9C"/>
    <w:rsid w:val="00DD6BF3"/>
    <w:rsid w:val="00DE0F9A"/>
    <w:rsid w:val="00DE3C8E"/>
    <w:rsid w:val="00DE54D2"/>
    <w:rsid w:val="00DE56F4"/>
    <w:rsid w:val="00DE7E37"/>
    <w:rsid w:val="00DF0953"/>
    <w:rsid w:val="00DF501E"/>
    <w:rsid w:val="00DF523C"/>
    <w:rsid w:val="00DF5D0C"/>
    <w:rsid w:val="00E02069"/>
    <w:rsid w:val="00E02B4A"/>
    <w:rsid w:val="00E06797"/>
    <w:rsid w:val="00E078C6"/>
    <w:rsid w:val="00E14C12"/>
    <w:rsid w:val="00E2023E"/>
    <w:rsid w:val="00E21AEB"/>
    <w:rsid w:val="00E26BDE"/>
    <w:rsid w:val="00E30574"/>
    <w:rsid w:val="00E32E0C"/>
    <w:rsid w:val="00E32EC7"/>
    <w:rsid w:val="00E43F1C"/>
    <w:rsid w:val="00E4496F"/>
    <w:rsid w:val="00E45BC8"/>
    <w:rsid w:val="00E46BB5"/>
    <w:rsid w:val="00E57298"/>
    <w:rsid w:val="00E62816"/>
    <w:rsid w:val="00E6324D"/>
    <w:rsid w:val="00E64523"/>
    <w:rsid w:val="00E65A55"/>
    <w:rsid w:val="00E65AC1"/>
    <w:rsid w:val="00E67F0B"/>
    <w:rsid w:val="00E72FA0"/>
    <w:rsid w:val="00E7450D"/>
    <w:rsid w:val="00E757CF"/>
    <w:rsid w:val="00E77C03"/>
    <w:rsid w:val="00E80208"/>
    <w:rsid w:val="00E8578D"/>
    <w:rsid w:val="00EA2935"/>
    <w:rsid w:val="00EA411B"/>
    <w:rsid w:val="00EA6D18"/>
    <w:rsid w:val="00EA7655"/>
    <w:rsid w:val="00EB0654"/>
    <w:rsid w:val="00EB41E8"/>
    <w:rsid w:val="00EB4DC7"/>
    <w:rsid w:val="00EB51EF"/>
    <w:rsid w:val="00EB663F"/>
    <w:rsid w:val="00EB6BB9"/>
    <w:rsid w:val="00EB77C0"/>
    <w:rsid w:val="00EC31DD"/>
    <w:rsid w:val="00EC5180"/>
    <w:rsid w:val="00ED0438"/>
    <w:rsid w:val="00ED2EAD"/>
    <w:rsid w:val="00ED4996"/>
    <w:rsid w:val="00ED6AE6"/>
    <w:rsid w:val="00EE08B8"/>
    <w:rsid w:val="00EE2169"/>
    <w:rsid w:val="00EE4082"/>
    <w:rsid w:val="00EE6739"/>
    <w:rsid w:val="00EF071B"/>
    <w:rsid w:val="00EF1065"/>
    <w:rsid w:val="00EF2601"/>
    <w:rsid w:val="00EF3A14"/>
    <w:rsid w:val="00EF51DA"/>
    <w:rsid w:val="00EF7838"/>
    <w:rsid w:val="00F029FD"/>
    <w:rsid w:val="00F03812"/>
    <w:rsid w:val="00F106F2"/>
    <w:rsid w:val="00F12AFE"/>
    <w:rsid w:val="00F14748"/>
    <w:rsid w:val="00F15815"/>
    <w:rsid w:val="00F1680E"/>
    <w:rsid w:val="00F219AD"/>
    <w:rsid w:val="00F23B9E"/>
    <w:rsid w:val="00F32957"/>
    <w:rsid w:val="00F3300F"/>
    <w:rsid w:val="00F33F78"/>
    <w:rsid w:val="00F364FB"/>
    <w:rsid w:val="00F40A52"/>
    <w:rsid w:val="00F40C58"/>
    <w:rsid w:val="00F43535"/>
    <w:rsid w:val="00F44E0E"/>
    <w:rsid w:val="00F45D09"/>
    <w:rsid w:val="00F46277"/>
    <w:rsid w:val="00F47C11"/>
    <w:rsid w:val="00F5196F"/>
    <w:rsid w:val="00F51CDD"/>
    <w:rsid w:val="00F60455"/>
    <w:rsid w:val="00F6460B"/>
    <w:rsid w:val="00F666EB"/>
    <w:rsid w:val="00F6710E"/>
    <w:rsid w:val="00F72E31"/>
    <w:rsid w:val="00F764D7"/>
    <w:rsid w:val="00F76901"/>
    <w:rsid w:val="00F778A5"/>
    <w:rsid w:val="00F80141"/>
    <w:rsid w:val="00F801C2"/>
    <w:rsid w:val="00F80E26"/>
    <w:rsid w:val="00F80F11"/>
    <w:rsid w:val="00F835B5"/>
    <w:rsid w:val="00F848DE"/>
    <w:rsid w:val="00F854AE"/>
    <w:rsid w:val="00F85BEF"/>
    <w:rsid w:val="00F91B67"/>
    <w:rsid w:val="00F93F3B"/>
    <w:rsid w:val="00F9751C"/>
    <w:rsid w:val="00FA1925"/>
    <w:rsid w:val="00FA6209"/>
    <w:rsid w:val="00FA66DF"/>
    <w:rsid w:val="00FB0D54"/>
    <w:rsid w:val="00FB19D4"/>
    <w:rsid w:val="00FB1A8D"/>
    <w:rsid w:val="00FB4210"/>
    <w:rsid w:val="00FB4D78"/>
    <w:rsid w:val="00FB6405"/>
    <w:rsid w:val="00FC15B3"/>
    <w:rsid w:val="00FD123E"/>
    <w:rsid w:val="00FD5FB0"/>
    <w:rsid w:val="00FD7980"/>
    <w:rsid w:val="00FE0539"/>
    <w:rsid w:val="00FE0F44"/>
    <w:rsid w:val="00FE2258"/>
    <w:rsid w:val="00FE7277"/>
    <w:rsid w:val="00FF1E3C"/>
    <w:rsid w:val="00FF3E56"/>
    <w:rsid w:val="00FF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7"/>
    <o:shapelayout v:ext="edit">
      <o:idmap v:ext="edit" data="1"/>
    </o:shapelayout>
  </w:shapeDefaults>
  <w:decimalSymbol w:val="."/>
  <w:listSeparator w:val=","/>
  <w14:docId w14:val="08A64D46"/>
  <w15:docId w15:val="{69F514C4-32CC-47CB-82EB-C503B8DB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0C438B"/>
    <w:pPr>
      <w:spacing w:after="120"/>
    </w:pPr>
    <w:rPr>
      <w:rFonts w:ascii="Franklin Gothic Book" w:hAnsi="Franklin Gothic Book"/>
      <w:sz w:val="22"/>
      <w:szCs w:val="22"/>
    </w:rPr>
  </w:style>
  <w:style w:type="paragraph" w:styleId="Heading1">
    <w:name w:val="heading 1"/>
    <w:basedOn w:val="Heading2"/>
    <w:next w:val="Normal"/>
    <w:link w:val="Heading1Char"/>
    <w:rsid w:val="000C438B"/>
    <w:pPr>
      <w:numPr>
        <w:numId w:val="27"/>
      </w:numPr>
      <w:ind w:hanging="720"/>
      <w:outlineLvl w:val="0"/>
    </w:pPr>
    <w:rPr>
      <w:sz w:val="30"/>
      <w:szCs w:val="30"/>
    </w:rPr>
  </w:style>
  <w:style w:type="paragraph" w:styleId="Heading2">
    <w:name w:val="heading 2"/>
    <w:basedOn w:val="Heading3"/>
    <w:next w:val="Normal"/>
    <w:link w:val="Heading2Char"/>
    <w:rsid w:val="000C438B"/>
    <w:pPr>
      <w:outlineLvl w:val="1"/>
    </w:pPr>
    <w:rPr>
      <w:caps/>
      <w:color w:val="000000" w:themeColor="text1"/>
      <w:sz w:val="28"/>
    </w:rPr>
  </w:style>
  <w:style w:type="paragraph" w:styleId="Heading3">
    <w:name w:val="heading 3"/>
    <w:next w:val="Normal"/>
    <w:link w:val="Heading3Char"/>
    <w:rsid w:val="000C438B"/>
    <w:pPr>
      <w:keepNext/>
      <w:spacing w:before="240" w:after="240"/>
      <w:outlineLvl w:val="2"/>
    </w:pPr>
    <w:rPr>
      <w:rFonts w:ascii="Century Gothic" w:hAnsi="Century Gothic"/>
      <w:b/>
      <w:sz w:val="24"/>
    </w:rPr>
  </w:style>
  <w:style w:type="paragraph" w:styleId="Heading4">
    <w:name w:val="heading 4"/>
    <w:next w:val="Normal"/>
    <w:link w:val="Heading4Char"/>
    <w:rsid w:val="000C438B"/>
    <w:pPr>
      <w:keepNext/>
      <w:spacing w:before="240" w:after="240"/>
      <w:outlineLvl w:val="3"/>
    </w:pPr>
    <w:rPr>
      <w:rFonts w:ascii="Century Gothic" w:hAnsi="Century Gothic"/>
      <w:sz w:val="24"/>
    </w:rPr>
  </w:style>
  <w:style w:type="paragraph" w:styleId="Heading5">
    <w:name w:val="heading 5"/>
    <w:basedOn w:val="Normal"/>
    <w:next w:val="Normal"/>
    <w:link w:val="Heading5Char"/>
    <w:rsid w:val="000C438B"/>
    <w:pPr>
      <w:spacing w:before="240" w:after="240"/>
      <w:outlineLvl w:val="4"/>
    </w:pPr>
    <w:rPr>
      <w:rFonts w:ascii="Century Gothic" w:hAnsi="Century Gothic"/>
      <w:b/>
    </w:rPr>
  </w:style>
  <w:style w:type="paragraph" w:styleId="Heading6">
    <w:name w:val="heading 6"/>
    <w:basedOn w:val="Heading4"/>
    <w:next w:val="Normal"/>
    <w:rsid w:val="000C438B"/>
    <w:pPr>
      <w:outlineLvl w:val="5"/>
    </w:pPr>
    <w:rPr>
      <w:bCs/>
      <w:sz w:val="22"/>
    </w:rPr>
  </w:style>
  <w:style w:type="paragraph" w:styleId="Heading7">
    <w:name w:val="heading 7"/>
    <w:basedOn w:val="Normal"/>
    <w:next w:val="Normal"/>
    <w:unhideWhenUsed/>
    <w:rsid w:val="000C438B"/>
    <w:pPr>
      <w:spacing w:before="240" w:after="60"/>
      <w:outlineLvl w:val="6"/>
    </w:pPr>
    <w:rPr>
      <w:szCs w:val="24"/>
    </w:rPr>
  </w:style>
  <w:style w:type="paragraph" w:styleId="Heading8">
    <w:name w:val="heading 8"/>
    <w:basedOn w:val="Normal"/>
    <w:next w:val="Normal"/>
    <w:unhideWhenUsed/>
    <w:rsid w:val="000C438B"/>
    <w:pPr>
      <w:spacing w:before="240" w:after="60"/>
      <w:outlineLvl w:val="7"/>
    </w:pPr>
    <w:rPr>
      <w:i/>
      <w:iCs/>
      <w:szCs w:val="24"/>
    </w:rPr>
  </w:style>
  <w:style w:type="paragraph" w:styleId="Heading9">
    <w:name w:val="heading 9"/>
    <w:aliases w:val="Resume Text"/>
    <w:basedOn w:val="Normal"/>
    <w:next w:val="Normal"/>
    <w:unhideWhenUsed/>
    <w:rsid w:val="000C438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semiHidden/>
    <w:rsid w:val="0024568A"/>
    <w:pPr>
      <w:jc w:val="center"/>
    </w:pPr>
    <w:rPr>
      <w:rFonts w:ascii="Times New Roman Bold" w:hAnsi="Times New Roman Bold"/>
      <w:b/>
      <w:sz w:val="28"/>
    </w:rPr>
  </w:style>
  <w:style w:type="paragraph" w:styleId="TableofFigures">
    <w:name w:val="table of figures"/>
    <w:basedOn w:val="Normal"/>
    <w:next w:val="Normal"/>
    <w:uiPriority w:val="99"/>
    <w:rsid w:val="000C438B"/>
    <w:pPr>
      <w:ind w:left="480" w:hanging="480"/>
    </w:pPr>
  </w:style>
  <w:style w:type="paragraph" w:customStyle="1" w:styleId="Figures">
    <w:name w:val="Figures"/>
    <w:basedOn w:val="TableofFigures"/>
    <w:next w:val="Normal"/>
    <w:semiHidden/>
    <w:rsid w:val="000C438B"/>
    <w:pPr>
      <w:ind w:left="0" w:firstLine="0"/>
      <w:jc w:val="center"/>
    </w:pPr>
    <w:rPr>
      <w:rFonts w:ascii="Tw Cen MT" w:hAnsi="Tw Cen MT"/>
      <w:b/>
      <w:spacing w:val="40"/>
    </w:rPr>
  </w:style>
  <w:style w:type="paragraph" w:customStyle="1" w:styleId="Exhibit">
    <w:name w:val="Exhibit"/>
    <w:basedOn w:val="TableofFigures"/>
    <w:next w:val="Normal"/>
    <w:rsid w:val="000C438B"/>
    <w:pPr>
      <w:keepNext/>
      <w:tabs>
        <w:tab w:val="num" w:pos="360"/>
      </w:tabs>
      <w:ind w:left="360" w:hanging="360"/>
      <w:jc w:val="center"/>
    </w:pPr>
    <w:rPr>
      <w:rFonts w:ascii="Century Gothic" w:hAnsi="Century Gothic"/>
      <w:color w:val="000000"/>
    </w:rPr>
  </w:style>
  <w:style w:type="paragraph" w:styleId="Footer">
    <w:name w:val="footer"/>
    <w:basedOn w:val="Normal"/>
    <w:link w:val="FooterChar"/>
    <w:uiPriority w:val="99"/>
    <w:rsid w:val="000C438B"/>
    <w:pPr>
      <w:tabs>
        <w:tab w:val="center" w:pos="4680"/>
        <w:tab w:val="right" w:pos="9360"/>
      </w:tabs>
      <w:spacing w:after="0"/>
    </w:pPr>
    <w:rPr>
      <w:rFonts w:asciiTheme="minorHAnsi" w:hAnsiTheme="minorHAnsi"/>
      <w:sz w:val="18"/>
    </w:rPr>
  </w:style>
  <w:style w:type="paragraph" w:styleId="Header">
    <w:name w:val="header"/>
    <w:basedOn w:val="Normal"/>
    <w:link w:val="HeaderChar"/>
    <w:rsid w:val="000C438B"/>
    <w:pPr>
      <w:tabs>
        <w:tab w:val="center" w:pos="4680"/>
        <w:tab w:val="right" w:pos="9360"/>
      </w:tabs>
    </w:pPr>
    <w:rPr>
      <w:rFonts w:asciiTheme="majorHAnsi" w:hAnsiTheme="majorHAnsi"/>
    </w:rPr>
  </w:style>
  <w:style w:type="paragraph" w:styleId="Index1">
    <w:name w:val="index 1"/>
    <w:basedOn w:val="Normal"/>
    <w:next w:val="Normal"/>
    <w:autoRedefine/>
    <w:semiHidden/>
    <w:rsid w:val="000C438B"/>
    <w:pPr>
      <w:ind w:left="220" w:hanging="220"/>
    </w:pPr>
  </w:style>
  <w:style w:type="paragraph" w:styleId="ListBullet">
    <w:name w:val="List Bullet"/>
    <w:basedOn w:val="Normal"/>
    <w:autoRedefine/>
    <w:semiHidden/>
    <w:rsid w:val="000C438B"/>
  </w:style>
  <w:style w:type="character" w:styleId="PageNumber">
    <w:name w:val="page number"/>
    <w:rsid w:val="000C438B"/>
    <w:rPr>
      <w:rFonts w:ascii="Tw Cen MT" w:hAnsi="Tw Cen MT"/>
      <w:sz w:val="20"/>
    </w:rPr>
  </w:style>
  <w:style w:type="paragraph" w:customStyle="1" w:styleId="Table">
    <w:name w:val="Table"/>
    <w:basedOn w:val="TableofFigures"/>
    <w:next w:val="Normal"/>
    <w:rsid w:val="000C438B"/>
    <w:pPr>
      <w:keepNext/>
      <w:numPr>
        <w:numId w:val="13"/>
      </w:numPr>
      <w:tabs>
        <w:tab w:val="clear" w:pos="360"/>
      </w:tabs>
      <w:jc w:val="center"/>
    </w:pPr>
    <w:rPr>
      <w:rFonts w:ascii="Century Gothic" w:hAnsi="Century Gothic"/>
    </w:rPr>
  </w:style>
  <w:style w:type="paragraph" w:styleId="BodyText">
    <w:name w:val="Body Text"/>
    <w:basedOn w:val="Normal"/>
    <w:link w:val="BodyTextChar"/>
    <w:semiHidden/>
    <w:rsid w:val="000C438B"/>
    <w:pPr>
      <w:tabs>
        <w:tab w:val="left" w:pos="1584"/>
        <w:tab w:val="left" w:pos="2016"/>
        <w:tab w:val="left" w:pos="2448"/>
        <w:tab w:val="left" w:pos="2880"/>
        <w:tab w:val="left" w:pos="3312"/>
      </w:tabs>
    </w:pPr>
    <w:rPr>
      <w:rFonts w:ascii="Univers" w:hAnsi="Univers"/>
    </w:rPr>
  </w:style>
  <w:style w:type="character" w:styleId="CommentReference">
    <w:name w:val="annotation reference"/>
    <w:semiHidden/>
    <w:rsid w:val="000C438B"/>
    <w:rPr>
      <w:sz w:val="16"/>
    </w:rPr>
  </w:style>
  <w:style w:type="paragraph" w:styleId="CommentText">
    <w:name w:val="annotation text"/>
    <w:basedOn w:val="Normal"/>
    <w:link w:val="CommentTextChar"/>
    <w:semiHidden/>
    <w:rsid w:val="000C438B"/>
  </w:style>
  <w:style w:type="paragraph" w:styleId="DocumentMap">
    <w:name w:val="Document Map"/>
    <w:basedOn w:val="Normal"/>
    <w:semiHidden/>
    <w:rsid w:val="000C438B"/>
    <w:pPr>
      <w:shd w:val="clear" w:color="auto" w:fill="000080"/>
    </w:pPr>
    <w:rPr>
      <w:rFonts w:ascii="Tahoma" w:hAnsi="Tahoma"/>
    </w:rPr>
  </w:style>
  <w:style w:type="paragraph" w:styleId="EnvelopeAddress">
    <w:name w:val="envelope address"/>
    <w:basedOn w:val="Normal"/>
    <w:semiHidden/>
    <w:rsid w:val="000C438B"/>
    <w:pPr>
      <w:framePr w:w="7920" w:h="1980" w:hRule="exact" w:hSpace="180" w:wrap="auto" w:hAnchor="page" w:xAlign="center" w:yAlign="bottom"/>
      <w:ind w:left="2880"/>
    </w:pPr>
  </w:style>
  <w:style w:type="character" w:styleId="FootnoteReference">
    <w:name w:val="footnote reference"/>
    <w:semiHidden/>
    <w:rsid w:val="000C438B"/>
  </w:style>
  <w:style w:type="paragraph" w:customStyle="1" w:styleId="SPECText1">
    <w:name w:val="SPECText[1]"/>
    <w:basedOn w:val="Normal"/>
    <w:semiHidden/>
    <w:rsid w:val="000C438B"/>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0C438B"/>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0C438B"/>
    <w:pPr>
      <w:numPr>
        <w:ilvl w:val="2"/>
        <w:numId w:val="12"/>
      </w:numPr>
      <w:spacing w:before="240"/>
      <w:outlineLvl w:val="2"/>
    </w:pPr>
    <w:rPr>
      <w:snapToGrid w:val="0"/>
    </w:rPr>
  </w:style>
  <w:style w:type="paragraph" w:customStyle="1" w:styleId="SPECText4">
    <w:name w:val="SPECText[4]"/>
    <w:basedOn w:val="Normal"/>
    <w:semiHidden/>
    <w:rsid w:val="000C438B"/>
    <w:pPr>
      <w:numPr>
        <w:ilvl w:val="3"/>
        <w:numId w:val="12"/>
      </w:numPr>
      <w:spacing w:before="240"/>
      <w:outlineLvl w:val="3"/>
    </w:pPr>
    <w:rPr>
      <w:snapToGrid w:val="0"/>
    </w:rPr>
  </w:style>
  <w:style w:type="paragraph" w:customStyle="1" w:styleId="SPECText5">
    <w:name w:val="SPECText[5]"/>
    <w:basedOn w:val="Normal"/>
    <w:semiHidden/>
    <w:rsid w:val="000C438B"/>
    <w:pPr>
      <w:numPr>
        <w:ilvl w:val="4"/>
        <w:numId w:val="12"/>
      </w:numPr>
      <w:spacing w:before="240"/>
      <w:outlineLvl w:val="4"/>
    </w:pPr>
    <w:rPr>
      <w:snapToGrid w:val="0"/>
    </w:rPr>
  </w:style>
  <w:style w:type="paragraph" w:customStyle="1" w:styleId="SPECText6">
    <w:name w:val="SPECText[6]"/>
    <w:basedOn w:val="Normal"/>
    <w:semiHidden/>
    <w:rsid w:val="000C438B"/>
    <w:pPr>
      <w:numPr>
        <w:ilvl w:val="5"/>
        <w:numId w:val="12"/>
      </w:numPr>
      <w:outlineLvl w:val="5"/>
    </w:pPr>
    <w:rPr>
      <w:snapToGrid w:val="0"/>
    </w:rPr>
  </w:style>
  <w:style w:type="paragraph" w:customStyle="1" w:styleId="SPECText7">
    <w:name w:val="SPECText[7]"/>
    <w:basedOn w:val="Normal"/>
    <w:semiHidden/>
    <w:rsid w:val="000C438B"/>
    <w:pPr>
      <w:numPr>
        <w:ilvl w:val="6"/>
        <w:numId w:val="12"/>
      </w:numPr>
      <w:outlineLvl w:val="6"/>
    </w:pPr>
    <w:rPr>
      <w:snapToGrid w:val="0"/>
    </w:rPr>
  </w:style>
  <w:style w:type="paragraph" w:customStyle="1" w:styleId="SPECText8">
    <w:name w:val="SPECText[8]"/>
    <w:basedOn w:val="Normal"/>
    <w:semiHidden/>
    <w:rsid w:val="000C438B"/>
    <w:pPr>
      <w:numPr>
        <w:ilvl w:val="7"/>
        <w:numId w:val="12"/>
      </w:numPr>
      <w:outlineLvl w:val="7"/>
    </w:pPr>
    <w:rPr>
      <w:snapToGrid w:val="0"/>
    </w:rPr>
  </w:style>
  <w:style w:type="paragraph" w:customStyle="1" w:styleId="SPECText9">
    <w:name w:val="SPECText[9]"/>
    <w:basedOn w:val="Normal"/>
    <w:semiHidden/>
    <w:rsid w:val="000C438B"/>
    <w:pPr>
      <w:numPr>
        <w:ilvl w:val="8"/>
        <w:numId w:val="12"/>
      </w:numPr>
      <w:outlineLvl w:val="8"/>
    </w:pPr>
    <w:rPr>
      <w:snapToGrid w:val="0"/>
    </w:rPr>
  </w:style>
  <w:style w:type="paragraph" w:customStyle="1" w:styleId="STEditOR">
    <w:name w:val="STEdit[OR]"/>
    <w:basedOn w:val="Normal"/>
    <w:semiHidden/>
    <w:rsid w:val="000C438B"/>
    <w:pPr>
      <w:widowControl w:val="0"/>
      <w:spacing w:before="240"/>
      <w:jc w:val="center"/>
    </w:pPr>
    <w:rPr>
      <w:snapToGrid w:val="0"/>
    </w:rPr>
  </w:style>
  <w:style w:type="paragraph" w:customStyle="1" w:styleId="STFooter">
    <w:name w:val="STFooter"/>
    <w:basedOn w:val="Normal"/>
    <w:semiHidden/>
    <w:rsid w:val="000C438B"/>
    <w:pPr>
      <w:widowControl w:val="0"/>
      <w:tabs>
        <w:tab w:val="center" w:pos="4680"/>
        <w:tab w:val="right" w:pos="9360"/>
      </w:tabs>
    </w:pPr>
    <w:rPr>
      <w:snapToGrid w:val="0"/>
    </w:rPr>
  </w:style>
  <w:style w:type="paragraph" w:customStyle="1" w:styleId="STHeader">
    <w:name w:val="STHeader"/>
    <w:basedOn w:val="Normal"/>
    <w:semiHidden/>
    <w:rsid w:val="000C438B"/>
    <w:pPr>
      <w:widowControl w:val="0"/>
      <w:tabs>
        <w:tab w:val="center" w:pos="4680"/>
        <w:tab w:val="right" w:pos="9360"/>
      </w:tabs>
    </w:pPr>
    <w:rPr>
      <w:snapToGrid w:val="0"/>
    </w:rPr>
  </w:style>
  <w:style w:type="paragraph" w:customStyle="1" w:styleId="STNoteProj">
    <w:name w:val="STNoteProj"/>
    <w:basedOn w:val="Normal"/>
    <w:semiHidden/>
    <w:rsid w:val="000C438B"/>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0C438B"/>
    <w:rPr>
      <w:snapToGrid w:val="0"/>
      <w:color w:val="008000"/>
    </w:rPr>
  </w:style>
  <w:style w:type="paragraph" w:customStyle="1" w:styleId="STSectEnd">
    <w:name w:val="STSectEnd"/>
    <w:basedOn w:val="Normal"/>
    <w:next w:val="Normal"/>
    <w:semiHidden/>
    <w:rsid w:val="000C438B"/>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0C438B"/>
    <w:pPr>
      <w:widowControl w:val="0"/>
      <w:jc w:val="center"/>
    </w:pPr>
    <w:rPr>
      <w:snapToGrid w:val="0"/>
    </w:rPr>
  </w:style>
  <w:style w:type="paragraph" w:customStyle="1" w:styleId="STSectTitle">
    <w:name w:val="STSectTitle"/>
    <w:basedOn w:val="Normal"/>
    <w:next w:val="SPECText1"/>
    <w:semiHidden/>
    <w:rsid w:val="000C438B"/>
    <w:pPr>
      <w:widowControl w:val="0"/>
      <w:spacing w:after="480"/>
      <w:jc w:val="center"/>
    </w:pPr>
    <w:rPr>
      <w:rFonts w:ascii="Times New Roman Bold" w:hAnsi="Times New Roman Bold"/>
      <w:b/>
      <w:snapToGrid w:val="0"/>
    </w:rPr>
  </w:style>
  <w:style w:type="character" w:customStyle="1" w:styleId="STUnitIP">
    <w:name w:val="STUnitIP"/>
    <w:semiHidden/>
    <w:rsid w:val="000C438B"/>
    <w:rPr>
      <w:color w:val="800000"/>
    </w:rPr>
  </w:style>
  <w:style w:type="character" w:customStyle="1" w:styleId="STUnitSI">
    <w:name w:val="STUnitSI"/>
    <w:semiHidden/>
    <w:rsid w:val="000C438B"/>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0C4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rsid w:val="000C438B"/>
    <w:rPr>
      <w:rFonts w:ascii="Franklin Gothic Book" w:hAnsi="Franklin Gothic Book"/>
      <w:bCs/>
      <w:i/>
    </w:rPr>
  </w:style>
  <w:style w:type="paragraph" w:styleId="BalloonText">
    <w:name w:val="Balloon Text"/>
    <w:basedOn w:val="Normal"/>
    <w:semiHidden/>
    <w:rsid w:val="000C438B"/>
    <w:rPr>
      <w:rFonts w:ascii="Tahoma" w:hAnsi="Tahoma" w:cs="Tahoma"/>
      <w:sz w:val="16"/>
      <w:szCs w:val="16"/>
    </w:rPr>
  </w:style>
  <w:style w:type="numbering" w:styleId="ArticleSection">
    <w:name w:val="Outline List 3"/>
    <w:basedOn w:val="NoList"/>
    <w:semiHidden/>
    <w:rsid w:val="000C438B"/>
    <w:pPr>
      <w:numPr>
        <w:numId w:val="1"/>
      </w:numPr>
    </w:pPr>
  </w:style>
  <w:style w:type="character" w:customStyle="1" w:styleId="Heading4Char">
    <w:name w:val="Heading 4 Char"/>
    <w:link w:val="Heading4"/>
    <w:rsid w:val="000C438B"/>
    <w:rPr>
      <w:rFonts w:ascii="Century Gothic" w:hAnsi="Century Gothic"/>
      <w:sz w:val="24"/>
    </w:rPr>
  </w:style>
  <w:style w:type="paragraph" w:customStyle="1" w:styleId="ClientandProjectName">
    <w:name w:val="Client and Project Name"/>
    <w:next w:val="Normal"/>
    <w:link w:val="ClientandProjectNameChar"/>
    <w:semiHidden/>
    <w:rsid w:val="00876DC7"/>
    <w:pPr>
      <w:outlineLvl w:val="4"/>
    </w:pPr>
    <w:rPr>
      <w:rFonts w:ascii="Tw Cen MT" w:hAnsi="Tw Cen MT"/>
      <w:b/>
      <w:color w:val="800000"/>
      <w:sz w:val="24"/>
    </w:rPr>
  </w:style>
  <w:style w:type="paragraph" w:customStyle="1" w:styleId="Figure">
    <w:name w:val="Figure"/>
    <w:basedOn w:val="TableofFigures"/>
    <w:next w:val="Normal"/>
    <w:rsid w:val="000C438B"/>
    <w:pPr>
      <w:keepNext/>
      <w:numPr>
        <w:numId w:val="2"/>
      </w:numPr>
      <w:tabs>
        <w:tab w:val="clear" w:pos="360"/>
      </w:tabs>
      <w:ind w:left="0" w:firstLine="0"/>
      <w:jc w:val="center"/>
    </w:pPr>
    <w:rPr>
      <w:rFonts w:ascii="Century Gothic" w:hAnsi="Century Gothic"/>
      <w:color w:val="000000"/>
    </w:rPr>
  </w:style>
  <w:style w:type="paragraph" w:styleId="List">
    <w:name w:val="List"/>
    <w:basedOn w:val="Normal"/>
    <w:semiHidden/>
    <w:rsid w:val="000C438B"/>
    <w:pPr>
      <w:ind w:left="360" w:hanging="360"/>
    </w:pPr>
  </w:style>
  <w:style w:type="paragraph" w:styleId="Closing">
    <w:name w:val="Closing"/>
    <w:basedOn w:val="Normal"/>
    <w:semiHidden/>
    <w:rsid w:val="000C438B"/>
    <w:pPr>
      <w:ind w:left="4320"/>
    </w:pPr>
  </w:style>
  <w:style w:type="paragraph" w:customStyle="1" w:styleId="SCSCallout">
    <w:name w:val="SCS Callout"/>
    <w:rsid w:val="009C4FF4"/>
    <w:pPr>
      <w:jc w:val="right"/>
    </w:pPr>
    <w:rPr>
      <w:rFonts w:ascii="Tw Cen MT" w:hAnsi="Tw Cen MT"/>
    </w:rPr>
  </w:style>
  <w:style w:type="paragraph" w:customStyle="1" w:styleId="SCSCoverLine1">
    <w:name w:val="SCS Cover Line 1"/>
    <w:rsid w:val="009C4FF4"/>
    <w:pPr>
      <w:jc w:val="center"/>
    </w:pPr>
    <w:rPr>
      <w:rFonts w:ascii="Tw Cen MT" w:hAnsi="Tw Cen MT"/>
      <w:spacing w:val="40"/>
      <w:sz w:val="36"/>
      <w:szCs w:val="36"/>
    </w:rPr>
  </w:style>
  <w:style w:type="paragraph" w:customStyle="1" w:styleId="SCSCoverLine2">
    <w:name w:val="SCS Cover Line 2"/>
    <w:basedOn w:val="SCSCoverLine1"/>
    <w:rsid w:val="009C4FF4"/>
    <w:pPr>
      <w:spacing w:after="240"/>
    </w:pPr>
    <w:rPr>
      <w:b/>
      <w:color w:val="000000"/>
      <w:szCs w:val="32"/>
    </w:rPr>
  </w:style>
  <w:style w:type="paragraph" w:customStyle="1" w:styleId="SCSDash1-Line">
    <w:name w:val="SCS Dash 1-Line"/>
    <w:rsid w:val="009C4FF4"/>
    <w:pPr>
      <w:numPr>
        <w:numId w:val="18"/>
      </w:numPr>
    </w:pPr>
    <w:rPr>
      <w:sz w:val="24"/>
    </w:rPr>
  </w:style>
  <w:style w:type="paragraph" w:styleId="Date">
    <w:name w:val="Date"/>
    <w:basedOn w:val="Normal"/>
    <w:next w:val="Normal"/>
    <w:semiHidden/>
    <w:rsid w:val="000C438B"/>
  </w:style>
  <w:style w:type="paragraph" w:styleId="E-mailSignature">
    <w:name w:val="E-mail Signature"/>
    <w:basedOn w:val="Normal"/>
    <w:semiHidden/>
    <w:rsid w:val="000C438B"/>
  </w:style>
  <w:style w:type="character" w:styleId="Emphasis">
    <w:name w:val="Emphasis"/>
    <w:basedOn w:val="Heading5Char"/>
    <w:rsid w:val="000C438B"/>
    <w:rPr>
      <w:rFonts w:ascii="Franklin Gothic Book" w:hAnsi="Franklin Gothic Book"/>
      <w:b w:val="0"/>
      <w:spacing w:val="0"/>
      <w:sz w:val="20"/>
      <w:szCs w:val="22"/>
    </w:rPr>
  </w:style>
  <w:style w:type="paragraph" w:styleId="EnvelopeReturn">
    <w:name w:val="envelope return"/>
    <w:basedOn w:val="Normal"/>
    <w:semiHidden/>
    <w:rsid w:val="000C438B"/>
    <w:rPr>
      <w:rFonts w:ascii="Arial" w:hAnsi="Arial" w:cs="Arial"/>
    </w:rPr>
  </w:style>
  <w:style w:type="character" w:styleId="FollowedHyperlink">
    <w:name w:val="FollowedHyperlink"/>
    <w:semiHidden/>
    <w:rsid w:val="000C438B"/>
    <w:rPr>
      <w:color w:val="800080"/>
      <w:u w:val="single"/>
    </w:rPr>
  </w:style>
  <w:style w:type="character" w:styleId="HTMLAcronym">
    <w:name w:val="HTML Acronym"/>
    <w:basedOn w:val="DefaultParagraphFont"/>
    <w:semiHidden/>
    <w:rsid w:val="000C438B"/>
  </w:style>
  <w:style w:type="paragraph" w:styleId="HTMLAddress">
    <w:name w:val="HTML Address"/>
    <w:basedOn w:val="Normal"/>
    <w:semiHidden/>
    <w:rsid w:val="000C438B"/>
    <w:rPr>
      <w:i/>
      <w:iCs/>
    </w:rPr>
  </w:style>
  <w:style w:type="character" w:styleId="HTMLCite">
    <w:name w:val="HTML Cite"/>
    <w:semiHidden/>
    <w:rsid w:val="000C438B"/>
    <w:rPr>
      <w:i/>
      <w:iCs/>
    </w:rPr>
  </w:style>
  <w:style w:type="character" w:styleId="HTMLCode">
    <w:name w:val="HTML Code"/>
    <w:semiHidden/>
    <w:rsid w:val="000C438B"/>
    <w:rPr>
      <w:rFonts w:ascii="Courier New" w:hAnsi="Courier New" w:cs="Courier New"/>
      <w:sz w:val="20"/>
      <w:szCs w:val="20"/>
    </w:rPr>
  </w:style>
  <w:style w:type="character" w:styleId="HTMLDefinition">
    <w:name w:val="HTML Definition"/>
    <w:semiHidden/>
    <w:rsid w:val="000C438B"/>
    <w:rPr>
      <w:i/>
      <w:iCs/>
    </w:rPr>
  </w:style>
  <w:style w:type="character" w:styleId="HTMLKeyboard">
    <w:name w:val="HTML Keyboard"/>
    <w:semiHidden/>
    <w:rsid w:val="000C438B"/>
    <w:rPr>
      <w:rFonts w:ascii="Courier New" w:hAnsi="Courier New" w:cs="Courier New"/>
      <w:sz w:val="20"/>
      <w:szCs w:val="20"/>
    </w:rPr>
  </w:style>
  <w:style w:type="paragraph" w:styleId="HTMLPreformatted">
    <w:name w:val="HTML Preformatted"/>
    <w:basedOn w:val="Normal"/>
    <w:semiHidden/>
    <w:rsid w:val="000C438B"/>
    <w:rPr>
      <w:rFonts w:ascii="Courier New" w:hAnsi="Courier New" w:cs="Courier New"/>
    </w:rPr>
  </w:style>
  <w:style w:type="character" w:styleId="HTMLSample">
    <w:name w:val="HTML Sample"/>
    <w:semiHidden/>
    <w:rsid w:val="000C438B"/>
    <w:rPr>
      <w:rFonts w:ascii="Courier New" w:hAnsi="Courier New" w:cs="Courier New"/>
    </w:rPr>
  </w:style>
  <w:style w:type="character" w:styleId="HTMLTypewriter">
    <w:name w:val="HTML Typewriter"/>
    <w:semiHidden/>
    <w:rsid w:val="000C438B"/>
    <w:rPr>
      <w:rFonts w:ascii="Courier New" w:hAnsi="Courier New" w:cs="Courier New"/>
      <w:sz w:val="20"/>
      <w:szCs w:val="20"/>
    </w:rPr>
  </w:style>
  <w:style w:type="character" w:styleId="HTMLVariable">
    <w:name w:val="HTML Variable"/>
    <w:semiHidden/>
    <w:rsid w:val="000C438B"/>
    <w:rPr>
      <w:i/>
      <w:iCs/>
    </w:rPr>
  </w:style>
  <w:style w:type="paragraph" w:customStyle="1" w:styleId="SCSNumH10">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customStyle="1" w:styleId="SCSNumH2">
    <w:name w:val="SCS Num H2"/>
    <w:next w:val="SCSText"/>
    <w:rsid w:val="0018777F"/>
    <w:pPr>
      <w:numPr>
        <w:ilvl w:val="1"/>
        <w:numId w:val="22"/>
      </w:numPr>
      <w:spacing w:before="40" w:after="280"/>
      <w:outlineLvl w:val="1"/>
    </w:pPr>
    <w:rPr>
      <w:rFonts w:ascii="Tw Cen MT" w:hAnsi="Tw Cen MT"/>
      <w:caps/>
      <w:color w:val="800000"/>
      <w:spacing w:val="40"/>
      <w:sz w:val="28"/>
    </w:rPr>
  </w:style>
  <w:style w:type="paragraph" w:customStyle="1" w:styleId="SCSNumH3">
    <w:name w:val="SCS Num H3"/>
    <w:basedOn w:val="Heading3"/>
    <w:next w:val="Normal"/>
    <w:link w:val="SCSNumH3Char"/>
    <w:unhideWhenUsed/>
    <w:qFormat/>
    <w:rsid w:val="000C438B"/>
    <w:pPr>
      <w:numPr>
        <w:ilvl w:val="2"/>
        <w:numId w:val="21"/>
      </w:numPr>
      <w:tabs>
        <w:tab w:val="clear" w:pos="1242"/>
        <w:tab w:val="num" w:pos="1080"/>
      </w:tabs>
      <w:ind w:left="1080" w:hanging="1080"/>
    </w:pPr>
  </w:style>
  <w:style w:type="paragraph" w:customStyle="1" w:styleId="SCSNumH4">
    <w:name w:val="SCS Num H4"/>
    <w:basedOn w:val="Heading4"/>
    <w:next w:val="Normal"/>
    <w:link w:val="SCSNumH4Char"/>
    <w:unhideWhenUsed/>
    <w:qFormat/>
    <w:rsid w:val="000C438B"/>
    <w:pPr>
      <w:numPr>
        <w:ilvl w:val="3"/>
        <w:numId w:val="21"/>
      </w:numPr>
      <w:tabs>
        <w:tab w:val="clear" w:pos="1152"/>
        <w:tab w:val="num" w:pos="1440"/>
      </w:tabs>
      <w:ind w:left="1440" w:hanging="1440"/>
    </w:pPr>
    <w:rPr>
      <w:b/>
    </w:rPr>
  </w:style>
  <w:style w:type="paragraph" w:customStyle="1" w:styleId="SCSNumH5">
    <w:name w:val="SCS Num H5"/>
    <w:basedOn w:val="SCSNumH4"/>
    <w:next w:val="Normal"/>
    <w:link w:val="SCSNumH5Char"/>
    <w:unhideWhenUsed/>
    <w:qFormat/>
    <w:rsid w:val="000C438B"/>
    <w:pPr>
      <w:numPr>
        <w:ilvl w:val="4"/>
      </w:numPr>
      <w:tabs>
        <w:tab w:val="num" w:pos="1440"/>
      </w:tabs>
      <w:ind w:left="1440" w:hanging="1440"/>
    </w:pPr>
    <w:rPr>
      <w:sz w:val="22"/>
    </w:rPr>
  </w:style>
  <w:style w:type="character" w:styleId="Hyperlink">
    <w:name w:val="Hyperlink"/>
    <w:uiPriority w:val="99"/>
    <w:rsid w:val="000C438B"/>
    <w:rPr>
      <w:rFonts w:ascii="Franklin Gothic Book" w:hAnsi="Franklin Gothic Book"/>
      <w:color w:val="0000FF"/>
      <w:sz w:val="22"/>
      <w:u w:val="single"/>
    </w:rPr>
  </w:style>
  <w:style w:type="character" w:customStyle="1" w:styleId="ClientandProjectNameChar">
    <w:name w:val="Client and Project Name Char"/>
    <w:link w:val="ClientandProjectName"/>
    <w:rsid w:val="00876DC7"/>
    <w:rPr>
      <w:rFonts w:ascii="Tw Cen MT" w:hAnsi="Tw Cen MT"/>
      <w:b/>
      <w:color w:val="800000"/>
      <w:sz w:val="24"/>
      <w:lang w:val="en-US" w:eastAsia="en-US" w:bidi="ar-SA"/>
    </w:rPr>
  </w:style>
  <w:style w:type="paragraph" w:styleId="TOC1">
    <w:name w:val="toc 1"/>
    <w:basedOn w:val="Normal"/>
    <w:next w:val="Normal"/>
    <w:autoRedefine/>
    <w:uiPriority w:val="39"/>
    <w:rsid w:val="000C438B"/>
    <w:pPr>
      <w:tabs>
        <w:tab w:val="left" w:pos="792"/>
        <w:tab w:val="right" w:leader="dot" w:pos="9350"/>
      </w:tabs>
      <w:spacing w:after="100"/>
      <w:ind w:left="547" w:hanging="547"/>
    </w:pPr>
  </w:style>
  <w:style w:type="paragraph" w:styleId="TOC2">
    <w:name w:val="toc 2"/>
    <w:basedOn w:val="Normal"/>
    <w:next w:val="Normal"/>
    <w:autoRedefine/>
    <w:uiPriority w:val="39"/>
    <w:rsid w:val="000C438B"/>
    <w:pPr>
      <w:tabs>
        <w:tab w:val="right" w:leader="dot" w:pos="9360"/>
      </w:tabs>
      <w:spacing w:after="100"/>
      <w:ind w:left="540" w:right="720"/>
    </w:pPr>
    <w:rPr>
      <w:noProof/>
    </w:rPr>
  </w:style>
  <w:style w:type="paragraph" w:styleId="TOC3">
    <w:name w:val="toc 3"/>
    <w:basedOn w:val="Normal"/>
    <w:next w:val="Normal"/>
    <w:autoRedefine/>
    <w:uiPriority w:val="39"/>
    <w:rsid w:val="000C438B"/>
    <w:pPr>
      <w:tabs>
        <w:tab w:val="right" w:leader="dot" w:pos="9360"/>
      </w:tabs>
      <w:spacing w:after="100"/>
      <w:ind w:left="1080" w:right="446"/>
    </w:pPr>
    <w:rPr>
      <w:noProof/>
    </w:rPr>
  </w:style>
  <w:style w:type="paragraph" w:styleId="TOC4">
    <w:name w:val="toc 4"/>
    <w:basedOn w:val="Normal"/>
    <w:next w:val="Normal"/>
    <w:autoRedefine/>
    <w:uiPriority w:val="39"/>
    <w:rsid w:val="000C438B"/>
    <w:pPr>
      <w:spacing w:after="100"/>
      <w:ind w:left="1728" w:hanging="288"/>
    </w:pPr>
  </w:style>
  <w:style w:type="paragraph" w:styleId="TOC5">
    <w:name w:val="toc 5"/>
    <w:basedOn w:val="Normal"/>
    <w:next w:val="Normal"/>
    <w:autoRedefine/>
    <w:uiPriority w:val="39"/>
    <w:rsid w:val="000C438B"/>
    <w:pPr>
      <w:spacing w:after="100"/>
    </w:pPr>
  </w:style>
  <w:style w:type="character" w:styleId="LineNumber">
    <w:name w:val="line number"/>
    <w:basedOn w:val="DefaultParagraphFont"/>
    <w:semiHidden/>
    <w:rsid w:val="000C438B"/>
  </w:style>
  <w:style w:type="paragraph" w:styleId="List2">
    <w:name w:val="List 2"/>
    <w:basedOn w:val="Normal"/>
    <w:semiHidden/>
    <w:rsid w:val="000C438B"/>
    <w:pPr>
      <w:ind w:left="720" w:hanging="360"/>
    </w:pPr>
  </w:style>
  <w:style w:type="paragraph" w:styleId="List3">
    <w:name w:val="List 3"/>
    <w:basedOn w:val="Normal"/>
    <w:semiHidden/>
    <w:rsid w:val="000C438B"/>
    <w:pPr>
      <w:ind w:left="1080" w:hanging="360"/>
    </w:pPr>
  </w:style>
  <w:style w:type="paragraph" w:styleId="List4">
    <w:name w:val="List 4"/>
    <w:basedOn w:val="Normal"/>
    <w:semiHidden/>
    <w:rsid w:val="000C438B"/>
    <w:pPr>
      <w:ind w:left="1440" w:hanging="360"/>
    </w:pPr>
  </w:style>
  <w:style w:type="paragraph" w:styleId="List5">
    <w:name w:val="List 5"/>
    <w:basedOn w:val="Normal"/>
    <w:semiHidden/>
    <w:rsid w:val="000C438B"/>
    <w:pPr>
      <w:ind w:left="1800" w:hanging="360"/>
    </w:pPr>
  </w:style>
  <w:style w:type="paragraph" w:styleId="ListBullet2">
    <w:name w:val="List Bullet 2"/>
    <w:basedOn w:val="Normal"/>
    <w:semiHidden/>
    <w:rsid w:val="000C438B"/>
    <w:pPr>
      <w:numPr>
        <w:numId w:val="3"/>
      </w:numPr>
    </w:pPr>
  </w:style>
  <w:style w:type="paragraph" w:styleId="ListBullet3">
    <w:name w:val="List Bullet 3"/>
    <w:basedOn w:val="Normal"/>
    <w:semiHidden/>
    <w:rsid w:val="000C438B"/>
    <w:pPr>
      <w:numPr>
        <w:numId w:val="4"/>
      </w:numPr>
    </w:pPr>
  </w:style>
  <w:style w:type="paragraph" w:styleId="ListBullet4">
    <w:name w:val="List Bullet 4"/>
    <w:basedOn w:val="Normal"/>
    <w:semiHidden/>
    <w:rsid w:val="000C438B"/>
    <w:pPr>
      <w:numPr>
        <w:numId w:val="5"/>
      </w:numPr>
    </w:pPr>
  </w:style>
  <w:style w:type="paragraph" w:styleId="ListBullet5">
    <w:name w:val="List Bullet 5"/>
    <w:basedOn w:val="Normal"/>
    <w:semiHidden/>
    <w:rsid w:val="000C438B"/>
    <w:pPr>
      <w:numPr>
        <w:numId w:val="6"/>
      </w:numPr>
    </w:pPr>
  </w:style>
  <w:style w:type="paragraph" w:styleId="ListContinue">
    <w:name w:val="List Continue"/>
    <w:basedOn w:val="Normal"/>
    <w:semiHidden/>
    <w:rsid w:val="000C438B"/>
    <w:pPr>
      <w:ind w:left="360"/>
    </w:pPr>
  </w:style>
  <w:style w:type="paragraph" w:styleId="ListContinue2">
    <w:name w:val="List Continue 2"/>
    <w:basedOn w:val="Normal"/>
    <w:semiHidden/>
    <w:rsid w:val="000C438B"/>
    <w:pPr>
      <w:ind w:left="720"/>
    </w:pPr>
  </w:style>
  <w:style w:type="paragraph" w:styleId="ListContinue3">
    <w:name w:val="List Continue 3"/>
    <w:basedOn w:val="Normal"/>
    <w:semiHidden/>
    <w:rsid w:val="000C438B"/>
    <w:pPr>
      <w:ind w:left="1080"/>
    </w:pPr>
  </w:style>
  <w:style w:type="paragraph" w:styleId="ListContinue4">
    <w:name w:val="List Continue 4"/>
    <w:basedOn w:val="Normal"/>
    <w:semiHidden/>
    <w:rsid w:val="000C438B"/>
    <w:pPr>
      <w:ind w:left="1440"/>
    </w:pPr>
  </w:style>
  <w:style w:type="paragraph" w:styleId="ListContinue5">
    <w:name w:val="List Continue 5"/>
    <w:basedOn w:val="Normal"/>
    <w:semiHidden/>
    <w:rsid w:val="000C438B"/>
    <w:pPr>
      <w:ind w:left="1800"/>
    </w:pPr>
  </w:style>
  <w:style w:type="paragraph" w:styleId="ListNumber">
    <w:name w:val="List Number"/>
    <w:basedOn w:val="Normal"/>
    <w:rsid w:val="000C438B"/>
    <w:pPr>
      <w:numPr>
        <w:numId w:val="7"/>
      </w:numPr>
    </w:pPr>
  </w:style>
  <w:style w:type="paragraph" w:styleId="ListNumber2">
    <w:name w:val="List Number 2"/>
    <w:basedOn w:val="Normal"/>
    <w:semiHidden/>
    <w:rsid w:val="000C438B"/>
    <w:pPr>
      <w:numPr>
        <w:numId w:val="8"/>
      </w:numPr>
    </w:pPr>
  </w:style>
  <w:style w:type="paragraph" w:styleId="ListNumber3">
    <w:name w:val="List Number 3"/>
    <w:basedOn w:val="Normal"/>
    <w:semiHidden/>
    <w:rsid w:val="000C438B"/>
    <w:pPr>
      <w:numPr>
        <w:numId w:val="9"/>
      </w:numPr>
    </w:pPr>
  </w:style>
  <w:style w:type="paragraph" w:styleId="ListNumber4">
    <w:name w:val="List Number 4"/>
    <w:basedOn w:val="Normal"/>
    <w:semiHidden/>
    <w:rsid w:val="000C438B"/>
    <w:pPr>
      <w:numPr>
        <w:numId w:val="10"/>
      </w:numPr>
    </w:pPr>
  </w:style>
  <w:style w:type="paragraph" w:styleId="ListNumber5">
    <w:name w:val="List Number 5"/>
    <w:basedOn w:val="Normal"/>
    <w:semiHidden/>
    <w:rsid w:val="000C438B"/>
    <w:pPr>
      <w:numPr>
        <w:numId w:val="11"/>
      </w:numPr>
    </w:pPr>
  </w:style>
  <w:style w:type="paragraph" w:styleId="MessageHeader">
    <w:name w:val="Message Header"/>
    <w:basedOn w:val="Normal"/>
    <w:semiHidden/>
    <w:rsid w:val="000C43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0C438B"/>
    <w:rPr>
      <w:szCs w:val="24"/>
    </w:rPr>
  </w:style>
  <w:style w:type="paragraph" w:styleId="NormalIndent">
    <w:name w:val="Normal Indent"/>
    <w:basedOn w:val="Normal"/>
    <w:semiHidden/>
    <w:rsid w:val="000C438B"/>
    <w:pPr>
      <w:ind w:left="720"/>
    </w:pPr>
  </w:style>
  <w:style w:type="paragraph" w:styleId="NoteHeading">
    <w:name w:val="Note Heading"/>
    <w:basedOn w:val="Normal"/>
    <w:next w:val="Normal"/>
    <w:semiHidden/>
    <w:rsid w:val="000C438B"/>
  </w:style>
  <w:style w:type="paragraph" w:styleId="PlainText">
    <w:name w:val="Plain Text"/>
    <w:basedOn w:val="Normal"/>
    <w:semiHidden/>
    <w:rsid w:val="000C438B"/>
    <w:rPr>
      <w:rFonts w:ascii="Courier New" w:hAnsi="Courier New" w:cs="Courier New"/>
    </w:rPr>
  </w:style>
  <w:style w:type="paragraph" w:styleId="Salutation">
    <w:name w:val="Salutation"/>
    <w:basedOn w:val="Normal"/>
    <w:next w:val="Normal"/>
    <w:semiHidden/>
    <w:rsid w:val="000C438B"/>
  </w:style>
  <w:style w:type="paragraph" w:customStyle="1" w:styleId="SCS1-linebullet">
    <w:name w:val="SCS 1-line bullet"/>
    <w:rsid w:val="009C4FF4"/>
    <w:pPr>
      <w:tabs>
        <w:tab w:val="num" w:pos="1080"/>
      </w:tabs>
      <w:ind w:left="1080" w:hanging="360"/>
    </w:pPr>
    <w:rPr>
      <w:sz w:val="24"/>
    </w:rPr>
  </w:style>
  <w:style w:type="paragraph" w:customStyle="1" w:styleId="SCS2-linebullet">
    <w:name w:val="SCS 2-line bullet"/>
    <w:rsid w:val="009C4FF4"/>
    <w:pPr>
      <w:numPr>
        <w:numId w:val="15"/>
      </w:numPr>
      <w:spacing w:after="240"/>
    </w:pPr>
    <w:rPr>
      <w:sz w:val="24"/>
    </w:rPr>
  </w:style>
  <w:style w:type="paragraph" w:customStyle="1" w:styleId="SCSBullet1-lineIndent">
    <w:name w:val="SCS Bullet 1-line Indent"/>
    <w:rsid w:val="009C4FF4"/>
    <w:pPr>
      <w:numPr>
        <w:numId w:val="16"/>
      </w:numPr>
    </w:pPr>
    <w:rPr>
      <w:sz w:val="24"/>
    </w:rPr>
  </w:style>
  <w:style w:type="paragraph" w:customStyle="1" w:styleId="SCSBullet2-LineIndent">
    <w:name w:val="SCS Bullet 2-Line Indent"/>
    <w:rsid w:val="009C4FF4"/>
    <w:pPr>
      <w:numPr>
        <w:numId w:val="17"/>
      </w:numPr>
      <w:spacing w:after="240"/>
    </w:pPr>
    <w:rPr>
      <w:sz w:val="24"/>
    </w:rPr>
  </w:style>
  <w:style w:type="paragraph" w:customStyle="1" w:styleId="SCSDash1-LineIndent">
    <w:name w:val="SCS Dash 1-Line Indent"/>
    <w:rsid w:val="009C4FF4"/>
    <w:pPr>
      <w:numPr>
        <w:numId w:val="19"/>
      </w:numPr>
    </w:pPr>
    <w:rPr>
      <w:sz w:val="24"/>
    </w:rPr>
  </w:style>
  <w:style w:type="paragraph" w:customStyle="1" w:styleId="SCSDash2-Line">
    <w:name w:val="SCS Dash 2-Line"/>
    <w:rsid w:val="009C4FF4"/>
    <w:pPr>
      <w:numPr>
        <w:numId w:val="20"/>
      </w:numPr>
      <w:spacing w:after="240"/>
    </w:pPr>
    <w:rPr>
      <w:sz w:val="24"/>
    </w:rPr>
  </w:style>
  <w:style w:type="paragraph" w:customStyle="1" w:styleId="SCSDash2-LineIndent">
    <w:name w:val="SCS Dash 2-Line Indent"/>
    <w:rsid w:val="009C4FF4"/>
    <w:pPr>
      <w:tabs>
        <w:tab w:val="num" w:pos="3600"/>
      </w:tabs>
      <w:spacing w:after="240"/>
      <w:ind w:left="3600" w:hanging="360"/>
    </w:pPr>
    <w:rPr>
      <w:sz w:val="24"/>
    </w:rPr>
  </w:style>
  <w:style w:type="paragraph" w:customStyle="1" w:styleId="SCSEmphasis-10">
    <w:name w:val="SCS Emphasis - 10"/>
    <w:rsid w:val="009C4FF4"/>
    <w:rPr>
      <w:rFonts w:ascii="Tw Cen MT" w:hAnsi="Tw Cen MT"/>
    </w:rPr>
  </w:style>
  <w:style w:type="paragraph" w:customStyle="1" w:styleId="SCSEmphasis-12">
    <w:name w:val="SCS Emphasis - 12"/>
    <w:link w:val="SCSEmphasis-12Char"/>
    <w:rsid w:val="009C4FF4"/>
    <w:rPr>
      <w:rFonts w:ascii="Tw Cen MT" w:hAnsi="Tw Cen MT"/>
      <w:sz w:val="24"/>
    </w:rPr>
  </w:style>
  <w:style w:type="character" w:customStyle="1" w:styleId="SCSEmphasis-12Char">
    <w:name w:val="SCS Emphasis - 12 Char"/>
    <w:link w:val="SCSEmphasis-12"/>
    <w:rsid w:val="009C4FF4"/>
    <w:rPr>
      <w:rFonts w:ascii="Tw Cen MT" w:hAnsi="Tw Cen MT"/>
      <w:sz w:val="24"/>
      <w:lang w:val="en-US" w:eastAsia="en-US" w:bidi="ar-SA"/>
    </w:rPr>
  </w:style>
  <w:style w:type="paragraph" w:customStyle="1" w:styleId="SCSEmphasisBold-10">
    <w:name w:val="SCS Emphasis Bold - 10"/>
    <w:rsid w:val="009C4FF4"/>
    <w:rPr>
      <w:rFonts w:ascii="Tw Cen MT" w:hAnsi="Tw Cen MT"/>
      <w:b/>
    </w:rPr>
  </w:style>
  <w:style w:type="paragraph" w:customStyle="1" w:styleId="SCSEmphasisBold-12">
    <w:name w:val="SCS Emphasis Bold - 12"/>
    <w:link w:val="SCSEmphasisBold-12Char"/>
    <w:rsid w:val="009C4FF4"/>
    <w:rPr>
      <w:rFonts w:ascii="Tw Cen MT" w:hAnsi="Tw Cen MT"/>
      <w:b/>
      <w:sz w:val="24"/>
    </w:rPr>
  </w:style>
  <w:style w:type="character" w:customStyle="1" w:styleId="SCSEmphasisBold-12Char">
    <w:name w:val="SCS Emphasis Bold - 12 Char"/>
    <w:link w:val="SCSEmphasisBold-12"/>
    <w:rsid w:val="009C4FF4"/>
    <w:rPr>
      <w:rFonts w:ascii="Tw Cen MT" w:hAnsi="Tw Cen MT"/>
      <w:b/>
      <w:sz w:val="24"/>
      <w:lang w:val="en-US" w:eastAsia="en-US" w:bidi="ar-SA"/>
    </w:rPr>
  </w:style>
  <w:style w:type="paragraph" w:customStyle="1" w:styleId="SCSPropTextIndent">
    <w:name w:val="SCS PropText Indent"/>
    <w:rsid w:val="009C4FF4"/>
    <w:pPr>
      <w:spacing w:after="240"/>
      <w:ind w:left="2880"/>
    </w:pPr>
    <w:rPr>
      <w:sz w:val="24"/>
    </w:rPr>
  </w:style>
  <w:style w:type="paragraph" w:customStyle="1" w:styleId="SCSText">
    <w:name w:val="SCS Text"/>
    <w:basedOn w:val="Normal"/>
    <w:unhideWhenUsed/>
    <w:rsid w:val="000C438B"/>
  </w:style>
  <w:style w:type="paragraph" w:styleId="Signature">
    <w:name w:val="Signature"/>
    <w:basedOn w:val="Normal"/>
    <w:semiHidden/>
    <w:rsid w:val="000C438B"/>
    <w:pPr>
      <w:ind w:left="4320"/>
    </w:pPr>
  </w:style>
  <w:style w:type="character" w:styleId="Strong">
    <w:name w:val="Strong"/>
    <w:qFormat/>
    <w:rsid w:val="0024568A"/>
    <w:rPr>
      <w:b/>
      <w:bCs/>
    </w:rPr>
  </w:style>
  <w:style w:type="table" w:styleId="Table3Deffects1">
    <w:name w:val="Table 3D effects 1"/>
    <w:basedOn w:val="TableNormal"/>
    <w:semiHidden/>
    <w:rsid w:val="000C438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C438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C438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C438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C438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C438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C438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C438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C438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C438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C438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C438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C438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C438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C438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C438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C438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0C438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C438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C438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C438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C438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C438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C438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C438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C438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C438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C438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C438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C438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C438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C438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C438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C438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C438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C438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C438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C438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C438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C4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C438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C438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C438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link w:val="Heading5"/>
    <w:rsid w:val="000C438B"/>
    <w:rPr>
      <w:rFonts w:ascii="Century Gothic" w:hAnsi="Century Gothic"/>
      <w:b/>
      <w:sz w:val="22"/>
      <w:szCs w:val="22"/>
    </w:rPr>
  </w:style>
  <w:style w:type="paragraph" w:customStyle="1" w:styleId="Letterhead">
    <w:name w:val="Letterhead"/>
    <w:rsid w:val="003D6774"/>
    <w:pPr>
      <w:tabs>
        <w:tab w:val="left" w:pos="4320"/>
        <w:tab w:val="left" w:pos="7380"/>
      </w:tabs>
    </w:pPr>
    <w:rPr>
      <w:rFonts w:ascii="Arial" w:hAnsi="Arial" w:cs="Arial"/>
      <w:color w:val="4D4D4D"/>
      <w:spacing w:val="10"/>
      <w:sz w:val="16"/>
    </w:rPr>
  </w:style>
  <w:style w:type="paragraph" w:customStyle="1" w:styleId="SCSEmphasis">
    <w:name w:val="SCS Emphasis"/>
    <w:rsid w:val="009C4FF4"/>
    <w:rPr>
      <w:rFonts w:ascii="Tw Cen MT" w:hAnsi="Tw Cen MT"/>
      <w:sz w:val="24"/>
    </w:rPr>
  </w:style>
  <w:style w:type="paragraph" w:customStyle="1" w:styleId="SCSEmphasisBold">
    <w:name w:val="SCS Emphasis Bold"/>
    <w:basedOn w:val="SCSEmphasis"/>
    <w:rsid w:val="009C4FF4"/>
    <w:rPr>
      <w:b/>
    </w:rPr>
  </w:style>
  <w:style w:type="paragraph" w:customStyle="1" w:styleId="FooterSCS">
    <w:name w:val="Footer SCS"/>
    <w:basedOn w:val="Normal"/>
    <w:rsid w:val="000C438B"/>
    <w:pPr>
      <w:tabs>
        <w:tab w:val="center" w:pos="4680"/>
        <w:tab w:val="right" w:pos="9360"/>
      </w:tabs>
    </w:pPr>
    <w:rPr>
      <w:rFonts w:ascii="Century Gothic" w:hAnsi="Century Gothic"/>
      <w:color w:val="404040"/>
      <w:sz w:val="18"/>
      <w:szCs w:val="18"/>
    </w:rPr>
  </w:style>
  <w:style w:type="paragraph" w:customStyle="1" w:styleId="HeaderSCS">
    <w:name w:val="Header SCS"/>
    <w:rsid w:val="000E7FFC"/>
    <w:pPr>
      <w:pBdr>
        <w:bottom w:val="single" w:sz="4" w:space="1" w:color="auto"/>
      </w:pBdr>
      <w:tabs>
        <w:tab w:val="center" w:pos="4680"/>
        <w:tab w:val="right" w:pos="9360"/>
      </w:tabs>
    </w:pPr>
    <w:rPr>
      <w:rFonts w:ascii="Tw Cen MT" w:hAnsi="Tw Cen MT"/>
      <w:spacing w:val="40"/>
    </w:rPr>
  </w:style>
  <w:style w:type="paragraph" w:styleId="ListParagraph">
    <w:name w:val="List Paragraph"/>
    <w:basedOn w:val="Normal"/>
    <w:uiPriority w:val="34"/>
    <w:rsid w:val="000C438B"/>
    <w:pPr>
      <w:numPr>
        <w:numId w:val="26"/>
      </w:numPr>
    </w:pPr>
  </w:style>
  <w:style w:type="paragraph" w:styleId="BodyText2">
    <w:name w:val="Body Text 2"/>
    <w:basedOn w:val="Normal"/>
    <w:link w:val="BodyText2Char"/>
    <w:rsid w:val="00D95EBC"/>
    <w:pPr>
      <w:spacing w:line="480" w:lineRule="auto"/>
    </w:pPr>
  </w:style>
  <w:style w:type="character" w:customStyle="1" w:styleId="BodyText2Char">
    <w:name w:val="Body Text 2 Char"/>
    <w:basedOn w:val="DefaultParagraphFont"/>
    <w:link w:val="BodyText2"/>
    <w:rsid w:val="00D95EBC"/>
    <w:rPr>
      <w:sz w:val="24"/>
    </w:rPr>
  </w:style>
  <w:style w:type="character" w:customStyle="1" w:styleId="description">
    <w:name w:val="description"/>
    <w:basedOn w:val="DefaultParagraphFont"/>
    <w:rsid w:val="00EF1065"/>
  </w:style>
  <w:style w:type="character" w:customStyle="1" w:styleId="HeaderChar">
    <w:name w:val="Header Char"/>
    <w:basedOn w:val="DefaultParagraphFont"/>
    <w:link w:val="Header"/>
    <w:rsid w:val="000C438B"/>
    <w:rPr>
      <w:rFonts w:asciiTheme="majorHAnsi" w:hAnsiTheme="majorHAnsi"/>
      <w:sz w:val="22"/>
      <w:szCs w:val="22"/>
    </w:rPr>
  </w:style>
  <w:style w:type="character" w:customStyle="1" w:styleId="Heading2Char">
    <w:name w:val="Heading 2 Char"/>
    <w:link w:val="Heading2"/>
    <w:rsid w:val="000C438B"/>
    <w:rPr>
      <w:rFonts w:ascii="Century Gothic" w:hAnsi="Century Gothic"/>
      <w:b/>
      <w:caps/>
      <w:color w:val="000000" w:themeColor="text1"/>
      <w:sz w:val="28"/>
    </w:rPr>
  </w:style>
  <w:style w:type="paragraph" w:customStyle="1" w:styleId="ReportTitle3">
    <w:name w:val="Report Title 3"/>
    <w:basedOn w:val="Heading1"/>
    <w:unhideWhenUsed/>
    <w:rsid w:val="000C438B"/>
    <w:pPr>
      <w:numPr>
        <w:numId w:val="0"/>
      </w:numPr>
      <w:spacing w:after="0"/>
      <w:outlineLvl w:val="9"/>
    </w:pPr>
    <w:rPr>
      <w:b w:val="0"/>
      <w:caps w:val="0"/>
      <w:sz w:val="32"/>
    </w:rPr>
  </w:style>
  <w:style w:type="paragraph" w:customStyle="1" w:styleId="ReportTitle2">
    <w:name w:val="Report Title 2"/>
    <w:basedOn w:val="Heading1"/>
    <w:unhideWhenUsed/>
    <w:rsid w:val="000C438B"/>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0C438B"/>
    <w:pPr>
      <w:numPr>
        <w:numId w:val="23"/>
      </w:numPr>
    </w:pPr>
  </w:style>
  <w:style w:type="paragraph" w:customStyle="1" w:styleId="SCSDash2-LineFlush">
    <w:name w:val="SCS Dash 2-Line Flush"/>
    <w:basedOn w:val="List"/>
    <w:semiHidden/>
    <w:rsid w:val="000C438B"/>
    <w:pPr>
      <w:numPr>
        <w:numId w:val="24"/>
      </w:numPr>
      <w:spacing w:before="240"/>
    </w:pPr>
  </w:style>
  <w:style w:type="paragraph" w:styleId="TOAHeading">
    <w:name w:val="toa heading"/>
    <w:basedOn w:val="Normal"/>
    <w:next w:val="Normal"/>
    <w:semiHidden/>
    <w:rsid w:val="000C438B"/>
    <w:pPr>
      <w:spacing w:before="120"/>
    </w:pPr>
    <w:rPr>
      <w:rFonts w:ascii="Tw Cen MT" w:hAnsi="Tw Cen MT" w:cs="Arial"/>
      <w:b/>
      <w:bCs/>
      <w:szCs w:val="24"/>
    </w:rPr>
  </w:style>
  <w:style w:type="paragraph" w:styleId="BlockText">
    <w:name w:val="Block Text"/>
    <w:basedOn w:val="Normal"/>
    <w:semiHidden/>
    <w:rsid w:val="000C438B"/>
    <w:pPr>
      <w:ind w:left="1440" w:right="1440"/>
    </w:pPr>
  </w:style>
  <w:style w:type="character" w:customStyle="1" w:styleId="BodyTextChar">
    <w:name w:val="Body Text Char"/>
    <w:link w:val="BodyText"/>
    <w:semiHidden/>
    <w:rsid w:val="000C438B"/>
    <w:rPr>
      <w:rFonts w:ascii="Univers" w:hAnsi="Univers"/>
      <w:sz w:val="22"/>
      <w:szCs w:val="22"/>
    </w:rPr>
  </w:style>
  <w:style w:type="character" w:customStyle="1" w:styleId="CommentTextChar">
    <w:name w:val="Comment Text Char"/>
    <w:basedOn w:val="DefaultParagraphFont"/>
    <w:link w:val="CommentText"/>
    <w:semiHidden/>
    <w:rsid w:val="000C438B"/>
    <w:rPr>
      <w:rFonts w:ascii="Franklin Gothic Book" w:hAnsi="Franklin Gothic Book"/>
      <w:sz w:val="22"/>
      <w:szCs w:val="22"/>
    </w:rPr>
  </w:style>
  <w:style w:type="paragraph" w:customStyle="1" w:styleId="Bullet1-line">
    <w:name w:val="Bullet 1-line"/>
    <w:link w:val="Bullet1-lineChar"/>
    <w:rsid w:val="000C438B"/>
    <w:pPr>
      <w:numPr>
        <w:numId w:val="14"/>
      </w:numPr>
    </w:pPr>
    <w:rPr>
      <w:rFonts w:ascii="Franklin Gothic Book" w:hAnsi="Franklin Gothic Book"/>
      <w:sz w:val="22"/>
    </w:rPr>
  </w:style>
  <w:style w:type="paragraph" w:customStyle="1" w:styleId="Bullet2-line">
    <w:name w:val="Bullet 2-line"/>
    <w:basedOn w:val="Bullet1-line"/>
    <w:link w:val="Bullet2-lineChar"/>
    <w:rsid w:val="000C438B"/>
    <w:pPr>
      <w:spacing w:after="120"/>
    </w:pPr>
  </w:style>
  <w:style w:type="paragraph" w:customStyle="1" w:styleId="ResumeName">
    <w:name w:val="Resume Name"/>
    <w:basedOn w:val="Heading2"/>
    <w:link w:val="ResumeNameChar"/>
    <w:unhideWhenUsed/>
    <w:rsid w:val="000C438B"/>
    <w:rPr>
      <w:color w:val="5F5F5F"/>
    </w:rPr>
  </w:style>
  <w:style w:type="character" w:customStyle="1" w:styleId="ResumeNameChar">
    <w:name w:val="Resume Name Char"/>
    <w:link w:val="ResumeName"/>
    <w:rsid w:val="000C438B"/>
    <w:rPr>
      <w:rFonts w:ascii="Century Gothic" w:hAnsi="Century Gothic"/>
      <w:b/>
      <w:caps/>
      <w:color w:val="5F5F5F"/>
      <w:sz w:val="28"/>
    </w:rPr>
  </w:style>
  <w:style w:type="character" w:customStyle="1" w:styleId="Heading3Char">
    <w:name w:val="Heading 3 Char"/>
    <w:link w:val="Heading3"/>
    <w:rsid w:val="000C438B"/>
    <w:rPr>
      <w:rFonts w:ascii="Century Gothic" w:hAnsi="Century Gothic"/>
      <w:b/>
      <w:sz w:val="24"/>
    </w:rPr>
  </w:style>
  <w:style w:type="paragraph" w:customStyle="1" w:styleId="ResumeHeading1">
    <w:name w:val="Resume Heading1"/>
    <w:basedOn w:val="Heading2"/>
    <w:link w:val="ResumeHeading1Char"/>
    <w:rsid w:val="000C438B"/>
    <w:rPr>
      <w:b w:val="0"/>
    </w:rPr>
  </w:style>
  <w:style w:type="character" w:customStyle="1" w:styleId="ResumeHeading1Char">
    <w:name w:val="Resume Heading1 Char"/>
    <w:basedOn w:val="Heading4Char"/>
    <w:link w:val="ResumeHeading1"/>
    <w:rsid w:val="000C438B"/>
    <w:rPr>
      <w:rFonts w:ascii="Century Gothic" w:hAnsi="Century Gothic"/>
      <w:caps/>
      <w:color w:val="000000" w:themeColor="text1"/>
      <w:sz w:val="28"/>
    </w:rPr>
  </w:style>
  <w:style w:type="paragraph" w:styleId="TOCHeading">
    <w:name w:val="TOC Heading"/>
    <w:basedOn w:val="Heading1"/>
    <w:next w:val="Normal"/>
    <w:uiPriority w:val="39"/>
    <w:semiHidden/>
    <w:unhideWhenUsed/>
    <w:qFormat/>
    <w:rsid w:val="000C438B"/>
    <w:pPr>
      <w:keepLines/>
      <w:spacing w:before="480" w:after="0" w:line="276" w:lineRule="auto"/>
      <w:outlineLvl w:val="9"/>
    </w:pPr>
    <w:rPr>
      <w:rFonts w:asciiTheme="majorHAnsi" w:eastAsiaTheme="majorEastAsia" w:hAnsiTheme="majorHAnsi" w:cstheme="majorBidi"/>
      <w:bCs/>
      <w:caps w:val="0"/>
      <w:color w:val="365F91" w:themeColor="accent1" w:themeShade="BF"/>
      <w:szCs w:val="28"/>
      <w:lang w:eastAsia="ja-JP"/>
    </w:rPr>
  </w:style>
  <w:style w:type="numbering" w:customStyle="1" w:styleId="Style1">
    <w:name w:val="Style1"/>
    <w:uiPriority w:val="99"/>
    <w:rsid w:val="000C438B"/>
    <w:pPr>
      <w:numPr>
        <w:numId w:val="25"/>
      </w:numPr>
    </w:pPr>
  </w:style>
  <w:style w:type="paragraph" w:styleId="TOC6">
    <w:name w:val="toc 6"/>
    <w:basedOn w:val="Normal"/>
    <w:next w:val="Normal"/>
    <w:autoRedefine/>
    <w:rsid w:val="000C438B"/>
    <w:pPr>
      <w:spacing w:after="100"/>
    </w:pPr>
  </w:style>
  <w:style w:type="character" w:customStyle="1" w:styleId="Heading1Char">
    <w:name w:val="Heading 1 Char"/>
    <w:basedOn w:val="DefaultParagraphFont"/>
    <w:link w:val="Heading1"/>
    <w:rsid w:val="000C438B"/>
    <w:rPr>
      <w:rFonts w:ascii="Century Gothic" w:hAnsi="Century Gothic"/>
      <w:b/>
      <w:caps/>
      <w:color w:val="000000" w:themeColor="text1"/>
      <w:sz w:val="30"/>
      <w:szCs w:val="30"/>
    </w:rPr>
  </w:style>
  <w:style w:type="table" w:customStyle="1" w:styleId="Top">
    <w:name w:val="Top"/>
    <w:basedOn w:val="TableNormal"/>
    <w:uiPriority w:val="99"/>
    <w:rsid w:val="000C438B"/>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0C438B"/>
    <w:pPr>
      <w:keepNext/>
    </w:pPr>
    <w:rPr>
      <w:rFonts w:ascii="Franklin Gothic Demi" w:hAnsi="Franklin Gothic Demi"/>
    </w:rPr>
  </w:style>
  <w:style w:type="character" w:customStyle="1" w:styleId="NormalBoldedTextChar">
    <w:name w:val="Normal Bolded Text Char"/>
    <w:basedOn w:val="DefaultParagraphFont"/>
    <w:link w:val="NormalBoldedText"/>
    <w:rsid w:val="000C438B"/>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0C438B"/>
    <w:rPr>
      <w:b/>
      <w:bCs/>
    </w:rPr>
  </w:style>
  <w:style w:type="character" w:customStyle="1" w:styleId="CommentTextChar1">
    <w:name w:val="Comment Text Char1"/>
    <w:basedOn w:val="DefaultParagraphFont"/>
    <w:semiHidden/>
    <w:rsid w:val="000C438B"/>
    <w:rPr>
      <w:rFonts w:ascii="Franklin Gothic Book" w:hAnsi="Franklin Gothic Book"/>
      <w:sz w:val="22"/>
      <w:szCs w:val="22"/>
    </w:rPr>
  </w:style>
  <w:style w:type="character" w:customStyle="1" w:styleId="CommentSubjectChar">
    <w:name w:val="Comment Subject Char"/>
    <w:basedOn w:val="CommentTextChar"/>
    <w:link w:val="CommentSubject"/>
    <w:rsid w:val="000C438B"/>
    <w:rPr>
      <w:rFonts w:ascii="Franklin Gothic Book" w:hAnsi="Franklin Gothic Book"/>
      <w:b/>
      <w:bCs/>
      <w:sz w:val="22"/>
      <w:szCs w:val="22"/>
    </w:rPr>
  </w:style>
  <w:style w:type="paragraph" w:customStyle="1" w:styleId="CaptionText">
    <w:name w:val="Caption Text"/>
    <w:basedOn w:val="Normal"/>
    <w:rsid w:val="000C438B"/>
    <w:pPr>
      <w:spacing w:after="0"/>
    </w:pPr>
    <w:rPr>
      <w:rFonts w:eastAsia="Calibri"/>
      <w:i/>
      <w:sz w:val="20"/>
      <w:szCs w:val="20"/>
    </w:rPr>
  </w:style>
  <w:style w:type="paragraph" w:customStyle="1" w:styleId="TextList">
    <w:name w:val="Text List"/>
    <w:basedOn w:val="Normal"/>
    <w:link w:val="TextListChar"/>
    <w:rsid w:val="000C438B"/>
    <w:rPr>
      <w:sz w:val="20"/>
      <w:szCs w:val="20"/>
    </w:rPr>
  </w:style>
  <w:style w:type="character" w:customStyle="1" w:styleId="TextListChar">
    <w:name w:val="Text List Char"/>
    <w:link w:val="TextList"/>
    <w:rsid w:val="000C438B"/>
    <w:rPr>
      <w:rFonts w:ascii="Franklin Gothic Book" w:hAnsi="Franklin Gothic Book"/>
    </w:rPr>
  </w:style>
  <w:style w:type="character" w:customStyle="1" w:styleId="FooterChar">
    <w:name w:val="Footer Char"/>
    <w:basedOn w:val="DefaultParagraphFont"/>
    <w:link w:val="Footer"/>
    <w:uiPriority w:val="99"/>
    <w:rsid w:val="000C438B"/>
    <w:rPr>
      <w:rFonts w:asciiTheme="minorHAnsi" w:hAnsiTheme="minorHAnsi"/>
      <w:sz w:val="18"/>
      <w:szCs w:val="22"/>
    </w:rPr>
  </w:style>
  <w:style w:type="paragraph" w:customStyle="1" w:styleId="ReportTitleDateandOffice">
    <w:name w:val="Report Title Date and Office"/>
    <w:basedOn w:val="Heading1"/>
    <w:unhideWhenUsed/>
    <w:rsid w:val="000C438B"/>
    <w:pPr>
      <w:spacing w:after="0"/>
      <w:outlineLvl w:val="9"/>
    </w:pPr>
    <w:rPr>
      <w:b w:val="0"/>
      <w:caps w:val="0"/>
      <w:sz w:val="32"/>
    </w:rPr>
  </w:style>
  <w:style w:type="paragraph" w:customStyle="1" w:styleId="SCSTableText">
    <w:name w:val="SCS Table Text"/>
    <w:basedOn w:val="Normal"/>
    <w:rsid w:val="000C438B"/>
    <w:rPr>
      <w:rFonts w:ascii="Tw Cen MT" w:hAnsi="Tw Cen MT"/>
    </w:rPr>
  </w:style>
  <w:style w:type="paragraph" w:styleId="FootnoteText">
    <w:name w:val="footnote text"/>
    <w:basedOn w:val="Normal"/>
    <w:link w:val="FootnoteTextChar"/>
    <w:rsid w:val="000C438B"/>
    <w:rPr>
      <w:sz w:val="18"/>
    </w:rPr>
  </w:style>
  <w:style w:type="character" w:customStyle="1" w:styleId="FootnoteTextChar">
    <w:name w:val="Footnote Text Char"/>
    <w:link w:val="FootnoteText"/>
    <w:rsid w:val="000C438B"/>
    <w:rPr>
      <w:rFonts w:ascii="Franklin Gothic Book" w:hAnsi="Franklin Gothic Book"/>
      <w:sz w:val="18"/>
      <w:szCs w:val="22"/>
    </w:rPr>
  </w:style>
  <w:style w:type="paragraph" w:customStyle="1" w:styleId="TableText">
    <w:name w:val="Table Text"/>
    <w:qFormat/>
    <w:rsid w:val="000C438B"/>
    <w:pPr>
      <w:textboxTightWrap w:val="allLines"/>
    </w:pPr>
    <w:rPr>
      <w:rFonts w:ascii="Century Gothic" w:hAnsi="Century Gothic"/>
      <w:color w:val="000000"/>
      <w:szCs w:val="18"/>
    </w:rPr>
  </w:style>
  <w:style w:type="paragraph" w:customStyle="1" w:styleId="TableTitle">
    <w:name w:val="Table Title"/>
    <w:qFormat/>
    <w:rsid w:val="000C438B"/>
    <w:pPr>
      <w:jc w:val="center"/>
    </w:pPr>
    <w:rPr>
      <w:rFonts w:ascii="Century Gothic" w:hAnsi="Century Gothic"/>
      <w:sz w:val="22"/>
    </w:rPr>
  </w:style>
  <w:style w:type="paragraph" w:customStyle="1" w:styleId="SCSNUMH1">
    <w:name w:val="SCS NUM H1"/>
    <w:basedOn w:val="Heading1"/>
    <w:next w:val="Normal"/>
    <w:link w:val="SCSNUMH1Char"/>
    <w:unhideWhenUsed/>
    <w:qFormat/>
    <w:rsid w:val="000C438B"/>
    <w:pPr>
      <w:numPr>
        <w:numId w:val="21"/>
      </w:numPr>
      <w:tabs>
        <w:tab w:val="clear" w:pos="1152"/>
        <w:tab w:val="num" w:pos="1080"/>
      </w:tabs>
      <w:ind w:left="1080" w:hanging="1080"/>
    </w:pPr>
    <w:rPr>
      <w:kern w:val="28"/>
    </w:rPr>
  </w:style>
  <w:style w:type="paragraph" w:customStyle="1" w:styleId="SCSNUMH20">
    <w:name w:val="SCS NUM H2"/>
    <w:basedOn w:val="Normal"/>
    <w:next w:val="Normal"/>
    <w:link w:val="SCSNUMH2Char"/>
    <w:unhideWhenUsed/>
    <w:qFormat/>
    <w:rsid w:val="000C438B"/>
    <w:pPr>
      <w:keepNext/>
      <w:numPr>
        <w:ilvl w:val="1"/>
        <w:numId w:val="21"/>
      </w:numPr>
      <w:tabs>
        <w:tab w:val="clear" w:pos="1152"/>
        <w:tab w:val="num" w:pos="1080"/>
      </w:tabs>
      <w:spacing w:before="240" w:after="240"/>
      <w:ind w:left="1080" w:hanging="1080"/>
      <w:outlineLvl w:val="1"/>
    </w:pPr>
    <w:rPr>
      <w:rFonts w:ascii="Century Gothic" w:hAnsi="Century Gothic"/>
      <w:b/>
      <w:sz w:val="28"/>
      <w:szCs w:val="26"/>
    </w:rPr>
  </w:style>
  <w:style w:type="character" w:customStyle="1" w:styleId="SCSNUMH1Char">
    <w:name w:val="SCS NUM H1 Char"/>
    <w:basedOn w:val="DefaultParagraphFont"/>
    <w:link w:val="SCSNUMH1"/>
    <w:rsid w:val="000C438B"/>
    <w:rPr>
      <w:rFonts w:ascii="Century Gothic" w:hAnsi="Century Gothic"/>
      <w:b/>
      <w:caps/>
      <w:color w:val="000000" w:themeColor="text1"/>
      <w:kern w:val="28"/>
      <w:sz w:val="30"/>
      <w:szCs w:val="30"/>
    </w:rPr>
  </w:style>
  <w:style w:type="character" w:customStyle="1" w:styleId="SCSNUMH2Char">
    <w:name w:val="SCS NUM H2 Char"/>
    <w:basedOn w:val="DefaultParagraphFont"/>
    <w:link w:val="SCSNUMH20"/>
    <w:rsid w:val="000C438B"/>
    <w:rPr>
      <w:rFonts w:ascii="Century Gothic" w:hAnsi="Century Gothic"/>
      <w:b/>
      <w:sz w:val="28"/>
      <w:szCs w:val="26"/>
    </w:rPr>
  </w:style>
  <w:style w:type="character" w:customStyle="1" w:styleId="SCSNumH3Char">
    <w:name w:val="SCS Num H3 Char"/>
    <w:basedOn w:val="DefaultParagraphFont"/>
    <w:link w:val="SCSNumH3"/>
    <w:rsid w:val="000C438B"/>
    <w:rPr>
      <w:rFonts w:ascii="Century Gothic" w:hAnsi="Century Gothic"/>
      <w:b/>
      <w:sz w:val="24"/>
    </w:rPr>
  </w:style>
  <w:style w:type="character" w:customStyle="1" w:styleId="SCSNumH4Char">
    <w:name w:val="SCS Num H4 Char"/>
    <w:basedOn w:val="DefaultParagraphFont"/>
    <w:link w:val="SCSNumH4"/>
    <w:rsid w:val="000C438B"/>
    <w:rPr>
      <w:rFonts w:ascii="Century Gothic" w:hAnsi="Century Gothic"/>
      <w:b/>
      <w:sz w:val="24"/>
    </w:rPr>
  </w:style>
  <w:style w:type="character" w:customStyle="1" w:styleId="SCSNumH5Char">
    <w:name w:val="SCS Num H5 Char"/>
    <w:basedOn w:val="DefaultParagraphFont"/>
    <w:link w:val="SCSNumH5"/>
    <w:rsid w:val="000C438B"/>
    <w:rPr>
      <w:rFonts w:ascii="Century Gothic" w:hAnsi="Century Gothic"/>
      <w:b/>
      <w:sz w:val="22"/>
    </w:rPr>
  </w:style>
  <w:style w:type="paragraph" w:customStyle="1" w:styleId="Bullet2-lineindentdash">
    <w:name w:val="Bullet 2-line indent dash"/>
    <w:basedOn w:val="Bullet2-line"/>
    <w:link w:val="Bullet2-lineindentdashChar"/>
    <w:rsid w:val="000C438B"/>
    <w:pPr>
      <w:numPr>
        <w:ilvl w:val="1"/>
      </w:numPr>
    </w:pPr>
  </w:style>
  <w:style w:type="paragraph" w:customStyle="1" w:styleId="Bullet1-lineindentdash">
    <w:name w:val="Bullet 1-line indent dash"/>
    <w:basedOn w:val="Bullet2-lineindentdash"/>
    <w:link w:val="Bullet1-lineindentdashChar"/>
    <w:rsid w:val="000C438B"/>
    <w:pPr>
      <w:spacing w:after="0"/>
    </w:pPr>
  </w:style>
  <w:style w:type="character" w:customStyle="1" w:styleId="Bullet1-lineChar">
    <w:name w:val="Bullet 1-line Char"/>
    <w:basedOn w:val="DefaultParagraphFont"/>
    <w:link w:val="Bullet1-line"/>
    <w:rsid w:val="000C438B"/>
    <w:rPr>
      <w:rFonts w:ascii="Franklin Gothic Book" w:hAnsi="Franklin Gothic Book"/>
      <w:sz w:val="22"/>
    </w:rPr>
  </w:style>
  <w:style w:type="character" w:customStyle="1" w:styleId="Bullet2-lineChar">
    <w:name w:val="Bullet 2-line Char"/>
    <w:basedOn w:val="Bullet1-lineChar"/>
    <w:link w:val="Bullet2-line"/>
    <w:rsid w:val="000C438B"/>
    <w:rPr>
      <w:rFonts w:ascii="Franklin Gothic Book" w:hAnsi="Franklin Gothic Book"/>
      <w:sz w:val="22"/>
    </w:rPr>
  </w:style>
  <w:style w:type="character" w:customStyle="1" w:styleId="Bullet2-lineindentdashChar">
    <w:name w:val="Bullet 2-line indent dash Char"/>
    <w:basedOn w:val="Bullet2-lineChar"/>
    <w:link w:val="Bullet2-lineindentdash"/>
    <w:rsid w:val="000C438B"/>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0C438B"/>
    <w:rPr>
      <w:rFonts w:ascii="Franklin Gothic Book" w:hAnsi="Franklin Gothic Book"/>
      <w:sz w:val="22"/>
    </w:rPr>
  </w:style>
  <w:style w:type="paragraph" w:customStyle="1" w:styleId="ResumeHeading2">
    <w:name w:val="Resume Heading2"/>
    <w:basedOn w:val="Heading3"/>
    <w:qFormat/>
    <w:rsid w:val="000C438B"/>
  </w:style>
  <w:style w:type="paragraph" w:customStyle="1" w:styleId="ResumeHeading3">
    <w:name w:val="Resume Heading3"/>
    <w:basedOn w:val="Heading4"/>
    <w:qFormat/>
    <w:rsid w:val="000C4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8989">
      <w:bodyDiv w:val="1"/>
      <w:marLeft w:val="0"/>
      <w:marRight w:val="0"/>
      <w:marTop w:val="0"/>
      <w:marBottom w:val="0"/>
      <w:divBdr>
        <w:top w:val="none" w:sz="0" w:space="0" w:color="auto"/>
        <w:left w:val="none" w:sz="0" w:space="0" w:color="auto"/>
        <w:bottom w:val="none" w:sz="0" w:space="0" w:color="auto"/>
        <w:right w:val="none" w:sz="0" w:space="0" w:color="auto"/>
      </w:divBdr>
    </w:div>
    <w:div w:id="199323968">
      <w:bodyDiv w:val="1"/>
      <w:marLeft w:val="0"/>
      <w:marRight w:val="0"/>
      <w:marTop w:val="0"/>
      <w:marBottom w:val="0"/>
      <w:divBdr>
        <w:top w:val="none" w:sz="0" w:space="0" w:color="auto"/>
        <w:left w:val="none" w:sz="0" w:space="0" w:color="auto"/>
        <w:bottom w:val="none" w:sz="0" w:space="0" w:color="auto"/>
        <w:right w:val="none" w:sz="0" w:space="0" w:color="auto"/>
      </w:divBdr>
    </w:div>
    <w:div w:id="891044292">
      <w:bodyDiv w:val="1"/>
      <w:marLeft w:val="0"/>
      <w:marRight w:val="0"/>
      <w:marTop w:val="0"/>
      <w:marBottom w:val="0"/>
      <w:divBdr>
        <w:top w:val="none" w:sz="0" w:space="0" w:color="auto"/>
        <w:left w:val="none" w:sz="0" w:space="0" w:color="auto"/>
        <w:bottom w:val="none" w:sz="0" w:space="0" w:color="auto"/>
        <w:right w:val="none" w:sz="0" w:space="0" w:color="auto"/>
      </w:divBdr>
    </w:div>
    <w:div w:id="925263042">
      <w:bodyDiv w:val="1"/>
      <w:marLeft w:val="0"/>
      <w:marRight w:val="0"/>
      <w:marTop w:val="0"/>
      <w:marBottom w:val="0"/>
      <w:divBdr>
        <w:top w:val="none" w:sz="0" w:space="0" w:color="auto"/>
        <w:left w:val="none" w:sz="0" w:space="0" w:color="auto"/>
        <w:bottom w:val="none" w:sz="0" w:space="0" w:color="auto"/>
        <w:right w:val="none" w:sz="0" w:space="0" w:color="auto"/>
      </w:divBdr>
    </w:div>
    <w:div w:id="957838241">
      <w:bodyDiv w:val="1"/>
      <w:marLeft w:val="0"/>
      <w:marRight w:val="0"/>
      <w:marTop w:val="0"/>
      <w:marBottom w:val="0"/>
      <w:divBdr>
        <w:top w:val="none" w:sz="0" w:space="0" w:color="auto"/>
        <w:left w:val="none" w:sz="0" w:space="0" w:color="auto"/>
        <w:bottom w:val="none" w:sz="0" w:space="0" w:color="auto"/>
        <w:right w:val="none" w:sz="0" w:space="0" w:color="auto"/>
      </w:divBdr>
    </w:div>
    <w:div w:id="1210412000">
      <w:bodyDiv w:val="1"/>
      <w:marLeft w:val="0"/>
      <w:marRight w:val="0"/>
      <w:marTop w:val="0"/>
      <w:marBottom w:val="0"/>
      <w:divBdr>
        <w:top w:val="none" w:sz="0" w:space="0" w:color="auto"/>
        <w:left w:val="none" w:sz="0" w:space="0" w:color="auto"/>
        <w:bottom w:val="none" w:sz="0" w:space="0" w:color="auto"/>
        <w:right w:val="none" w:sz="0" w:space="0" w:color="auto"/>
      </w:divBdr>
    </w:div>
    <w:div w:id="1397170681">
      <w:bodyDiv w:val="1"/>
      <w:marLeft w:val="0"/>
      <w:marRight w:val="0"/>
      <w:marTop w:val="0"/>
      <w:marBottom w:val="0"/>
      <w:divBdr>
        <w:top w:val="none" w:sz="0" w:space="0" w:color="auto"/>
        <w:left w:val="none" w:sz="0" w:space="0" w:color="auto"/>
        <w:bottom w:val="none" w:sz="0" w:space="0" w:color="auto"/>
        <w:right w:val="none" w:sz="0" w:space="0" w:color="auto"/>
      </w:divBdr>
    </w:div>
    <w:div w:id="173565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CD4B5C-F8C2-4C5A-800F-94C04C49E7D3}"/>
</file>

<file path=customXml/itemProps2.xml><?xml version="1.0" encoding="utf-8"?>
<ds:datastoreItem xmlns:ds="http://schemas.openxmlformats.org/officeDocument/2006/customXml" ds:itemID="{A61D5558-260F-48AA-B900-06413C056AFD}"/>
</file>

<file path=customXml/itemProps3.xml><?xml version="1.0" encoding="utf-8"?>
<ds:datastoreItem xmlns:ds="http://schemas.openxmlformats.org/officeDocument/2006/customXml" ds:itemID="{DA92F669-DDBE-4FF2-BB52-7765EF314C51}"/>
</file>

<file path=docProps/app.xml><?xml version="1.0" encoding="utf-8"?>
<Properties xmlns="http://schemas.openxmlformats.org/officeDocument/2006/extended-properties" xmlns:vt="http://schemas.openxmlformats.org/officeDocument/2006/docPropsVTypes">
  <Template>SCS_Resume_Template</Template>
  <TotalTime>22</TotalTime>
  <Pages>7</Pages>
  <Words>3076</Words>
  <Characters>19082</Characters>
  <Application>Microsoft Office Word</Application>
  <DocSecurity>0</DocSecurity>
  <Lines>281</Lines>
  <Paragraphs>74</Paragraphs>
  <ScaleCrop>false</ScaleCrop>
  <HeadingPairs>
    <vt:vector size="2" baseType="variant">
      <vt:variant>
        <vt:lpstr>Title</vt:lpstr>
      </vt:variant>
      <vt:variant>
        <vt:i4>1</vt:i4>
      </vt:variant>
    </vt:vector>
  </HeadingPairs>
  <TitlesOfParts>
    <vt:vector size="1" baseType="lpstr">
      <vt:lpstr>SECTION 1</vt:lpstr>
    </vt:vector>
  </TitlesOfParts>
  <Company>SCS Engineers</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Brownell, Nicole</dc:creator>
  <dc:description>Heading 0.9" - This moves border line down_x000d_
Footing 0.5"_x000d_
Horizontal lines top and bottom with SCS in middle</dc:description>
  <cp:lastModifiedBy>Coulter, Brittanee</cp:lastModifiedBy>
  <cp:revision>4</cp:revision>
  <cp:lastPrinted>2006-12-14T18:49:00Z</cp:lastPrinted>
  <dcterms:created xsi:type="dcterms:W3CDTF">2024-06-18T19:29:00Z</dcterms:created>
  <dcterms:modified xsi:type="dcterms:W3CDTF">2024-06-18T19:51:00Z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7f7f50c321696f7daf2f3cba26ed2a5ca6d94708de7a4bec64e9a99b9a9bbcea</vt:lpwstr>
  </property>
  <property fmtid="{D5CDD505-2E9C-101B-9397-08002B2CF9AE}" pid="3" name="ContentTypeId">
    <vt:lpwstr>0x01010049123141C7725848BF08037A7A7A178A</vt:lpwstr>
  </property>
</Properties>
</file>