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982" w:tblpY="-44"/>
        <w:tblOverlap w:val="never"/>
        <w:tblW w:w="0" w:type="auto"/>
        <w:shd w:val="clear" w:color="auto" w:fill="EAF1DD"/>
        <w:tblLayout w:type="fixed"/>
        <w:tblLook w:val="04A0" w:firstRow="1" w:lastRow="0" w:firstColumn="1" w:lastColumn="0" w:noHBand="0" w:noVBand="1"/>
      </w:tblPr>
      <w:tblGrid>
        <w:gridCol w:w="2790"/>
      </w:tblGrid>
      <w:tr w:rsidR="00F04CF4" w:rsidRPr="00F04CF4" w14:paraId="3DE04F09" w14:textId="77777777" w:rsidTr="0051385A">
        <w:tc>
          <w:tcPr>
            <w:tcW w:w="2790" w:type="dxa"/>
            <w:shd w:val="clear" w:color="auto" w:fill="auto"/>
          </w:tcPr>
          <w:p w14:paraId="5DB9D9AB" w14:textId="691DED43" w:rsidR="00885AA3" w:rsidRPr="00F04CF4" w:rsidRDefault="00AA63A6" w:rsidP="00175726">
            <w:pPr>
              <w:tabs>
                <w:tab w:val="left" w:pos="-1440"/>
                <w:tab w:val="left" w:pos="-720"/>
                <w:tab w:val="left" w:pos="960"/>
                <w:tab w:val="left" w:pos="1320"/>
                <w:tab w:val="left" w:pos="1680"/>
                <w:tab w:val="left" w:pos="2040"/>
                <w:tab w:val="left" w:pos="2880"/>
                <w:tab w:val="left" w:pos="3600"/>
                <w:tab w:val="left" w:pos="4320"/>
                <w:tab w:val="left" w:pos="4732"/>
                <w:tab w:val="left" w:pos="5150"/>
                <w:tab w:val="left" w:pos="5568"/>
                <w:tab w:val="left" w:pos="5985"/>
                <w:tab w:val="left" w:pos="6480"/>
                <w:tab w:val="left" w:pos="6840"/>
                <w:tab w:val="left" w:pos="7238"/>
                <w:tab w:val="left" w:pos="7920"/>
                <w:tab w:val="left" w:pos="8640"/>
              </w:tabs>
              <w:spacing w:before="240" w:after="0"/>
              <w:jc w:val="center"/>
              <w:rPr>
                <w:rFonts w:ascii="Century Gothic" w:hAnsi="Century Gothic"/>
                <w:sz w:val="20"/>
              </w:rPr>
            </w:pPr>
            <w:r>
              <w:rPr>
                <w:noProof/>
              </w:rPr>
              <w:drawing>
                <wp:inline distT="0" distB="0" distL="0" distR="0" wp14:anchorId="236A4A05" wp14:editId="7FDB25BA">
                  <wp:extent cx="1517650" cy="1847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udex blue shirt.jpg"/>
                          <pic:cNvPicPr/>
                        </pic:nvPicPr>
                        <pic:blipFill rotWithShape="1">
                          <a:blip r:embed="rId8" cstate="print">
                            <a:extLst>
                              <a:ext uri="{28A0092B-C50C-407E-A947-70E740481C1C}">
                                <a14:useLocalDpi xmlns:a14="http://schemas.microsoft.com/office/drawing/2010/main" val="0"/>
                              </a:ext>
                            </a:extLst>
                          </a:blip>
                          <a:srcRect t="1968" b="2579"/>
                          <a:stretch/>
                        </pic:blipFill>
                        <pic:spPr bwMode="auto">
                          <a:xfrm>
                            <a:off x="0" y="0"/>
                            <a:ext cx="1517904" cy="184816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r w:rsidR="00885AA3" w:rsidRPr="00F04CF4">
              <w:rPr>
                <w:noProof/>
              </w:rPr>
              <mc:AlternateContent>
                <mc:Choice Requires="wps">
                  <w:drawing>
                    <wp:anchor distT="0" distB="0" distL="114300" distR="114300" simplePos="0" relativeHeight="251659264" behindDoc="0" locked="0" layoutInCell="1" allowOverlap="1" wp14:anchorId="037DB125" wp14:editId="1B5495AF">
                      <wp:simplePos x="0" y="0"/>
                      <wp:positionH relativeFrom="column">
                        <wp:posOffset>3931920</wp:posOffset>
                      </wp:positionH>
                      <wp:positionV relativeFrom="paragraph">
                        <wp:posOffset>260985</wp:posOffset>
                      </wp:positionV>
                      <wp:extent cx="986790" cy="547370"/>
                      <wp:effectExtent l="0" t="0" r="0" b="0"/>
                      <wp:wrapNone/>
                      <wp:docPr id="15" name="TextBox 77"/>
                      <wp:cNvGraphicFramePr/>
                      <a:graphic xmlns:a="http://schemas.openxmlformats.org/drawingml/2006/main">
                        <a:graphicData uri="http://schemas.microsoft.com/office/word/2010/wordprocessingShape">
                          <wps:wsp>
                            <wps:cNvSpPr txBox="1"/>
                            <wps:spPr>
                              <a:xfrm>
                                <a:off x="0" y="0"/>
                                <a:ext cx="986790" cy="547370"/>
                              </a:xfrm>
                              <a:prstGeom prst="rect">
                                <a:avLst/>
                              </a:prstGeom>
                              <a:noFill/>
                            </wps:spPr>
                            <wps:txbx>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wps:txbx>
                            <wps:bodyPr wrap="square" rtlCol="0">
                              <a:spAutoFit/>
                            </wps:bodyPr>
                          </wps:wsp>
                        </a:graphicData>
                      </a:graphic>
                      <wp14:sizeRelH relativeFrom="margin">
                        <wp14:pctWidth>0</wp14:pctWidth>
                      </wp14:sizeRelH>
                    </wp:anchor>
                  </w:drawing>
                </mc:Choice>
                <mc:Fallback>
                  <w:pict>
                    <v:shapetype w14:anchorId="037DB125" id="_x0000_t202" coordsize="21600,21600" o:spt="202" path="m,l,21600r21600,l21600,xe">
                      <v:stroke joinstyle="miter"/>
                      <v:path gradientshapeok="t" o:connecttype="rect"/>
                    </v:shapetype>
                    <v:shape id="TextBox 77" o:spid="_x0000_s1026" type="#_x0000_t202" style="position:absolute;left:0;text-align:left;margin-left:309.6pt;margin-top:20.55pt;width:77.7pt;height:4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" filled="f" stroked="f">
                      <v:textbox style="mso-fit-shape-to-text:t">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v:textbox>
                    </v:shape>
                  </w:pict>
                </mc:Fallback>
              </mc:AlternateContent>
            </w:r>
          </w:p>
        </w:tc>
      </w:tr>
      <w:tr w:rsidR="00E73776" w:rsidRPr="00E73776" w14:paraId="6C4DA10F" w14:textId="77777777" w:rsidTr="0051385A">
        <w:tc>
          <w:tcPr>
            <w:tcW w:w="2790" w:type="dxa"/>
            <w:shd w:val="clear" w:color="auto" w:fill="auto"/>
          </w:tcPr>
          <w:p w14:paraId="694D469B" w14:textId="32BB5A66" w:rsidR="00885AA3" w:rsidRPr="005F291A" w:rsidRDefault="00A8498E" w:rsidP="00A8498E">
            <w:pPr>
              <w:pStyle w:val="Heading3"/>
              <w:spacing w:after="0"/>
              <w:ind w:left="256"/>
              <w:rPr>
                <w:rFonts w:ascii="Arial" w:hAnsi="Arial" w:cs="Arial"/>
                <w:b/>
                <w:color w:val="FFFFFF" w:themeColor="background1"/>
                <w:sz w:val="20"/>
              </w:rPr>
            </w:pPr>
            <w:r>
              <w:rPr>
                <w:rFonts w:ascii="Franklin Gothic Book" w:hAnsi="Franklin Gothic Book" w:cs="Myriad Pro Cond"/>
                <w:b/>
                <w:iCs/>
                <w:noProof/>
                <w:sz w:val="22"/>
                <w:szCs w:val="22"/>
              </w:rPr>
              <mc:AlternateContent>
                <mc:Choice Requires="wps">
                  <w:drawing>
                    <wp:anchor distT="0" distB="0" distL="114300" distR="114300" simplePos="0" relativeHeight="251663360" behindDoc="1" locked="0" layoutInCell="1" allowOverlap="1" wp14:anchorId="2BCDCCE9" wp14:editId="5FB20A53">
                      <wp:simplePos x="0" y="0"/>
                      <wp:positionH relativeFrom="margin">
                        <wp:posOffset>-85330</wp:posOffset>
                      </wp:positionH>
                      <wp:positionV relativeFrom="margin">
                        <wp:posOffset>-1960784</wp:posOffset>
                      </wp:positionV>
                      <wp:extent cx="2271395" cy="5593977"/>
                      <wp:effectExtent l="0" t="0" r="0" b="6985"/>
                      <wp:wrapNone/>
                      <wp:docPr id="4" name="Rounded Rectangle 4"/>
                      <wp:cNvGraphicFramePr/>
                      <a:graphic xmlns:a="http://schemas.openxmlformats.org/drawingml/2006/main">
                        <a:graphicData uri="http://schemas.microsoft.com/office/word/2010/wordprocessingShape">
                          <wps:wsp>
                            <wps:cNvSpPr/>
                            <wps:spPr>
                              <a:xfrm>
                                <a:off x="0" y="0"/>
                                <a:ext cx="2271395" cy="5593977"/>
                              </a:xfrm>
                              <a:prstGeom prst="roundRect">
                                <a:avLst>
                                  <a:gd name="adj" fmla="val 7073"/>
                                </a:avLst>
                              </a:prstGeom>
                              <a:solidFill>
                                <a:srgbClr val="046C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03597A" id="Rounded Rectangle 4" o:spid="_x0000_s1026" style="position:absolute;margin-left:-6.7pt;margin-top:-154.4pt;width:178.85pt;height:440.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6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" fillcolor="#046ca0" stroked="f" strokeweight="2pt">
                      <w10:wrap anchorx="margin" anchory="margin"/>
                    </v:roundrect>
                  </w:pict>
                </mc:Fallback>
              </mc:AlternateContent>
            </w:r>
            <w:r>
              <w:rPr>
                <w:rFonts w:ascii="Franklin Gothic Book" w:hAnsi="Franklin Gothic Book" w:cs="Myriad Pro Cond"/>
                <w:b/>
                <w:iCs/>
                <w:noProof/>
                <w:sz w:val="22"/>
                <w:szCs w:val="22"/>
              </w:rPr>
              <w:drawing>
                <wp:anchor distT="0" distB="0" distL="114300" distR="114300" simplePos="0" relativeHeight="251664384" behindDoc="1" locked="0" layoutInCell="1" allowOverlap="1" wp14:anchorId="209D3815" wp14:editId="27B40885">
                  <wp:simplePos x="0" y="0"/>
                  <wp:positionH relativeFrom="column">
                    <wp:posOffset>-51435</wp:posOffset>
                  </wp:positionH>
                  <wp:positionV relativeFrom="paragraph">
                    <wp:posOffset>115265</wp:posOffset>
                  </wp:positionV>
                  <wp:extent cx="284480" cy="156845"/>
                  <wp:effectExtent l="0" t="0" r="1270" b="0"/>
                  <wp:wrapSquare wrapText="bothSides"/>
                  <wp:docPr id="1176523252" name="Graphic 4"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3252" name="Graphic 1176523252" descr="Graduation cap with solid fill"/>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t="23216" b="21576"/>
                          <a:stretch/>
                        </pic:blipFill>
                        <pic:spPr bwMode="auto">
                          <a:xfrm>
                            <a:off x="0" y="0"/>
                            <a:ext cx="284480" cy="15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AA3" w:rsidRPr="005F291A">
              <w:rPr>
                <w:rFonts w:ascii="Arial" w:hAnsi="Arial" w:cs="Arial"/>
                <w:b/>
                <w:color w:val="FFFFFF" w:themeColor="background1"/>
                <w:sz w:val="20"/>
              </w:rPr>
              <w:t>Education</w:t>
            </w:r>
          </w:p>
          <w:p w14:paraId="243AF3BF" w14:textId="77777777" w:rsidR="00066D7D" w:rsidRDefault="00636921" w:rsidP="005F291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 xml:space="preserve">BS, </w:t>
            </w:r>
            <w:r w:rsidR="00066D7D">
              <w:rPr>
                <w:rFonts w:ascii="Arial Narrow" w:hAnsi="Arial Narrow"/>
                <w:color w:val="FFFFFF" w:themeColor="background1"/>
                <w:sz w:val="20"/>
              </w:rPr>
              <w:t>Biology</w:t>
            </w:r>
          </w:p>
          <w:p w14:paraId="7FC55E6B" w14:textId="43D1A66F" w:rsidR="00885AA3" w:rsidRDefault="00066D7D" w:rsidP="005F291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AA, Arts and Sciences</w:t>
            </w:r>
          </w:p>
          <w:p w14:paraId="686D1E3E" w14:textId="5CEAC61E" w:rsidR="00A4400C" w:rsidRDefault="0051385A" w:rsidP="00A8498E">
            <w:pPr>
              <w:pStyle w:val="Heading3"/>
              <w:spacing w:after="0"/>
              <w:ind w:left="256"/>
              <w:rPr>
                <w:rFonts w:ascii="Arial" w:hAnsi="Arial" w:cs="Arial"/>
                <w:b/>
                <w:color w:val="FFFFFF" w:themeColor="background1"/>
                <w:sz w:val="20"/>
              </w:rPr>
            </w:pPr>
            <w:r>
              <w:rPr>
                <w:rFonts w:ascii="Arial" w:hAnsi="Arial" w:cs="Arial"/>
                <w:b/>
                <w:noProof/>
                <w:color w:val="FFFFFF" w:themeColor="background1"/>
                <w:sz w:val="20"/>
              </w:rPr>
              <w:drawing>
                <wp:anchor distT="0" distB="0" distL="114300" distR="114300" simplePos="0" relativeHeight="251665408" behindDoc="0" locked="0" layoutInCell="1" allowOverlap="1" wp14:anchorId="32D5433F" wp14:editId="63D1A343">
                  <wp:simplePos x="0" y="0"/>
                  <wp:positionH relativeFrom="column">
                    <wp:posOffset>-52070</wp:posOffset>
                  </wp:positionH>
                  <wp:positionV relativeFrom="paragraph">
                    <wp:posOffset>81915</wp:posOffset>
                  </wp:positionV>
                  <wp:extent cx="255270" cy="180975"/>
                  <wp:effectExtent l="0" t="0" r="0" b="9525"/>
                  <wp:wrapSquare wrapText="bothSides"/>
                  <wp:docPr id="1251911634" name="Graphic 2"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1634" name="Graphic 1251911634" descr="Diploma with solid fill"/>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7452" t="19643" r="7078" b="19636"/>
                          <a:stretch/>
                        </pic:blipFill>
                        <pic:spPr bwMode="auto">
                          <a:xfrm>
                            <a:off x="0" y="0"/>
                            <a:ext cx="255270" cy="18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400C" w:rsidRPr="00A4400C">
              <w:rPr>
                <w:rFonts w:ascii="Arial" w:hAnsi="Arial" w:cs="Arial"/>
                <w:b/>
                <w:color w:val="FFFFFF" w:themeColor="background1"/>
                <w:sz w:val="20"/>
              </w:rPr>
              <w:t>Certifications</w:t>
            </w:r>
          </w:p>
          <w:p w14:paraId="212549F6" w14:textId="77777777" w:rsidR="00160860" w:rsidRDefault="00160860" w:rsidP="00160860">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 xml:space="preserve">40-hour OSHA </w:t>
            </w:r>
            <w:r w:rsidRPr="003A74FA">
              <w:rPr>
                <w:rFonts w:ascii="Arial Narrow" w:hAnsi="Arial Narrow"/>
                <w:color w:val="FFFFFF" w:themeColor="background1"/>
                <w:sz w:val="20"/>
              </w:rPr>
              <w:t>HAZWOPER</w:t>
            </w:r>
            <w:r>
              <w:rPr>
                <w:rFonts w:ascii="Arial Narrow" w:hAnsi="Arial Narrow"/>
                <w:color w:val="FFFFFF" w:themeColor="background1"/>
                <w:sz w:val="20"/>
              </w:rPr>
              <w:t xml:space="preserve"> Training</w:t>
            </w:r>
          </w:p>
          <w:p w14:paraId="26E76A56" w14:textId="10CB98C5" w:rsidR="00C5795F" w:rsidRDefault="006F657B" w:rsidP="006F657B">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120"/>
              <w:ind w:left="173" w:hanging="101"/>
              <w:rPr>
                <w:rFonts w:ascii="Arial Narrow" w:hAnsi="Arial Narrow"/>
                <w:color w:val="FFFFFF" w:themeColor="background1"/>
                <w:sz w:val="20"/>
              </w:rPr>
            </w:pPr>
            <w:r w:rsidRPr="0051385A">
              <w:rPr>
                <w:rFonts w:ascii="Arial" w:hAnsi="Arial" w:cs="Arial"/>
                <w:b/>
                <w:noProof/>
                <w:color w:val="FFFFFF" w:themeColor="background1"/>
                <w:spacing w:val="-8"/>
                <w:sz w:val="20"/>
              </w:rPr>
              <w:drawing>
                <wp:anchor distT="0" distB="0" distL="114300" distR="114300" simplePos="0" relativeHeight="251667456" behindDoc="0" locked="0" layoutInCell="1" allowOverlap="1" wp14:anchorId="6733F8E0" wp14:editId="34752F5B">
                  <wp:simplePos x="0" y="0"/>
                  <wp:positionH relativeFrom="column">
                    <wp:posOffset>-53975</wp:posOffset>
                  </wp:positionH>
                  <wp:positionV relativeFrom="paragraph">
                    <wp:posOffset>327660</wp:posOffset>
                  </wp:positionV>
                  <wp:extent cx="225425" cy="241300"/>
                  <wp:effectExtent l="0" t="0" r="3175" b="6350"/>
                  <wp:wrapSquare wrapText="bothSides"/>
                  <wp:docPr id="594106941" name="Graphic 3"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6941" name="Graphic 594106941" descr="Checklist with solid fill"/>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6976" t="7440" r="16613" b="7620"/>
                          <a:stretch/>
                        </pic:blipFill>
                        <pic:spPr bwMode="auto">
                          <a:xfrm>
                            <a:off x="0" y="0"/>
                            <a:ext cx="225425" cy="24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0860">
              <w:rPr>
                <w:rFonts w:ascii="Arial Narrow" w:hAnsi="Arial Narrow"/>
                <w:color w:val="FFFFFF" w:themeColor="background1"/>
                <w:sz w:val="20"/>
              </w:rPr>
              <w:t xml:space="preserve">8-hour OSHA </w:t>
            </w:r>
            <w:r w:rsidR="00160860" w:rsidRPr="003A74FA">
              <w:rPr>
                <w:rFonts w:ascii="Arial Narrow" w:hAnsi="Arial Narrow"/>
                <w:color w:val="FFFFFF" w:themeColor="background1"/>
                <w:sz w:val="20"/>
              </w:rPr>
              <w:t>HAZWOPER</w:t>
            </w:r>
            <w:r w:rsidR="00160860">
              <w:rPr>
                <w:rFonts w:ascii="Arial Narrow" w:hAnsi="Arial Narrow"/>
                <w:color w:val="FFFFFF" w:themeColor="background1"/>
                <w:sz w:val="20"/>
              </w:rPr>
              <w:t xml:space="preserve"> Refresher</w:t>
            </w:r>
          </w:p>
          <w:p w14:paraId="3B89728F" w14:textId="038E9A8C" w:rsidR="00A53814" w:rsidRPr="0051385A" w:rsidRDefault="00A53814" w:rsidP="006F657B">
            <w:pPr>
              <w:pStyle w:val="Heading3"/>
              <w:spacing w:after="0"/>
              <w:ind w:left="72"/>
              <w:rPr>
                <w:rFonts w:ascii="Arial" w:hAnsi="Arial" w:cs="Arial"/>
                <w:b/>
                <w:color w:val="FFFFFF" w:themeColor="background1"/>
                <w:spacing w:val="-8"/>
                <w:sz w:val="20"/>
              </w:rPr>
            </w:pPr>
            <w:r w:rsidRPr="0051385A">
              <w:rPr>
                <w:rFonts w:ascii="Arial" w:hAnsi="Arial" w:cs="Arial"/>
                <w:b/>
                <w:color w:val="FFFFFF" w:themeColor="background1"/>
                <w:spacing w:val="-8"/>
                <w:sz w:val="20"/>
              </w:rPr>
              <w:t>A</w:t>
            </w:r>
            <w:r w:rsidRPr="00A53814">
              <w:rPr>
                <w:rFonts w:ascii="Arial" w:hAnsi="Arial" w:cs="Arial"/>
                <w:b/>
                <w:color w:val="FFFFFF" w:themeColor="background1"/>
                <w:spacing w:val="-8"/>
                <w:sz w:val="20"/>
              </w:rPr>
              <w:t xml:space="preserve">bilities </w:t>
            </w:r>
            <w:r w:rsidRPr="0051385A">
              <w:rPr>
                <w:rFonts w:ascii="Arial" w:hAnsi="Arial" w:cs="Arial"/>
                <w:b/>
                <w:color w:val="FFFFFF" w:themeColor="background1"/>
                <w:spacing w:val="-8"/>
                <w:sz w:val="20"/>
              </w:rPr>
              <w:t>&amp;</w:t>
            </w:r>
            <w:r w:rsidRPr="00A53814">
              <w:rPr>
                <w:rFonts w:ascii="Arial" w:hAnsi="Arial" w:cs="Arial"/>
                <w:b/>
                <w:color w:val="FFFFFF" w:themeColor="background1"/>
                <w:spacing w:val="-8"/>
                <w:sz w:val="20"/>
              </w:rPr>
              <w:t xml:space="preserve"> </w:t>
            </w:r>
            <w:r w:rsidRPr="0051385A">
              <w:rPr>
                <w:rFonts w:ascii="Arial" w:hAnsi="Arial" w:cs="Arial"/>
                <w:b/>
                <w:color w:val="FFFFFF" w:themeColor="background1"/>
                <w:spacing w:val="-8"/>
                <w:sz w:val="20"/>
              </w:rPr>
              <w:t>E</w:t>
            </w:r>
            <w:r w:rsidRPr="00A53814">
              <w:rPr>
                <w:rFonts w:ascii="Arial" w:hAnsi="Arial" w:cs="Arial"/>
                <w:b/>
                <w:color w:val="FFFFFF" w:themeColor="background1"/>
                <w:spacing w:val="-8"/>
                <w:sz w:val="20"/>
              </w:rPr>
              <w:t>xperience</w:t>
            </w:r>
          </w:p>
          <w:p w14:paraId="36EDC9AE" w14:textId="35455CF2"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 xml:space="preserve">Implement </w:t>
            </w:r>
            <w:r w:rsidR="00A8498E">
              <w:rPr>
                <w:rFonts w:ascii="Arial Narrow" w:hAnsi="Arial Narrow"/>
                <w:color w:val="FFFFFF" w:themeColor="background1"/>
                <w:sz w:val="18"/>
                <w:szCs w:val="18"/>
              </w:rPr>
              <w:t>and</w:t>
            </w:r>
            <w:r w:rsidRPr="0051385A">
              <w:rPr>
                <w:rFonts w:ascii="Arial Narrow" w:hAnsi="Arial Narrow"/>
                <w:color w:val="FFFFFF" w:themeColor="background1"/>
                <w:sz w:val="18"/>
                <w:szCs w:val="18"/>
              </w:rPr>
              <w:t xml:space="preserve"> interpret biological and/or water quality monitoring data</w:t>
            </w:r>
          </w:p>
          <w:p w14:paraId="119F6323" w14:textId="3D7EE153"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Groundwater flow analysis and/or contaminant fate and transport analysis</w:t>
            </w:r>
          </w:p>
          <w:p w14:paraId="38C7102F" w14:textId="1159C92B"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Scientific and engineering analysis</w:t>
            </w:r>
          </w:p>
          <w:p w14:paraId="0FBA25D4"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Direct participation on groundwater restoration projects</w:t>
            </w:r>
          </w:p>
          <w:p w14:paraId="0462AD82"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Involvement and understanding of the petroleum cleanup regulatory process</w:t>
            </w:r>
          </w:p>
          <w:p w14:paraId="7A38B390" w14:textId="763BEFF6"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Direct participation in authoring documents</w:t>
            </w:r>
          </w:p>
        </w:tc>
      </w:tr>
    </w:tbl>
    <w:tbl>
      <w:tblPr>
        <w:tblStyle w:val="TableGrid"/>
        <w:tblW w:w="0" w:type="auto"/>
        <w:tblLook w:val="04A0" w:firstRow="1" w:lastRow="0" w:firstColumn="1" w:lastColumn="0" w:noHBand="0" w:noVBand="1"/>
      </w:tblPr>
      <w:tblGrid>
        <w:gridCol w:w="853"/>
        <w:gridCol w:w="1699"/>
        <w:gridCol w:w="1699"/>
        <w:gridCol w:w="1699"/>
        <w:gridCol w:w="530"/>
        <w:gridCol w:w="1170"/>
      </w:tblGrid>
      <w:tr w:rsidR="00B84988" w14:paraId="5FAF426E" w14:textId="77777777" w:rsidTr="00A46D2C">
        <w:trPr>
          <w:trHeight w:val="900"/>
        </w:trPr>
        <w:tc>
          <w:tcPr>
            <w:tcW w:w="6480" w:type="dxa"/>
            <w:gridSpan w:val="5"/>
            <w:tcBorders>
              <w:top w:val="nil"/>
              <w:left w:val="nil"/>
              <w:bottom w:val="single" w:sz="18" w:space="0" w:color="92D050"/>
              <w:right w:val="nil"/>
            </w:tcBorders>
            <w:shd w:val="clear" w:color="auto" w:fill="F2F2F2" w:themeFill="background1" w:themeFillShade="F2"/>
            <w:vAlign w:val="center"/>
          </w:tcPr>
          <w:p w14:paraId="3634D70F" w14:textId="0A02D1F7" w:rsidR="00B84988" w:rsidRPr="00A46D2C" w:rsidRDefault="00066D7D" w:rsidP="00B84988">
            <w:pPr>
              <w:spacing w:after="0"/>
              <w:rPr>
                <w:rFonts w:ascii="Century Gothic" w:hAnsi="Century Gothic"/>
                <w:b/>
                <w:color w:val="046CA0"/>
                <w:sz w:val="32"/>
                <w:szCs w:val="32"/>
              </w:rPr>
            </w:pPr>
            <w:r w:rsidRPr="00A46D2C">
              <w:rPr>
                <w:rFonts w:ascii="Century Gothic" w:hAnsi="Century Gothic"/>
                <w:b/>
                <w:color w:val="046CA0"/>
                <w:sz w:val="32"/>
                <w:szCs w:val="32"/>
              </w:rPr>
              <w:t>Amy Guilfoyle</w:t>
            </w:r>
          </w:p>
          <w:p w14:paraId="2A2D8665" w14:textId="67D9BE47" w:rsidR="00567DBA" w:rsidRDefault="009C349F" w:rsidP="00D64845">
            <w:pPr>
              <w:spacing w:after="0"/>
            </w:pPr>
            <w:r>
              <w:rPr>
                <w:rFonts w:ascii="Century Gothic" w:hAnsi="Century Gothic"/>
                <w:color w:val="404040" w:themeColor="text1" w:themeTint="BF"/>
                <w:sz w:val="24"/>
                <w:szCs w:val="24"/>
              </w:rPr>
              <w:t>Pro</w:t>
            </w:r>
            <w:r w:rsidR="00D64845">
              <w:rPr>
                <w:rFonts w:ascii="Century Gothic" w:hAnsi="Century Gothic"/>
                <w:color w:val="404040" w:themeColor="text1" w:themeTint="BF"/>
                <w:sz w:val="24"/>
                <w:szCs w:val="24"/>
              </w:rPr>
              <w:t xml:space="preserve">gram </w:t>
            </w:r>
            <w:r w:rsidR="003D7A3D">
              <w:rPr>
                <w:rFonts w:ascii="Century Gothic" w:hAnsi="Century Gothic"/>
                <w:color w:val="404040" w:themeColor="text1" w:themeTint="BF"/>
                <w:sz w:val="24"/>
                <w:szCs w:val="24"/>
              </w:rPr>
              <w:t>Manager</w:t>
            </w:r>
            <w:r w:rsidR="009D267F">
              <w:rPr>
                <w:rFonts w:ascii="Century Gothic" w:hAnsi="Century Gothic"/>
                <w:color w:val="404040" w:themeColor="text1" w:themeTint="BF"/>
                <w:sz w:val="24"/>
                <w:szCs w:val="24"/>
              </w:rPr>
              <w:t>/Principal Point of Contact</w:t>
            </w:r>
          </w:p>
        </w:tc>
        <w:tc>
          <w:tcPr>
            <w:tcW w:w="1170" w:type="dxa"/>
            <w:tcBorders>
              <w:top w:val="nil"/>
              <w:left w:val="nil"/>
              <w:bottom w:val="single" w:sz="18" w:space="0" w:color="92D050"/>
              <w:right w:val="nil"/>
            </w:tcBorders>
            <w:shd w:val="clear" w:color="auto" w:fill="F2F2F2" w:themeFill="background1" w:themeFillShade="F2"/>
          </w:tcPr>
          <w:p w14:paraId="04B58C45" w14:textId="28D753C2" w:rsidR="00B84988" w:rsidRPr="007F5D90" w:rsidRDefault="007849FE" w:rsidP="00141653">
            <w:pPr>
              <w:spacing w:after="0"/>
              <w:jc w:val="center"/>
              <w:rPr>
                <w:rFonts w:ascii="Arial Black" w:hAnsi="Arial Black" w:cs="Arial"/>
                <w:color w:val="046CA0"/>
                <w:sz w:val="40"/>
                <w:szCs w:val="22"/>
              </w:rPr>
            </w:pPr>
            <w:r w:rsidRPr="007F5D90">
              <w:rPr>
                <w:rFonts w:ascii="Arial Black" w:hAnsi="Arial Black" w:cs="Arial"/>
                <w:color w:val="046CA0"/>
                <w:sz w:val="40"/>
                <w:szCs w:val="22"/>
              </w:rPr>
              <w:t>2</w:t>
            </w:r>
            <w:r w:rsidR="00800B71" w:rsidRPr="007F5D90">
              <w:rPr>
                <w:rFonts w:ascii="Arial Black" w:hAnsi="Arial Black" w:cs="Arial"/>
                <w:color w:val="046CA0"/>
                <w:sz w:val="40"/>
                <w:szCs w:val="22"/>
              </w:rPr>
              <w:t>2</w:t>
            </w:r>
          </w:p>
          <w:p w14:paraId="659D5413" w14:textId="5485577D" w:rsidR="00B84988" w:rsidRDefault="00B84988" w:rsidP="00BC67DF">
            <w:pPr>
              <w:pStyle w:val="Header"/>
              <w:spacing w:after="60"/>
              <w:jc w:val="center"/>
            </w:pPr>
            <w:r w:rsidRPr="00A8765F">
              <w:rPr>
                <w:rFonts w:ascii="Arial Narrow" w:hAnsi="Arial Narrow" w:cs="Arial"/>
                <w:bCs/>
                <w:color w:val="808080" w:themeColor="background1" w:themeShade="80"/>
                <w:kern w:val="24"/>
                <w:sz w:val="16"/>
                <w:szCs w:val="36"/>
              </w:rPr>
              <w:t>Years of Experience</w:t>
            </w:r>
          </w:p>
        </w:tc>
      </w:tr>
      <w:tr w:rsidR="00FA2B98" w14:paraId="4113B1FD" w14:textId="77777777" w:rsidTr="00A46D2C">
        <w:tc>
          <w:tcPr>
            <w:tcW w:w="7650" w:type="dxa"/>
            <w:gridSpan w:val="6"/>
            <w:tcBorders>
              <w:top w:val="single" w:sz="18" w:space="0" w:color="92D050"/>
              <w:left w:val="nil"/>
              <w:bottom w:val="nil"/>
              <w:right w:val="nil"/>
            </w:tcBorders>
          </w:tcPr>
          <w:p w14:paraId="33363172" w14:textId="77777777" w:rsidR="00FA2B98" w:rsidRPr="00FA2B98" w:rsidRDefault="00FA2B98" w:rsidP="005F291A">
            <w:pPr>
              <w:spacing w:after="0"/>
              <w:rPr>
                <w:sz w:val="6"/>
              </w:rPr>
            </w:pPr>
          </w:p>
        </w:tc>
      </w:tr>
      <w:tr w:rsidR="001D5759" w14:paraId="7F07CCC1" w14:textId="77777777" w:rsidTr="00A47168">
        <w:trPr>
          <w:trHeight w:val="782"/>
        </w:trPr>
        <w:tc>
          <w:tcPr>
            <w:tcW w:w="7650" w:type="dxa"/>
            <w:gridSpan w:val="6"/>
            <w:tcBorders>
              <w:top w:val="nil"/>
              <w:left w:val="nil"/>
              <w:bottom w:val="nil"/>
              <w:right w:val="nil"/>
            </w:tcBorders>
            <w:vAlign w:val="center"/>
          </w:tcPr>
          <w:p w14:paraId="7227E1A1" w14:textId="0DB05FE6" w:rsidR="001D5759" w:rsidRDefault="00910514" w:rsidP="00671466">
            <w:pPr>
              <w:spacing w:after="120"/>
            </w:pPr>
            <w:r>
              <w:t>Amy</w:t>
            </w:r>
            <w:r w:rsidR="00267193">
              <w:t xml:space="preserve"> has experience performing and managing petroleum and hazardous waste site assessments; including remedial system installation/operation</w:t>
            </w:r>
            <w:r>
              <w:t>,</w:t>
            </w:r>
            <w:r w:rsidR="00267193">
              <w:t xml:space="preserve"> and field sampling per FDEP Standard Operating Procedures. She has managed large, high-profile contamination assessments and remedial implementations at gas </w:t>
            </w:r>
            <w:r w:rsidR="00267193" w:rsidRPr="00296001">
              <w:t>stations; commercial and industrial businesses; She has also been involved with the State of Florida and various municipalities conducting and supervising assessment activities.</w:t>
            </w:r>
          </w:p>
        </w:tc>
      </w:tr>
      <w:tr w:rsidR="00A4400C" w:rsidRPr="00275948" w14:paraId="2C5A0F77" w14:textId="77777777" w:rsidTr="00A4400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PrEx>
        <w:trPr>
          <w:trHeight w:val="540"/>
        </w:trPr>
        <w:tc>
          <w:tcPr>
            <w:tcW w:w="853" w:type="dxa"/>
            <w:shd w:val="clear" w:color="auto" w:fill="F2F2F2" w:themeFill="background1" w:themeFillShade="F2"/>
            <w:vAlign w:val="center"/>
          </w:tcPr>
          <w:p w14:paraId="1205DE26" w14:textId="36A5A8CD" w:rsidR="00A4400C" w:rsidRPr="00E01B42" w:rsidRDefault="00A4400C" w:rsidP="001D5759">
            <w:pPr>
              <w:pStyle w:val="SCSText"/>
              <w:tabs>
                <w:tab w:val="right" w:pos="7338"/>
              </w:tabs>
              <w:spacing w:after="20"/>
              <w:jc w:val="right"/>
              <w:rPr>
                <w:rFonts w:ascii="Arial Narrow" w:hAnsi="Arial Narrow" w:cs="Myriad Pro Cond"/>
                <w:color w:val="000000" w:themeColor="text1"/>
                <w:szCs w:val="22"/>
              </w:rPr>
            </w:pPr>
            <w:r w:rsidRPr="00573A48">
              <w:rPr>
                <w:rFonts w:ascii="Arial Narrow" w:hAnsi="Arial Narrow" w:cs="Myriad Pro Cond"/>
                <w:noProof/>
                <w:color w:val="000000" w:themeColor="text1"/>
                <w:szCs w:val="22"/>
              </w:rPr>
              <w:drawing>
                <wp:inline distT="0" distB="0" distL="0" distR="0" wp14:anchorId="0C498A5B" wp14:editId="679F3C16">
                  <wp:extent cx="293147" cy="426579"/>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5"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93147" cy="426579"/>
                          </a:xfrm>
                          <a:prstGeom prst="rect">
                            <a:avLst/>
                          </a:prstGeom>
                        </pic:spPr>
                      </pic:pic>
                    </a:graphicData>
                  </a:graphic>
                </wp:inline>
              </w:drawing>
            </w:r>
          </w:p>
        </w:tc>
        <w:tc>
          <w:tcPr>
            <w:tcW w:w="1699" w:type="dxa"/>
            <w:shd w:val="clear" w:color="auto" w:fill="F2F2F2" w:themeFill="background1" w:themeFillShade="F2"/>
            <w:vAlign w:val="center"/>
          </w:tcPr>
          <w:p w14:paraId="7435AA7F" w14:textId="77777777" w:rsidR="00A4400C" w:rsidRPr="00A46D2C" w:rsidRDefault="00A4400C" w:rsidP="00160860">
            <w:pPr>
              <w:pStyle w:val="SCSText"/>
              <w:tabs>
                <w:tab w:val="right" w:pos="7338"/>
              </w:tabs>
              <w:spacing w:before="40" w:after="40"/>
              <w:rPr>
                <w:rFonts w:ascii="Arial Narrow" w:hAnsi="Arial Narrow" w:cs="Myriad Pro Cond"/>
                <w:color w:val="046CA0"/>
                <w:sz w:val="28"/>
                <w:szCs w:val="22"/>
              </w:rPr>
            </w:pPr>
            <w:r w:rsidRPr="00A46D2C">
              <w:rPr>
                <w:rFonts w:ascii="Arial Narrow" w:hAnsi="Arial Narrow"/>
                <w:b/>
                <w:color w:val="046CA0"/>
                <w:sz w:val="28"/>
              </w:rPr>
              <w:t>Relevant Experience</w:t>
            </w:r>
          </w:p>
        </w:tc>
        <w:tc>
          <w:tcPr>
            <w:tcW w:w="1699" w:type="dxa"/>
            <w:tcBorders>
              <w:right w:val="single" w:sz="8" w:space="0" w:color="808080" w:themeColor="background1" w:themeShade="80"/>
            </w:tcBorders>
            <w:shd w:val="clear" w:color="auto" w:fill="F2F2F2" w:themeFill="background1" w:themeFillShade="F2"/>
          </w:tcPr>
          <w:p w14:paraId="49DAB0CA" w14:textId="4A828969" w:rsidR="00A4400C" w:rsidRPr="00A4400C" w:rsidRDefault="00A4400C" w:rsidP="00160860">
            <w:pPr>
              <w:pStyle w:val="SCSText"/>
              <w:tabs>
                <w:tab w:val="right" w:pos="7338"/>
              </w:tabs>
              <w:spacing w:before="40" w:after="40"/>
              <w:jc w:val="center"/>
              <w:rPr>
                <w:rFonts w:ascii="Arial Narrow" w:hAnsi="Arial Narrow" w:cs="Myriad Pro Cond"/>
                <w:color w:val="808080" w:themeColor="background1" w:themeShade="80"/>
                <w:sz w:val="20"/>
                <w:szCs w:val="16"/>
              </w:rPr>
            </w:pPr>
            <w:r w:rsidRPr="00A4400C">
              <w:rPr>
                <w:rFonts w:ascii="Arial Narrow" w:hAnsi="Arial Narrow"/>
                <w:b/>
                <w:bCs/>
                <w:color w:val="046CA0"/>
                <w:sz w:val="28"/>
                <w:szCs w:val="22"/>
              </w:rPr>
              <w:t>22</w:t>
            </w:r>
            <w:r w:rsidRPr="00A4400C">
              <w:rPr>
                <w:rFonts w:ascii="Arial Narrow" w:hAnsi="Arial Narrow"/>
                <w:b/>
                <w:bCs/>
                <w:color w:val="808080" w:themeColor="background1" w:themeShade="80"/>
              </w:rPr>
              <w:t xml:space="preserve"> </w:t>
            </w:r>
            <w:r w:rsidRPr="00A4400C">
              <w:rPr>
                <w:rFonts w:ascii="Arial Narrow" w:hAnsi="Arial Narrow"/>
                <w:color w:val="808080" w:themeColor="background1" w:themeShade="80"/>
                <w:sz w:val="18"/>
                <w:szCs w:val="14"/>
              </w:rPr>
              <w:t>years</w:t>
            </w:r>
            <w:r w:rsidRPr="00A4400C">
              <w:rPr>
                <w:rFonts w:ascii="Arial Narrow" w:hAnsi="Arial Narrow"/>
                <w:color w:val="808080" w:themeColor="background1" w:themeShade="80"/>
                <w:sz w:val="20"/>
                <w:szCs w:val="16"/>
              </w:rPr>
              <w:br/>
            </w:r>
            <w:r w:rsidRPr="00A4400C">
              <w:rPr>
                <w:rFonts w:ascii="Arial Narrow" w:hAnsi="Arial Narrow"/>
                <w:color w:val="808080" w:themeColor="background1" w:themeShade="80"/>
                <w:sz w:val="18"/>
                <w:szCs w:val="14"/>
              </w:rPr>
              <w:t>Petroleum Cleanup</w:t>
            </w:r>
          </w:p>
        </w:tc>
        <w:tc>
          <w:tcPr>
            <w:tcW w:w="1699" w:type="dxa"/>
            <w:tcBorders>
              <w:left w:val="single" w:sz="8" w:space="0" w:color="808080" w:themeColor="background1" w:themeShade="80"/>
              <w:right w:val="single" w:sz="8" w:space="0" w:color="808080" w:themeColor="background1" w:themeShade="80"/>
            </w:tcBorders>
            <w:shd w:val="clear" w:color="auto" w:fill="F2F2F2" w:themeFill="background1" w:themeFillShade="F2"/>
            <w:vAlign w:val="center"/>
          </w:tcPr>
          <w:p w14:paraId="65BD0986" w14:textId="20332051" w:rsidR="00A4400C" w:rsidRPr="00A4400C" w:rsidRDefault="00A4400C" w:rsidP="00160860">
            <w:pPr>
              <w:pStyle w:val="SCSText"/>
              <w:tabs>
                <w:tab w:val="right" w:pos="7338"/>
              </w:tabs>
              <w:spacing w:before="40" w:after="40"/>
              <w:jc w:val="center"/>
              <w:rPr>
                <w:rFonts w:ascii="Arial Narrow" w:hAnsi="Arial Narrow" w:cs="Myriad Pro Cond"/>
                <w:color w:val="808080" w:themeColor="background1" w:themeShade="80"/>
                <w:sz w:val="20"/>
                <w:szCs w:val="16"/>
              </w:rPr>
            </w:pPr>
            <w:r w:rsidRPr="00D93A41">
              <w:rPr>
                <w:rFonts w:ascii="Arial Narrow" w:hAnsi="Arial Narrow"/>
                <w:b/>
                <w:bCs/>
                <w:color w:val="046CA0"/>
                <w:sz w:val="28"/>
                <w:szCs w:val="22"/>
              </w:rPr>
              <w:t>22</w:t>
            </w:r>
            <w:r w:rsidRPr="00A4400C">
              <w:rPr>
                <w:rFonts w:ascii="Arial Narrow" w:hAnsi="Arial Narrow"/>
                <w:color w:val="808080" w:themeColor="background1" w:themeShade="80"/>
                <w:sz w:val="20"/>
                <w:szCs w:val="16"/>
              </w:rPr>
              <w:t xml:space="preserve"> </w:t>
            </w:r>
            <w:r w:rsidRPr="00A4400C">
              <w:rPr>
                <w:rFonts w:ascii="Arial Narrow" w:hAnsi="Arial Narrow"/>
                <w:color w:val="808080" w:themeColor="background1" w:themeShade="80"/>
                <w:sz w:val="18"/>
                <w:szCs w:val="14"/>
              </w:rPr>
              <w:t>years</w:t>
            </w:r>
            <w:r w:rsidRPr="00A4400C">
              <w:rPr>
                <w:rFonts w:ascii="Arial Narrow" w:hAnsi="Arial Narrow"/>
                <w:color w:val="808080" w:themeColor="background1" w:themeShade="80"/>
                <w:sz w:val="20"/>
                <w:szCs w:val="16"/>
              </w:rPr>
              <w:br/>
            </w:r>
            <w:r w:rsidRPr="00A4400C">
              <w:rPr>
                <w:rFonts w:ascii="Arial Narrow" w:hAnsi="Arial Narrow"/>
                <w:color w:val="808080" w:themeColor="background1" w:themeShade="80"/>
                <w:sz w:val="18"/>
                <w:szCs w:val="14"/>
              </w:rPr>
              <w:t>Environmental Site Investigations</w:t>
            </w:r>
          </w:p>
        </w:tc>
        <w:tc>
          <w:tcPr>
            <w:tcW w:w="1700" w:type="dxa"/>
            <w:gridSpan w:val="2"/>
            <w:tcBorders>
              <w:left w:val="single" w:sz="8" w:space="0" w:color="808080" w:themeColor="background1" w:themeShade="80"/>
            </w:tcBorders>
            <w:shd w:val="clear" w:color="auto" w:fill="F2F2F2" w:themeFill="background1" w:themeFillShade="F2"/>
            <w:vAlign w:val="center"/>
          </w:tcPr>
          <w:p w14:paraId="11EF81FA" w14:textId="3E539838" w:rsidR="00A4400C" w:rsidRPr="00A4400C" w:rsidRDefault="00A4400C" w:rsidP="00160860">
            <w:pPr>
              <w:pStyle w:val="SCSText"/>
              <w:tabs>
                <w:tab w:val="right" w:pos="7338"/>
              </w:tabs>
              <w:spacing w:before="40" w:after="40"/>
              <w:jc w:val="center"/>
              <w:rPr>
                <w:rFonts w:ascii="Arial Narrow" w:hAnsi="Arial Narrow" w:cs="Myriad Pro Cond"/>
                <w:color w:val="808080" w:themeColor="background1" w:themeShade="80"/>
                <w:sz w:val="20"/>
                <w:szCs w:val="16"/>
              </w:rPr>
            </w:pPr>
            <w:r w:rsidRPr="00D93A41">
              <w:rPr>
                <w:rFonts w:ascii="Arial Narrow" w:hAnsi="Arial Narrow"/>
                <w:b/>
                <w:bCs/>
                <w:color w:val="046CA0"/>
                <w:sz w:val="28"/>
                <w:szCs w:val="22"/>
              </w:rPr>
              <w:t>22</w:t>
            </w:r>
            <w:r w:rsidRPr="00D93A41">
              <w:rPr>
                <w:rFonts w:ascii="Arial Narrow" w:hAnsi="Arial Narrow"/>
                <w:color w:val="808080" w:themeColor="background1" w:themeShade="80"/>
                <w:sz w:val="22"/>
                <w:szCs w:val="18"/>
              </w:rPr>
              <w:t xml:space="preserve"> </w:t>
            </w:r>
            <w:r w:rsidRPr="00A4400C">
              <w:rPr>
                <w:rFonts w:ascii="Arial Narrow" w:hAnsi="Arial Narrow"/>
                <w:color w:val="808080" w:themeColor="background1" w:themeShade="80"/>
                <w:sz w:val="18"/>
                <w:szCs w:val="14"/>
              </w:rPr>
              <w:t>years</w:t>
            </w:r>
            <w:r w:rsidRPr="00A4400C">
              <w:rPr>
                <w:rFonts w:ascii="Arial Narrow" w:hAnsi="Arial Narrow"/>
                <w:color w:val="808080" w:themeColor="background1" w:themeShade="80"/>
                <w:sz w:val="20"/>
                <w:szCs w:val="16"/>
              </w:rPr>
              <w:br/>
            </w:r>
            <w:r w:rsidRPr="00A4400C">
              <w:rPr>
                <w:rFonts w:ascii="Arial Narrow" w:hAnsi="Arial Narrow"/>
                <w:color w:val="808080" w:themeColor="background1" w:themeShade="80"/>
                <w:sz w:val="18"/>
                <w:szCs w:val="14"/>
              </w:rPr>
              <w:t>Active Environmental Remediation</w:t>
            </w:r>
          </w:p>
        </w:tc>
      </w:tr>
    </w:tbl>
    <w:p w14:paraId="50C981FD" w14:textId="57C889CC" w:rsidR="007F5D90" w:rsidRPr="00296001" w:rsidRDefault="007F5D90" w:rsidP="00175726">
      <w:pPr>
        <w:spacing w:after="120" w:line="238" w:lineRule="auto"/>
      </w:pPr>
      <w:r w:rsidRPr="007F5D90">
        <w:rPr>
          <w:rFonts w:ascii="Franklin Gothic Demi" w:hAnsi="Franklin Gothic Demi"/>
          <w:bCs/>
        </w:rPr>
        <w:t xml:space="preserve">Florida </w:t>
      </w:r>
      <w:r w:rsidRPr="00D9749F">
        <w:rPr>
          <w:rFonts w:ascii="Franklin Gothic Demi" w:hAnsi="Franklin Gothic Demi"/>
          <w:bCs/>
        </w:rPr>
        <w:t xml:space="preserve">Department of Environmental Protection, Florida Statewide, FDEP Petroleum Restoration Program Agency Term Contractor. </w:t>
      </w:r>
      <w:bookmarkStart w:id="0" w:name="_Hlk143241439"/>
      <w:r w:rsidR="00267193" w:rsidRPr="00D9749F">
        <w:t xml:space="preserve">Served as Contract Manager for ATC Contracts GC875, GC770 and GC821 from 2013 through 2022. As Contract Manager, oversaw entire portfolio of over </w:t>
      </w:r>
      <w:r w:rsidR="006D5EB0" w:rsidRPr="00D9749F">
        <w:t>4</w:t>
      </w:r>
      <w:r w:rsidR="00267193" w:rsidRPr="00D9749F">
        <w:t>0 petroleum cleanup sites. Work included environmental site assessment, remedial action planning, remedial action implementation</w:t>
      </w:r>
      <w:r w:rsidR="00267193" w:rsidRPr="007E716A">
        <w:t>, site monitoring, risk management, and site closure</w:t>
      </w:r>
      <w:bookmarkEnd w:id="0"/>
      <w:r w:rsidR="00267193" w:rsidRPr="007E716A">
        <w:t>.</w:t>
      </w:r>
      <w:r w:rsidR="00267193">
        <w:t xml:space="preserve"> </w:t>
      </w:r>
      <w:r w:rsidR="00267193" w:rsidRPr="007E716A">
        <w:t>Contract Management tasks include</w:t>
      </w:r>
      <w:r w:rsidR="00267193">
        <w:t>d</w:t>
      </w:r>
      <w:r w:rsidR="00267193" w:rsidRPr="007E716A">
        <w:t xml:space="preserve"> client interaction, negotiation of fees</w:t>
      </w:r>
      <w:r w:rsidR="00267193">
        <w:t>.</w:t>
      </w:r>
      <w:r w:rsidR="006D584F">
        <w:t xml:space="preserve"> </w:t>
      </w:r>
      <w:r w:rsidR="00267193" w:rsidRPr="00296001">
        <w:t>Work governed by Chapter 62-780 Florida Administrative Code.</w:t>
      </w:r>
    </w:p>
    <w:p w14:paraId="0516DF59" w14:textId="77777777" w:rsidR="009366D5" w:rsidRDefault="009366D5" w:rsidP="009366D5">
      <w:pPr>
        <w:spacing w:after="120" w:line="238" w:lineRule="auto"/>
      </w:pPr>
      <w:r w:rsidRPr="007F5D90">
        <w:rPr>
          <w:rFonts w:ascii="Franklin Gothic Demi" w:hAnsi="Franklin Gothic Demi"/>
          <w:bCs/>
        </w:rPr>
        <w:t xml:space="preserve">Murphy Oil USA, Florida. </w:t>
      </w:r>
      <w:r>
        <w:t>Project Manager and District Manager responsible for petroleum contamination assessments and remediation at multiple Murphy Oil USA retail facilities and the Tampa Terminal. Various projects included free product recovery, emergency spill response, contamination assessments, and remedial implementation, including sites within the former preapproval program/current petroleum restoration program. Tasks for projects included the installation of monitoring wells, advancement of soil borings, collection of soil/groundwater samples, oversight of remediation system installation, maintenance of active remediation systems, excavation of source area, dewatering baseline sampling, tank removal, sump/spill bucket closure, site restoration, well abandonment, system demobilization, and reporting. Reports were prepared and submitted to the FDEP or local entities. Work was governed by Chapter 62-780 Florida Administrative Code.</w:t>
      </w:r>
    </w:p>
    <w:p w14:paraId="5D8C99DB" w14:textId="7FBD1EC4" w:rsidR="007F5D90" w:rsidRDefault="007F5D90" w:rsidP="00175726">
      <w:pPr>
        <w:spacing w:after="120" w:line="238" w:lineRule="auto"/>
      </w:pPr>
      <w:r w:rsidRPr="007F5D90">
        <w:rPr>
          <w:rFonts w:ascii="Franklin Gothic Demi" w:hAnsi="Franklin Gothic Demi"/>
          <w:bCs/>
        </w:rPr>
        <w:t xml:space="preserve">RaceTrac Petroleum, Florida. </w:t>
      </w:r>
      <w:r w:rsidR="00267193" w:rsidRPr="00296001">
        <w:t xml:space="preserve">Project Manager and </w:t>
      </w:r>
      <w:r w:rsidR="00267193">
        <w:t>Program</w:t>
      </w:r>
      <w:r w:rsidR="00267193" w:rsidRPr="00296001">
        <w:t xml:space="preserve"> Manager responsible for petroleum contamination assessments and remediation at multiple</w:t>
      </w:r>
      <w:r w:rsidR="00267193">
        <w:t xml:space="preserve"> retail facilities. Various projects included Phase I/II ESAs for property acquisitions, free product recovery, emergency spill response, contamination assessments, and remedial implementations. Tasks for projects included the installation of monitoring wells, advancement of soil borings, collection of soil/groundwater samples, oversight of remediation system installation, maintenance of active remediation systems, excavation of source area, dewatering baseline sampling, tank removal, sump/spill bucket closure, site restoration, well abandonment, system demobilization, and reporting. </w:t>
      </w:r>
      <w:r w:rsidR="00177798">
        <w:t>R</w:t>
      </w:r>
      <w:r w:rsidR="00267193">
        <w:t>eports were prepared and submitted to the FDEP or local entities. Work was governed by Chapter 62-780 Florida Administrative Code.</w:t>
      </w:r>
    </w:p>
    <w:p w14:paraId="69A3D33A" w14:textId="77777777" w:rsidR="008E3235" w:rsidRDefault="008E3235" w:rsidP="008E3235">
      <w:pPr>
        <w:spacing w:before="120" w:after="120" w:line="238" w:lineRule="auto"/>
        <w:rPr>
          <w:rFonts w:ascii="Franklin Gothic Demi" w:hAnsi="Franklin Gothic Demi"/>
          <w:szCs w:val="22"/>
        </w:rPr>
      </w:pPr>
      <w:r w:rsidRPr="007F5D90">
        <w:rPr>
          <w:rFonts w:ascii="Franklin Gothic Demi" w:hAnsi="Franklin Gothic Demi"/>
          <w:bCs/>
        </w:rPr>
        <w:t xml:space="preserve">City of Orlando, Florida, Continuing Professional Services for Environmental Assessment, Testing and Remediation. </w:t>
      </w:r>
      <w:r w:rsidRPr="00296001">
        <w:t>District Manager overseeing assessments, excavation of impacted soil, well abandonment, and restoration activities</w:t>
      </w:r>
      <w:r>
        <w:t>. Assessment included installation of monitoring wells, advancement of soil borings, groundwater/soil sampling, GPR surveys, and reporting.</w:t>
      </w:r>
    </w:p>
    <w:p w14:paraId="75F74351" w14:textId="12A2F1BF" w:rsidR="007F5D90" w:rsidRDefault="007F5D90" w:rsidP="001C440F">
      <w:pPr>
        <w:widowControl w:val="0"/>
        <w:spacing w:after="120" w:line="238" w:lineRule="auto"/>
      </w:pPr>
      <w:r w:rsidRPr="007F5D90">
        <w:rPr>
          <w:rFonts w:ascii="Franklin Gothic Demi" w:hAnsi="Franklin Gothic Demi"/>
          <w:bCs/>
        </w:rPr>
        <w:t xml:space="preserve">Volusia County, Florida, Assessment and Remediation of Multiple Petroleum Sites. </w:t>
      </w:r>
      <w:r w:rsidR="00267193">
        <w:t>Served as field manager for various vehicle maintenance and fleet fueling facilities operated by the County of Volusia. Typical projects include assessment activities to define a clay layer and its potential impact on a poorly defined ground water plume; remediation system evaluation and modification at a fueling facility.</w:t>
      </w:r>
    </w:p>
    <w:p w14:paraId="639A337A" w14:textId="23C9CF82" w:rsidR="007F5D90" w:rsidRDefault="007F5D90" w:rsidP="001C440F">
      <w:pPr>
        <w:widowControl w:val="0"/>
        <w:spacing w:after="120"/>
      </w:pPr>
      <w:bookmarkStart w:id="1" w:name="_Hlk142491634"/>
      <w:r w:rsidRPr="007F5D90">
        <w:rPr>
          <w:rFonts w:ascii="Franklin Gothic Demi" w:hAnsi="Franklin Gothic Demi"/>
          <w:bCs/>
        </w:rPr>
        <w:t>Sunshine Food Mart</w:t>
      </w:r>
      <w:bookmarkEnd w:id="1"/>
      <w:r w:rsidRPr="007F5D90">
        <w:rPr>
          <w:rFonts w:ascii="Franklin Gothic Demi" w:hAnsi="Franklin Gothic Demi"/>
          <w:bCs/>
        </w:rPr>
        <w:t xml:space="preserve">, Florida, Petroleum Site Assessment and Remediation. </w:t>
      </w:r>
      <w:r w:rsidR="00267193">
        <w:t xml:space="preserve">Project Manager responsible for soil and groundwater assessment at several SFM facilities </w:t>
      </w:r>
      <w:r w:rsidR="001C440F">
        <w:t>throughout</w:t>
      </w:r>
      <w:r w:rsidR="00267193">
        <w:t xml:space="preserve"> Florida. Remedial action includes construction of an air sparging/vapor extraction system and source removal.</w:t>
      </w:r>
    </w:p>
    <w:sectPr w:rsidR="007F5D90" w:rsidSect="003C1866">
      <w:footerReference w:type="default" r:id="rId16"/>
      <w:pgSz w:w="12240" w:h="15840" w:code="1"/>
      <w:pgMar w:top="720" w:right="720" w:bottom="720" w:left="1080" w:header="432" w:footer="288" w:gutter="0"/>
      <w:pgNumType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36DA" w14:textId="77777777" w:rsidR="007734BF" w:rsidRDefault="007734BF" w:rsidP="003168EC">
      <w:r>
        <w:separator/>
      </w:r>
    </w:p>
  </w:endnote>
  <w:endnote w:type="continuationSeparator" w:id="0">
    <w:p w14:paraId="6098F175" w14:textId="77777777" w:rsidR="007734BF" w:rsidRDefault="007734BF" w:rsidP="003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yriad Pro Cond">
    <w:panose1 w:val="00000000000000000000"/>
    <w:charset w:val="00"/>
    <w:family w:val="swiss"/>
    <w:notTrueType/>
    <w:pitch w:val="variable"/>
    <w:sig w:usb0="20000287"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FDE52" w14:textId="77777777" w:rsidR="003C1866" w:rsidRPr="009959CF" w:rsidRDefault="003C1866" w:rsidP="003C1866">
    <w:pPr>
      <w:spacing w:after="0"/>
      <w:rPr>
        <w:sz w:val="12"/>
      </w:rPr>
    </w:pP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385"/>
      <w:gridCol w:w="720"/>
    </w:tblGrid>
    <w:tr w:rsidR="003C1866" w:rsidRPr="00A06BB3" w14:paraId="228D7E6C" w14:textId="77777777" w:rsidTr="00236040">
      <w:tc>
        <w:tcPr>
          <w:tcW w:w="2515" w:type="dxa"/>
          <w:vAlign w:val="center"/>
        </w:tcPr>
        <w:p w14:paraId="4270C79B" w14:textId="77777777" w:rsidR="003C1866" w:rsidRPr="000E7809" w:rsidRDefault="003C1866" w:rsidP="003C1866">
          <w:pPr>
            <w:pStyle w:val="Footer"/>
            <w:tabs>
              <w:tab w:val="clear" w:pos="9360"/>
              <w:tab w:val="center" w:pos="5040"/>
              <w:tab w:val="right" w:pos="10080"/>
            </w:tabs>
            <w:rPr>
              <w:b/>
              <w:caps/>
              <w:color w:val="404040" w:themeColor="text1" w:themeTint="BF"/>
            </w:rPr>
          </w:pPr>
          <w:r>
            <w:rPr>
              <w:noProof/>
            </w:rPr>
            <w:drawing>
              <wp:inline distT="0" distB="0" distL="0" distR="0" wp14:anchorId="5A0AA05D" wp14:editId="64B6E534">
                <wp:extent cx="1143000" cy="104775"/>
                <wp:effectExtent l="19050" t="0" r="0" b="0"/>
                <wp:docPr id="1" name="Picture 1" descr="SCS_logo_short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logo_short_bar"/>
                        <pic:cNvPicPr>
                          <a:picLocks noChangeAspect="1" noChangeArrowheads="1"/>
                        </pic:cNvPicPr>
                      </pic:nvPicPr>
                      <pic:blipFill>
                        <a:blip r:embed="rId1"/>
                        <a:srcRect/>
                        <a:stretch>
                          <a:fillRect/>
                        </a:stretch>
                      </pic:blipFill>
                      <pic:spPr bwMode="auto">
                        <a:xfrm>
                          <a:off x="0" y="0"/>
                          <a:ext cx="1143000" cy="104775"/>
                        </a:xfrm>
                        <a:prstGeom prst="rect">
                          <a:avLst/>
                        </a:prstGeom>
                        <a:noFill/>
                        <a:ln w="9525">
                          <a:noFill/>
                          <a:miter lim="800000"/>
                          <a:headEnd/>
                          <a:tailEnd/>
                        </a:ln>
                      </pic:spPr>
                    </pic:pic>
                  </a:graphicData>
                </a:graphic>
              </wp:inline>
            </w:drawing>
          </w:r>
        </w:p>
      </w:tc>
      <w:tc>
        <w:tcPr>
          <w:tcW w:w="7385" w:type="dxa"/>
          <w:vAlign w:val="center"/>
        </w:tcPr>
        <w:p w14:paraId="7BA65AA6" w14:textId="77777777" w:rsidR="003C1866" w:rsidRDefault="003C1866" w:rsidP="003C1866">
          <w:pPr>
            <w:pStyle w:val="Footer"/>
            <w:tabs>
              <w:tab w:val="clear" w:pos="9360"/>
              <w:tab w:val="center" w:pos="5040"/>
              <w:tab w:val="right" w:pos="10080"/>
            </w:tabs>
            <w:ind w:right="72"/>
            <w:jc w:val="right"/>
            <w:rPr>
              <w:caps/>
            </w:rPr>
          </w:pPr>
          <w:r>
            <w:rPr>
              <w:rFonts w:ascii="Franklin Gothic Book" w:hAnsi="Franklin Gothic Book"/>
              <w:i/>
              <w:color w:val="404040" w:themeColor="text1" w:themeTint="BF"/>
              <w:sz w:val="14"/>
            </w:rPr>
            <w:t xml:space="preserve">FDEP | </w:t>
          </w:r>
          <w:r w:rsidRPr="00816AD6">
            <w:rPr>
              <w:rFonts w:ascii="Franklin Gothic Book" w:hAnsi="Franklin Gothic Book"/>
              <w:i/>
              <w:color w:val="404040" w:themeColor="text1" w:themeTint="BF"/>
              <w:sz w:val="14"/>
            </w:rPr>
            <w:t>Petroleum Contamination Site Response Action Services</w:t>
          </w:r>
          <w:r>
            <w:rPr>
              <w:rFonts w:ascii="Franklin Gothic Book" w:hAnsi="Franklin Gothic Book"/>
              <w:i/>
              <w:color w:val="404040" w:themeColor="text1" w:themeTint="BF"/>
              <w:sz w:val="14"/>
            </w:rPr>
            <w:br/>
            <w:t xml:space="preserve">RFP 2024001 | Volume II – </w:t>
          </w:r>
          <w:r w:rsidRPr="00BC2A95">
            <w:rPr>
              <w:rFonts w:ascii="Franklin Gothic Book" w:hAnsi="Franklin Gothic Book"/>
              <w:b/>
              <w:i/>
              <w:color w:val="404040" w:themeColor="text1" w:themeTint="BF"/>
              <w:sz w:val="14"/>
            </w:rPr>
            <w:t xml:space="preserve">Tab </w:t>
          </w:r>
          <w:r>
            <w:rPr>
              <w:rFonts w:ascii="Franklin Gothic Book" w:hAnsi="Franklin Gothic Book"/>
              <w:b/>
              <w:i/>
              <w:color w:val="404040" w:themeColor="text1" w:themeTint="BF"/>
              <w:sz w:val="14"/>
            </w:rPr>
            <w:t>C Qualification and Experience</w:t>
          </w:r>
        </w:p>
      </w:tc>
      <w:tc>
        <w:tcPr>
          <w:tcW w:w="720" w:type="dxa"/>
          <w:shd w:val="clear" w:color="auto" w:fill="046CA0"/>
          <w:vAlign w:val="center"/>
        </w:tcPr>
        <w:p w14:paraId="37F08E3D" w14:textId="77777777" w:rsidR="003C1866" w:rsidRPr="00A06BB3" w:rsidRDefault="003C1866" w:rsidP="003C1866">
          <w:pPr>
            <w:pStyle w:val="Footer"/>
            <w:tabs>
              <w:tab w:val="clear" w:pos="9360"/>
              <w:tab w:val="center" w:pos="5040"/>
              <w:tab w:val="right" w:pos="10080"/>
            </w:tabs>
            <w:jc w:val="center"/>
            <w:rPr>
              <w:b/>
              <w:caps/>
              <w:color w:val="FFFFFF" w:themeColor="background1"/>
            </w:rPr>
          </w:pPr>
          <w:r>
            <w:rPr>
              <w:b/>
              <w:caps/>
              <w:color w:val="FFFFFF" w:themeColor="background1"/>
            </w:rPr>
            <w:t>C-</w:t>
          </w:r>
          <w:r w:rsidRPr="003B3FF1">
            <w:rPr>
              <w:b/>
              <w:caps/>
              <w:color w:val="FFFFFF" w:themeColor="background1"/>
            </w:rPr>
            <w:fldChar w:fldCharType="begin"/>
          </w:r>
          <w:r w:rsidRPr="003B3FF1">
            <w:rPr>
              <w:b/>
              <w:caps/>
              <w:color w:val="FFFFFF" w:themeColor="background1"/>
            </w:rPr>
            <w:instrText xml:space="preserve"> PAGE   \* MERGEFORMAT </w:instrText>
          </w:r>
          <w:r w:rsidRPr="003B3FF1">
            <w:rPr>
              <w:b/>
              <w:caps/>
              <w:color w:val="FFFFFF" w:themeColor="background1"/>
            </w:rPr>
            <w:fldChar w:fldCharType="separate"/>
          </w:r>
          <w:r>
            <w:rPr>
              <w:b/>
              <w:caps/>
              <w:color w:val="FFFFFF" w:themeColor="background1"/>
            </w:rPr>
            <w:t>7</w:t>
          </w:r>
          <w:r w:rsidRPr="003B3FF1">
            <w:rPr>
              <w:b/>
              <w:caps/>
              <w:noProof/>
              <w:color w:val="FFFFFF" w:themeColor="background1"/>
            </w:rPr>
            <w:fldChar w:fldCharType="end"/>
          </w:r>
        </w:p>
      </w:tc>
    </w:tr>
  </w:tbl>
  <w:p w14:paraId="2937BAEB" w14:textId="77777777" w:rsidR="003C1866" w:rsidRPr="009959CF" w:rsidRDefault="003C1866" w:rsidP="003C1866">
    <w:pPr>
      <w:pStyle w:val="Footer"/>
      <w:tabs>
        <w:tab w:val="clear" w:pos="9360"/>
        <w:tab w:val="center" w:pos="5040"/>
        <w:tab w:val="right" w:pos="10080"/>
      </w:tabs>
      <w:rPr>
        <w:caps/>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B245" w14:textId="77777777" w:rsidR="007734BF" w:rsidRDefault="007734BF" w:rsidP="003168EC">
      <w:r>
        <w:separator/>
      </w:r>
    </w:p>
  </w:footnote>
  <w:footnote w:type="continuationSeparator" w:id="0">
    <w:p w14:paraId="51AA2654" w14:textId="77777777" w:rsidR="007734BF" w:rsidRDefault="007734BF" w:rsidP="00316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3C84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3D75"/>
    <w:multiLevelType w:val="hybridMultilevel"/>
    <w:tmpl w:val="D006FBC4"/>
    <w:lvl w:ilvl="0" w:tplc="1CB82C82">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59B0E81"/>
    <w:multiLevelType w:val="hybridMultilevel"/>
    <w:tmpl w:val="247020C4"/>
    <w:lvl w:ilvl="0" w:tplc="E0663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1671C6"/>
    <w:multiLevelType w:val="hybridMultilevel"/>
    <w:tmpl w:val="773EE5E4"/>
    <w:lvl w:ilvl="0" w:tplc="4D74E526">
      <w:start w:val="1"/>
      <w:numFmt w:val="low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96365D7"/>
    <w:multiLevelType w:val="hybridMultilevel"/>
    <w:tmpl w:val="5C78CA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2A68255D"/>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9" w15:restartNumberingAfterBreak="0">
    <w:nsid w:val="38681DD0"/>
    <w:multiLevelType w:val="hybridMultilevel"/>
    <w:tmpl w:val="E8F235C0"/>
    <w:lvl w:ilvl="0" w:tplc="648EF440">
      <w:start w:val="1"/>
      <w:numFmt w:val="bullet"/>
      <w:lvlText w:val=""/>
      <w:lvlJc w:val="left"/>
      <w:pPr>
        <w:tabs>
          <w:tab w:val="num" w:pos="720"/>
        </w:tabs>
        <w:ind w:left="720" w:hanging="360"/>
      </w:pPr>
      <w:rPr>
        <w:rFonts w:ascii="Wingdings" w:hAnsi="Wingdings" w:hint="default"/>
      </w:rPr>
    </w:lvl>
    <w:lvl w:ilvl="1" w:tplc="FD822302">
      <w:start w:val="1"/>
      <w:numFmt w:val="bullet"/>
      <w:lvlText w:val=""/>
      <w:lvlJc w:val="left"/>
      <w:pPr>
        <w:tabs>
          <w:tab w:val="num" w:pos="1440"/>
        </w:tabs>
        <w:ind w:left="1440" w:hanging="360"/>
      </w:pPr>
      <w:rPr>
        <w:rFonts w:ascii="Wingdings" w:hAnsi="Wingdings" w:hint="default"/>
      </w:rPr>
    </w:lvl>
    <w:lvl w:ilvl="2" w:tplc="5B00AB0A" w:tentative="1">
      <w:start w:val="1"/>
      <w:numFmt w:val="bullet"/>
      <w:lvlText w:val=""/>
      <w:lvlJc w:val="left"/>
      <w:pPr>
        <w:tabs>
          <w:tab w:val="num" w:pos="2160"/>
        </w:tabs>
        <w:ind w:left="2160" w:hanging="360"/>
      </w:pPr>
      <w:rPr>
        <w:rFonts w:ascii="Wingdings" w:hAnsi="Wingdings" w:hint="default"/>
      </w:rPr>
    </w:lvl>
    <w:lvl w:ilvl="3" w:tplc="20F4B268" w:tentative="1">
      <w:start w:val="1"/>
      <w:numFmt w:val="bullet"/>
      <w:lvlText w:val=""/>
      <w:lvlJc w:val="left"/>
      <w:pPr>
        <w:tabs>
          <w:tab w:val="num" w:pos="2880"/>
        </w:tabs>
        <w:ind w:left="2880" w:hanging="360"/>
      </w:pPr>
      <w:rPr>
        <w:rFonts w:ascii="Wingdings" w:hAnsi="Wingdings" w:hint="default"/>
      </w:rPr>
    </w:lvl>
    <w:lvl w:ilvl="4" w:tplc="CA4C4E1E" w:tentative="1">
      <w:start w:val="1"/>
      <w:numFmt w:val="bullet"/>
      <w:lvlText w:val=""/>
      <w:lvlJc w:val="left"/>
      <w:pPr>
        <w:tabs>
          <w:tab w:val="num" w:pos="3600"/>
        </w:tabs>
        <w:ind w:left="3600" w:hanging="360"/>
      </w:pPr>
      <w:rPr>
        <w:rFonts w:ascii="Wingdings" w:hAnsi="Wingdings" w:hint="default"/>
      </w:rPr>
    </w:lvl>
    <w:lvl w:ilvl="5" w:tplc="61A8FF3E" w:tentative="1">
      <w:start w:val="1"/>
      <w:numFmt w:val="bullet"/>
      <w:lvlText w:val=""/>
      <w:lvlJc w:val="left"/>
      <w:pPr>
        <w:tabs>
          <w:tab w:val="num" w:pos="4320"/>
        </w:tabs>
        <w:ind w:left="4320" w:hanging="360"/>
      </w:pPr>
      <w:rPr>
        <w:rFonts w:ascii="Wingdings" w:hAnsi="Wingdings" w:hint="default"/>
      </w:rPr>
    </w:lvl>
    <w:lvl w:ilvl="6" w:tplc="823A882C" w:tentative="1">
      <w:start w:val="1"/>
      <w:numFmt w:val="bullet"/>
      <w:lvlText w:val=""/>
      <w:lvlJc w:val="left"/>
      <w:pPr>
        <w:tabs>
          <w:tab w:val="num" w:pos="5040"/>
        </w:tabs>
        <w:ind w:left="5040" w:hanging="360"/>
      </w:pPr>
      <w:rPr>
        <w:rFonts w:ascii="Wingdings" w:hAnsi="Wingdings" w:hint="default"/>
      </w:rPr>
    </w:lvl>
    <w:lvl w:ilvl="7" w:tplc="A6C2FAC2" w:tentative="1">
      <w:start w:val="1"/>
      <w:numFmt w:val="bullet"/>
      <w:lvlText w:val=""/>
      <w:lvlJc w:val="left"/>
      <w:pPr>
        <w:tabs>
          <w:tab w:val="num" w:pos="5760"/>
        </w:tabs>
        <w:ind w:left="5760" w:hanging="360"/>
      </w:pPr>
      <w:rPr>
        <w:rFonts w:ascii="Wingdings" w:hAnsi="Wingdings" w:hint="default"/>
      </w:rPr>
    </w:lvl>
    <w:lvl w:ilvl="8" w:tplc="8842DEB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E031AB"/>
    <w:multiLevelType w:val="hybridMultilevel"/>
    <w:tmpl w:val="143C80D0"/>
    <w:lvl w:ilvl="0" w:tplc="04090001">
      <w:start w:val="1"/>
      <w:numFmt w:val="bullet"/>
      <w:lvlText w:val=""/>
      <w:lvlJc w:val="left"/>
      <w:pPr>
        <w:ind w:left="789" w:hanging="360"/>
      </w:pPr>
      <w:rPr>
        <w:rFonts w:ascii="Symbol" w:hAnsi="Symbol"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1"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1F4A5C"/>
    <w:multiLevelType w:val="hybridMultilevel"/>
    <w:tmpl w:val="D3BC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03ED6"/>
    <w:multiLevelType w:val="hybridMultilevel"/>
    <w:tmpl w:val="B07403DA"/>
    <w:lvl w:ilvl="0" w:tplc="DB9C7140">
      <w:start w:val="1"/>
      <w:numFmt w:val="bullet"/>
      <w:lvlText w:val=""/>
      <w:lvlJc w:val="left"/>
      <w:pPr>
        <w:ind w:left="630" w:hanging="360"/>
      </w:pPr>
      <w:rPr>
        <w:rFonts w:ascii="Wingdings" w:hAnsi="Wingdings" w:hint="default"/>
      </w:rPr>
    </w:lvl>
    <w:lvl w:ilvl="1" w:tplc="1AD012BE" w:tentative="1">
      <w:start w:val="1"/>
      <w:numFmt w:val="bullet"/>
      <w:lvlText w:val="o"/>
      <w:lvlJc w:val="left"/>
      <w:pPr>
        <w:ind w:left="1440" w:hanging="360"/>
      </w:pPr>
      <w:rPr>
        <w:rFonts w:ascii="Courier New" w:hAnsi="Courier New" w:cs="Courier New" w:hint="default"/>
      </w:rPr>
    </w:lvl>
    <w:lvl w:ilvl="2" w:tplc="865605D8" w:tentative="1">
      <w:start w:val="1"/>
      <w:numFmt w:val="bullet"/>
      <w:lvlText w:val=""/>
      <w:lvlJc w:val="left"/>
      <w:pPr>
        <w:ind w:left="2160" w:hanging="360"/>
      </w:pPr>
      <w:rPr>
        <w:rFonts w:ascii="Wingdings" w:hAnsi="Wingdings" w:hint="default"/>
      </w:rPr>
    </w:lvl>
    <w:lvl w:ilvl="3" w:tplc="AE12899A" w:tentative="1">
      <w:start w:val="1"/>
      <w:numFmt w:val="bullet"/>
      <w:lvlText w:val=""/>
      <w:lvlJc w:val="left"/>
      <w:pPr>
        <w:ind w:left="2880" w:hanging="360"/>
      </w:pPr>
      <w:rPr>
        <w:rFonts w:ascii="Symbol" w:hAnsi="Symbol" w:hint="default"/>
      </w:rPr>
    </w:lvl>
    <w:lvl w:ilvl="4" w:tplc="7FD452F4" w:tentative="1">
      <w:start w:val="1"/>
      <w:numFmt w:val="bullet"/>
      <w:lvlText w:val="o"/>
      <w:lvlJc w:val="left"/>
      <w:pPr>
        <w:ind w:left="3600" w:hanging="360"/>
      </w:pPr>
      <w:rPr>
        <w:rFonts w:ascii="Courier New" w:hAnsi="Courier New" w:cs="Courier New" w:hint="default"/>
      </w:rPr>
    </w:lvl>
    <w:lvl w:ilvl="5" w:tplc="D07A700E" w:tentative="1">
      <w:start w:val="1"/>
      <w:numFmt w:val="bullet"/>
      <w:lvlText w:val=""/>
      <w:lvlJc w:val="left"/>
      <w:pPr>
        <w:ind w:left="4320" w:hanging="360"/>
      </w:pPr>
      <w:rPr>
        <w:rFonts w:ascii="Wingdings" w:hAnsi="Wingdings" w:hint="default"/>
      </w:rPr>
    </w:lvl>
    <w:lvl w:ilvl="6" w:tplc="686A3F24" w:tentative="1">
      <w:start w:val="1"/>
      <w:numFmt w:val="bullet"/>
      <w:lvlText w:val=""/>
      <w:lvlJc w:val="left"/>
      <w:pPr>
        <w:ind w:left="5040" w:hanging="360"/>
      </w:pPr>
      <w:rPr>
        <w:rFonts w:ascii="Symbol" w:hAnsi="Symbol" w:hint="default"/>
      </w:rPr>
    </w:lvl>
    <w:lvl w:ilvl="7" w:tplc="9F32B6B0" w:tentative="1">
      <w:start w:val="1"/>
      <w:numFmt w:val="bullet"/>
      <w:lvlText w:val="o"/>
      <w:lvlJc w:val="left"/>
      <w:pPr>
        <w:ind w:left="5760" w:hanging="360"/>
      </w:pPr>
      <w:rPr>
        <w:rFonts w:ascii="Courier New" w:hAnsi="Courier New" w:cs="Courier New" w:hint="default"/>
      </w:rPr>
    </w:lvl>
    <w:lvl w:ilvl="8" w:tplc="144E7C50" w:tentative="1">
      <w:start w:val="1"/>
      <w:numFmt w:val="bullet"/>
      <w:lvlText w:val=""/>
      <w:lvlJc w:val="left"/>
      <w:pPr>
        <w:ind w:left="6480" w:hanging="360"/>
      </w:pPr>
      <w:rPr>
        <w:rFonts w:ascii="Wingdings" w:hAnsi="Wingdings" w:hint="default"/>
      </w:rPr>
    </w:lvl>
  </w:abstractNum>
  <w:abstractNum w:abstractNumId="24" w15:restartNumberingAfterBreak="0">
    <w:nsid w:val="4A5D1B5F"/>
    <w:multiLevelType w:val="multilevel"/>
    <w:tmpl w:val="21841196"/>
    <w:lvl w:ilvl="0">
      <w:start w:val="1"/>
      <w:numFmt w:val="decimal"/>
      <w:lvlText w:val="%1"/>
      <w:lvlJc w:val="left"/>
      <w:pPr>
        <w:tabs>
          <w:tab w:val="num" w:pos="720"/>
        </w:tabs>
        <w:ind w:left="720" w:hanging="720"/>
      </w:pPr>
      <w:rPr>
        <w:rFonts w:ascii="Tw Cen MT" w:hAnsi="Tw Cen MT" w:hint="default"/>
        <w:b w:val="0"/>
        <w:i w:val="0"/>
        <w:caps/>
        <w:color w:val="800000"/>
        <w:sz w:val="32"/>
      </w:rPr>
    </w:lvl>
    <w:lvl w:ilvl="1">
      <w:start w:val="1"/>
      <w:numFmt w:val="decimal"/>
      <w:lvlText w:val="%1.%2"/>
      <w:lvlJc w:val="left"/>
      <w:pPr>
        <w:tabs>
          <w:tab w:val="num" w:pos="1152"/>
        </w:tabs>
        <w:ind w:left="1152" w:hanging="1152"/>
      </w:pPr>
      <w:rPr>
        <w:rFonts w:ascii="Tw Cen MT" w:hAnsi="Tw Cen MT" w:hint="default"/>
        <w:b/>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A653E03"/>
    <w:multiLevelType w:val="hybridMultilevel"/>
    <w:tmpl w:val="1D7A11C2"/>
    <w:lvl w:ilvl="0" w:tplc="E4529E16">
      <w:numFmt w:val="bullet"/>
      <w:lvlText w:val=""/>
      <w:lvlJc w:val="left"/>
      <w:pPr>
        <w:ind w:left="429" w:hanging="360"/>
      </w:pPr>
      <w:rPr>
        <w:rFonts w:ascii="Wingdings" w:eastAsia="Times New Roman" w:hAnsi="Wingdings" w:cs="Times New Roman"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26" w15:restartNumberingAfterBreak="0">
    <w:nsid w:val="59304EED"/>
    <w:multiLevelType w:val="hybridMultilevel"/>
    <w:tmpl w:val="0E785AE6"/>
    <w:lvl w:ilvl="0" w:tplc="180A9B8A">
      <w:start w:val="1"/>
      <w:numFmt w:val="bullet"/>
      <w:pStyle w:val="TableBullet"/>
      <w:lvlText w:val=""/>
      <w:lvlJc w:val="left"/>
      <w:pPr>
        <w:tabs>
          <w:tab w:val="num" w:pos="460"/>
        </w:tabs>
        <w:ind w:left="460" w:hanging="360"/>
      </w:pPr>
      <w:rPr>
        <w:rFonts w:ascii="Wingdings" w:hAnsi="Wingdings" w:hint="default"/>
        <w:color w:val="000000"/>
        <w:sz w:val="24"/>
        <w:szCs w:val="20"/>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7" w15:restartNumberingAfterBreak="0">
    <w:nsid w:val="5AD31126"/>
    <w:multiLevelType w:val="hybridMultilevel"/>
    <w:tmpl w:val="06BE1A0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8" w15:restartNumberingAfterBreak="0">
    <w:nsid w:val="63E232B0"/>
    <w:multiLevelType w:val="hybridMultilevel"/>
    <w:tmpl w:val="CA549C10"/>
    <w:lvl w:ilvl="0" w:tplc="0409000D">
      <w:start w:val="1"/>
      <w:numFmt w:val="bullet"/>
      <w:lvlText w:val=""/>
      <w:lvlJc w:val="left"/>
      <w:pPr>
        <w:ind w:left="789" w:hanging="360"/>
      </w:pPr>
      <w:rPr>
        <w:rFonts w:ascii="Wingdings" w:hAnsi="Wingding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9"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944335"/>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CF5DDB"/>
    <w:multiLevelType w:val="hybridMultilevel"/>
    <w:tmpl w:val="05EA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357D1A"/>
    <w:multiLevelType w:val="hybridMultilevel"/>
    <w:tmpl w:val="669E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5F2D89"/>
    <w:multiLevelType w:val="hybridMultilevel"/>
    <w:tmpl w:val="142A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743AC"/>
    <w:multiLevelType w:val="hybridMultilevel"/>
    <w:tmpl w:val="AB6AAE28"/>
    <w:lvl w:ilvl="0" w:tplc="0409000F">
      <w:start w:val="1"/>
      <w:numFmt w:val="decimal"/>
      <w:lvlText w:val="%1."/>
      <w:lvlJc w:val="left"/>
      <w:pPr>
        <w:tabs>
          <w:tab w:val="num" w:pos="1080"/>
        </w:tabs>
        <w:ind w:left="1080" w:hanging="360"/>
      </w:pPr>
      <w:rPr>
        <w:rFonts w:hint="default"/>
        <w:color w:val="auto"/>
      </w:rPr>
    </w:lvl>
    <w:lvl w:ilvl="1" w:tplc="50D460A0">
      <w:start w:val="1"/>
      <w:numFmt w:val="bullet"/>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num w:numId="1" w16cid:durableId="2080902891">
    <w:abstractNumId w:val="24"/>
  </w:num>
  <w:num w:numId="2" w16cid:durableId="452871573">
    <w:abstractNumId w:val="33"/>
  </w:num>
  <w:num w:numId="3" w16cid:durableId="694497200">
    <w:abstractNumId w:val="26"/>
  </w:num>
  <w:num w:numId="4" w16cid:durableId="472449331">
    <w:abstractNumId w:val="17"/>
  </w:num>
  <w:num w:numId="5" w16cid:durableId="1526821422">
    <w:abstractNumId w:val="30"/>
  </w:num>
  <w:num w:numId="6" w16cid:durableId="122575987">
    <w:abstractNumId w:val="11"/>
  </w:num>
  <w:num w:numId="7" w16cid:durableId="1093740018">
    <w:abstractNumId w:val="14"/>
  </w:num>
  <w:num w:numId="8" w16cid:durableId="853151356">
    <w:abstractNumId w:val="34"/>
  </w:num>
  <w:num w:numId="9" w16cid:durableId="366411898">
    <w:abstractNumId w:val="22"/>
  </w:num>
  <w:num w:numId="10" w16cid:durableId="925070228">
    <w:abstractNumId w:val="21"/>
  </w:num>
  <w:num w:numId="11" w16cid:durableId="452865768">
    <w:abstractNumId w:val="31"/>
  </w:num>
  <w:num w:numId="12" w16cid:durableId="700320514">
    <w:abstractNumId w:val="13"/>
  </w:num>
  <w:num w:numId="13" w16cid:durableId="1044066408">
    <w:abstractNumId w:val="32"/>
  </w:num>
  <w:num w:numId="14" w16cid:durableId="1700624407">
    <w:abstractNumId w:val="29"/>
  </w:num>
  <w:num w:numId="15" w16cid:durableId="1206674224">
    <w:abstractNumId w:val="18"/>
  </w:num>
  <w:num w:numId="16" w16cid:durableId="147748634">
    <w:abstractNumId w:val="12"/>
  </w:num>
  <w:num w:numId="17" w16cid:durableId="559369357">
    <w:abstractNumId w:val="15"/>
  </w:num>
  <w:num w:numId="18" w16cid:durableId="1073356882">
    <w:abstractNumId w:val="9"/>
  </w:num>
  <w:num w:numId="19" w16cid:durableId="1636830200">
    <w:abstractNumId w:val="7"/>
  </w:num>
  <w:num w:numId="20" w16cid:durableId="362218243">
    <w:abstractNumId w:val="6"/>
  </w:num>
  <w:num w:numId="21" w16cid:durableId="1957254217">
    <w:abstractNumId w:val="5"/>
  </w:num>
  <w:num w:numId="22" w16cid:durableId="1186096301">
    <w:abstractNumId w:val="4"/>
  </w:num>
  <w:num w:numId="23" w16cid:durableId="1920940073">
    <w:abstractNumId w:val="8"/>
  </w:num>
  <w:num w:numId="24" w16cid:durableId="432946065">
    <w:abstractNumId w:val="3"/>
  </w:num>
  <w:num w:numId="25" w16cid:durableId="1991592833">
    <w:abstractNumId w:val="2"/>
  </w:num>
  <w:num w:numId="26" w16cid:durableId="1663044896">
    <w:abstractNumId w:val="1"/>
  </w:num>
  <w:num w:numId="27" w16cid:durableId="1553269106">
    <w:abstractNumId w:val="0"/>
  </w:num>
  <w:num w:numId="28" w16cid:durableId="957612153">
    <w:abstractNumId w:val="23"/>
  </w:num>
  <w:num w:numId="29" w16cid:durableId="478965746">
    <w:abstractNumId w:val="19"/>
  </w:num>
  <w:num w:numId="30" w16cid:durableId="263155054">
    <w:abstractNumId w:val="35"/>
  </w:num>
  <w:num w:numId="31" w16cid:durableId="275216797">
    <w:abstractNumId w:val="16"/>
  </w:num>
  <w:num w:numId="32" w16cid:durableId="449710269">
    <w:abstractNumId w:val="10"/>
  </w:num>
  <w:num w:numId="33" w16cid:durableId="99185229">
    <w:abstractNumId w:val="25"/>
  </w:num>
  <w:num w:numId="34" w16cid:durableId="2042050284">
    <w:abstractNumId w:val="27"/>
  </w:num>
  <w:num w:numId="35" w16cid:durableId="1304121743">
    <w:abstractNumId w:val="28"/>
  </w:num>
  <w:num w:numId="36" w16cid:durableId="6167169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drawingGridHorizontalSpacing w:val="100"/>
  <w:displayHorizontalDrawingGridEvery w:val="2"/>
  <w:noPunctuationKerning/>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285"/>
    <w:rsid w:val="00006D89"/>
    <w:rsid w:val="000071BC"/>
    <w:rsid w:val="00034039"/>
    <w:rsid w:val="00055B87"/>
    <w:rsid w:val="000626E8"/>
    <w:rsid w:val="00066D7D"/>
    <w:rsid w:val="00073212"/>
    <w:rsid w:val="00077CD2"/>
    <w:rsid w:val="00085189"/>
    <w:rsid w:val="00086CB0"/>
    <w:rsid w:val="000A1D7B"/>
    <w:rsid w:val="000C04F0"/>
    <w:rsid w:val="000C491F"/>
    <w:rsid w:val="000D74A9"/>
    <w:rsid w:val="000D7B47"/>
    <w:rsid w:val="000E5572"/>
    <w:rsid w:val="000F1E7B"/>
    <w:rsid w:val="000F4068"/>
    <w:rsid w:val="00113888"/>
    <w:rsid w:val="00115D1F"/>
    <w:rsid w:val="00120A93"/>
    <w:rsid w:val="00123ACA"/>
    <w:rsid w:val="00132446"/>
    <w:rsid w:val="00133748"/>
    <w:rsid w:val="00134941"/>
    <w:rsid w:val="00141653"/>
    <w:rsid w:val="00160860"/>
    <w:rsid w:val="001754E1"/>
    <w:rsid w:val="00175726"/>
    <w:rsid w:val="00177798"/>
    <w:rsid w:val="001819D7"/>
    <w:rsid w:val="00190338"/>
    <w:rsid w:val="001B58A5"/>
    <w:rsid w:val="001B72AD"/>
    <w:rsid w:val="001C2123"/>
    <w:rsid w:val="001C440F"/>
    <w:rsid w:val="001D3219"/>
    <w:rsid w:val="001D5759"/>
    <w:rsid w:val="001F2667"/>
    <w:rsid w:val="001F57C3"/>
    <w:rsid w:val="001F6112"/>
    <w:rsid w:val="00200739"/>
    <w:rsid w:val="00212108"/>
    <w:rsid w:val="002160FF"/>
    <w:rsid w:val="002161C8"/>
    <w:rsid w:val="00225892"/>
    <w:rsid w:val="00231989"/>
    <w:rsid w:val="00241B86"/>
    <w:rsid w:val="00245EBC"/>
    <w:rsid w:val="002477DC"/>
    <w:rsid w:val="0025795B"/>
    <w:rsid w:val="0026428F"/>
    <w:rsid w:val="00267193"/>
    <w:rsid w:val="00285513"/>
    <w:rsid w:val="002928FA"/>
    <w:rsid w:val="002A01D3"/>
    <w:rsid w:val="002A5C78"/>
    <w:rsid w:val="002C54FB"/>
    <w:rsid w:val="002D0BC0"/>
    <w:rsid w:val="002D45BD"/>
    <w:rsid w:val="002E3C1F"/>
    <w:rsid w:val="002F7146"/>
    <w:rsid w:val="00302B8B"/>
    <w:rsid w:val="00305182"/>
    <w:rsid w:val="00311298"/>
    <w:rsid w:val="00314C6E"/>
    <w:rsid w:val="003168EC"/>
    <w:rsid w:val="0032244F"/>
    <w:rsid w:val="00335E82"/>
    <w:rsid w:val="00341EC4"/>
    <w:rsid w:val="00345CE7"/>
    <w:rsid w:val="0035250E"/>
    <w:rsid w:val="00355D4E"/>
    <w:rsid w:val="00363711"/>
    <w:rsid w:val="00371582"/>
    <w:rsid w:val="0038506F"/>
    <w:rsid w:val="00386489"/>
    <w:rsid w:val="0039303E"/>
    <w:rsid w:val="003A2954"/>
    <w:rsid w:val="003B3B0B"/>
    <w:rsid w:val="003C1866"/>
    <w:rsid w:val="003C5EDF"/>
    <w:rsid w:val="003D3B23"/>
    <w:rsid w:val="003D5BCA"/>
    <w:rsid w:val="003D7767"/>
    <w:rsid w:val="003D7A3D"/>
    <w:rsid w:val="003F101A"/>
    <w:rsid w:val="003F64DC"/>
    <w:rsid w:val="004004C2"/>
    <w:rsid w:val="00424CD3"/>
    <w:rsid w:val="004361DE"/>
    <w:rsid w:val="00437771"/>
    <w:rsid w:val="00446632"/>
    <w:rsid w:val="00462D10"/>
    <w:rsid w:val="00470678"/>
    <w:rsid w:val="0048526A"/>
    <w:rsid w:val="00485757"/>
    <w:rsid w:val="004C71C0"/>
    <w:rsid w:val="004E0159"/>
    <w:rsid w:val="004E2B88"/>
    <w:rsid w:val="0050462B"/>
    <w:rsid w:val="0051385A"/>
    <w:rsid w:val="00513ED3"/>
    <w:rsid w:val="005144D6"/>
    <w:rsid w:val="00521830"/>
    <w:rsid w:val="005279E6"/>
    <w:rsid w:val="0054422E"/>
    <w:rsid w:val="00567DBA"/>
    <w:rsid w:val="00573A48"/>
    <w:rsid w:val="00592E94"/>
    <w:rsid w:val="005A52F1"/>
    <w:rsid w:val="005B70FA"/>
    <w:rsid w:val="005C42F5"/>
    <w:rsid w:val="005C4991"/>
    <w:rsid w:val="005F151F"/>
    <w:rsid w:val="005F17BA"/>
    <w:rsid w:val="005F291A"/>
    <w:rsid w:val="00602E2F"/>
    <w:rsid w:val="006060A7"/>
    <w:rsid w:val="006220D0"/>
    <w:rsid w:val="00636921"/>
    <w:rsid w:val="0065747D"/>
    <w:rsid w:val="00671466"/>
    <w:rsid w:val="0067232C"/>
    <w:rsid w:val="006730F6"/>
    <w:rsid w:val="00676512"/>
    <w:rsid w:val="00687380"/>
    <w:rsid w:val="00694125"/>
    <w:rsid w:val="006978BA"/>
    <w:rsid w:val="006A3F08"/>
    <w:rsid w:val="006B0EFB"/>
    <w:rsid w:val="006B5C8E"/>
    <w:rsid w:val="006C64E0"/>
    <w:rsid w:val="006D4172"/>
    <w:rsid w:val="006D584F"/>
    <w:rsid w:val="006D5EB0"/>
    <w:rsid w:val="006F657B"/>
    <w:rsid w:val="00701D9B"/>
    <w:rsid w:val="00705AC9"/>
    <w:rsid w:val="00722465"/>
    <w:rsid w:val="00725F44"/>
    <w:rsid w:val="007476AB"/>
    <w:rsid w:val="00747D9D"/>
    <w:rsid w:val="00762DE7"/>
    <w:rsid w:val="007712F6"/>
    <w:rsid w:val="0077240E"/>
    <w:rsid w:val="007734BF"/>
    <w:rsid w:val="0077565E"/>
    <w:rsid w:val="007849FE"/>
    <w:rsid w:val="00784D01"/>
    <w:rsid w:val="007A3E0A"/>
    <w:rsid w:val="007A4892"/>
    <w:rsid w:val="007B0260"/>
    <w:rsid w:val="007D3256"/>
    <w:rsid w:val="007D38CE"/>
    <w:rsid w:val="007D6B4C"/>
    <w:rsid w:val="007F575D"/>
    <w:rsid w:val="007F5D90"/>
    <w:rsid w:val="00800B71"/>
    <w:rsid w:val="008127AE"/>
    <w:rsid w:val="00841D7E"/>
    <w:rsid w:val="008523A3"/>
    <w:rsid w:val="008531F6"/>
    <w:rsid w:val="00854045"/>
    <w:rsid w:val="0086307D"/>
    <w:rsid w:val="00885AA3"/>
    <w:rsid w:val="00886EE4"/>
    <w:rsid w:val="00894EFE"/>
    <w:rsid w:val="00896AD2"/>
    <w:rsid w:val="008A074A"/>
    <w:rsid w:val="008A4F6E"/>
    <w:rsid w:val="008B1E9C"/>
    <w:rsid w:val="008B4F76"/>
    <w:rsid w:val="008D0F93"/>
    <w:rsid w:val="008E3235"/>
    <w:rsid w:val="008E7129"/>
    <w:rsid w:val="008F6FB0"/>
    <w:rsid w:val="00910514"/>
    <w:rsid w:val="009366D5"/>
    <w:rsid w:val="00943E37"/>
    <w:rsid w:val="009471C6"/>
    <w:rsid w:val="00963543"/>
    <w:rsid w:val="00965ED3"/>
    <w:rsid w:val="00966325"/>
    <w:rsid w:val="00971009"/>
    <w:rsid w:val="009759B9"/>
    <w:rsid w:val="00982646"/>
    <w:rsid w:val="00990627"/>
    <w:rsid w:val="009959CF"/>
    <w:rsid w:val="00996D2A"/>
    <w:rsid w:val="009C2DC6"/>
    <w:rsid w:val="009C349F"/>
    <w:rsid w:val="009D0F89"/>
    <w:rsid w:val="009D267F"/>
    <w:rsid w:val="009E0EC0"/>
    <w:rsid w:val="009E2BC4"/>
    <w:rsid w:val="009F2A3B"/>
    <w:rsid w:val="009F5458"/>
    <w:rsid w:val="00A12FB7"/>
    <w:rsid w:val="00A1445A"/>
    <w:rsid w:val="00A21DC8"/>
    <w:rsid w:val="00A22133"/>
    <w:rsid w:val="00A4400C"/>
    <w:rsid w:val="00A44CB7"/>
    <w:rsid w:val="00A468CD"/>
    <w:rsid w:val="00A46D2C"/>
    <w:rsid w:val="00A477D1"/>
    <w:rsid w:val="00A53814"/>
    <w:rsid w:val="00A5700E"/>
    <w:rsid w:val="00A64AAD"/>
    <w:rsid w:val="00A70B21"/>
    <w:rsid w:val="00A723A9"/>
    <w:rsid w:val="00A822BA"/>
    <w:rsid w:val="00A8498E"/>
    <w:rsid w:val="00A8765F"/>
    <w:rsid w:val="00A9253F"/>
    <w:rsid w:val="00A95D01"/>
    <w:rsid w:val="00AA01A9"/>
    <w:rsid w:val="00AA0CEC"/>
    <w:rsid w:val="00AA3574"/>
    <w:rsid w:val="00AA63A6"/>
    <w:rsid w:val="00AB21E5"/>
    <w:rsid w:val="00AB5FAA"/>
    <w:rsid w:val="00AB6E4A"/>
    <w:rsid w:val="00B0769D"/>
    <w:rsid w:val="00B269A7"/>
    <w:rsid w:val="00B46071"/>
    <w:rsid w:val="00B46530"/>
    <w:rsid w:val="00B53B41"/>
    <w:rsid w:val="00B570A8"/>
    <w:rsid w:val="00B84988"/>
    <w:rsid w:val="00B90065"/>
    <w:rsid w:val="00BB2844"/>
    <w:rsid w:val="00BB2C62"/>
    <w:rsid w:val="00BC0A98"/>
    <w:rsid w:val="00BC2AB3"/>
    <w:rsid w:val="00BC4223"/>
    <w:rsid w:val="00BC6522"/>
    <w:rsid w:val="00BC67DF"/>
    <w:rsid w:val="00BD44E4"/>
    <w:rsid w:val="00C07A17"/>
    <w:rsid w:val="00C14772"/>
    <w:rsid w:val="00C169AA"/>
    <w:rsid w:val="00C20B89"/>
    <w:rsid w:val="00C2219D"/>
    <w:rsid w:val="00C24EC6"/>
    <w:rsid w:val="00C46237"/>
    <w:rsid w:val="00C46B3C"/>
    <w:rsid w:val="00C5795F"/>
    <w:rsid w:val="00C74B1A"/>
    <w:rsid w:val="00C75ED5"/>
    <w:rsid w:val="00C77C57"/>
    <w:rsid w:val="00C905EC"/>
    <w:rsid w:val="00C913E9"/>
    <w:rsid w:val="00C930F7"/>
    <w:rsid w:val="00C97B6D"/>
    <w:rsid w:val="00CA05BD"/>
    <w:rsid w:val="00CC1030"/>
    <w:rsid w:val="00CC581D"/>
    <w:rsid w:val="00CD0301"/>
    <w:rsid w:val="00CD25F2"/>
    <w:rsid w:val="00CD56AD"/>
    <w:rsid w:val="00CD6436"/>
    <w:rsid w:val="00CE6E22"/>
    <w:rsid w:val="00CF6253"/>
    <w:rsid w:val="00D00A71"/>
    <w:rsid w:val="00D161DE"/>
    <w:rsid w:val="00D34D16"/>
    <w:rsid w:val="00D42034"/>
    <w:rsid w:val="00D569F7"/>
    <w:rsid w:val="00D57175"/>
    <w:rsid w:val="00D62576"/>
    <w:rsid w:val="00D64845"/>
    <w:rsid w:val="00D73A52"/>
    <w:rsid w:val="00D8477C"/>
    <w:rsid w:val="00D87D82"/>
    <w:rsid w:val="00D93A41"/>
    <w:rsid w:val="00D9749F"/>
    <w:rsid w:val="00DA1592"/>
    <w:rsid w:val="00DB3650"/>
    <w:rsid w:val="00DB4E9D"/>
    <w:rsid w:val="00DC00E0"/>
    <w:rsid w:val="00DC391A"/>
    <w:rsid w:val="00DD51E5"/>
    <w:rsid w:val="00DE43C0"/>
    <w:rsid w:val="00DE5285"/>
    <w:rsid w:val="00DF2685"/>
    <w:rsid w:val="00E01B42"/>
    <w:rsid w:val="00E01C74"/>
    <w:rsid w:val="00E03EEA"/>
    <w:rsid w:val="00E11200"/>
    <w:rsid w:val="00E12072"/>
    <w:rsid w:val="00E150C0"/>
    <w:rsid w:val="00E15225"/>
    <w:rsid w:val="00E17574"/>
    <w:rsid w:val="00E24086"/>
    <w:rsid w:val="00E27F7B"/>
    <w:rsid w:val="00E30E60"/>
    <w:rsid w:val="00E35D64"/>
    <w:rsid w:val="00E5737F"/>
    <w:rsid w:val="00E57A47"/>
    <w:rsid w:val="00E60E76"/>
    <w:rsid w:val="00E622DE"/>
    <w:rsid w:val="00E66353"/>
    <w:rsid w:val="00E73776"/>
    <w:rsid w:val="00E7566F"/>
    <w:rsid w:val="00E90A94"/>
    <w:rsid w:val="00E93558"/>
    <w:rsid w:val="00EA28F8"/>
    <w:rsid w:val="00EB49CF"/>
    <w:rsid w:val="00EC7F40"/>
    <w:rsid w:val="00EE088A"/>
    <w:rsid w:val="00F0009D"/>
    <w:rsid w:val="00F02F05"/>
    <w:rsid w:val="00F04CF4"/>
    <w:rsid w:val="00F077D7"/>
    <w:rsid w:val="00F21CC6"/>
    <w:rsid w:val="00F4039F"/>
    <w:rsid w:val="00F60867"/>
    <w:rsid w:val="00F621FD"/>
    <w:rsid w:val="00F729A4"/>
    <w:rsid w:val="00FA2921"/>
    <w:rsid w:val="00FA2B98"/>
    <w:rsid w:val="00FA2DB9"/>
    <w:rsid w:val="00FA46E4"/>
    <w:rsid w:val="00FC05FE"/>
    <w:rsid w:val="00FC0F58"/>
    <w:rsid w:val="00FC3FB9"/>
    <w:rsid w:val="00FC5DF5"/>
    <w:rsid w:val="00FC5E44"/>
    <w:rsid w:val="00FE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4:docId w14:val="44BB48F0"/>
  <w15:docId w15:val="{350BB43C-3488-4868-84D5-A437C0CC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NGLE"/>
    <w:qFormat/>
    <w:rsid w:val="001D5759"/>
    <w:pPr>
      <w:spacing w:after="240"/>
    </w:pPr>
    <w:rPr>
      <w:rFonts w:ascii="Franklin Gothic Book" w:hAnsi="Franklin Gothic Book"/>
      <w:sz w:val="22"/>
    </w:rPr>
  </w:style>
  <w:style w:type="paragraph" w:styleId="Heading1">
    <w:name w:val="heading 1"/>
    <w:next w:val="Normal"/>
    <w:link w:val="Heading1Char"/>
    <w:qFormat/>
    <w:rsid w:val="00E15225"/>
    <w:pPr>
      <w:keepNext/>
      <w:numPr>
        <w:numId w:val="14"/>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E15225"/>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E15225"/>
    <w:pPr>
      <w:keepNext/>
      <w:spacing w:before="240" w:after="120"/>
      <w:outlineLvl w:val="2"/>
    </w:pPr>
    <w:rPr>
      <w:rFonts w:ascii="Century Gothic" w:hAnsi="Century Gothic"/>
      <w:sz w:val="28"/>
    </w:rPr>
  </w:style>
  <w:style w:type="paragraph" w:styleId="Heading4">
    <w:name w:val="heading 4"/>
    <w:next w:val="Normal"/>
    <w:link w:val="Heading4Char"/>
    <w:qFormat/>
    <w:rsid w:val="00E15225"/>
    <w:pPr>
      <w:keepNext/>
      <w:spacing w:before="240" w:after="120"/>
      <w:outlineLvl w:val="3"/>
    </w:pPr>
    <w:rPr>
      <w:rFonts w:ascii="Century Gothic" w:hAnsi="Century Gothic"/>
      <w:b/>
      <w:sz w:val="24"/>
    </w:rPr>
  </w:style>
  <w:style w:type="paragraph" w:styleId="Heading5">
    <w:name w:val="heading 5"/>
    <w:next w:val="Normal"/>
    <w:link w:val="Heading5Char"/>
    <w:rsid w:val="00E15225"/>
    <w:pPr>
      <w:keepNext/>
      <w:spacing w:before="240" w:after="120"/>
      <w:outlineLvl w:val="4"/>
    </w:pPr>
    <w:rPr>
      <w:rFonts w:ascii="Century Gothic" w:hAnsi="Century Gothic"/>
      <w:sz w:val="24"/>
    </w:rPr>
  </w:style>
  <w:style w:type="paragraph" w:styleId="Heading6">
    <w:name w:val="heading 6"/>
    <w:next w:val="Normal"/>
    <w:link w:val="Heading6Char"/>
    <w:rsid w:val="00E15225"/>
    <w:pPr>
      <w:keepNext/>
      <w:spacing w:before="240" w:after="120"/>
      <w:outlineLvl w:val="5"/>
    </w:pPr>
    <w:rPr>
      <w:rFonts w:ascii="Century Gothic" w:hAnsi="Century Gothic"/>
      <w:b/>
      <w:bCs/>
      <w:sz w:val="22"/>
    </w:rPr>
  </w:style>
  <w:style w:type="paragraph" w:styleId="Heading7">
    <w:name w:val="heading 7"/>
    <w:next w:val="Normal"/>
    <w:link w:val="Heading7Char"/>
    <w:rsid w:val="00E15225"/>
    <w:pPr>
      <w:keepNext/>
      <w:spacing w:before="240" w:after="120"/>
      <w:outlineLvl w:val="6"/>
    </w:pPr>
    <w:rPr>
      <w:rFonts w:ascii="Century Gothic" w:hAnsi="Century Gothic"/>
      <w:bCs/>
      <w:sz w:val="22"/>
    </w:rPr>
  </w:style>
  <w:style w:type="paragraph" w:styleId="Heading8">
    <w:name w:val="heading 8"/>
    <w:next w:val="Normal"/>
    <w:link w:val="Heading8Char"/>
    <w:rsid w:val="00E15225"/>
    <w:pPr>
      <w:keepNext/>
      <w:spacing w:before="240"/>
      <w:outlineLvl w:val="7"/>
    </w:pPr>
    <w:rPr>
      <w:rFonts w:ascii="Century Gothic" w:hAnsi="Century Gothic"/>
      <w:b/>
      <w:iCs/>
      <w:szCs w:val="24"/>
    </w:rPr>
  </w:style>
  <w:style w:type="paragraph" w:styleId="Heading9">
    <w:name w:val="heading 9"/>
    <w:basedOn w:val="Normal"/>
    <w:next w:val="Normal"/>
    <w:link w:val="Heading9Char"/>
    <w:uiPriority w:val="9"/>
    <w:semiHidden/>
    <w:unhideWhenUsed/>
    <w:rsid w:val="00E152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5225"/>
    <w:pPr>
      <w:tabs>
        <w:tab w:val="center" w:pos="4680"/>
        <w:tab w:val="right" w:pos="9360"/>
      </w:tabs>
    </w:pPr>
    <w:rPr>
      <w:rFonts w:asciiTheme="majorHAnsi" w:hAnsiTheme="majorHAnsi"/>
    </w:rPr>
  </w:style>
  <w:style w:type="paragraph" w:styleId="Footer">
    <w:name w:val="footer"/>
    <w:link w:val="FooterChar"/>
    <w:uiPriority w:val="99"/>
    <w:unhideWhenUsed/>
    <w:rsid w:val="00E15225"/>
    <w:pPr>
      <w:tabs>
        <w:tab w:val="right" w:pos="9360"/>
      </w:tabs>
    </w:pPr>
    <w:rPr>
      <w:rFonts w:ascii="Century Gothic" w:eastAsiaTheme="minorHAnsi" w:hAnsi="Century Gothic" w:cstheme="minorBidi"/>
      <w:sz w:val="18"/>
      <w:szCs w:val="22"/>
    </w:rPr>
  </w:style>
  <w:style w:type="character" w:styleId="PageNumber">
    <w:name w:val="page number"/>
    <w:basedOn w:val="DefaultParagraphFont"/>
    <w:semiHidden/>
    <w:rsid w:val="00FE5EF4"/>
  </w:style>
  <w:style w:type="character" w:customStyle="1" w:styleId="FormLeadBold">
    <w:name w:val="Form Lead Bold"/>
    <w:basedOn w:val="DefaultParagraphFont"/>
    <w:rsid w:val="00FE5EF4"/>
    <w:rPr>
      <w:b/>
    </w:rPr>
  </w:style>
  <w:style w:type="paragraph" w:customStyle="1" w:styleId="FormHeading1">
    <w:name w:val="Form_Heading 1"/>
    <w:rsid w:val="000D74A9"/>
    <w:pPr>
      <w:spacing w:before="240" w:after="240"/>
      <w:jc w:val="center"/>
    </w:pPr>
    <w:rPr>
      <w:rFonts w:ascii="Tw Cen MT" w:hAnsi="Tw Cen MT"/>
      <w:b/>
      <w:caps/>
      <w:sz w:val="28"/>
    </w:rPr>
  </w:style>
  <w:style w:type="paragraph" w:customStyle="1" w:styleId="FormHeading2">
    <w:name w:val="Form_Heading 2"/>
    <w:rsid w:val="00FE5EF4"/>
    <w:pPr>
      <w:spacing w:before="120" w:after="120"/>
      <w:jc w:val="center"/>
    </w:pPr>
    <w:rPr>
      <w:rFonts w:ascii="Arial Narrow" w:hAnsi="Arial Narrow"/>
      <w:b/>
      <w:caps/>
      <w:sz w:val="22"/>
    </w:rPr>
  </w:style>
  <w:style w:type="paragraph" w:customStyle="1" w:styleId="FormHeading3">
    <w:name w:val="Form_Heading 3"/>
    <w:basedOn w:val="FormHeading2"/>
    <w:rsid w:val="00FE5EF4"/>
    <w:pPr>
      <w:spacing w:before="60" w:after="60"/>
    </w:pPr>
    <w:rPr>
      <w:sz w:val="20"/>
    </w:rPr>
  </w:style>
  <w:style w:type="paragraph" w:customStyle="1" w:styleId="FormTitles1">
    <w:name w:val="Form_Titles 1"/>
    <w:rsid w:val="000D74A9"/>
    <w:pPr>
      <w:spacing w:before="20"/>
    </w:pPr>
    <w:rPr>
      <w:rFonts w:ascii="Tw Cen MT" w:hAnsi="Tw Cen MT"/>
      <w:caps/>
      <w:sz w:val="14"/>
    </w:rPr>
  </w:style>
  <w:style w:type="paragraph" w:customStyle="1" w:styleId="FormTitles2">
    <w:name w:val="Form_Titles 2"/>
    <w:rsid w:val="00FE5EF4"/>
    <w:pPr>
      <w:jc w:val="center"/>
    </w:pPr>
    <w:rPr>
      <w:rFonts w:ascii="Arial" w:hAnsi="Arial"/>
      <w:i/>
      <w:sz w:val="14"/>
    </w:rPr>
  </w:style>
  <w:style w:type="paragraph" w:customStyle="1" w:styleId="FormTitles1Centered">
    <w:name w:val="Form_Titles 1 Centered"/>
    <w:basedOn w:val="FormTitles1"/>
    <w:rsid w:val="00FE5EF4"/>
    <w:pPr>
      <w:spacing w:after="20"/>
      <w:jc w:val="center"/>
    </w:pPr>
  </w:style>
  <w:style w:type="paragraph" w:customStyle="1" w:styleId="FormTitles4">
    <w:name w:val="Form_Titles 4"/>
    <w:rsid w:val="00FE5EF4"/>
    <w:pPr>
      <w:spacing w:before="20" w:after="20"/>
      <w:jc w:val="center"/>
    </w:pPr>
    <w:rPr>
      <w:rFonts w:ascii="Arial" w:hAnsi="Arial"/>
      <w:sz w:val="14"/>
    </w:rPr>
  </w:style>
  <w:style w:type="paragraph" w:customStyle="1" w:styleId="FormHeading5">
    <w:name w:val="Form_Heading 5"/>
    <w:rsid w:val="00FE5EF4"/>
    <w:pPr>
      <w:spacing w:before="20" w:after="20"/>
    </w:pPr>
    <w:rPr>
      <w:rFonts w:ascii="Arial Narrow" w:hAnsi="Arial Narrow"/>
      <w:b/>
      <w:caps/>
      <w:sz w:val="16"/>
    </w:rPr>
  </w:style>
  <w:style w:type="character" w:customStyle="1" w:styleId="FormTextItalics">
    <w:name w:val="Form Text Italics"/>
    <w:basedOn w:val="DefaultParagraphFont"/>
    <w:rsid w:val="00FE5EF4"/>
    <w:rPr>
      <w:i/>
      <w:sz w:val="16"/>
    </w:rPr>
  </w:style>
  <w:style w:type="paragraph" w:customStyle="1" w:styleId="FormTitles5">
    <w:name w:val="Form_Titles 5"/>
    <w:rsid w:val="00FE5EF4"/>
    <w:pPr>
      <w:spacing w:before="20" w:after="20"/>
    </w:pPr>
    <w:rPr>
      <w:rFonts w:ascii="Arial Narrow" w:hAnsi="Arial Narrow"/>
      <w:sz w:val="16"/>
    </w:rPr>
  </w:style>
  <w:style w:type="paragraph" w:styleId="BalloonText">
    <w:name w:val="Balloon Text"/>
    <w:basedOn w:val="Normal"/>
    <w:link w:val="BalloonTextChar"/>
    <w:uiPriority w:val="99"/>
    <w:semiHidden/>
    <w:unhideWhenUsed/>
    <w:rsid w:val="00E1522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25"/>
    <w:rPr>
      <w:rFonts w:ascii="Segoe UI" w:hAnsi="Segoe UI" w:cs="Segoe UI"/>
      <w:sz w:val="18"/>
      <w:szCs w:val="18"/>
    </w:rPr>
  </w:style>
  <w:style w:type="table" w:styleId="TableGrid">
    <w:name w:val="Table Grid"/>
    <w:basedOn w:val="TableNormal"/>
    <w:uiPriority w:val="39"/>
    <w:rsid w:val="00F02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68EC"/>
    <w:rPr>
      <w:sz w:val="16"/>
      <w:szCs w:val="16"/>
    </w:rPr>
  </w:style>
  <w:style w:type="paragraph" w:styleId="CommentText">
    <w:name w:val="annotation text"/>
    <w:basedOn w:val="Normal"/>
    <w:link w:val="CommentTextChar"/>
    <w:semiHidden/>
    <w:rsid w:val="00E15225"/>
  </w:style>
  <w:style w:type="character" w:customStyle="1" w:styleId="CommentTextChar">
    <w:name w:val="Comment Text Char"/>
    <w:basedOn w:val="DefaultParagraphFont"/>
    <w:link w:val="CommentText"/>
    <w:semiHidden/>
    <w:rsid w:val="00E15225"/>
    <w:rPr>
      <w:rFonts w:ascii="Franklin Gothic Book" w:hAnsi="Franklin Gothic Book"/>
      <w:sz w:val="22"/>
    </w:rPr>
  </w:style>
  <w:style w:type="paragraph" w:styleId="CommentSubject">
    <w:name w:val="annotation subject"/>
    <w:basedOn w:val="CommentText"/>
    <w:next w:val="CommentText"/>
    <w:link w:val="CommentSubjectChar"/>
    <w:uiPriority w:val="99"/>
    <w:semiHidden/>
    <w:unhideWhenUsed/>
    <w:rsid w:val="003168EC"/>
    <w:rPr>
      <w:b/>
      <w:bCs/>
    </w:rPr>
  </w:style>
  <w:style w:type="character" w:customStyle="1" w:styleId="CommentSubjectChar">
    <w:name w:val="Comment Subject Char"/>
    <w:basedOn w:val="CommentTextChar"/>
    <w:link w:val="CommentSubject"/>
    <w:uiPriority w:val="99"/>
    <w:semiHidden/>
    <w:rsid w:val="003168EC"/>
    <w:rPr>
      <w:rFonts w:ascii="Franklin Gothic Book" w:hAnsi="Franklin Gothic Book"/>
      <w:b/>
      <w:bCs/>
      <w:sz w:val="22"/>
    </w:rPr>
  </w:style>
  <w:style w:type="character" w:customStyle="1" w:styleId="Heading4Char">
    <w:name w:val="Heading 4 Char"/>
    <w:basedOn w:val="DefaultParagraphFont"/>
    <w:link w:val="Heading4"/>
    <w:rsid w:val="00E15225"/>
    <w:rPr>
      <w:rFonts w:ascii="Century Gothic" w:hAnsi="Century Gothic"/>
      <w:b/>
      <w:sz w:val="24"/>
    </w:rPr>
  </w:style>
  <w:style w:type="paragraph" w:customStyle="1" w:styleId="SCSText">
    <w:name w:val="SCS Text"/>
    <w:link w:val="SCSTextChar"/>
    <w:qFormat/>
    <w:rsid w:val="008531F6"/>
    <w:pPr>
      <w:spacing w:after="240"/>
    </w:pPr>
    <w:rPr>
      <w:sz w:val="24"/>
    </w:rPr>
  </w:style>
  <w:style w:type="paragraph" w:customStyle="1" w:styleId="SCSEmphasisBold-12">
    <w:name w:val="SCS Emphasis Bold - 12"/>
    <w:link w:val="SCSEmphasisBold-12Char"/>
    <w:rsid w:val="00E57A47"/>
    <w:rPr>
      <w:rFonts w:ascii="Tw Cen MT" w:hAnsi="Tw Cen MT"/>
      <w:b/>
      <w:sz w:val="24"/>
    </w:rPr>
  </w:style>
  <w:style w:type="character" w:customStyle="1" w:styleId="SCSEmphasisBold-12Char">
    <w:name w:val="SCS Emphasis Bold - 12 Char"/>
    <w:basedOn w:val="SCSEmphasis-12Char"/>
    <w:link w:val="SCSEmphasisBold-12"/>
    <w:rsid w:val="00E57A47"/>
    <w:rPr>
      <w:rFonts w:ascii="Tw Cen MT" w:hAnsi="Tw Cen MT"/>
      <w:b/>
      <w:sz w:val="24"/>
    </w:rPr>
  </w:style>
  <w:style w:type="paragraph" w:customStyle="1" w:styleId="SCSExpandedBold">
    <w:name w:val="SCS Expanded Bold"/>
    <w:link w:val="SCSExpandedBoldChar"/>
    <w:rsid w:val="00E57A47"/>
    <w:rPr>
      <w:rFonts w:ascii="Tw Cen MT" w:hAnsi="Tw Cen MT"/>
      <w:b/>
      <w:spacing w:val="40"/>
      <w:sz w:val="24"/>
    </w:rPr>
  </w:style>
  <w:style w:type="character" w:customStyle="1" w:styleId="SCSExpandedBoldChar">
    <w:name w:val="SCS Expanded Bold Char"/>
    <w:basedOn w:val="DefaultParagraphFont"/>
    <w:link w:val="SCSExpandedBold"/>
    <w:rsid w:val="00E57A47"/>
    <w:rPr>
      <w:rFonts w:ascii="Tw Cen MT" w:hAnsi="Tw Cen MT"/>
      <w:b/>
      <w:spacing w:val="40"/>
      <w:sz w:val="24"/>
    </w:rPr>
  </w:style>
  <w:style w:type="character" w:styleId="Hyperlink">
    <w:name w:val="Hyperlink"/>
    <w:basedOn w:val="DefaultParagraphFont"/>
    <w:uiPriority w:val="99"/>
    <w:unhideWhenUsed/>
    <w:rsid w:val="00E15225"/>
    <w:rPr>
      <w:noProof/>
      <w:color w:val="0000FF" w:themeColor="hyperlink"/>
      <w:u w:val="single"/>
    </w:rPr>
  </w:style>
  <w:style w:type="paragraph" w:styleId="TOC1">
    <w:name w:val="toc 1"/>
    <w:basedOn w:val="Normal"/>
    <w:next w:val="Normal"/>
    <w:uiPriority w:val="39"/>
    <w:unhideWhenUsed/>
    <w:rsid w:val="00E15225"/>
    <w:pPr>
      <w:tabs>
        <w:tab w:val="left" w:pos="540"/>
        <w:tab w:val="right" w:leader="dot" w:pos="9360"/>
      </w:tabs>
      <w:spacing w:after="40"/>
      <w:ind w:left="540" w:right="360" w:hanging="540"/>
    </w:pPr>
    <w:rPr>
      <w:b/>
      <w:noProof/>
    </w:rPr>
  </w:style>
  <w:style w:type="paragraph" w:customStyle="1" w:styleId="SCSEmphasis-12">
    <w:name w:val="SCS Emphasis - 12"/>
    <w:link w:val="SCSEmphasis-12Char"/>
    <w:rsid w:val="00E57A47"/>
    <w:rPr>
      <w:rFonts w:ascii="Tw Cen MT" w:hAnsi="Tw Cen MT"/>
      <w:sz w:val="24"/>
    </w:rPr>
  </w:style>
  <w:style w:type="character" w:customStyle="1" w:styleId="SCSEmphasis-12Char">
    <w:name w:val="SCS Emphasis - 12 Char"/>
    <w:basedOn w:val="DefaultParagraphFont"/>
    <w:link w:val="SCSEmphasis-12"/>
    <w:rsid w:val="00E57A47"/>
    <w:rPr>
      <w:rFonts w:ascii="Tw Cen MT" w:hAnsi="Tw Cen MT"/>
      <w:sz w:val="24"/>
    </w:rPr>
  </w:style>
  <w:style w:type="paragraph" w:styleId="ListParagraph">
    <w:name w:val="List Paragraph"/>
    <w:basedOn w:val="Normal"/>
    <w:uiPriority w:val="34"/>
    <w:qFormat/>
    <w:rsid w:val="009D0F89"/>
    <w:pPr>
      <w:ind w:left="720"/>
      <w:contextualSpacing/>
    </w:pPr>
  </w:style>
  <w:style w:type="paragraph" w:customStyle="1" w:styleId="TableBullet">
    <w:name w:val="Table Bullet"/>
    <w:basedOn w:val="Normal"/>
    <w:rsid w:val="009D0F89"/>
    <w:pPr>
      <w:numPr>
        <w:numId w:val="3"/>
      </w:numPr>
    </w:pPr>
  </w:style>
  <w:style w:type="character" w:customStyle="1" w:styleId="FooterChar">
    <w:name w:val="Footer Char"/>
    <w:basedOn w:val="DefaultParagraphFont"/>
    <w:link w:val="Footer"/>
    <w:uiPriority w:val="99"/>
    <w:rsid w:val="00E15225"/>
    <w:rPr>
      <w:rFonts w:ascii="Century Gothic" w:eastAsiaTheme="minorHAnsi" w:hAnsi="Century Gothic" w:cstheme="minorBidi"/>
      <w:sz w:val="18"/>
      <w:szCs w:val="22"/>
    </w:rPr>
  </w:style>
  <w:style w:type="paragraph" w:styleId="TOC2">
    <w:name w:val="toc 2"/>
    <w:basedOn w:val="Normal"/>
    <w:next w:val="Normal"/>
    <w:uiPriority w:val="39"/>
    <w:unhideWhenUsed/>
    <w:rsid w:val="00E15225"/>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E15225"/>
    <w:pPr>
      <w:tabs>
        <w:tab w:val="left" w:pos="1440"/>
        <w:tab w:val="left" w:pos="1797"/>
        <w:tab w:val="right" w:leader="dot" w:pos="9360"/>
      </w:tabs>
      <w:spacing w:after="40"/>
      <w:ind w:left="1800" w:hanging="720"/>
    </w:pPr>
    <w:rPr>
      <w:rFonts w:eastAsiaTheme="minorEastAsia" w:cstheme="minorBidi"/>
      <w:noProof/>
      <w:szCs w:val="22"/>
    </w:rPr>
  </w:style>
  <w:style w:type="paragraph" w:customStyle="1" w:styleId="Figure">
    <w:name w:val="Figure"/>
    <w:basedOn w:val="TableofFigures"/>
    <w:next w:val="Normal"/>
    <w:qFormat/>
    <w:rsid w:val="00E15225"/>
    <w:pPr>
      <w:keepNext/>
      <w:numPr>
        <w:numId w:val="6"/>
      </w:numPr>
      <w:tabs>
        <w:tab w:val="left" w:pos="1440"/>
      </w:tabs>
      <w:spacing w:before="240" w:after="240"/>
      <w:ind w:left="0" w:firstLine="0"/>
      <w:jc w:val="center"/>
    </w:pPr>
    <w:rPr>
      <w:rFonts w:ascii="Century Gothic" w:hAnsi="Century Gothic"/>
      <w:color w:val="000000"/>
    </w:rPr>
  </w:style>
  <w:style w:type="paragraph" w:customStyle="1" w:styleId="Default">
    <w:name w:val="Default"/>
    <w:rsid w:val="00E24086"/>
    <w:pPr>
      <w:autoSpaceDE w:val="0"/>
      <w:autoSpaceDN w:val="0"/>
      <w:adjustRightInd w:val="0"/>
    </w:pPr>
    <w:rPr>
      <w:rFonts w:ascii="Arial" w:hAnsi="Arial" w:cs="Arial"/>
      <w:color w:val="000000"/>
      <w:sz w:val="24"/>
      <w:szCs w:val="24"/>
    </w:rPr>
  </w:style>
  <w:style w:type="paragraph" w:customStyle="1" w:styleId="SCSBullet2-LineFlush">
    <w:name w:val="SCS Bullet 2-Line Flush"/>
    <w:basedOn w:val="List"/>
    <w:semiHidden/>
    <w:rsid w:val="000E5572"/>
    <w:pPr>
      <w:numPr>
        <w:numId w:val="10"/>
      </w:numPr>
      <w:tabs>
        <w:tab w:val="clear" w:pos="360"/>
        <w:tab w:val="num" w:pos="720"/>
      </w:tabs>
      <w:ind w:left="720" w:hanging="720"/>
      <w:contextualSpacing w:val="0"/>
    </w:pPr>
    <w:rPr>
      <w:sz w:val="24"/>
    </w:rPr>
  </w:style>
  <w:style w:type="paragraph" w:styleId="List">
    <w:name w:val="List"/>
    <w:basedOn w:val="Normal"/>
    <w:uiPriority w:val="99"/>
    <w:semiHidden/>
    <w:unhideWhenUsed/>
    <w:rsid w:val="000E5572"/>
    <w:pPr>
      <w:ind w:left="360" w:hanging="360"/>
      <w:contextualSpacing/>
    </w:pPr>
  </w:style>
  <w:style w:type="character" w:customStyle="1" w:styleId="SCSTextChar">
    <w:name w:val="SCS Text Char"/>
    <w:basedOn w:val="DefaultParagraphFont"/>
    <w:link w:val="SCSText"/>
    <w:rsid w:val="00D569F7"/>
    <w:rPr>
      <w:sz w:val="24"/>
    </w:rPr>
  </w:style>
  <w:style w:type="character" w:customStyle="1" w:styleId="Heading5Char">
    <w:name w:val="Heading 5 Char"/>
    <w:basedOn w:val="DefaultParagraphFont"/>
    <w:link w:val="Heading5"/>
    <w:rsid w:val="00E15225"/>
    <w:rPr>
      <w:rFonts w:ascii="Century Gothic" w:hAnsi="Century Gothic"/>
      <w:sz w:val="24"/>
    </w:rPr>
  </w:style>
  <w:style w:type="character" w:customStyle="1" w:styleId="Heading6Char">
    <w:name w:val="Heading 6 Char"/>
    <w:basedOn w:val="DefaultParagraphFont"/>
    <w:link w:val="Heading6"/>
    <w:rsid w:val="00E15225"/>
    <w:rPr>
      <w:rFonts w:ascii="Century Gothic" w:hAnsi="Century Gothic"/>
      <w:b/>
      <w:bCs/>
      <w:sz w:val="22"/>
    </w:rPr>
  </w:style>
  <w:style w:type="character" w:customStyle="1" w:styleId="Heading7Char">
    <w:name w:val="Heading 7 Char"/>
    <w:basedOn w:val="DefaultParagraphFont"/>
    <w:link w:val="Heading7"/>
    <w:rsid w:val="00E15225"/>
    <w:rPr>
      <w:rFonts w:ascii="Century Gothic" w:hAnsi="Century Gothic"/>
      <w:bCs/>
      <w:sz w:val="22"/>
    </w:rPr>
  </w:style>
  <w:style w:type="character" w:customStyle="1" w:styleId="Heading8Char">
    <w:name w:val="Heading 8 Char"/>
    <w:basedOn w:val="DefaultParagraphFont"/>
    <w:link w:val="Heading8"/>
    <w:rsid w:val="00E15225"/>
    <w:rPr>
      <w:rFonts w:ascii="Century Gothic" w:hAnsi="Century Gothic"/>
      <w:b/>
      <w:iCs/>
      <w:szCs w:val="24"/>
    </w:rPr>
  </w:style>
  <w:style w:type="character" w:customStyle="1" w:styleId="Heading9Char">
    <w:name w:val="Heading 9 Char"/>
    <w:basedOn w:val="DefaultParagraphFont"/>
    <w:link w:val="Heading9"/>
    <w:uiPriority w:val="9"/>
    <w:semiHidden/>
    <w:rsid w:val="00E15225"/>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E15225"/>
    <w:rPr>
      <w:rFonts w:asciiTheme="majorHAnsi" w:hAnsiTheme="majorHAnsi"/>
      <w:sz w:val="22"/>
    </w:rPr>
  </w:style>
  <w:style w:type="paragraph" w:customStyle="1" w:styleId="ReportTitle1">
    <w:name w:val="Report Title 1"/>
    <w:rsid w:val="00E15225"/>
    <w:rPr>
      <w:rFonts w:ascii="Century Gothic" w:hAnsi="Century Gothic"/>
      <w:sz w:val="48"/>
      <w:szCs w:val="48"/>
    </w:rPr>
  </w:style>
  <w:style w:type="paragraph" w:customStyle="1" w:styleId="ReportTitle2ClientAddress">
    <w:name w:val="Report Title 2 Client Address"/>
    <w:rsid w:val="00E15225"/>
    <w:rPr>
      <w:rFonts w:ascii="Century Gothic" w:hAnsi="Century Gothic"/>
      <w:sz w:val="32"/>
      <w:szCs w:val="32"/>
    </w:rPr>
  </w:style>
  <w:style w:type="character" w:customStyle="1" w:styleId="Heading1Char">
    <w:name w:val="Heading 1 Char"/>
    <w:basedOn w:val="DefaultParagraphFont"/>
    <w:link w:val="Heading1"/>
    <w:rsid w:val="00E15225"/>
    <w:rPr>
      <w:rFonts w:ascii="Century Gothic" w:hAnsi="Century Gothic"/>
      <w:b/>
      <w:caps/>
      <w:color w:val="000000" w:themeColor="text1"/>
      <w:sz w:val="30"/>
      <w:szCs w:val="30"/>
    </w:rPr>
  </w:style>
  <w:style w:type="character" w:customStyle="1" w:styleId="Heading2Char">
    <w:name w:val="Heading 2 Char"/>
    <w:basedOn w:val="DefaultParagraphFont"/>
    <w:link w:val="Heading2"/>
    <w:rsid w:val="00E15225"/>
    <w:rPr>
      <w:rFonts w:ascii="Century Gothic" w:hAnsi="Century Gothic"/>
      <w:b/>
      <w:caps/>
      <w:color w:val="000000" w:themeColor="text1"/>
      <w:sz w:val="28"/>
    </w:rPr>
  </w:style>
  <w:style w:type="character" w:customStyle="1" w:styleId="Heading3Char">
    <w:name w:val="Heading 3 Char"/>
    <w:basedOn w:val="DefaultParagraphFont"/>
    <w:link w:val="Heading3"/>
    <w:rsid w:val="00E15225"/>
    <w:rPr>
      <w:rFonts w:ascii="Century Gothic" w:hAnsi="Century Gothic"/>
      <w:sz w:val="28"/>
    </w:rPr>
  </w:style>
  <w:style w:type="paragraph" w:customStyle="1" w:styleId="Bullet1-line">
    <w:name w:val="Bullet 1-line"/>
    <w:link w:val="Bullet1-lineChar"/>
    <w:qFormat/>
    <w:rsid w:val="00E15225"/>
    <w:pPr>
      <w:numPr>
        <w:numId w:val="13"/>
      </w:numPr>
    </w:pPr>
    <w:rPr>
      <w:rFonts w:ascii="Franklin Gothic Book" w:hAnsi="Franklin Gothic Book"/>
      <w:sz w:val="22"/>
    </w:rPr>
  </w:style>
  <w:style w:type="paragraph" w:customStyle="1" w:styleId="Bullet2-lineindentdash">
    <w:name w:val="Bullet 2-line indent dash"/>
    <w:basedOn w:val="Normal"/>
    <w:rsid w:val="00E15225"/>
    <w:pPr>
      <w:numPr>
        <w:ilvl w:val="1"/>
        <w:numId w:val="13"/>
      </w:numPr>
    </w:pPr>
  </w:style>
  <w:style w:type="character" w:customStyle="1" w:styleId="Bullet1-lineChar">
    <w:name w:val="Bullet 1-line Char"/>
    <w:basedOn w:val="DefaultParagraphFont"/>
    <w:link w:val="Bullet1-line"/>
    <w:rsid w:val="00E15225"/>
    <w:rPr>
      <w:rFonts w:ascii="Franklin Gothic Book" w:hAnsi="Franklin Gothic Book"/>
      <w:sz w:val="22"/>
    </w:rPr>
  </w:style>
  <w:style w:type="paragraph" w:customStyle="1" w:styleId="Exhibit">
    <w:name w:val="Exhibit"/>
    <w:basedOn w:val="TableofFigures"/>
    <w:next w:val="Normal"/>
    <w:qFormat/>
    <w:rsid w:val="00E15225"/>
    <w:pPr>
      <w:keepNext/>
      <w:numPr>
        <w:numId w:val="15"/>
      </w:numPr>
      <w:tabs>
        <w:tab w:val="left" w:pos="1440"/>
      </w:tabs>
      <w:spacing w:before="240" w:after="240"/>
      <w:jc w:val="center"/>
    </w:pPr>
    <w:rPr>
      <w:rFonts w:ascii="Century Gothic" w:hAnsi="Century Gothic"/>
      <w:color w:val="000000"/>
    </w:rPr>
  </w:style>
  <w:style w:type="paragraph" w:customStyle="1" w:styleId="Table">
    <w:name w:val="Table"/>
    <w:basedOn w:val="TableofFigures"/>
    <w:next w:val="Normal"/>
    <w:qFormat/>
    <w:rsid w:val="00E15225"/>
    <w:pPr>
      <w:keepNext/>
      <w:numPr>
        <w:numId w:val="16"/>
      </w:numPr>
      <w:tabs>
        <w:tab w:val="clear" w:pos="360"/>
        <w:tab w:val="left" w:pos="1440"/>
      </w:tabs>
      <w:spacing w:before="240" w:after="240"/>
      <w:jc w:val="center"/>
    </w:pPr>
    <w:rPr>
      <w:rFonts w:ascii="Century Gothic" w:hAnsi="Century Gothic"/>
    </w:rPr>
  </w:style>
  <w:style w:type="paragraph" w:customStyle="1" w:styleId="SCSNUMH1">
    <w:name w:val="SCS NUM H1"/>
    <w:basedOn w:val="Heading1"/>
    <w:next w:val="Normal"/>
    <w:link w:val="SCSNUMH1Char"/>
    <w:qFormat/>
    <w:rsid w:val="00E15225"/>
    <w:pPr>
      <w:numPr>
        <w:numId w:val="17"/>
      </w:numPr>
      <w:tabs>
        <w:tab w:val="clear" w:pos="1152"/>
        <w:tab w:val="num" w:pos="1080"/>
      </w:tabs>
      <w:ind w:left="1080" w:hanging="1080"/>
    </w:pPr>
    <w:rPr>
      <w:kern w:val="28"/>
    </w:rPr>
  </w:style>
  <w:style w:type="paragraph" w:customStyle="1" w:styleId="SCSNUMH2">
    <w:name w:val="SCS NUM H2"/>
    <w:next w:val="Normal"/>
    <w:link w:val="SCSNUMH2Char"/>
    <w:qFormat/>
    <w:rsid w:val="00E15225"/>
    <w:pPr>
      <w:keepNext/>
      <w:numPr>
        <w:ilvl w:val="1"/>
        <w:numId w:val="17"/>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E15225"/>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qFormat/>
    <w:rsid w:val="00E15225"/>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E15225"/>
    <w:rPr>
      <w:rFonts w:ascii="Century Gothic" w:hAnsi="Century Gothic"/>
      <w:b/>
      <w:caps/>
      <w:sz w:val="28"/>
      <w:szCs w:val="26"/>
    </w:rPr>
  </w:style>
  <w:style w:type="paragraph" w:customStyle="1" w:styleId="SCSNumH4">
    <w:name w:val="SCS Num H4"/>
    <w:basedOn w:val="SCSNumH3"/>
    <w:next w:val="Normal"/>
    <w:link w:val="SCSNumH4Char"/>
    <w:rsid w:val="00E15225"/>
    <w:pPr>
      <w:numPr>
        <w:ilvl w:val="3"/>
      </w:numPr>
      <w:tabs>
        <w:tab w:val="clear" w:pos="1152"/>
        <w:tab w:val="num" w:pos="1440"/>
      </w:tabs>
      <w:ind w:left="1440" w:hanging="1440"/>
    </w:pPr>
  </w:style>
  <w:style w:type="character" w:customStyle="1" w:styleId="SCSNumH3Char">
    <w:name w:val="SCS Num H3 Char"/>
    <w:basedOn w:val="DefaultParagraphFont"/>
    <w:link w:val="SCSNumH3"/>
    <w:rsid w:val="00E15225"/>
    <w:rPr>
      <w:rFonts w:ascii="Century Gothic" w:hAnsi="Century Gothic"/>
      <w:b/>
      <w:sz w:val="28"/>
    </w:rPr>
  </w:style>
  <w:style w:type="paragraph" w:customStyle="1" w:styleId="SCSNumH5">
    <w:name w:val="SCS Num H5"/>
    <w:basedOn w:val="SCSNumH4"/>
    <w:next w:val="Normal"/>
    <w:link w:val="SCSNumH5Char"/>
    <w:rsid w:val="00E15225"/>
    <w:pPr>
      <w:numPr>
        <w:ilvl w:val="0"/>
        <w:numId w:val="0"/>
      </w:numPr>
    </w:pPr>
  </w:style>
  <w:style w:type="character" w:customStyle="1" w:styleId="SCSNumH4Char">
    <w:name w:val="SCS Num H4 Char"/>
    <w:basedOn w:val="DefaultParagraphFont"/>
    <w:link w:val="SCSNumH4"/>
    <w:rsid w:val="00E15225"/>
    <w:rPr>
      <w:rFonts w:ascii="Century Gothic" w:hAnsi="Century Gothic"/>
      <w:b/>
      <w:sz w:val="28"/>
    </w:rPr>
  </w:style>
  <w:style w:type="character" w:customStyle="1" w:styleId="SCSNumH5Char">
    <w:name w:val="SCS Num H5 Char"/>
    <w:basedOn w:val="DefaultParagraphFont"/>
    <w:link w:val="SCSNumH5"/>
    <w:rsid w:val="00E15225"/>
    <w:rPr>
      <w:rFonts w:ascii="Century Gothic" w:hAnsi="Century Gothic"/>
      <w:b/>
      <w:sz w:val="28"/>
    </w:rPr>
  </w:style>
  <w:style w:type="paragraph" w:styleId="TableofFigures">
    <w:name w:val="table of figures"/>
    <w:basedOn w:val="Normal"/>
    <w:uiPriority w:val="99"/>
    <w:unhideWhenUsed/>
    <w:rsid w:val="00E15225"/>
    <w:pPr>
      <w:tabs>
        <w:tab w:val="left" w:pos="1267"/>
        <w:tab w:val="right" w:leader="dot" w:pos="9360"/>
      </w:tabs>
      <w:spacing w:after="40"/>
    </w:pPr>
  </w:style>
  <w:style w:type="paragraph" w:customStyle="1" w:styleId="SCSTableText">
    <w:name w:val="SCS Table Text"/>
    <w:qFormat/>
    <w:rsid w:val="00E15225"/>
    <w:rPr>
      <w:rFonts w:ascii="Century Gothic" w:hAnsi="Century Gothic"/>
    </w:rPr>
  </w:style>
  <w:style w:type="paragraph" w:customStyle="1" w:styleId="Appendix">
    <w:name w:val="Appendix"/>
    <w:basedOn w:val="Normal"/>
    <w:rsid w:val="00E15225"/>
    <w:pPr>
      <w:tabs>
        <w:tab w:val="left" w:pos="720"/>
      </w:tabs>
      <w:spacing w:before="240"/>
      <w:jc w:val="center"/>
    </w:pPr>
    <w:rPr>
      <w:color w:val="000000" w:themeColor="text1"/>
      <w:sz w:val="32"/>
      <w:szCs w:val="30"/>
    </w:rPr>
  </w:style>
  <w:style w:type="paragraph" w:styleId="TOC4">
    <w:name w:val="toc 4"/>
    <w:basedOn w:val="Normal"/>
    <w:next w:val="Normal"/>
    <w:autoRedefine/>
    <w:uiPriority w:val="39"/>
    <w:unhideWhenUsed/>
    <w:rsid w:val="00E15225"/>
    <w:pPr>
      <w:tabs>
        <w:tab w:val="left" w:pos="2700"/>
        <w:tab w:val="right" w:leader="dot" w:pos="9360"/>
      </w:tabs>
      <w:spacing w:after="40"/>
      <w:ind w:left="2700" w:right="360" w:hanging="900"/>
    </w:pPr>
    <w:rPr>
      <w:noProof/>
    </w:rPr>
  </w:style>
  <w:style w:type="paragraph" w:styleId="FootnoteText">
    <w:name w:val="footnote text"/>
    <w:basedOn w:val="Normal"/>
    <w:link w:val="FootnoteTextChar"/>
    <w:uiPriority w:val="99"/>
    <w:semiHidden/>
    <w:unhideWhenUsed/>
    <w:rsid w:val="00E15225"/>
    <w:pPr>
      <w:spacing w:after="0"/>
    </w:pPr>
    <w:rPr>
      <w:sz w:val="20"/>
    </w:rPr>
  </w:style>
  <w:style w:type="character" w:customStyle="1" w:styleId="FootnoteTextChar">
    <w:name w:val="Footnote Text Char"/>
    <w:basedOn w:val="DefaultParagraphFont"/>
    <w:link w:val="FootnoteText"/>
    <w:uiPriority w:val="99"/>
    <w:semiHidden/>
    <w:rsid w:val="00E15225"/>
    <w:rPr>
      <w:rFonts w:ascii="Franklin Gothic Book" w:hAnsi="Franklin Gothic Book"/>
    </w:rPr>
  </w:style>
  <w:style w:type="character" w:styleId="FootnoteReference">
    <w:name w:val="footnote reference"/>
    <w:basedOn w:val="DefaultParagraphFont"/>
    <w:uiPriority w:val="99"/>
    <w:semiHidden/>
    <w:unhideWhenUsed/>
    <w:rsid w:val="00E15225"/>
    <w:rPr>
      <w:vertAlign w:val="superscript"/>
    </w:rPr>
  </w:style>
  <w:style w:type="paragraph" w:customStyle="1" w:styleId="SCSEmphasis">
    <w:name w:val="SCS Emphasis"/>
    <w:basedOn w:val="Heading7"/>
    <w:rsid w:val="00E15225"/>
    <w:pPr>
      <w:spacing w:before="0" w:after="240"/>
      <w:jc w:val="center"/>
    </w:pPr>
  </w:style>
  <w:style w:type="paragraph" w:styleId="TOC6">
    <w:name w:val="toc 6"/>
    <w:basedOn w:val="Normal"/>
    <w:next w:val="Normal"/>
    <w:autoRedefine/>
    <w:uiPriority w:val="39"/>
    <w:semiHidden/>
    <w:unhideWhenUsed/>
    <w:rsid w:val="00E15225"/>
    <w:pPr>
      <w:spacing w:after="100"/>
      <w:ind w:left="1100"/>
    </w:pPr>
  </w:style>
  <w:style w:type="paragraph" w:customStyle="1" w:styleId="Bullet1-lineIndentdash">
    <w:name w:val="Bullet 1-line Indent dash"/>
    <w:basedOn w:val="Bullet2-lineindentdash"/>
    <w:rsid w:val="00E15225"/>
    <w:pPr>
      <w:spacing w:after="0"/>
    </w:pPr>
  </w:style>
  <w:style w:type="paragraph" w:customStyle="1" w:styleId="Bullet2-line">
    <w:name w:val="Bullet 2-line"/>
    <w:basedOn w:val="Bullet1-line"/>
    <w:link w:val="Bullet2-lineChar"/>
    <w:qFormat/>
    <w:rsid w:val="00E15225"/>
    <w:pPr>
      <w:spacing w:after="240"/>
    </w:pPr>
  </w:style>
  <w:style w:type="character" w:styleId="FollowedHyperlink">
    <w:name w:val="FollowedHyperlink"/>
    <w:basedOn w:val="DefaultParagraphFont"/>
    <w:uiPriority w:val="99"/>
    <w:semiHidden/>
    <w:unhideWhenUsed/>
    <w:rsid w:val="00E15225"/>
    <w:rPr>
      <w:color w:val="800080" w:themeColor="followedHyperlink"/>
      <w:u w:val="single"/>
    </w:rPr>
  </w:style>
  <w:style w:type="paragraph" w:styleId="Caption">
    <w:name w:val="caption"/>
    <w:basedOn w:val="Normal"/>
    <w:next w:val="Normal"/>
    <w:uiPriority w:val="35"/>
    <w:unhideWhenUsed/>
    <w:rsid w:val="00E15225"/>
    <w:pPr>
      <w:spacing w:after="200"/>
    </w:pPr>
    <w:rPr>
      <w:i/>
      <w:iCs/>
      <w:color w:val="000000" w:themeColor="text1"/>
      <w:sz w:val="20"/>
      <w:szCs w:val="18"/>
    </w:rPr>
  </w:style>
  <w:style w:type="paragraph" w:customStyle="1" w:styleId="ReportTitle3">
    <w:name w:val="Report Title 3"/>
    <w:rsid w:val="00E15225"/>
    <w:pPr>
      <w:jc w:val="right"/>
    </w:pPr>
    <w:rPr>
      <w:rFonts w:ascii="Century Gothic" w:hAnsi="Century Gothic"/>
    </w:rPr>
  </w:style>
  <w:style w:type="paragraph" w:customStyle="1" w:styleId="ListTOC">
    <w:name w:val="List TOC"/>
    <w:rsid w:val="00E15225"/>
    <w:pPr>
      <w:spacing w:after="40"/>
    </w:pPr>
    <w:rPr>
      <w:rFonts w:ascii="Franklin Gothic Book" w:hAnsi="Franklin Gothic Book"/>
      <w:sz w:val="22"/>
    </w:rPr>
  </w:style>
  <w:style w:type="character" w:customStyle="1" w:styleId="SCSTextCharChar">
    <w:name w:val="SCS Text Char Char"/>
    <w:basedOn w:val="DefaultParagraphFont"/>
    <w:rsid w:val="00E15225"/>
    <w:rPr>
      <w:rFonts w:ascii="Franklin Gothic Book" w:hAnsi="Franklin Gothic Book"/>
      <w:sz w:val="22"/>
    </w:rPr>
  </w:style>
  <w:style w:type="paragraph" w:styleId="ListNumber4">
    <w:name w:val="List Number 4"/>
    <w:basedOn w:val="Normal"/>
    <w:semiHidden/>
    <w:rsid w:val="00F621FD"/>
    <w:pPr>
      <w:tabs>
        <w:tab w:val="num" w:pos="1440"/>
      </w:tabs>
      <w:spacing w:after="0"/>
      <w:ind w:left="1440" w:hanging="360"/>
    </w:pPr>
    <w:rPr>
      <w:rFonts w:ascii="Times New Roman" w:hAnsi="Times New Roman"/>
      <w:sz w:val="24"/>
    </w:rPr>
  </w:style>
  <w:style w:type="paragraph" w:customStyle="1" w:styleId="Pa101">
    <w:name w:val="Pa10+1"/>
    <w:basedOn w:val="Default"/>
    <w:next w:val="Default"/>
    <w:uiPriority w:val="99"/>
    <w:rsid w:val="00E35D64"/>
    <w:pPr>
      <w:spacing w:line="241" w:lineRule="atLeast"/>
    </w:pPr>
    <w:rPr>
      <w:rFonts w:ascii="Myriad Pro Cond" w:hAnsi="Myriad Pro Cond" w:cs="Times New Roman"/>
      <w:color w:val="auto"/>
    </w:rPr>
  </w:style>
  <w:style w:type="table" w:styleId="TableGridLight">
    <w:name w:val="Grid Table Light"/>
    <w:basedOn w:val="TableNormal"/>
    <w:uiPriority w:val="40"/>
    <w:rsid w:val="00462D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2D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ullet2-lineChar">
    <w:name w:val="Bullet 2-line Char"/>
    <w:basedOn w:val="DefaultParagraphFont"/>
    <w:link w:val="Bullet2-line"/>
    <w:rsid w:val="0065747D"/>
    <w:rPr>
      <w:rFonts w:ascii="Franklin Gothic Book" w:hAnsi="Franklin Gothic Book"/>
      <w:sz w:val="22"/>
    </w:rPr>
  </w:style>
  <w:style w:type="paragraph" w:styleId="NormalWeb">
    <w:name w:val="Normal (Web)"/>
    <w:basedOn w:val="Normal"/>
    <w:semiHidden/>
    <w:rsid w:val="00885AA3"/>
    <w:pPr>
      <w:spacing w:after="160" w:line="259" w:lineRule="auto"/>
    </w:pPr>
    <w:rPr>
      <w:rFonts w:asciiTheme="minorHAnsi" w:eastAsiaTheme="minorHAnsi" w:hAnsiTheme="minorHAnsi" w:cstheme="minorBidi"/>
      <w:szCs w:val="24"/>
    </w:rPr>
  </w:style>
  <w:style w:type="paragraph" w:customStyle="1" w:styleId="ResumeHeading2">
    <w:name w:val="Resume Heading2"/>
    <w:basedOn w:val="Heading3"/>
    <w:qFormat/>
    <w:rsid w:val="00636921"/>
    <w:pPr>
      <w:spacing w:after="240"/>
    </w:pPr>
    <w:rPr>
      <w:b/>
      <w:sz w:val="24"/>
    </w:rPr>
  </w:style>
  <w:style w:type="paragraph" w:customStyle="1" w:styleId="BODY">
    <w:name w:val="BODY"/>
    <w:basedOn w:val="Normal"/>
    <w:uiPriority w:val="99"/>
    <w:rsid w:val="00066D7D"/>
    <w:pPr>
      <w:autoSpaceDE w:val="0"/>
      <w:autoSpaceDN w:val="0"/>
      <w:adjustRightInd w:val="0"/>
      <w:spacing w:after="0"/>
    </w:pPr>
    <w:rPr>
      <w:rFonts w:ascii="Times New Roman" w:hAnsi="Times New Roman"/>
      <w:sz w:val="20"/>
      <w:lang w:val="x-none"/>
    </w:rPr>
  </w:style>
  <w:style w:type="paragraph" w:customStyle="1" w:styleId="TableTextLeft">
    <w:name w:val="Table Text_Left"/>
    <w:rsid w:val="00066D7D"/>
    <w:pPr>
      <w:spacing w:before="40" w:after="40"/>
    </w:pPr>
  </w:style>
  <w:style w:type="paragraph" w:styleId="BodyText">
    <w:name w:val="Body Text"/>
    <w:basedOn w:val="Normal"/>
    <w:link w:val="BodyTextChar"/>
    <w:uiPriority w:val="1"/>
    <w:qFormat/>
    <w:rsid w:val="00CC1030"/>
    <w:pPr>
      <w:widowControl w:val="0"/>
      <w:autoSpaceDE w:val="0"/>
      <w:autoSpaceDN w:val="0"/>
      <w:spacing w:after="0"/>
    </w:pPr>
    <w:rPr>
      <w:rFonts w:eastAsia="Franklin Gothic Book" w:cs="Franklin Gothic Book"/>
      <w:szCs w:val="22"/>
    </w:rPr>
  </w:style>
  <w:style w:type="character" w:customStyle="1" w:styleId="BodyTextChar">
    <w:name w:val="Body Text Char"/>
    <w:basedOn w:val="DefaultParagraphFont"/>
    <w:link w:val="BodyText"/>
    <w:uiPriority w:val="1"/>
    <w:rsid w:val="00CC1030"/>
    <w:rPr>
      <w:rFonts w:ascii="Franklin Gothic Book" w:eastAsia="Franklin Gothic Book" w:hAnsi="Franklin Gothic Book" w:cs="Franklin Gothic Boo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91613">
      <w:bodyDiv w:val="1"/>
      <w:marLeft w:val="0"/>
      <w:marRight w:val="0"/>
      <w:marTop w:val="0"/>
      <w:marBottom w:val="0"/>
      <w:divBdr>
        <w:top w:val="none" w:sz="0" w:space="0" w:color="auto"/>
        <w:left w:val="none" w:sz="0" w:space="0" w:color="auto"/>
        <w:bottom w:val="none" w:sz="0" w:space="0" w:color="auto"/>
        <w:right w:val="none" w:sz="0" w:space="0" w:color="auto"/>
      </w:divBdr>
    </w:div>
    <w:div w:id="15000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53rmr\Documents\Custom%20Office%20Templates\SCS_Report_Propos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988FB3-C6DD-497C-8389-63E0F854C3C5}">
  <ds:schemaRefs>
    <ds:schemaRef ds:uri="http://schemas.openxmlformats.org/officeDocument/2006/bibliography"/>
  </ds:schemaRefs>
</ds:datastoreItem>
</file>

<file path=customXml/itemProps2.xml><?xml version="1.0" encoding="utf-8"?>
<ds:datastoreItem xmlns:ds="http://schemas.openxmlformats.org/officeDocument/2006/customXml" ds:itemID="{911FA542-1FAD-4518-8DAA-CE6A872CD74F}"/>
</file>

<file path=customXml/itemProps3.xml><?xml version="1.0" encoding="utf-8"?>
<ds:datastoreItem xmlns:ds="http://schemas.openxmlformats.org/officeDocument/2006/customXml" ds:itemID="{90E6802A-7F8A-4627-B103-2A6F168BBBC6}"/>
</file>

<file path=customXml/itemProps4.xml><?xml version="1.0" encoding="utf-8"?>
<ds:datastoreItem xmlns:ds="http://schemas.openxmlformats.org/officeDocument/2006/customXml" ds:itemID="{FC262819-2EE5-4C58-AB58-7F56A46BAE34}"/>
</file>

<file path=docProps/app.xml><?xml version="1.0" encoding="utf-8"?>
<Properties xmlns="http://schemas.openxmlformats.org/officeDocument/2006/extended-properties" xmlns:vt="http://schemas.openxmlformats.org/officeDocument/2006/docPropsVTypes">
  <Template>SCS_Report_Proposal_Template</Template>
  <TotalTime>33</TotalTime>
  <Pages>1</Pages>
  <Words>583</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ARCHITECT – ENGINEER QUALIFICATIONS</vt:lpstr>
    </vt:vector>
  </TitlesOfParts>
  <Company>Tetra Tech Executive Services</Company>
  <LinksUpToDate>false</LinksUpToDate>
  <CharactersWithSpaces>4662</CharactersWithSpaces>
  <SharedDoc>false</SharedDoc>
  <HLinks>
    <vt:vector size="6" baseType="variant">
      <vt:variant>
        <vt:i4>2883699</vt:i4>
      </vt:variant>
      <vt:variant>
        <vt:i4>2008</vt:i4>
      </vt:variant>
      <vt:variant>
        <vt:i4>1025</vt:i4>
      </vt:variant>
      <vt:variant>
        <vt:i4>1</vt:i4>
      </vt:variant>
      <vt:variant>
        <vt:lpwstr>..\..\..\Tetra Tech EC, Inc\wmf\Horizontal\TtEC Horizontal - Blue.wmf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 – ENGINEER QUALIFICATIONS</dc:title>
  <dc:subject/>
  <dc:creator>guest2</dc:creator>
  <cp:keywords/>
  <dc:description/>
  <cp:lastModifiedBy>Roman, Renee</cp:lastModifiedBy>
  <cp:revision>10</cp:revision>
  <cp:lastPrinted>2023-09-18T16:56:00Z</cp:lastPrinted>
  <dcterms:created xsi:type="dcterms:W3CDTF">2023-08-18T14:43:00Z</dcterms:created>
  <dcterms:modified xsi:type="dcterms:W3CDTF">2023-09-18T16:57:00Z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d4c2b7b692ad73bcd7d193bca8607c9601fc04cbfebd817890b2b4ad8ac8e051</vt:lpwstr>
  </property>
  <property fmtid="{D5CDD505-2E9C-101B-9397-08002B2CF9AE}" pid="3" name="ContentTypeId">
    <vt:lpwstr>0x01010049123141C7725848BF08037A7A7A178A</vt:lpwstr>
  </property>
</Properties>
</file>