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3A74FA">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1391BF65">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9397" b="9397"/>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3A74FA">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46BC056A">
                      <wp:simplePos x="0" y="0"/>
                      <wp:positionH relativeFrom="margin">
                        <wp:posOffset>-122430</wp:posOffset>
                      </wp:positionH>
                      <wp:positionV relativeFrom="margin">
                        <wp:posOffset>-1969505</wp:posOffset>
                      </wp:positionV>
                      <wp:extent cx="2309495" cy="5520059"/>
                      <wp:effectExtent l="0" t="0" r="0" b="4445"/>
                      <wp:wrapNone/>
                      <wp:docPr id="4" name="Rounded Rectangle 4"/>
                      <wp:cNvGraphicFramePr/>
                      <a:graphic xmlns:a="http://schemas.openxmlformats.org/drawingml/2006/main">
                        <a:graphicData uri="http://schemas.microsoft.com/office/word/2010/wordprocessingShape">
                          <wps:wsp>
                            <wps:cNvSpPr/>
                            <wps:spPr>
                              <a:xfrm>
                                <a:off x="0" y="0"/>
                                <a:ext cx="2309495" cy="5520059"/>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F6C1A" id="Rounded Rectangle 4" o:spid="_x0000_s1026" style="position:absolute;margin-left:-9.65pt;margin-top:-155.1pt;width:181.85pt;height:434.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59B4C46" w14:textId="77777777" w:rsidR="00106680" w:rsidRDefault="00106680" w:rsidP="0010668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BS, </w:t>
            </w:r>
            <w:r>
              <w:rPr>
                <w:rFonts w:ascii="Arial Narrow" w:hAnsi="Arial Narrow"/>
                <w:color w:val="FFFFFF" w:themeColor="background1"/>
                <w:sz w:val="20"/>
              </w:rPr>
              <w:t>Environmental Engineering</w:t>
            </w:r>
          </w:p>
          <w:p w14:paraId="7FC55E6B" w14:textId="1346639A" w:rsidR="00885AA3" w:rsidRDefault="00106680" w:rsidP="0010668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BS, Environmental Management</w:t>
            </w:r>
          </w:p>
          <w:p w14:paraId="686D1E3E" w14:textId="45D16074" w:rsidR="00A4400C" w:rsidRPr="003A74FA" w:rsidRDefault="0051385A" w:rsidP="00A8498E">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4FA" w:rsidRPr="003A74FA">
              <w:rPr>
                <w:rFonts w:ascii="Arial" w:hAnsi="Arial" w:cs="Arial"/>
                <w:b/>
                <w:color w:val="FFFFFF" w:themeColor="background1"/>
                <w:spacing w:val="-10"/>
                <w:sz w:val="20"/>
              </w:rPr>
              <w:t>Licenses &amp; Certifications</w:t>
            </w:r>
          </w:p>
          <w:p w14:paraId="6C7894BC" w14:textId="77777777" w:rsidR="00106680" w:rsidRDefault="003A74FA"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Professional </w:t>
            </w:r>
            <w:r w:rsidR="003136D7">
              <w:rPr>
                <w:rFonts w:ascii="Arial Narrow" w:hAnsi="Arial Narrow"/>
                <w:color w:val="FFFFFF" w:themeColor="background1"/>
                <w:sz w:val="20"/>
              </w:rPr>
              <w:t>Engineer</w:t>
            </w:r>
            <w:r w:rsidRPr="003A74FA">
              <w:rPr>
                <w:rFonts w:ascii="Arial Narrow" w:hAnsi="Arial Narrow"/>
                <w:color w:val="FFFFFF" w:themeColor="background1"/>
                <w:sz w:val="20"/>
              </w:rPr>
              <w:t xml:space="preserve"> – Florida</w:t>
            </w:r>
            <w:r w:rsidR="003136D7">
              <w:rPr>
                <w:rFonts w:ascii="Arial Narrow" w:hAnsi="Arial Narrow"/>
                <w:color w:val="FFFFFF" w:themeColor="background1"/>
                <w:sz w:val="20"/>
              </w:rPr>
              <w:br/>
            </w:r>
            <w:r w:rsidRPr="003A74FA">
              <w:rPr>
                <w:rFonts w:ascii="Arial Narrow" w:hAnsi="Arial Narrow"/>
                <w:color w:val="FFFFFF" w:themeColor="background1"/>
                <w:sz w:val="20"/>
              </w:rPr>
              <w:t>No.</w:t>
            </w:r>
            <w:r w:rsidR="000A2181">
              <w:rPr>
                <w:rFonts w:ascii="Arial Narrow" w:hAnsi="Arial Narrow"/>
                <w:color w:val="FFFFFF" w:themeColor="background1"/>
                <w:sz w:val="20"/>
              </w:rPr>
              <w:t xml:space="preserve"> </w:t>
            </w:r>
            <w:r w:rsidR="00106680">
              <w:rPr>
                <w:rFonts w:ascii="Arial Narrow" w:hAnsi="Arial Narrow"/>
                <w:color w:val="FFFFFF" w:themeColor="background1"/>
                <w:sz w:val="20"/>
              </w:rPr>
              <w:t>89121</w:t>
            </w:r>
          </w:p>
          <w:p w14:paraId="4A4944C7" w14:textId="6B746CA3" w:rsidR="00A4400C" w:rsidRDefault="00A4400C"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40-hour</w:t>
            </w:r>
            <w:r w:rsidR="003A74FA">
              <w:rPr>
                <w:rFonts w:ascii="Arial Narrow" w:hAnsi="Arial Narrow"/>
                <w:color w:val="FFFFFF" w:themeColor="background1"/>
                <w:sz w:val="20"/>
              </w:rPr>
              <w:t xml:space="preserve"> 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Training</w:t>
            </w:r>
          </w:p>
          <w:p w14:paraId="0FF600A0" w14:textId="4017F47D" w:rsidR="00EE4230" w:rsidRDefault="00A4400C" w:rsidP="009D267F">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w:t>
            </w:r>
            <w:r w:rsidR="003A74FA">
              <w:rPr>
                <w:rFonts w:ascii="Arial Narrow" w:hAnsi="Arial Narrow"/>
                <w:color w:val="FFFFFF" w:themeColor="background1"/>
                <w:sz w:val="20"/>
              </w:rPr>
              <w:t xml:space="preserve">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Refresher</w:t>
            </w:r>
          </w:p>
          <w:p w14:paraId="3B89728F" w14:textId="5899192A" w:rsidR="00A53814" w:rsidRPr="0051385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before="240" w:after="40"/>
              <w:ind w:left="173" w:hanging="101"/>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6432" behindDoc="0" locked="0" layoutInCell="1" allowOverlap="1" wp14:anchorId="28064D3F" wp14:editId="48E438B6">
                  <wp:simplePos x="0" y="0"/>
                  <wp:positionH relativeFrom="column">
                    <wp:posOffset>-51435</wp:posOffset>
                  </wp:positionH>
                  <wp:positionV relativeFrom="paragraph">
                    <wp:posOffset>46660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bookmarkStart w:id="0" w:name="_Hlk143256100"/>
            <w:r w:rsidRPr="002771E4">
              <w:rPr>
                <w:rFonts w:ascii="Arial Narrow" w:hAnsi="Arial Narrow"/>
                <w:color w:val="FFFFFF" w:themeColor="background1"/>
                <w:sz w:val="18"/>
                <w:szCs w:val="18"/>
              </w:rPr>
              <w:t xml:space="preserve">Implement </w:t>
            </w:r>
            <w:r w:rsidR="00A8498E" w:rsidRPr="002771E4">
              <w:rPr>
                <w:rFonts w:ascii="Arial Narrow" w:hAnsi="Arial Narrow"/>
                <w:color w:val="FFFFFF" w:themeColor="background1"/>
                <w:sz w:val="18"/>
                <w:szCs w:val="18"/>
              </w:rPr>
              <w:t>and</w:t>
            </w:r>
            <w:r w:rsidRPr="002771E4">
              <w:rPr>
                <w:rFonts w:ascii="Arial Narrow" w:hAnsi="Arial Narrow"/>
                <w:color w:val="FFFFFF" w:themeColor="background1"/>
                <w:sz w:val="18"/>
                <w:szCs w:val="18"/>
              </w:rPr>
              <w:t xml:space="preserve"> interpret biological and/or water quality monitoring data</w:t>
            </w:r>
          </w:p>
          <w:p w14:paraId="119F6323" w14:textId="3D7EE153"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Groundwater flow analysis and/or contaminant fate and transport analysis</w:t>
            </w:r>
          </w:p>
          <w:p w14:paraId="38C7102F" w14:textId="1159C92B"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Scientific and engineering analysis</w:t>
            </w:r>
          </w:p>
          <w:p w14:paraId="0FBA25D4"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on groundwater restoration projects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in authoring documents</w:t>
            </w:r>
            <w:bookmarkEnd w:id="0"/>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7908ECD0" w:rsidR="00B84988" w:rsidRPr="00A46D2C" w:rsidRDefault="00106680" w:rsidP="00B84988">
            <w:pPr>
              <w:spacing w:after="0"/>
              <w:rPr>
                <w:rFonts w:ascii="Century Gothic" w:hAnsi="Century Gothic"/>
                <w:b/>
                <w:color w:val="046CA0"/>
                <w:sz w:val="32"/>
                <w:szCs w:val="32"/>
              </w:rPr>
            </w:pPr>
            <w:r>
              <w:rPr>
                <w:rFonts w:ascii="Century Gothic" w:hAnsi="Century Gothic"/>
                <w:b/>
                <w:color w:val="046CA0"/>
                <w:sz w:val="32"/>
                <w:szCs w:val="32"/>
              </w:rPr>
              <w:t xml:space="preserve">Troy Schick, </w:t>
            </w:r>
            <w:r w:rsidR="003136D7">
              <w:rPr>
                <w:rFonts w:ascii="Century Gothic" w:hAnsi="Century Gothic"/>
                <w:b/>
                <w:color w:val="046CA0"/>
                <w:sz w:val="32"/>
                <w:szCs w:val="32"/>
              </w:rPr>
              <w:t>PE</w:t>
            </w:r>
          </w:p>
          <w:p w14:paraId="2A2D8665" w14:textId="61AEDECC" w:rsidR="00567DBA" w:rsidRDefault="009C349F" w:rsidP="00D64845">
            <w:pPr>
              <w:spacing w:after="0"/>
            </w:pPr>
            <w:r>
              <w:rPr>
                <w:rFonts w:ascii="Century Gothic" w:hAnsi="Century Gothic"/>
                <w:color w:val="404040" w:themeColor="text1" w:themeTint="BF"/>
                <w:sz w:val="24"/>
                <w:szCs w:val="24"/>
              </w:rPr>
              <w:t>Pro</w:t>
            </w:r>
            <w:r w:rsidR="003136D7">
              <w:rPr>
                <w:rFonts w:ascii="Century Gothic" w:hAnsi="Century Gothic"/>
                <w:color w:val="404040" w:themeColor="text1" w:themeTint="BF"/>
                <w:sz w:val="24"/>
                <w:szCs w:val="24"/>
              </w:rPr>
              <w:t>fessional Engineer</w:t>
            </w:r>
          </w:p>
        </w:tc>
        <w:tc>
          <w:tcPr>
            <w:tcW w:w="1170" w:type="dxa"/>
            <w:tcBorders>
              <w:top w:val="nil"/>
              <w:left w:val="nil"/>
              <w:bottom w:val="single" w:sz="18" w:space="0" w:color="92D050"/>
              <w:right w:val="nil"/>
            </w:tcBorders>
            <w:shd w:val="clear" w:color="auto" w:fill="F2F2F2" w:themeFill="background1" w:themeFillShade="F2"/>
          </w:tcPr>
          <w:p w14:paraId="04B58C45" w14:textId="15AF734D" w:rsidR="00B84988" w:rsidRPr="007F5D90" w:rsidRDefault="00106680" w:rsidP="00141653">
            <w:pPr>
              <w:spacing w:after="0"/>
              <w:jc w:val="center"/>
              <w:rPr>
                <w:rFonts w:ascii="Arial Black" w:hAnsi="Arial Black" w:cs="Arial"/>
                <w:color w:val="046CA0"/>
                <w:sz w:val="40"/>
                <w:szCs w:val="22"/>
              </w:rPr>
            </w:pPr>
            <w:r>
              <w:rPr>
                <w:rFonts w:ascii="Arial Black" w:hAnsi="Arial Black" w:cs="Arial"/>
                <w:color w:val="046CA0"/>
                <w:sz w:val="40"/>
                <w:szCs w:val="22"/>
              </w:rPr>
              <w:t>8</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11EC402A" w:rsidR="001D5759" w:rsidRDefault="00106680" w:rsidP="00106680">
            <w:r>
              <w:t xml:space="preserve">Troy </w:t>
            </w:r>
            <w:r w:rsidRPr="00584DD8">
              <w:t xml:space="preserve">has </w:t>
            </w:r>
            <w:r>
              <w:t>prepared Site Assessment Reports, Drainage Assessment Plans, Dewatering Permit Applications, Remedial Action Plans, Soil Characterization Reports, and a multitude of other environmental reports to assist private and public sector clients in their project goals.</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F196A">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F196A">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1AFFBFAE" w:rsidR="00A4400C" w:rsidRPr="00A4400C" w:rsidRDefault="00106680"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8</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5D058541" w:rsidR="00A4400C" w:rsidRPr="00A4400C" w:rsidRDefault="00106680"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8</w:t>
            </w:r>
            <w:r w:rsidR="003A74FA">
              <w:rPr>
                <w:rFonts w:ascii="Arial Narrow" w:hAnsi="Arial Narrow"/>
                <w:b/>
                <w:bCs/>
                <w:color w:val="046CA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66EF842A" w:rsidR="00A4400C" w:rsidRPr="00A4400C" w:rsidRDefault="00106680"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8</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50EDC7D4" w14:textId="77777777" w:rsidR="00106680" w:rsidRDefault="00106680" w:rsidP="00106680">
      <w:pPr>
        <w:spacing w:before="120"/>
      </w:pPr>
      <w:r w:rsidRPr="00106680">
        <w:rPr>
          <w:rFonts w:ascii="Franklin Gothic Demi" w:hAnsi="Franklin Gothic Demi"/>
        </w:rPr>
        <w:t>Miami-Dade County Department of Environmental Resources Management (DERM), Bus Maintenance Facilities, Miami-Dade County, Florida.</w:t>
      </w:r>
      <w:r w:rsidRPr="00017B3E">
        <w:t xml:space="preserve"> Project Manager.</w:t>
      </w:r>
      <w:r w:rsidRPr="00393131">
        <w:t xml:space="preserve"> </w:t>
      </w:r>
      <w:r w:rsidRPr="002A6C37">
        <w:t xml:space="preserve">In this critical role, I oversaw and executed comprehensive site assessment activities pertaining to petroleum-contaminated sites. My responsibilities included conducting </w:t>
      </w:r>
      <w:proofErr w:type="gramStart"/>
      <w:r w:rsidRPr="002A6C37">
        <w:t>an in-depth historical research</w:t>
      </w:r>
      <w:proofErr w:type="gramEnd"/>
      <w:r w:rsidRPr="002A6C37">
        <w:t xml:space="preserve"> to accurately identify and evaluate the extent of contamination within various Miami-Dade County properties. Collaborating closely with interdisciplinary teams, I ensured proper inclusion of these properties within the Petroleum Restoration Program, adhering to environmental standards and regulations</w:t>
      </w:r>
      <w:r>
        <w:t>.</w:t>
      </w:r>
    </w:p>
    <w:p w14:paraId="4D180128" w14:textId="77777777" w:rsidR="00106680" w:rsidRPr="00D63738" w:rsidRDefault="00106680" w:rsidP="00106680">
      <w:r w:rsidRPr="00106680">
        <w:rPr>
          <w:rFonts w:ascii="Franklin Gothic Demi" w:hAnsi="Franklin Gothic Demi"/>
        </w:rPr>
        <w:t xml:space="preserve">Dewatering Permitting and Treatment System Design, LNG Facility, Miami-Dade County. </w:t>
      </w:r>
      <w:r w:rsidRPr="00017B3E">
        <w:t>Project Manager.</w:t>
      </w:r>
      <w:r w:rsidRPr="00393131">
        <w:t xml:space="preserve"> </w:t>
      </w:r>
      <w:r>
        <w:t>R</w:t>
      </w:r>
      <w:r w:rsidRPr="00CA7AFD">
        <w:t xml:space="preserve">esponsible for the design and permitting of dewatering treatment systems </w:t>
      </w:r>
      <w:r>
        <w:t>at a site</w:t>
      </w:r>
      <w:r w:rsidRPr="00CA7AFD">
        <w:t xml:space="preserve"> contaminated with petroleum products within Miami-Dade County. Leveraging extensive expertise in environmental engineeri</w:t>
      </w:r>
      <w:r>
        <w:t xml:space="preserve">ng and regulatory compliance, </w:t>
      </w:r>
      <w:r w:rsidRPr="00CA7AFD">
        <w:t>developed customized solutions to address unique contamination challenges. My work involved close collaboration with regulatory authorities, site engineers, and environmental specialists to ensure the effective implementation of treatment strategies, aligning with both local regulations and industry best practices. This critical project contributed to the restoration and protection of environmental integrity in the affected areas.</w:t>
      </w:r>
    </w:p>
    <w:p w14:paraId="2CF14003" w14:textId="76DFA063" w:rsidR="00106680" w:rsidRPr="002C559F" w:rsidRDefault="00106680" w:rsidP="00106680">
      <w:r w:rsidRPr="00106680">
        <w:rPr>
          <w:rFonts w:ascii="Franklin Gothic Demi" w:hAnsi="Franklin Gothic Demi"/>
        </w:rPr>
        <w:t>Groundwater Remediation (ERIC_14356), Private Utility Provider, Miami-Dade County, Florida.</w:t>
      </w:r>
      <w:r w:rsidRPr="004B6C18">
        <w:t xml:space="preserve"> Project </w:t>
      </w:r>
      <w:r>
        <w:t>Manager</w:t>
      </w:r>
      <w:r w:rsidRPr="004B6C18">
        <w:t xml:space="preserve">. Prepared the pilot test and full-scale system design for the petroleum groundwater remediation. Served as </w:t>
      </w:r>
      <w:r>
        <w:t xml:space="preserve">Project Manager </w:t>
      </w:r>
      <w:r w:rsidRPr="004B6C18">
        <w:t xml:space="preserve">during RAP preparation. The RAP was approved by FDEP in 2021.  FDEP has approved the discontinuing of active remediation at the site, due to the mineral oil thickness decreasing to a level that does not pose a risk to </w:t>
      </w:r>
      <w:proofErr w:type="gramStart"/>
      <w:r w:rsidRPr="004B6C18">
        <w:t>the human</w:t>
      </w:r>
      <w:proofErr w:type="gramEnd"/>
      <w:r w:rsidRPr="004B6C18">
        <w:t xml:space="preserve"> health and the environment. The system was deactivated during the summer of 2023, in preparation for two quarters of groundwater monitoring to meet the RMO Level 2 requirements. 2020 – 2023.</w:t>
      </w:r>
    </w:p>
    <w:p w14:paraId="3E317CD2" w14:textId="7C18FC3C" w:rsidR="00106680" w:rsidRPr="00464867" w:rsidRDefault="00106680" w:rsidP="00106680">
      <w:r w:rsidRPr="00106680">
        <w:rPr>
          <w:rFonts w:ascii="Franklin Gothic Demi" w:hAnsi="Franklin Gothic Demi"/>
        </w:rPr>
        <w:t>Groundwater Remediation (HWR-471), Private Utility Provider, Miami-Dade County, Florida.</w:t>
      </w:r>
      <w:r>
        <w:t xml:space="preserve"> Project Professional/Project Manager</w:t>
      </w:r>
      <w:r w:rsidRPr="00E368A5">
        <w:t>.</w:t>
      </w:r>
      <w:r w:rsidRPr="00393131">
        <w:t xml:space="preserve"> Designed arsenic and petroleum gro</w:t>
      </w:r>
      <w:r>
        <w:t>undwater remediation pilot test</w:t>
      </w:r>
      <w:r w:rsidRPr="00393131">
        <w:t xml:space="preserve"> and associated pump tests</w:t>
      </w:r>
      <w:r>
        <w:t xml:space="preserve"> for a private utility provider</w:t>
      </w:r>
      <w:r w:rsidRPr="00393131">
        <w:t xml:space="preserve">. </w:t>
      </w:r>
      <w:r>
        <w:t>M</w:t>
      </w:r>
      <w:r w:rsidRPr="00393131">
        <w:t>ana</w:t>
      </w:r>
      <w:r>
        <w:t xml:space="preserve">ged the operation, </w:t>
      </w:r>
      <w:r w:rsidRPr="00393131">
        <w:t xml:space="preserve">maintenance </w:t>
      </w:r>
      <w:r>
        <w:t>and reporting for</w:t>
      </w:r>
      <w:r w:rsidRPr="00393131">
        <w:t xml:space="preserve"> </w:t>
      </w:r>
      <w:r>
        <w:t xml:space="preserve">the full-scale system </w:t>
      </w:r>
      <w:proofErr w:type="gramStart"/>
      <w:r>
        <w:t>since</w:t>
      </w:r>
      <w:proofErr w:type="gramEnd"/>
      <w:r>
        <w:t xml:space="preserve"> 2020</w:t>
      </w:r>
      <w:r w:rsidRPr="00393131">
        <w:t>.</w:t>
      </w:r>
      <w:r>
        <w:t xml:space="preserve"> Mineral oil FFP levels at the site have decreased from approximately two feet to almost an immeasurable thickness since the pilot test. The system remains operational to complete the arsenic portion of the remediation. 2011 -2023.</w:t>
      </w:r>
    </w:p>
    <w:sectPr w:rsidR="00106680" w:rsidRPr="00464867" w:rsidSect="00145D38">
      <w:footerReference w:type="default" r:id="rId16"/>
      <w:pgSz w:w="12240" w:h="15840" w:code="1"/>
      <w:pgMar w:top="720" w:right="720" w:bottom="720" w:left="1080" w:header="432" w:footer="432"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145D38" w14:paraId="7CE60986" w14:textId="77777777" w:rsidTr="00EC7DE0">
      <w:tc>
        <w:tcPr>
          <w:tcW w:w="2515" w:type="dxa"/>
          <w:vAlign w:val="center"/>
          <w:hideMark/>
        </w:tcPr>
        <w:p w14:paraId="2699EDAA" w14:textId="77777777" w:rsidR="00145D38" w:rsidRDefault="00145D38" w:rsidP="00145D38">
          <w:pPr>
            <w:pStyle w:val="Footer"/>
            <w:tabs>
              <w:tab w:val="clear" w:pos="9360"/>
              <w:tab w:val="center" w:pos="5040"/>
              <w:tab w:val="right" w:pos="10080"/>
            </w:tabs>
            <w:rPr>
              <w:b/>
              <w:caps/>
              <w:color w:val="404040" w:themeColor="text1" w:themeTint="BF"/>
            </w:rPr>
          </w:pPr>
          <w:r>
            <w:rPr>
              <w:noProof/>
            </w:rPr>
            <w:drawing>
              <wp:inline distT="0" distB="0" distL="0" distR="0" wp14:anchorId="7D38F027" wp14:editId="0C6207B3">
                <wp:extent cx="1144905" cy="107315"/>
                <wp:effectExtent l="0" t="0" r="0" b="6985"/>
                <wp:docPr id="1307142159"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7A3F61F4" w14:textId="77777777" w:rsidR="00145D38" w:rsidRDefault="00145D38" w:rsidP="00145D38">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6C9DCD9E" w14:textId="77777777" w:rsidR="00145D38" w:rsidRDefault="00145D38" w:rsidP="00145D38">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19</w:t>
          </w:r>
          <w:r>
            <w:rPr>
              <w:b/>
              <w:caps/>
              <w:noProof/>
              <w:color w:val="FFFFFF" w:themeColor="background1"/>
            </w:rPr>
            <w:fldChar w:fldCharType="end"/>
          </w:r>
        </w:p>
      </w:tc>
    </w:tr>
  </w:tbl>
  <w:p w14:paraId="200865DF" w14:textId="77777777" w:rsidR="00145D38" w:rsidRDefault="00145D38" w:rsidP="00145D38">
    <w:pPr>
      <w:pStyle w:val="Footer"/>
      <w:tabs>
        <w:tab w:val="clear" w:pos="9360"/>
        <w:tab w:val="center" w:pos="5040"/>
        <w:tab w:val="right" w:pos="10080"/>
      </w:tabs>
      <w:rPr>
        <w:cap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FD4FF7"/>
    <w:multiLevelType w:val="hybridMultilevel"/>
    <w:tmpl w:val="159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36E767F6"/>
    <w:multiLevelType w:val="hybridMultilevel"/>
    <w:tmpl w:val="0CFE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3"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6"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8" w15:restartNumberingAfterBreak="0">
    <w:nsid w:val="51527FA5"/>
    <w:multiLevelType w:val="hybridMultilevel"/>
    <w:tmpl w:val="838A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0"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32"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5318B"/>
    <w:multiLevelType w:val="hybridMultilevel"/>
    <w:tmpl w:val="07F21684"/>
    <w:lvl w:ilvl="0" w:tplc="35EAE4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243A06"/>
    <w:multiLevelType w:val="hybridMultilevel"/>
    <w:tmpl w:val="53427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772823262">
    <w:abstractNumId w:val="26"/>
  </w:num>
  <w:num w:numId="2" w16cid:durableId="1721130562">
    <w:abstractNumId w:val="38"/>
  </w:num>
  <w:num w:numId="3" w16cid:durableId="2066565593">
    <w:abstractNumId w:val="29"/>
  </w:num>
  <w:num w:numId="4" w16cid:durableId="1519730949">
    <w:abstractNumId w:val="18"/>
  </w:num>
  <w:num w:numId="5" w16cid:durableId="390275528">
    <w:abstractNumId w:val="33"/>
  </w:num>
  <w:num w:numId="6" w16cid:durableId="2107455766">
    <w:abstractNumId w:val="11"/>
  </w:num>
  <w:num w:numId="7" w16cid:durableId="1272007125">
    <w:abstractNumId w:val="14"/>
  </w:num>
  <w:num w:numId="8" w16cid:durableId="1342315626">
    <w:abstractNumId w:val="39"/>
  </w:num>
  <w:num w:numId="9" w16cid:durableId="1655377780">
    <w:abstractNumId w:val="24"/>
  </w:num>
  <w:num w:numId="10" w16cid:durableId="949047623">
    <w:abstractNumId w:val="23"/>
  </w:num>
  <w:num w:numId="11" w16cid:durableId="1564874876">
    <w:abstractNumId w:val="35"/>
  </w:num>
  <w:num w:numId="12" w16cid:durableId="181238488">
    <w:abstractNumId w:val="13"/>
  </w:num>
  <w:num w:numId="13" w16cid:durableId="56973700">
    <w:abstractNumId w:val="36"/>
  </w:num>
  <w:num w:numId="14" w16cid:durableId="1482190617">
    <w:abstractNumId w:val="32"/>
  </w:num>
  <w:num w:numId="15" w16cid:durableId="1636377152">
    <w:abstractNumId w:val="19"/>
  </w:num>
  <w:num w:numId="16" w16cid:durableId="673917045">
    <w:abstractNumId w:val="12"/>
  </w:num>
  <w:num w:numId="17" w16cid:durableId="764230699">
    <w:abstractNumId w:val="15"/>
  </w:num>
  <w:num w:numId="18" w16cid:durableId="14888966">
    <w:abstractNumId w:val="9"/>
  </w:num>
  <w:num w:numId="19" w16cid:durableId="865677460">
    <w:abstractNumId w:val="7"/>
  </w:num>
  <w:num w:numId="20" w16cid:durableId="2082630999">
    <w:abstractNumId w:val="6"/>
  </w:num>
  <w:num w:numId="21" w16cid:durableId="1193034996">
    <w:abstractNumId w:val="5"/>
  </w:num>
  <w:num w:numId="22" w16cid:durableId="335304557">
    <w:abstractNumId w:val="4"/>
  </w:num>
  <w:num w:numId="23" w16cid:durableId="1153370019">
    <w:abstractNumId w:val="8"/>
  </w:num>
  <w:num w:numId="24" w16cid:durableId="1019772087">
    <w:abstractNumId w:val="3"/>
  </w:num>
  <w:num w:numId="25" w16cid:durableId="393746562">
    <w:abstractNumId w:val="2"/>
  </w:num>
  <w:num w:numId="26" w16cid:durableId="174880884">
    <w:abstractNumId w:val="1"/>
  </w:num>
  <w:num w:numId="27" w16cid:durableId="1070418909">
    <w:abstractNumId w:val="0"/>
  </w:num>
  <w:num w:numId="28" w16cid:durableId="525824486">
    <w:abstractNumId w:val="25"/>
  </w:num>
  <w:num w:numId="29" w16cid:durableId="29647054">
    <w:abstractNumId w:val="21"/>
  </w:num>
  <w:num w:numId="30" w16cid:durableId="2118939674">
    <w:abstractNumId w:val="40"/>
  </w:num>
  <w:num w:numId="31" w16cid:durableId="139614254">
    <w:abstractNumId w:val="17"/>
  </w:num>
  <w:num w:numId="32" w16cid:durableId="659431396">
    <w:abstractNumId w:val="10"/>
  </w:num>
  <w:num w:numId="33" w16cid:durableId="1198855876">
    <w:abstractNumId w:val="27"/>
  </w:num>
  <w:num w:numId="34" w16cid:durableId="528108075">
    <w:abstractNumId w:val="30"/>
  </w:num>
  <w:num w:numId="35" w16cid:durableId="49774437">
    <w:abstractNumId w:val="31"/>
  </w:num>
  <w:num w:numId="36" w16cid:durableId="152063400">
    <w:abstractNumId w:val="22"/>
  </w:num>
  <w:num w:numId="37" w16cid:durableId="24445464">
    <w:abstractNumId w:val="34"/>
  </w:num>
  <w:num w:numId="38" w16cid:durableId="1764765871">
    <w:abstractNumId w:val="20"/>
  </w:num>
  <w:num w:numId="39" w16cid:durableId="904796076">
    <w:abstractNumId w:val="16"/>
  </w:num>
  <w:num w:numId="40" w16cid:durableId="1226994423">
    <w:abstractNumId w:val="28"/>
  </w:num>
  <w:num w:numId="41" w16cid:durableId="14345884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A2181"/>
    <w:rsid w:val="000C04F0"/>
    <w:rsid w:val="000C491F"/>
    <w:rsid w:val="000D74A9"/>
    <w:rsid w:val="000D7B47"/>
    <w:rsid w:val="000E5572"/>
    <w:rsid w:val="000F1E7B"/>
    <w:rsid w:val="000F4068"/>
    <w:rsid w:val="00106680"/>
    <w:rsid w:val="00113888"/>
    <w:rsid w:val="00115D1F"/>
    <w:rsid w:val="00120A93"/>
    <w:rsid w:val="00123ACA"/>
    <w:rsid w:val="00132446"/>
    <w:rsid w:val="00133748"/>
    <w:rsid w:val="00134941"/>
    <w:rsid w:val="00141653"/>
    <w:rsid w:val="00145D38"/>
    <w:rsid w:val="001754E1"/>
    <w:rsid w:val="00175726"/>
    <w:rsid w:val="001819D7"/>
    <w:rsid w:val="00190338"/>
    <w:rsid w:val="001B58A5"/>
    <w:rsid w:val="001B72AD"/>
    <w:rsid w:val="001C2123"/>
    <w:rsid w:val="001D3219"/>
    <w:rsid w:val="001D5759"/>
    <w:rsid w:val="001F196A"/>
    <w:rsid w:val="001F2667"/>
    <w:rsid w:val="001F57C3"/>
    <w:rsid w:val="001F6112"/>
    <w:rsid w:val="001F68BF"/>
    <w:rsid w:val="00200739"/>
    <w:rsid w:val="00212108"/>
    <w:rsid w:val="002160FF"/>
    <w:rsid w:val="002161C8"/>
    <w:rsid w:val="00225892"/>
    <w:rsid w:val="00231989"/>
    <w:rsid w:val="00241B86"/>
    <w:rsid w:val="00245EBC"/>
    <w:rsid w:val="002477DC"/>
    <w:rsid w:val="0025795B"/>
    <w:rsid w:val="0026428F"/>
    <w:rsid w:val="00267193"/>
    <w:rsid w:val="002771E4"/>
    <w:rsid w:val="00285513"/>
    <w:rsid w:val="002928FA"/>
    <w:rsid w:val="002A01D3"/>
    <w:rsid w:val="002A5C78"/>
    <w:rsid w:val="002C54FB"/>
    <w:rsid w:val="002D0BC0"/>
    <w:rsid w:val="002D45BD"/>
    <w:rsid w:val="002E3C1F"/>
    <w:rsid w:val="002F3B4B"/>
    <w:rsid w:val="002F7146"/>
    <w:rsid w:val="00302B8B"/>
    <w:rsid w:val="00305182"/>
    <w:rsid w:val="00311298"/>
    <w:rsid w:val="003136D7"/>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A74FA"/>
    <w:rsid w:val="003B3B0B"/>
    <w:rsid w:val="003C5EDF"/>
    <w:rsid w:val="003D3B23"/>
    <w:rsid w:val="003D5BCA"/>
    <w:rsid w:val="003D7767"/>
    <w:rsid w:val="003D7A3D"/>
    <w:rsid w:val="003F101A"/>
    <w:rsid w:val="003F64DC"/>
    <w:rsid w:val="004004C2"/>
    <w:rsid w:val="00424CD3"/>
    <w:rsid w:val="004361DE"/>
    <w:rsid w:val="00436941"/>
    <w:rsid w:val="00437771"/>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5F3CD7"/>
    <w:rsid w:val="00602E2F"/>
    <w:rsid w:val="006060A7"/>
    <w:rsid w:val="006220D0"/>
    <w:rsid w:val="00636921"/>
    <w:rsid w:val="00657343"/>
    <w:rsid w:val="0065747D"/>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3466F"/>
    <w:rsid w:val="007476AB"/>
    <w:rsid w:val="00747D9D"/>
    <w:rsid w:val="00762DE7"/>
    <w:rsid w:val="007712F6"/>
    <w:rsid w:val="0077240E"/>
    <w:rsid w:val="007734BF"/>
    <w:rsid w:val="0077565E"/>
    <w:rsid w:val="007849FE"/>
    <w:rsid w:val="00784D01"/>
    <w:rsid w:val="00786236"/>
    <w:rsid w:val="007A3E0A"/>
    <w:rsid w:val="007A4892"/>
    <w:rsid w:val="007B0260"/>
    <w:rsid w:val="007D3256"/>
    <w:rsid w:val="007D38CE"/>
    <w:rsid w:val="007D6903"/>
    <w:rsid w:val="007D6B4C"/>
    <w:rsid w:val="007F575D"/>
    <w:rsid w:val="007F5D90"/>
    <w:rsid w:val="00800B71"/>
    <w:rsid w:val="008127AE"/>
    <w:rsid w:val="00841D7E"/>
    <w:rsid w:val="008523A3"/>
    <w:rsid w:val="008531F6"/>
    <w:rsid w:val="00854045"/>
    <w:rsid w:val="0086307D"/>
    <w:rsid w:val="00881E05"/>
    <w:rsid w:val="00885AA3"/>
    <w:rsid w:val="00886EE4"/>
    <w:rsid w:val="00894EFE"/>
    <w:rsid w:val="00896AD2"/>
    <w:rsid w:val="008A074A"/>
    <w:rsid w:val="008A4F6E"/>
    <w:rsid w:val="008B1E9C"/>
    <w:rsid w:val="008B4F76"/>
    <w:rsid w:val="008D0F93"/>
    <w:rsid w:val="008E7129"/>
    <w:rsid w:val="008F6FB0"/>
    <w:rsid w:val="009200C9"/>
    <w:rsid w:val="00943E37"/>
    <w:rsid w:val="009471C6"/>
    <w:rsid w:val="00963543"/>
    <w:rsid w:val="00965ED3"/>
    <w:rsid w:val="00966325"/>
    <w:rsid w:val="00971009"/>
    <w:rsid w:val="009759B9"/>
    <w:rsid w:val="00982646"/>
    <w:rsid w:val="00990627"/>
    <w:rsid w:val="009959CF"/>
    <w:rsid w:val="00996D2A"/>
    <w:rsid w:val="009C2DC6"/>
    <w:rsid w:val="009C349F"/>
    <w:rsid w:val="009C351C"/>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63E2"/>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AE3E07"/>
    <w:rsid w:val="00B0769D"/>
    <w:rsid w:val="00B269A7"/>
    <w:rsid w:val="00B35B9D"/>
    <w:rsid w:val="00B46071"/>
    <w:rsid w:val="00B46530"/>
    <w:rsid w:val="00B53B41"/>
    <w:rsid w:val="00B570A8"/>
    <w:rsid w:val="00B84988"/>
    <w:rsid w:val="00B90065"/>
    <w:rsid w:val="00BB0F75"/>
    <w:rsid w:val="00BB2844"/>
    <w:rsid w:val="00BB2C62"/>
    <w:rsid w:val="00BB5B03"/>
    <w:rsid w:val="00BC0A98"/>
    <w:rsid w:val="00BC2AB3"/>
    <w:rsid w:val="00BC4223"/>
    <w:rsid w:val="00BC6522"/>
    <w:rsid w:val="00BC67DF"/>
    <w:rsid w:val="00BD44E4"/>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0AF"/>
    <w:rsid w:val="00CD56AD"/>
    <w:rsid w:val="00CD6436"/>
    <w:rsid w:val="00CE6E22"/>
    <w:rsid w:val="00CF3B74"/>
    <w:rsid w:val="00CF6253"/>
    <w:rsid w:val="00D00A71"/>
    <w:rsid w:val="00D161DE"/>
    <w:rsid w:val="00D34D16"/>
    <w:rsid w:val="00D42034"/>
    <w:rsid w:val="00D569F7"/>
    <w:rsid w:val="00D57175"/>
    <w:rsid w:val="00D62576"/>
    <w:rsid w:val="00D64845"/>
    <w:rsid w:val="00D7232E"/>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EE4230"/>
    <w:rsid w:val="00EF143A"/>
    <w:rsid w:val="00F0009D"/>
    <w:rsid w:val="00F02F05"/>
    <w:rsid w:val="00F04CF4"/>
    <w:rsid w:val="00F077D7"/>
    <w:rsid w:val="00F179C6"/>
    <w:rsid w:val="00F21CC6"/>
    <w:rsid w:val="00F4039F"/>
    <w:rsid w:val="00F60867"/>
    <w:rsid w:val="00F61B2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98174B-F0D6-49D4-A70D-DCC08A00B973}">
  <ds:schemaRefs>
    <ds:schemaRef ds:uri="http://schemas.openxmlformats.org/officeDocument/2006/bibliography"/>
  </ds:schemaRefs>
</ds:datastoreItem>
</file>

<file path=customXml/itemProps2.xml><?xml version="1.0" encoding="utf-8"?>
<ds:datastoreItem xmlns:ds="http://schemas.openxmlformats.org/officeDocument/2006/customXml" ds:itemID="{12823C0E-262C-4015-A9CE-7077036E3584}"/>
</file>

<file path=customXml/itemProps3.xml><?xml version="1.0" encoding="utf-8"?>
<ds:datastoreItem xmlns:ds="http://schemas.openxmlformats.org/officeDocument/2006/customXml" ds:itemID="{BCD2BCC2-FB57-434E-8E82-5E3081783262}"/>
</file>

<file path=customXml/itemProps4.xml><?xml version="1.0" encoding="utf-8"?>
<ds:datastoreItem xmlns:ds="http://schemas.openxmlformats.org/officeDocument/2006/customXml" ds:itemID="{2B8F283E-B264-4D0C-834C-C1231653DF07}"/>
</file>

<file path=docProps/app.xml><?xml version="1.0" encoding="utf-8"?>
<Properties xmlns="http://schemas.openxmlformats.org/officeDocument/2006/extended-properties" xmlns:vt="http://schemas.openxmlformats.org/officeDocument/2006/docPropsVTypes">
  <Template>SCS_Report_Proposal_Template</Template>
  <TotalTime>7</TotalTime>
  <Pages>1</Pages>
  <Words>468</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3616</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4</cp:revision>
  <cp:lastPrinted>2023-06-15T19:11:00Z</cp:lastPrinted>
  <dcterms:created xsi:type="dcterms:W3CDTF">2023-08-22T01:39:00Z</dcterms:created>
  <dcterms:modified xsi:type="dcterms:W3CDTF">2023-09-18T16:05:00Z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