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DD" w:rsidRPr="00FF46EC" w:rsidRDefault="00B50C75" w:rsidP="00FF46EC">
      <w:pPr>
        <w:pStyle w:val="Resume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0</wp:posOffset>
            </wp:positionV>
            <wp:extent cx="1380805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8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65C">
        <w:t>PARITA SHAH</w:t>
      </w:r>
      <w:bookmarkStart w:id="0" w:name="_GoBack"/>
      <w:bookmarkEnd w:id="0"/>
    </w:p>
    <w:p w:rsidR="00233433" w:rsidRPr="00321C70" w:rsidRDefault="00233433" w:rsidP="001369FF">
      <w:pPr>
        <w:pStyle w:val="ResumeHeading2"/>
      </w:pPr>
      <w:r w:rsidRPr="00321C70">
        <w:t>Education</w:t>
      </w:r>
    </w:p>
    <w:p w:rsidR="00233433" w:rsidRPr="00233433" w:rsidRDefault="00B9765C" w:rsidP="000069B2">
      <w:pPr>
        <w:spacing w:after="0"/>
      </w:pPr>
      <w:r>
        <w:t>MS</w:t>
      </w:r>
      <w:r w:rsidR="00233433" w:rsidRPr="00233433">
        <w:t xml:space="preserve"> – </w:t>
      </w:r>
      <w:r>
        <w:t>Environmental Engineering</w:t>
      </w:r>
      <w:r w:rsidR="00233433" w:rsidRPr="00233433">
        <w:t xml:space="preserve">, </w:t>
      </w:r>
      <w:r>
        <w:t>Virginia Tech, 2018</w:t>
      </w:r>
    </w:p>
    <w:p w:rsidR="00233433" w:rsidRPr="00233433" w:rsidRDefault="00233433" w:rsidP="0032423D">
      <w:pPr>
        <w:spacing w:after="0"/>
      </w:pPr>
      <w:r w:rsidRPr="00233433">
        <w:t xml:space="preserve">BS – </w:t>
      </w:r>
      <w:r w:rsidR="00B9765C">
        <w:t>Chemistry</w:t>
      </w:r>
      <w:r w:rsidRPr="00233433">
        <w:t xml:space="preserve">, </w:t>
      </w:r>
      <w:r w:rsidR="00B9765C">
        <w:t>Virginia Commonwealth University</w:t>
      </w:r>
      <w:r w:rsidRPr="00233433">
        <w:t xml:space="preserve">, </w:t>
      </w:r>
      <w:bookmarkStart w:id="1" w:name="_Toc154490600"/>
      <w:bookmarkStart w:id="2" w:name="_Toc154491277"/>
      <w:bookmarkStart w:id="3" w:name="_Toc154491407"/>
      <w:r w:rsidR="00B9765C">
        <w:t>2015</w:t>
      </w:r>
    </w:p>
    <w:bookmarkEnd w:id="1"/>
    <w:bookmarkEnd w:id="2"/>
    <w:bookmarkEnd w:id="3"/>
    <w:p w:rsidR="00233433" w:rsidRPr="00233433" w:rsidRDefault="00233433" w:rsidP="001369FF">
      <w:pPr>
        <w:pStyle w:val="ResumeHeading2"/>
      </w:pPr>
      <w:r w:rsidRPr="00233433">
        <w:t>Professional Affiliations</w:t>
      </w:r>
    </w:p>
    <w:p w:rsidR="00233433" w:rsidRPr="00233433" w:rsidRDefault="00233433" w:rsidP="000069B2">
      <w:pPr>
        <w:spacing w:after="0"/>
      </w:pPr>
      <w:r w:rsidRPr="00233433">
        <w:t xml:space="preserve">Solid Waste Association of North America </w:t>
      </w:r>
    </w:p>
    <w:p w:rsidR="00233433" w:rsidRPr="00233433" w:rsidRDefault="00233433" w:rsidP="001369FF">
      <w:pPr>
        <w:pStyle w:val="ResumeHeading2"/>
      </w:pPr>
      <w:r w:rsidRPr="00233433">
        <w:t>Professional Experience</w:t>
      </w:r>
    </w:p>
    <w:p w:rsidR="00123798" w:rsidRPr="00233433" w:rsidRDefault="00123798" w:rsidP="00123798">
      <w:r w:rsidRPr="00233433">
        <w:t xml:space="preserve">As a </w:t>
      </w:r>
      <w:r>
        <w:t>Staff Professional in the Engineering Group at the Reston, Virginia office</w:t>
      </w:r>
      <w:r w:rsidRPr="00233433">
        <w:t xml:space="preserve">, </w:t>
      </w:r>
      <w:r>
        <w:t>Parita Shah</w:t>
      </w:r>
      <w:r w:rsidRPr="00233433">
        <w:t xml:space="preserve"> is responsible for</w:t>
      </w:r>
      <w:r>
        <w:t xml:space="preserve"> environmental engineering design projects pertaining to landfill, landfill gas, and liquids management. In particular, Ms. Shah assists with landfill/landfill gas design, landfill gas monitoring, permit review and compliance reporting, stormwater design and management, leachate treatment and management, and onsite O&amp;M support. </w:t>
      </w:r>
    </w:p>
    <w:p w:rsidR="00233433" w:rsidRPr="00321C70" w:rsidRDefault="00233433" w:rsidP="001369FF">
      <w:pPr>
        <w:pStyle w:val="ResumeHeading3"/>
      </w:pPr>
      <w:r w:rsidRPr="00321C70">
        <w:t>Landfill Engineering</w:t>
      </w:r>
    </w:p>
    <w:p w:rsidR="00123798" w:rsidRPr="00123798" w:rsidRDefault="00123798" w:rsidP="00123798">
      <w:r>
        <w:rPr>
          <w:b/>
        </w:rPr>
        <w:t>Frederick County</w:t>
      </w:r>
      <w:r w:rsidRPr="006350F9">
        <w:rPr>
          <w:b/>
        </w:rPr>
        <w:t xml:space="preserve">, </w:t>
      </w:r>
      <w:r>
        <w:rPr>
          <w:b/>
        </w:rPr>
        <w:t>Virginia</w:t>
      </w:r>
      <w:r w:rsidRPr="006350F9">
        <w:rPr>
          <w:b/>
        </w:rPr>
        <w:t xml:space="preserve">, </w:t>
      </w:r>
      <w:r>
        <w:rPr>
          <w:b/>
        </w:rPr>
        <w:t>Feasibility Study and Preliminary Engineering Report</w:t>
      </w:r>
      <w:r w:rsidRPr="006350F9">
        <w:rPr>
          <w:b/>
        </w:rPr>
        <w:t>.</w:t>
      </w:r>
      <w:r>
        <w:rPr>
          <w:b/>
        </w:rPr>
        <w:t xml:space="preserve"> </w:t>
      </w:r>
      <w:r w:rsidRPr="00123798">
        <w:t>A</w:t>
      </w:r>
      <w:r>
        <w:t>ssessment of landfill liquid flows and characteristics. Preparation of a preliminary engineering report to review and recommend leachate pretreatment or full treatment options.</w:t>
      </w:r>
    </w:p>
    <w:p w:rsidR="00123798" w:rsidRDefault="00123798" w:rsidP="00123798">
      <w:r>
        <w:rPr>
          <w:b/>
        </w:rPr>
        <w:t>Frederick County</w:t>
      </w:r>
      <w:r w:rsidRPr="006350F9">
        <w:rPr>
          <w:b/>
        </w:rPr>
        <w:t xml:space="preserve">, </w:t>
      </w:r>
      <w:r>
        <w:rPr>
          <w:b/>
        </w:rPr>
        <w:t>Virginia</w:t>
      </w:r>
      <w:r w:rsidRPr="006350F9">
        <w:rPr>
          <w:b/>
        </w:rPr>
        <w:t xml:space="preserve">, </w:t>
      </w:r>
      <w:r>
        <w:rPr>
          <w:b/>
        </w:rPr>
        <w:t>Landfill Filling Plans</w:t>
      </w:r>
      <w:r w:rsidRPr="007909B4">
        <w:rPr>
          <w:b/>
        </w:rPr>
        <w:t xml:space="preserve"> </w:t>
      </w:r>
      <w:r>
        <w:rPr>
          <w:b/>
        </w:rPr>
        <w:t>and Stormwater Management</w:t>
      </w:r>
      <w:r w:rsidRPr="006350F9">
        <w:rPr>
          <w:b/>
        </w:rPr>
        <w:t xml:space="preserve">.  </w:t>
      </w:r>
      <w:r>
        <w:t xml:space="preserve">Regrade of the landfill waste slope to maintain proper landfill operations and vehicular access to fill areas. Insertion of </w:t>
      </w:r>
      <w:proofErr w:type="spellStart"/>
      <w:r>
        <w:t>downchutes</w:t>
      </w:r>
      <w:proofErr w:type="spellEnd"/>
      <w:r>
        <w:t xml:space="preserve"> and channels to transport stormwater to designated sedimentation basins.  </w:t>
      </w:r>
    </w:p>
    <w:p w:rsidR="00123798" w:rsidRPr="00233433" w:rsidRDefault="00123798" w:rsidP="00123798">
      <w:r>
        <w:rPr>
          <w:b/>
        </w:rPr>
        <w:t>Frederick County</w:t>
      </w:r>
      <w:r w:rsidRPr="006350F9">
        <w:rPr>
          <w:b/>
        </w:rPr>
        <w:t xml:space="preserve">, </w:t>
      </w:r>
      <w:r>
        <w:rPr>
          <w:b/>
        </w:rPr>
        <w:t>Virginia</w:t>
      </w:r>
      <w:r w:rsidRPr="006350F9">
        <w:rPr>
          <w:b/>
        </w:rPr>
        <w:t xml:space="preserve">, </w:t>
      </w:r>
      <w:r>
        <w:rPr>
          <w:b/>
        </w:rPr>
        <w:t>Stormwater Pipe Removal</w:t>
      </w:r>
      <w:r w:rsidRPr="006350F9">
        <w:rPr>
          <w:b/>
        </w:rPr>
        <w:t xml:space="preserve">.  </w:t>
      </w:r>
      <w:r>
        <w:t xml:space="preserve">Design work to ensure leachate minimization following removal of a temporary pipe located at the Permit 591 CDD landfill intended to divert stormwater from the rain cap. </w:t>
      </w:r>
    </w:p>
    <w:p w:rsidR="00123798" w:rsidRPr="005D48A4" w:rsidRDefault="00123798" w:rsidP="00123798">
      <w:r>
        <w:rPr>
          <w:b/>
        </w:rPr>
        <w:t xml:space="preserve">Montgomery County, Maryland, </w:t>
      </w:r>
      <w:r w:rsidR="005D48A4">
        <w:rPr>
          <w:b/>
        </w:rPr>
        <w:t xml:space="preserve">Covanta </w:t>
      </w:r>
      <w:r>
        <w:rPr>
          <w:b/>
        </w:rPr>
        <w:t xml:space="preserve">Nutrient Reduction Report.  </w:t>
      </w:r>
      <w:r>
        <w:t xml:space="preserve">Assessment of the existing wastewater treatment </w:t>
      </w:r>
      <w:r w:rsidR="005D48A4">
        <w:t>system. P</w:t>
      </w:r>
      <w:r>
        <w:t xml:space="preserve">reparation of a nutrient reduction plan to identify </w:t>
      </w:r>
      <w:r w:rsidR="005D48A4">
        <w:t xml:space="preserve">short-term and long-term options the Facility may pursue to achieve its annual total nitrogen reduction goals. </w:t>
      </w:r>
    </w:p>
    <w:p w:rsidR="00123798" w:rsidRDefault="00123798" w:rsidP="00123798">
      <w:r>
        <w:rPr>
          <w:b/>
        </w:rPr>
        <w:t>Prince George’s County</w:t>
      </w:r>
      <w:r w:rsidRPr="006350F9">
        <w:rPr>
          <w:b/>
        </w:rPr>
        <w:t xml:space="preserve">, </w:t>
      </w:r>
      <w:r>
        <w:rPr>
          <w:b/>
        </w:rPr>
        <w:t>Maryland</w:t>
      </w:r>
      <w:r w:rsidRPr="006350F9">
        <w:rPr>
          <w:b/>
        </w:rPr>
        <w:t>,</w:t>
      </w:r>
      <w:r>
        <w:rPr>
          <w:b/>
        </w:rPr>
        <w:t xml:space="preserve"> Stormwater Design and Reporting</w:t>
      </w:r>
      <w:r w:rsidRPr="006350F9">
        <w:rPr>
          <w:b/>
        </w:rPr>
        <w:t xml:space="preserve">.  </w:t>
      </w:r>
      <w:r w:rsidRPr="00CA53CA">
        <w:t>D</w:t>
      </w:r>
      <w:r>
        <w:t>esign of stormwater features compliant with federal/state/county-level regulations, permitting, and design criteria to prepare an EPA Phase II and Phase III Report and Soil and Erosion Control permits.</w:t>
      </w:r>
    </w:p>
    <w:p w:rsidR="00123798" w:rsidRDefault="00123798" w:rsidP="00123798">
      <w:r>
        <w:rPr>
          <w:b/>
        </w:rPr>
        <w:t>Prince George’s County</w:t>
      </w:r>
      <w:r w:rsidRPr="006350F9">
        <w:rPr>
          <w:b/>
        </w:rPr>
        <w:t xml:space="preserve">, </w:t>
      </w:r>
      <w:r>
        <w:rPr>
          <w:b/>
        </w:rPr>
        <w:t>Maryland</w:t>
      </w:r>
      <w:r w:rsidRPr="006350F9">
        <w:rPr>
          <w:b/>
        </w:rPr>
        <w:t xml:space="preserve">, </w:t>
      </w:r>
      <w:r>
        <w:rPr>
          <w:b/>
        </w:rPr>
        <w:t>Landfill Filling Plans and Stormwater Management</w:t>
      </w:r>
      <w:r w:rsidRPr="006350F9">
        <w:rPr>
          <w:b/>
        </w:rPr>
        <w:t xml:space="preserve">.  </w:t>
      </w:r>
      <w:r>
        <w:t xml:space="preserve">Regrade of the landfill waste slope to maintain proper landfill operations and vehicular access to fill areas. Insertion of </w:t>
      </w:r>
      <w:proofErr w:type="spellStart"/>
      <w:r>
        <w:t>downchutes</w:t>
      </w:r>
      <w:proofErr w:type="spellEnd"/>
      <w:r>
        <w:t xml:space="preserve"> and channels to transport stormwater to designated sedimentation basins.  </w:t>
      </w:r>
    </w:p>
    <w:p w:rsidR="00123798" w:rsidRDefault="00123798" w:rsidP="00123798">
      <w:r>
        <w:rPr>
          <w:b/>
        </w:rPr>
        <w:t>Prince George’s County</w:t>
      </w:r>
      <w:r w:rsidRPr="006350F9">
        <w:rPr>
          <w:b/>
        </w:rPr>
        <w:t xml:space="preserve">, </w:t>
      </w:r>
      <w:r>
        <w:rPr>
          <w:b/>
        </w:rPr>
        <w:t>Maryland</w:t>
      </w:r>
      <w:r w:rsidRPr="006350F9">
        <w:rPr>
          <w:b/>
        </w:rPr>
        <w:t>,</w:t>
      </w:r>
      <w:r>
        <w:rPr>
          <w:b/>
        </w:rPr>
        <w:t xml:space="preserve"> Liquids Management</w:t>
      </w:r>
      <w:r w:rsidRPr="006350F9">
        <w:rPr>
          <w:b/>
        </w:rPr>
        <w:t xml:space="preserve">.  </w:t>
      </w:r>
      <w:r w:rsidRPr="00CA53CA">
        <w:t>D</w:t>
      </w:r>
      <w:r>
        <w:t>esign, coordination, and installation of flow meters at Sandy Hill Creative Disposal Landfill to measure the landfill gas condensate, groundwater, and leachate flows.</w:t>
      </w:r>
    </w:p>
    <w:p w:rsidR="00233433" w:rsidRPr="0032423D" w:rsidRDefault="00233433" w:rsidP="0032423D">
      <w:pPr>
        <w:pStyle w:val="ResumeHeading3"/>
      </w:pPr>
      <w:r w:rsidRPr="0032423D">
        <w:lastRenderedPageBreak/>
        <w:t>Landfill Gas Management</w:t>
      </w:r>
    </w:p>
    <w:p w:rsidR="00022E9B" w:rsidRDefault="00022E9B" w:rsidP="00233433">
      <w:pPr>
        <w:rPr>
          <w:b/>
        </w:rPr>
      </w:pPr>
      <w:r>
        <w:rPr>
          <w:b/>
        </w:rPr>
        <w:t>Prince George’s</w:t>
      </w:r>
      <w:r w:rsidRPr="006350F9">
        <w:rPr>
          <w:b/>
        </w:rPr>
        <w:t xml:space="preserve"> County, </w:t>
      </w:r>
      <w:r>
        <w:rPr>
          <w:b/>
        </w:rPr>
        <w:t>Maryland</w:t>
      </w:r>
      <w:r w:rsidRPr="006350F9">
        <w:rPr>
          <w:b/>
        </w:rPr>
        <w:t xml:space="preserve">, </w:t>
      </w:r>
      <w:r w:rsidR="00747217">
        <w:rPr>
          <w:b/>
        </w:rPr>
        <w:t xml:space="preserve">Brown Station Road Landfill </w:t>
      </w:r>
      <w:r>
        <w:rPr>
          <w:b/>
        </w:rPr>
        <w:t>Compliance Reporting</w:t>
      </w:r>
      <w:r w:rsidRPr="006350F9">
        <w:rPr>
          <w:b/>
        </w:rPr>
        <w:t>.</w:t>
      </w:r>
      <w:r w:rsidRPr="00233433">
        <w:t xml:space="preserve">  </w:t>
      </w:r>
      <w:r>
        <w:t xml:space="preserve">Responsible for </w:t>
      </w:r>
      <w:r w:rsidR="00AB5632">
        <w:t xml:space="preserve">routine </w:t>
      </w:r>
      <w:r>
        <w:t>monthly, semiannual, and annual landfill gas monitoring and reporting.</w:t>
      </w:r>
      <w:r w:rsidR="00C671E5">
        <w:t xml:space="preserve"> </w:t>
      </w:r>
    </w:p>
    <w:p w:rsidR="00233433" w:rsidRPr="00233433" w:rsidRDefault="00022E9B" w:rsidP="00233433">
      <w:r>
        <w:rPr>
          <w:b/>
        </w:rPr>
        <w:t>Harford</w:t>
      </w:r>
      <w:r w:rsidR="00233433" w:rsidRPr="006350F9">
        <w:rPr>
          <w:b/>
        </w:rPr>
        <w:t xml:space="preserve"> County, </w:t>
      </w:r>
      <w:r w:rsidR="002943F6">
        <w:rPr>
          <w:b/>
        </w:rPr>
        <w:t>Maryland</w:t>
      </w:r>
      <w:r w:rsidR="00233433" w:rsidRPr="006350F9">
        <w:rPr>
          <w:b/>
        </w:rPr>
        <w:t xml:space="preserve">, </w:t>
      </w:r>
      <w:r>
        <w:rPr>
          <w:b/>
        </w:rPr>
        <w:t>Bush Valley Landfill Data Reporting</w:t>
      </w:r>
      <w:r w:rsidR="00233433" w:rsidRPr="006350F9">
        <w:rPr>
          <w:b/>
        </w:rPr>
        <w:t>.</w:t>
      </w:r>
      <w:r w:rsidR="00233433" w:rsidRPr="006350F9">
        <w:rPr>
          <w:rFonts w:ascii="Franklin Gothic Demi" w:hAnsi="Franklin Gothic Demi"/>
          <w:b/>
        </w:rPr>
        <w:t xml:space="preserve"> </w:t>
      </w:r>
      <w:r>
        <w:t>Responsible for tendering of landfill gas</w:t>
      </w:r>
      <w:r w:rsidR="004A5DBD">
        <w:t xml:space="preserve"> data f</w:t>
      </w:r>
      <w:r w:rsidR="00747217">
        <w:t>or semiannual and annual reporting</w:t>
      </w:r>
      <w:r w:rsidR="004A5DBD">
        <w:t>.</w:t>
      </w:r>
    </w:p>
    <w:p w:rsidR="00233433" w:rsidRPr="00233433" w:rsidRDefault="00233433" w:rsidP="007F2147">
      <w:pPr>
        <w:pStyle w:val="ResumeHeading2"/>
      </w:pPr>
      <w:r w:rsidRPr="00233433">
        <w:t xml:space="preserve">Publications </w:t>
      </w:r>
    </w:p>
    <w:p w:rsidR="004A5DBD" w:rsidRDefault="004A5DBD" w:rsidP="004A5DBD">
      <w:r>
        <w:rPr>
          <w:color w:val="333333"/>
          <w:shd w:val="clear" w:color="auto" w:fill="FFFFFF"/>
        </w:rPr>
        <w:t xml:space="preserve">Shah, Parita, &amp; </w:t>
      </w:r>
      <w:proofErr w:type="spellStart"/>
      <w:r>
        <w:rPr>
          <w:color w:val="333333"/>
          <w:shd w:val="clear" w:color="auto" w:fill="FFFFFF"/>
        </w:rPr>
        <w:t>Zhi</w:t>
      </w:r>
      <w:proofErr w:type="spellEnd"/>
      <w:r>
        <w:rPr>
          <w:color w:val="333333"/>
          <w:shd w:val="clear" w:color="auto" w:fill="FFFFFF"/>
        </w:rPr>
        <w:t>-Wu Wang. “Using Digital Polymerase Chain Reaction to Characterize Microbial Communities in Wetland Mesocosm Soils under Different Vegetation and Seasonal Nutrient Loadings.” </w:t>
      </w:r>
      <w:r>
        <w:rPr>
          <w:i/>
          <w:iCs/>
          <w:color w:val="333333"/>
        </w:rPr>
        <w:t>Science of The Total Environment</w:t>
      </w:r>
      <w:r>
        <w:rPr>
          <w:color w:val="333333"/>
          <w:shd w:val="clear" w:color="auto" w:fill="FFFFFF"/>
        </w:rPr>
        <w:t>, vol. 689, 22 June 2019, pp. 269–277., doi:10.1016/j.scitotenv.2019.06.305.</w:t>
      </w:r>
    </w:p>
    <w:sectPr w:rsidR="004A5DBD" w:rsidSect="008F1415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424" w:rsidRDefault="00B33424" w:rsidP="00233433">
      <w:r>
        <w:separator/>
      </w:r>
    </w:p>
    <w:p w:rsidR="00B33424" w:rsidRDefault="00B33424" w:rsidP="00233433"/>
  </w:endnote>
  <w:endnote w:type="continuationSeparator" w:id="0">
    <w:p w:rsidR="00B33424" w:rsidRDefault="00B33424" w:rsidP="00233433">
      <w:r>
        <w:continuationSeparator/>
      </w:r>
    </w:p>
    <w:p w:rsidR="00B33424" w:rsidRDefault="00B33424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Futura Bk B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 xml:space="preserve">SCS Resume – </w:t>
    </w:r>
    <w:r w:rsidR="00A72D91">
      <w:t>Shah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473915">
      <w:rPr>
        <w:noProof/>
      </w:rPr>
      <w:t>2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424" w:rsidRDefault="00B33424" w:rsidP="00233433">
      <w:r>
        <w:separator/>
      </w:r>
    </w:p>
    <w:p w:rsidR="00B33424" w:rsidRDefault="00B33424" w:rsidP="00233433"/>
  </w:footnote>
  <w:footnote w:type="continuationSeparator" w:id="0">
    <w:p w:rsidR="00B33424" w:rsidRDefault="00B33424" w:rsidP="00233433">
      <w:r>
        <w:continuationSeparator/>
      </w:r>
    </w:p>
    <w:p w:rsidR="00B33424" w:rsidRDefault="00B33424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5EAA2C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27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2"/>
  </w:num>
  <w:num w:numId="14">
    <w:abstractNumId w:val="30"/>
  </w:num>
  <w:num w:numId="15">
    <w:abstractNumId w:val="36"/>
  </w:num>
  <w:num w:numId="16">
    <w:abstractNumId w:val="17"/>
  </w:num>
  <w:num w:numId="17">
    <w:abstractNumId w:val="24"/>
  </w:num>
  <w:num w:numId="18">
    <w:abstractNumId w:val="11"/>
  </w:num>
  <w:num w:numId="19">
    <w:abstractNumId w:val="8"/>
  </w:num>
  <w:num w:numId="20">
    <w:abstractNumId w:val="14"/>
  </w:num>
  <w:num w:numId="21">
    <w:abstractNumId w:val="13"/>
  </w:num>
  <w:num w:numId="22">
    <w:abstractNumId w:val="31"/>
  </w:num>
  <w:num w:numId="23">
    <w:abstractNumId w:val="31"/>
    <w:lvlOverride w:ilvl="0">
      <w:startOverride w:val="1"/>
    </w:lvlOverride>
  </w:num>
  <w:num w:numId="24">
    <w:abstractNumId w:val="32"/>
  </w:num>
  <w:num w:numId="25">
    <w:abstractNumId w:val="16"/>
  </w:num>
  <w:num w:numId="26">
    <w:abstractNumId w:val="20"/>
  </w:num>
  <w:num w:numId="27">
    <w:abstractNumId w:val="35"/>
  </w:num>
  <w:num w:numId="28">
    <w:abstractNumId w:val="26"/>
  </w:num>
  <w:num w:numId="29">
    <w:abstractNumId w:val="19"/>
  </w:num>
  <w:num w:numId="30">
    <w:abstractNumId w:val="10"/>
  </w:num>
  <w:num w:numId="31">
    <w:abstractNumId w:val="22"/>
  </w:num>
  <w:num w:numId="32">
    <w:abstractNumId w:val="23"/>
  </w:num>
  <w:num w:numId="33">
    <w:abstractNumId w:val="34"/>
  </w:num>
  <w:num w:numId="34">
    <w:abstractNumId w:val="2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9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1"/>
  </w:num>
  <w:num w:numId="41">
    <w:abstractNumId w:val="38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CC785A"/>
    <w:rsid w:val="00002FCF"/>
    <w:rsid w:val="00003F3C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2E9B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0935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3798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20654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3F6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185"/>
    <w:rsid w:val="003F549D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3915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5853"/>
    <w:rsid w:val="004A5DBD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4EA7"/>
    <w:rsid w:val="00535D9F"/>
    <w:rsid w:val="005365E1"/>
    <w:rsid w:val="005411B5"/>
    <w:rsid w:val="00541778"/>
    <w:rsid w:val="00545A26"/>
    <w:rsid w:val="0054657C"/>
    <w:rsid w:val="005476EF"/>
    <w:rsid w:val="00547EE6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48A4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721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F2147"/>
    <w:rsid w:val="007F4D6C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3F49"/>
    <w:rsid w:val="008E5560"/>
    <w:rsid w:val="008E68E0"/>
    <w:rsid w:val="008E6D19"/>
    <w:rsid w:val="008F1415"/>
    <w:rsid w:val="008F2285"/>
    <w:rsid w:val="008F6934"/>
    <w:rsid w:val="008F76ED"/>
    <w:rsid w:val="00901526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10F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89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2D91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5632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3424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0C75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9765C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1E5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85A"/>
    <w:rsid w:val="00CC7F89"/>
    <w:rsid w:val="00CD13E4"/>
    <w:rsid w:val="00CD18C3"/>
    <w:rsid w:val="00CD3113"/>
    <w:rsid w:val="00CD5D55"/>
    <w:rsid w:val="00CD5FC5"/>
    <w:rsid w:val="00CD6330"/>
    <w:rsid w:val="00CD6609"/>
    <w:rsid w:val="00CD69CA"/>
    <w:rsid w:val="00CE0DC9"/>
    <w:rsid w:val="00CE1E58"/>
    <w:rsid w:val="00CE1EA9"/>
    <w:rsid w:val="00CE3502"/>
    <w:rsid w:val="00CE7E30"/>
    <w:rsid w:val="00CF4C9E"/>
    <w:rsid w:val="00CF5C09"/>
    <w:rsid w:val="00CF64EC"/>
    <w:rsid w:val="00CF68EE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47016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5:docId w15:val="{F5D0A25C-5E97-4FB5-8247-75C0002A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A79BB2-F1CD-460C-9897-2EDDB2E74D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4631CE-7E7E-43CE-97C6-D3EACDD61BD9}"/>
</file>

<file path=customXml/itemProps3.xml><?xml version="1.0" encoding="utf-8"?>
<ds:datastoreItem xmlns:ds="http://schemas.openxmlformats.org/officeDocument/2006/customXml" ds:itemID="{2444AB08-16BC-42BA-8BEA-93C4AC93F088}"/>
</file>

<file path=customXml/itemProps4.xml><?xml version="1.0" encoding="utf-8"?>
<ds:datastoreItem xmlns:ds="http://schemas.openxmlformats.org/officeDocument/2006/customXml" ds:itemID="{55B8037D-82D6-4434-99F1-6AE1352C58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2787</Characters>
  <Application>Microsoft Office Word</Application>
  <DocSecurity>0</DocSecurity>
  <Lines>398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3043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Blake, Heather</dc:creator>
  <cp:lastModifiedBy>Blake, Heather</cp:lastModifiedBy>
  <cp:revision>2</cp:revision>
  <cp:lastPrinted>2018-07-23T13:51:00Z</cp:lastPrinted>
  <dcterms:created xsi:type="dcterms:W3CDTF">2023-02-22T18:16:00Z</dcterms:created>
  <dcterms:modified xsi:type="dcterms:W3CDTF">2023-02-22T18:16:00Z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</Properties>
</file>