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773" w:rsidRDefault="00393773" w:rsidP="00393773">
      <w:pPr>
        <w:pStyle w:val="ResumeHeading1"/>
      </w:pPr>
      <w:r>
        <w:rPr>
          <w:caps w:val="0"/>
          <w:noProof/>
        </w:rPr>
        <w:drawing>
          <wp:anchor distT="0" distB="0" distL="114300" distR="114300" simplePos="0" relativeHeight="251659264" behindDoc="0" locked="0" layoutInCell="1" allowOverlap="1" wp14:anchorId="0D20313C" wp14:editId="270D823F">
            <wp:simplePos x="0" y="0"/>
            <wp:positionH relativeFrom="margin">
              <wp:align>right</wp:align>
            </wp:positionH>
            <wp:positionV relativeFrom="margin">
              <wp:align>top</wp:align>
            </wp:positionV>
            <wp:extent cx="1476375" cy="1476375"/>
            <wp:effectExtent l="0" t="0" r="9525" b="9525"/>
            <wp:wrapSquare wrapText="bothSides"/>
            <wp:docPr id="1" name="Picture 1" descr="C:\Users\joliver\AppData\Local\Microsoft\Windows\INetCache\Content.MSO\BCA8D1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liver\AppData\Local\Microsoft\Windows\INetCache\Content.MSO\BCA8D1A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14:sizeRelH relativeFrom="page">
              <wp14:pctWidth>0</wp14:pctWidth>
            </wp14:sizeRelH>
            <wp14:sizeRelV relativeFrom="page">
              <wp14:pctHeight>0</wp14:pctHeight>
            </wp14:sizeRelV>
          </wp:anchor>
        </w:drawing>
      </w:r>
      <w:r>
        <w:t>JULIUS smead</w:t>
      </w:r>
    </w:p>
    <w:p w:rsidR="00393773" w:rsidRPr="00C45F41" w:rsidRDefault="00393773" w:rsidP="00393773">
      <w:pPr>
        <w:pStyle w:val="ResumeHeading2"/>
      </w:pPr>
      <w:r w:rsidRPr="00C45F41">
        <w:t>Education</w:t>
      </w:r>
    </w:p>
    <w:p w:rsidR="00393773" w:rsidRPr="00DA6B5D" w:rsidRDefault="00393773" w:rsidP="00393773">
      <w:pPr>
        <w:pStyle w:val="Body-Text-Para"/>
        <w:tabs>
          <w:tab w:val="clear" w:pos="1260"/>
          <w:tab w:val="clear" w:pos="1620"/>
        </w:tabs>
        <w:rPr>
          <w:bCs/>
          <w:sz w:val="22"/>
          <w:szCs w:val="22"/>
        </w:rPr>
      </w:pPr>
      <w:r w:rsidRPr="00DA6B5D">
        <w:rPr>
          <w:bCs/>
          <w:sz w:val="22"/>
          <w:szCs w:val="22"/>
        </w:rPr>
        <w:t>B.S. – Mechanical Engineering, University of Maryland, 2019</w:t>
      </w:r>
    </w:p>
    <w:p w:rsidR="00393773" w:rsidRDefault="00393773" w:rsidP="00393773">
      <w:pPr>
        <w:pStyle w:val="ResumeHeading2"/>
      </w:pPr>
      <w:r>
        <w:t>Specialty Certifications</w:t>
      </w:r>
    </w:p>
    <w:p w:rsidR="00393773" w:rsidRPr="00F67A0A" w:rsidRDefault="00393773" w:rsidP="00393773">
      <w:pPr>
        <w:spacing w:after="0"/>
        <w:rPr>
          <w:bCs/>
          <w:sz w:val="22"/>
          <w:szCs w:val="22"/>
        </w:rPr>
      </w:pPr>
      <w:r w:rsidRPr="00F67A0A">
        <w:rPr>
          <w:bCs/>
          <w:sz w:val="22"/>
          <w:szCs w:val="22"/>
        </w:rPr>
        <w:t>Nuclear Gauge Safety Certification</w:t>
      </w:r>
    </w:p>
    <w:p w:rsidR="00393773" w:rsidRPr="00F67A0A" w:rsidRDefault="00393773" w:rsidP="00393773">
      <w:pPr>
        <w:spacing w:after="0"/>
        <w:rPr>
          <w:bCs/>
          <w:sz w:val="22"/>
          <w:szCs w:val="22"/>
        </w:rPr>
      </w:pPr>
      <w:r w:rsidRPr="00F67A0A">
        <w:rPr>
          <w:bCs/>
          <w:sz w:val="22"/>
          <w:szCs w:val="22"/>
        </w:rPr>
        <w:t>USDOT Hazmat Certification</w:t>
      </w:r>
    </w:p>
    <w:p w:rsidR="00393773" w:rsidRPr="00F67A0A" w:rsidRDefault="00393773" w:rsidP="00393773">
      <w:pPr>
        <w:spacing w:after="0"/>
        <w:rPr>
          <w:bCs/>
          <w:sz w:val="22"/>
          <w:szCs w:val="22"/>
        </w:rPr>
      </w:pPr>
      <w:r w:rsidRPr="00F67A0A">
        <w:rPr>
          <w:bCs/>
          <w:sz w:val="22"/>
          <w:szCs w:val="22"/>
        </w:rPr>
        <w:t xml:space="preserve">Certified CQA Geosynthetic Materials Inspector </w:t>
      </w:r>
    </w:p>
    <w:p w:rsidR="00393773" w:rsidRDefault="00393773" w:rsidP="00393773">
      <w:pPr>
        <w:pStyle w:val="ResumeHeading2"/>
      </w:pPr>
      <w:r w:rsidRPr="00E64523">
        <w:t>Professional Experience</w:t>
      </w:r>
    </w:p>
    <w:p w:rsidR="00393773" w:rsidRPr="00DA6B5D" w:rsidRDefault="00393773" w:rsidP="00393773">
      <w:pPr>
        <w:rPr>
          <w:sz w:val="22"/>
          <w:szCs w:val="22"/>
        </w:rPr>
      </w:pPr>
      <w:r w:rsidRPr="00DA6B5D">
        <w:rPr>
          <w:sz w:val="22"/>
          <w:szCs w:val="22"/>
        </w:rPr>
        <w:t xml:space="preserve">Mr. Smead has been employed by SCS since October 2019 as a Staff Professional. He has experience with AutoCAD Civil 3D design work and has been involved with landfill projects performing Construction Quality Assurance (CQA) inspection and documentation of soils and geosynthetics construction. Examples of his projects include: </w:t>
      </w:r>
    </w:p>
    <w:p w:rsidR="00393773" w:rsidRDefault="00393773" w:rsidP="00393773">
      <w:pPr>
        <w:pStyle w:val="ResumeHeading3"/>
      </w:pPr>
      <w:r>
        <w:t>Construction Quality Assurance and Inspection</w:t>
      </w:r>
    </w:p>
    <w:p w:rsidR="00393773" w:rsidRPr="00DA6B5D" w:rsidRDefault="00393773" w:rsidP="00393773">
      <w:pPr>
        <w:rPr>
          <w:bCs/>
          <w:sz w:val="22"/>
          <w:szCs w:val="22"/>
        </w:rPr>
      </w:pPr>
      <w:proofErr w:type="spellStart"/>
      <w:r w:rsidRPr="004C7B46">
        <w:rPr>
          <w:b/>
          <w:bCs/>
          <w:sz w:val="22"/>
          <w:szCs w:val="22"/>
        </w:rPr>
        <w:t>Danskammer</w:t>
      </w:r>
      <w:proofErr w:type="spellEnd"/>
      <w:r w:rsidRPr="004C7B46">
        <w:rPr>
          <w:b/>
          <w:bCs/>
          <w:sz w:val="22"/>
          <w:szCs w:val="22"/>
        </w:rPr>
        <w:t xml:space="preserve"> Energy LLC, Orange County, Newburgh NY.</w:t>
      </w:r>
      <w:r w:rsidRPr="004C7B46">
        <w:rPr>
          <w:b/>
          <w:sz w:val="22"/>
          <w:szCs w:val="22"/>
        </w:rPr>
        <w:t xml:space="preserve"> </w:t>
      </w:r>
      <w:r w:rsidRPr="004C7B46">
        <w:rPr>
          <w:b/>
          <w:bCs/>
          <w:sz w:val="22"/>
          <w:szCs w:val="22"/>
        </w:rPr>
        <w:t>Coal Ash Landfill Closure (13 acres)</w:t>
      </w:r>
      <w:r w:rsidRPr="00DA6B5D">
        <w:rPr>
          <w:bCs/>
          <w:sz w:val="22"/>
          <w:szCs w:val="22"/>
        </w:rPr>
        <w:t>. Field ash compaction testing utilizing a Nuclear Density Gauge and Geosynthetic Construction Quality Assurance.</w:t>
      </w:r>
    </w:p>
    <w:p w:rsidR="00393773" w:rsidRPr="00DA6B5D" w:rsidRDefault="00393773" w:rsidP="00393773">
      <w:pPr>
        <w:rPr>
          <w:bCs/>
          <w:sz w:val="22"/>
          <w:szCs w:val="22"/>
        </w:rPr>
      </w:pPr>
      <w:r w:rsidRPr="004C7B46">
        <w:rPr>
          <w:b/>
          <w:bCs/>
          <w:sz w:val="22"/>
          <w:szCs w:val="22"/>
        </w:rPr>
        <w:t>Millersville Landfill, Anne Arundel County, Severn MD</w:t>
      </w:r>
      <w:r w:rsidRPr="004C7B46">
        <w:rPr>
          <w:b/>
          <w:sz w:val="22"/>
          <w:szCs w:val="22"/>
        </w:rPr>
        <w:t xml:space="preserve">. </w:t>
      </w:r>
      <w:proofErr w:type="spellStart"/>
      <w:r w:rsidRPr="004C7B46">
        <w:rPr>
          <w:b/>
          <w:bCs/>
          <w:sz w:val="22"/>
          <w:szCs w:val="22"/>
        </w:rPr>
        <w:t>Subcell</w:t>
      </w:r>
      <w:proofErr w:type="spellEnd"/>
      <w:r w:rsidRPr="004C7B46">
        <w:rPr>
          <w:b/>
          <w:bCs/>
          <w:sz w:val="22"/>
          <w:szCs w:val="22"/>
        </w:rPr>
        <w:t xml:space="preserve"> 9.2 Construction (16 acres)</w:t>
      </w:r>
      <w:r w:rsidRPr="00DA6B5D">
        <w:rPr>
          <w:bCs/>
          <w:sz w:val="22"/>
          <w:szCs w:val="22"/>
        </w:rPr>
        <w:t xml:space="preserve">. Review of contractor submittals. Field soil compaction testing utilizing a Nuclear Density Gauge. </w:t>
      </w:r>
    </w:p>
    <w:p w:rsidR="00393773" w:rsidRPr="00DA6B5D" w:rsidRDefault="00393773" w:rsidP="00393773">
      <w:pPr>
        <w:rPr>
          <w:bCs/>
          <w:sz w:val="22"/>
          <w:szCs w:val="22"/>
        </w:rPr>
      </w:pPr>
      <w:r w:rsidRPr="004C7B46">
        <w:rPr>
          <w:b/>
          <w:bCs/>
          <w:sz w:val="22"/>
          <w:szCs w:val="22"/>
        </w:rPr>
        <w:t>Millersville Landfill, Anne Arundel County, Severn MD. Cell 567 Replacement Cap (7 acres).</w:t>
      </w:r>
      <w:r w:rsidRPr="00DA6B5D">
        <w:rPr>
          <w:bCs/>
          <w:sz w:val="22"/>
          <w:szCs w:val="22"/>
        </w:rPr>
        <w:t xml:space="preserve"> Field monitoring and documentation of Geosynthetic materials installation. Field monitoring of protective cover soil placement.</w:t>
      </w:r>
    </w:p>
    <w:p w:rsidR="00393773" w:rsidRPr="00116F21" w:rsidRDefault="00393773" w:rsidP="00393773">
      <w:pPr>
        <w:pStyle w:val="ResumeHeading3"/>
      </w:pPr>
      <w:r>
        <w:t>Landfill Engineering</w:t>
      </w:r>
    </w:p>
    <w:p w:rsidR="00393773" w:rsidRPr="00393773" w:rsidRDefault="00393773" w:rsidP="00393773">
      <w:pPr>
        <w:contextualSpacing/>
        <w:rPr>
          <w:bCs/>
          <w:sz w:val="22"/>
          <w:szCs w:val="22"/>
        </w:rPr>
      </w:pPr>
      <w:r w:rsidRPr="00393773">
        <w:rPr>
          <w:b/>
          <w:bCs/>
          <w:sz w:val="22"/>
          <w:szCs w:val="22"/>
        </w:rPr>
        <w:t xml:space="preserve">Frederick County Landfill and Solid Waste, Frederick County, Winchester VA. </w:t>
      </w:r>
      <w:r w:rsidRPr="00393773">
        <w:rPr>
          <w:bCs/>
          <w:sz w:val="22"/>
          <w:szCs w:val="22"/>
        </w:rPr>
        <w:t xml:space="preserve">Provided engineering services, including designing stormwater ponds and channels and conducting a siting study. </w:t>
      </w:r>
    </w:p>
    <w:p w:rsidR="00393773" w:rsidRPr="00393773" w:rsidRDefault="00393773" w:rsidP="00393773">
      <w:pPr>
        <w:contextualSpacing/>
        <w:rPr>
          <w:bCs/>
          <w:sz w:val="22"/>
          <w:szCs w:val="22"/>
        </w:rPr>
      </w:pPr>
    </w:p>
    <w:p w:rsidR="00393773" w:rsidRPr="00393773" w:rsidRDefault="00393773" w:rsidP="00393773">
      <w:pPr>
        <w:contextualSpacing/>
        <w:rPr>
          <w:bCs/>
          <w:sz w:val="22"/>
          <w:szCs w:val="22"/>
        </w:rPr>
      </w:pPr>
      <w:r w:rsidRPr="00393773">
        <w:rPr>
          <w:b/>
          <w:bCs/>
          <w:sz w:val="22"/>
          <w:szCs w:val="22"/>
        </w:rPr>
        <w:t xml:space="preserve">Alpha Ridge Landfill, Howard County, Marriottsville MD. </w:t>
      </w:r>
      <w:r w:rsidRPr="00393773">
        <w:rPr>
          <w:bCs/>
          <w:sz w:val="22"/>
          <w:szCs w:val="22"/>
        </w:rPr>
        <w:t>Provided engineering services, including conducting redline SDP revisions, creating erosion and settlement control plan for the wood waste area, and conducting the settlement study and designing depression caps.</w:t>
      </w:r>
    </w:p>
    <w:p w:rsidR="00B20CDD" w:rsidRPr="00393773" w:rsidRDefault="00B20CDD" w:rsidP="00393773">
      <w:bookmarkStart w:id="0" w:name="_GoBack"/>
      <w:bookmarkEnd w:id="0"/>
    </w:p>
    <w:sectPr w:rsidR="00B20CDD" w:rsidRPr="00393773"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3C48" w:rsidRDefault="00733C48" w:rsidP="00233433">
      <w:r>
        <w:separator/>
      </w:r>
    </w:p>
    <w:p w:rsidR="00733C48" w:rsidRDefault="00733C48" w:rsidP="00233433"/>
  </w:endnote>
  <w:endnote w:type="continuationSeparator" w:id="0">
    <w:p w:rsidR="00733C48" w:rsidRDefault="00733C48" w:rsidP="00233433">
      <w:r>
        <w:continuationSeparator/>
      </w:r>
    </w:p>
    <w:p w:rsidR="00733C48" w:rsidRDefault="00733C48"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auto"/>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393773">
      <w:t>Smead</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FB7FD3">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3C48" w:rsidRDefault="00733C48" w:rsidP="00233433">
      <w:r>
        <w:separator/>
      </w:r>
    </w:p>
    <w:p w:rsidR="00733C48" w:rsidRDefault="00733C48" w:rsidP="00233433"/>
  </w:footnote>
  <w:footnote w:type="continuationSeparator" w:id="0">
    <w:p w:rsidR="00733C48" w:rsidRDefault="00733C48" w:rsidP="00233433">
      <w:r>
        <w:continuationSeparator/>
      </w:r>
    </w:p>
    <w:p w:rsidR="00733C48" w:rsidRDefault="00733C48"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A40A62C"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C3MLSwMDIwMrAwNjNR0lEKTi0uzszPAykwMaoFALSZJwstAAAA"/>
  </w:docVars>
  <w:rsids>
    <w:rsidRoot w:val="00733C48"/>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773"/>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33C48"/>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ec896,#eaefdb,#5f8f8d,#090,#690,#69f,#36c,#369"/>
    </o:shapedefaults>
    <o:shapelayout v:ext="edit">
      <o:idmap v:ext="edit" data="1"/>
    </o:shapelayout>
  </w:shapeDefaults>
  <w:decimalSymbol w:val="."/>
  <w:listSeparator w:val=","/>
  <w14:docId w14:val="29FE8FBE"/>
  <w15:docId w15:val="{54EEF1E8-5A97-4963-AFE3-447BA249F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93773"/>
    <w:pPr>
      <w:spacing w:after="240"/>
    </w:pPr>
    <w:rPr>
      <w:rFonts w:ascii="Franklin Gothic Book" w:hAnsi="Franklin Gothic Book"/>
      <w:sz w:val="24"/>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rPr>
      <w:sz w:val="22"/>
    </w:rPr>
  </w:style>
  <w:style w:type="paragraph" w:styleId="ListBullet">
    <w:name w:val="List Bullet"/>
    <w:basedOn w:val="Normal"/>
    <w:autoRedefine/>
    <w:semiHidden/>
    <w:rsid w:val="00A758DD"/>
    <w:rPr>
      <w:sz w:val="22"/>
    </w:rPr>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sz w:val="22"/>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rPr>
      <w:sz w:val="22"/>
    </w:rPr>
  </w:style>
  <w:style w:type="paragraph" w:styleId="DocumentMap">
    <w:name w:val="Document Map"/>
    <w:basedOn w:val="Normal"/>
    <w:semiHidden/>
    <w:rsid w:val="00A758DD"/>
    <w:pPr>
      <w:shd w:val="clear" w:color="auto" w:fill="000080"/>
    </w:pPr>
    <w:rPr>
      <w:rFonts w:ascii="Tahoma" w:hAnsi="Tahoma"/>
      <w:sz w:val="22"/>
    </w:rPr>
  </w:style>
  <w:style w:type="paragraph" w:styleId="EnvelopeAddress">
    <w:name w:val="envelope address"/>
    <w:basedOn w:val="Normal"/>
    <w:semiHidden/>
    <w:rsid w:val="00A758DD"/>
    <w:pPr>
      <w:framePr w:w="7920" w:h="1980" w:hRule="exact" w:hSpace="180" w:wrap="auto" w:hAnchor="page" w:xAlign="center" w:yAlign="bottom"/>
      <w:ind w:left="2880"/>
    </w:pPr>
    <w:rPr>
      <w:sz w:val="22"/>
    </w:r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sz w:val="22"/>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sz w:val="22"/>
    </w:rPr>
  </w:style>
  <w:style w:type="paragraph" w:customStyle="1" w:styleId="SPECText3">
    <w:name w:val="SPECText[3]"/>
    <w:basedOn w:val="Normal"/>
    <w:semiHidden/>
    <w:rsid w:val="00A758DD"/>
    <w:pPr>
      <w:numPr>
        <w:ilvl w:val="2"/>
        <w:numId w:val="12"/>
      </w:numPr>
      <w:spacing w:before="240"/>
      <w:outlineLvl w:val="2"/>
    </w:pPr>
    <w:rPr>
      <w:snapToGrid w:val="0"/>
      <w:sz w:val="22"/>
    </w:rPr>
  </w:style>
  <w:style w:type="paragraph" w:customStyle="1" w:styleId="SPECText4">
    <w:name w:val="SPECText[4]"/>
    <w:basedOn w:val="Normal"/>
    <w:semiHidden/>
    <w:rsid w:val="00A758DD"/>
    <w:pPr>
      <w:numPr>
        <w:ilvl w:val="3"/>
        <w:numId w:val="12"/>
      </w:numPr>
      <w:spacing w:before="240"/>
      <w:outlineLvl w:val="3"/>
    </w:pPr>
    <w:rPr>
      <w:snapToGrid w:val="0"/>
      <w:sz w:val="22"/>
    </w:rPr>
  </w:style>
  <w:style w:type="paragraph" w:customStyle="1" w:styleId="SPECText5">
    <w:name w:val="SPECText[5]"/>
    <w:basedOn w:val="Normal"/>
    <w:semiHidden/>
    <w:rsid w:val="00A758DD"/>
    <w:pPr>
      <w:numPr>
        <w:ilvl w:val="4"/>
        <w:numId w:val="12"/>
      </w:numPr>
      <w:spacing w:before="240"/>
      <w:outlineLvl w:val="4"/>
    </w:pPr>
    <w:rPr>
      <w:snapToGrid w:val="0"/>
      <w:sz w:val="22"/>
    </w:rPr>
  </w:style>
  <w:style w:type="paragraph" w:customStyle="1" w:styleId="SPECText6">
    <w:name w:val="SPECText[6]"/>
    <w:basedOn w:val="Normal"/>
    <w:semiHidden/>
    <w:rsid w:val="00A758DD"/>
    <w:pPr>
      <w:numPr>
        <w:ilvl w:val="5"/>
        <w:numId w:val="12"/>
      </w:numPr>
      <w:outlineLvl w:val="5"/>
    </w:pPr>
    <w:rPr>
      <w:snapToGrid w:val="0"/>
      <w:sz w:val="22"/>
    </w:rPr>
  </w:style>
  <w:style w:type="paragraph" w:customStyle="1" w:styleId="SPECText7">
    <w:name w:val="SPECText[7]"/>
    <w:basedOn w:val="Normal"/>
    <w:semiHidden/>
    <w:rsid w:val="00A758DD"/>
    <w:pPr>
      <w:numPr>
        <w:ilvl w:val="6"/>
        <w:numId w:val="12"/>
      </w:numPr>
      <w:outlineLvl w:val="6"/>
    </w:pPr>
    <w:rPr>
      <w:snapToGrid w:val="0"/>
      <w:sz w:val="22"/>
    </w:rPr>
  </w:style>
  <w:style w:type="paragraph" w:customStyle="1" w:styleId="SPECText8">
    <w:name w:val="SPECText[8]"/>
    <w:basedOn w:val="Normal"/>
    <w:semiHidden/>
    <w:rsid w:val="00A758DD"/>
    <w:pPr>
      <w:numPr>
        <w:ilvl w:val="7"/>
        <w:numId w:val="12"/>
      </w:numPr>
      <w:outlineLvl w:val="7"/>
    </w:pPr>
    <w:rPr>
      <w:snapToGrid w:val="0"/>
      <w:sz w:val="22"/>
    </w:rPr>
  </w:style>
  <w:style w:type="paragraph" w:customStyle="1" w:styleId="SPECText9">
    <w:name w:val="SPECText[9]"/>
    <w:basedOn w:val="Normal"/>
    <w:semiHidden/>
    <w:rsid w:val="00A758DD"/>
    <w:pPr>
      <w:numPr>
        <w:ilvl w:val="8"/>
        <w:numId w:val="12"/>
      </w:numPr>
      <w:outlineLvl w:val="8"/>
    </w:pPr>
    <w:rPr>
      <w:snapToGrid w:val="0"/>
      <w:sz w:val="22"/>
    </w:rPr>
  </w:style>
  <w:style w:type="paragraph" w:customStyle="1" w:styleId="STEditOR">
    <w:name w:val="STEdit[OR]"/>
    <w:basedOn w:val="Normal"/>
    <w:semiHidden/>
    <w:rsid w:val="00A758DD"/>
    <w:pPr>
      <w:widowControl w:val="0"/>
      <w:spacing w:before="240"/>
      <w:jc w:val="center"/>
    </w:pPr>
    <w:rPr>
      <w:snapToGrid w:val="0"/>
      <w:sz w:val="22"/>
    </w:rPr>
  </w:style>
  <w:style w:type="paragraph" w:customStyle="1" w:styleId="STFooter">
    <w:name w:val="STFooter"/>
    <w:basedOn w:val="Normal"/>
    <w:semiHidden/>
    <w:rsid w:val="00A758DD"/>
    <w:pPr>
      <w:widowControl w:val="0"/>
      <w:tabs>
        <w:tab w:val="center" w:pos="4680"/>
        <w:tab w:val="right" w:pos="9360"/>
      </w:tabs>
    </w:pPr>
    <w:rPr>
      <w:snapToGrid w:val="0"/>
      <w:sz w:val="22"/>
    </w:rPr>
  </w:style>
  <w:style w:type="paragraph" w:customStyle="1" w:styleId="STHeader">
    <w:name w:val="STHeader"/>
    <w:basedOn w:val="Normal"/>
    <w:semiHidden/>
    <w:rsid w:val="00A758DD"/>
    <w:pPr>
      <w:widowControl w:val="0"/>
      <w:tabs>
        <w:tab w:val="center" w:pos="4680"/>
        <w:tab w:val="right" w:pos="9360"/>
      </w:tabs>
    </w:pPr>
    <w:rPr>
      <w:snapToGrid w:val="0"/>
      <w:sz w:val="22"/>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sz w:val="22"/>
    </w:rPr>
  </w:style>
  <w:style w:type="paragraph" w:customStyle="1" w:styleId="STNoteSpec">
    <w:name w:val="STNoteSpec"/>
    <w:basedOn w:val="Normal"/>
    <w:semiHidden/>
    <w:rsid w:val="00A758DD"/>
    <w:rPr>
      <w:snapToGrid w:val="0"/>
      <w:color w:val="008000"/>
      <w:sz w:val="22"/>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sz w:val="22"/>
    </w:rPr>
  </w:style>
  <w:style w:type="paragraph" w:customStyle="1" w:styleId="STSectNum">
    <w:name w:val="STSectNum"/>
    <w:basedOn w:val="Normal"/>
    <w:semiHidden/>
    <w:rsid w:val="00A758DD"/>
    <w:pPr>
      <w:widowControl w:val="0"/>
      <w:jc w:val="center"/>
    </w:pPr>
    <w:rPr>
      <w:snapToGrid w:val="0"/>
      <w:sz w:val="22"/>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sz w:val="22"/>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rPr>
      <w:sz w:val="22"/>
    </w:r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 w:val="22"/>
      <w:szCs w:val="24"/>
    </w:rPr>
  </w:style>
  <w:style w:type="paragraph" w:styleId="Signature">
    <w:name w:val="Signature"/>
    <w:basedOn w:val="Normal"/>
    <w:semiHidden/>
    <w:rsid w:val="00A758DD"/>
    <w:pPr>
      <w:ind w:left="4320"/>
    </w:pPr>
    <w:rPr>
      <w:sz w:val="22"/>
    </w:r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rPr>
      <w:sz w:val="22"/>
    </w:rPr>
  </w:style>
  <w:style w:type="paragraph" w:styleId="Closing">
    <w:name w:val="Closing"/>
    <w:basedOn w:val="Normal"/>
    <w:semiHidden/>
    <w:rsid w:val="00A758DD"/>
    <w:pPr>
      <w:ind w:left="4320"/>
    </w:pPr>
    <w:rPr>
      <w:sz w:val="22"/>
    </w:rPr>
  </w:style>
  <w:style w:type="paragraph" w:styleId="Date">
    <w:name w:val="Date"/>
    <w:basedOn w:val="Normal"/>
    <w:next w:val="Normal"/>
    <w:semiHidden/>
    <w:rsid w:val="00A758DD"/>
    <w:rPr>
      <w:sz w:val="22"/>
    </w:rPr>
  </w:style>
  <w:style w:type="paragraph" w:styleId="E-mailSignature">
    <w:name w:val="E-mail Signature"/>
    <w:basedOn w:val="Normal"/>
    <w:semiHidden/>
    <w:rsid w:val="00A758DD"/>
    <w:rPr>
      <w:sz w:val="22"/>
    </w:rPr>
  </w:style>
  <w:style w:type="paragraph" w:styleId="EnvelopeReturn">
    <w:name w:val="envelope return"/>
    <w:basedOn w:val="Normal"/>
    <w:semiHidden/>
    <w:rsid w:val="00A758DD"/>
    <w:rPr>
      <w:rFonts w:ascii="Arial" w:hAnsi="Arial" w:cs="Arial"/>
      <w:sz w:val="22"/>
    </w:rPr>
  </w:style>
  <w:style w:type="paragraph" w:customStyle="1" w:styleId="Figures">
    <w:name w:val="Figures"/>
    <w:basedOn w:val="Normal"/>
    <w:next w:val="Normal"/>
    <w:semiHidden/>
    <w:rsid w:val="000069B2"/>
    <w:pPr>
      <w:jc w:val="center"/>
    </w:pPr>
    <w:rPr>
      <w:rFonts w:ascii="Tw Cen MT" w:hAnsi="Tw Cen MT"/>
      <w:b/>
      <w:spacing w:val="40"/>
      <w:sz w:val="22"/>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sz w:val="22"/>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sz w:val="22"/>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rPr>
      <w:sz w:val="22"/>
    </w:rPr>
  </w:style>
  <w:style w:type="paragraph" w:styleId="List3">
    <w:name w:val="List 3"/>
    <w:basedOn w:val="Normal"/>
    <w:semiHidden/>
    <w:rsid w:val="00A758DD"/>
    <w:pPr>
      <w:ind w:left="1080" w:hanging="360"/>
    </w:pPr>
    <w:rPr>
      <w:sz w:val="22"/>
    </w:rPr>
  </w:style>
  <w:style w:type="paragraph" w:styleId="List4">
    <w:name w:val="List 4"/>
    <w:basedOn w:val="Normal"/>
    <w:semiHidden/>
    <w:rsid w:val="00A758DD"/>
    <w:pPr>
      <w:ind w:left="1440" w:hanging="360"/>
    </w:pPr>
    <w:rPr>
      <w:sz w:val="22"/>
    </w:rPr>
  </w:style>
  <w:style w:type="paragraph" w:styleId="List5">
    <w:name w:val="List 5"/>
    <w:basedOn w:val="Normal"/>
    <w:semiHidden/>
    <w:rsid w:val="00A758DD"/>
    <w:pPr>
      <w:ind w:left="1800" w:hanging="360"/>
    </w:pPr>
    <w:rPr>
      <w:sz w:val="22"/>
    </w:rPr>
  </w:style>
  <w:style w:type="paragraph" w:styleId="ListBullet2">
    <w:name w:val="List Bullet 2"/>
    <w:basedOn w:val="Normal"/>
    <w:semiHidden/>
    <w:rsid w:val="00A758DD"/>
    <w:pPr>
      <w:tabs>
        <w:tab w:val="num" w:pos="720"/>
      </w:tabs>
      <w:ind w:left="720" w:hanging="360"/>
    </w:pPr>
    <w:rPr>
      <w:sz w:val="22"/>
    </w:rPr>
  </w:style>
  <w:style w:type="paragraph" w:styleId="ListBullet3">
    <w:name w:val="List Bullet 3"/>
    <w:basedOn w:val="Normal"/>
    <w:semiHidden/>
    <w:rsid w:val="00A758DD"/>
    <w:pPr>
      <w:tabs>
        <w:tab w:val="num" w:pos="1080"/>
      </w:tabs>
      <w:ind w:left="1080" w:hanging="360"/>
    </w:pPr>
    <w:rPr>
      <w:sz w:val="22"/>
    </w:rPr>
  </w:style>
  <w:style w:type="paragraph" w:styleId="ListBullet4">
    <w:name w:val="List Bullet 4"/>
    <w:basedOn w:val="Normal"/>
    <w:semiHidden/>
    <w:rsid w:val="00A758DD"/>
    <w:pPr>
      <w:tabs>
        <w:tab w:val="num" w:pos="1440"/>
      </w:tabs>
      <w:ind w:left="1440" w:hanging="360"/>
    </w:pPr>
    <w:rPr>
      <w:sz w:val="22"/>
    </w:rPr>
  </w:style>
  <w:style w:type="paragraph" w:styleId="ListBullet5">
    <w:name w:val="List Bullet 5"/>
    <w:basedOn w:val="Normal"/>
    <w:semiHidden/>
    <w:rsid w:val="00A758DD"/>
    <w:pPr>
      <w:tabs>
        <w:tab w:val="num" w:pos="1800"/>
      </w:tabs>
      <w:ind w:left="1800" w:hanging="360"/>
    </w:pPr>
    <w:rPr>
      <w:sz w:val="22"/>
    </w:rPr>
  </w:style>
  <w:style w:type="paragraph" w:styleId="ListContinue">
    <w:name w:val="List Continue"/>
    <w:basedOn w:val="Normal"/>
    <w:semiHidden/>
    <w:rsid w:val="00A758DD"/>
    <w:pPr>
      <w:ind w:left="360"/>
    </w:pPr>
    <w:rPr>
      <w:sz w:val="22"/>
    </w:rPr>
  </w:style>
  <w:style w:type="paragraph" w:styleId="ListContinue2">
    <w:name w:val="List Continue 2"/>
    <w:basedOn w:val="Normal"/>
    <w:semiHidden/>
    <w:rsid w:val="00A758DD"/>
    <w:pPr>
      <w:ind w:left="720"/>
    </w:pPr>
    <w:rPr>
      <w:sz w:val="22"/>
    </w:rPr>
  </w:style>
  <w:style w:type="paragraph" w:styleId="ListContinue3">
    <w:name w:val="List Continue 3"/>
    <w:basedOn w:val="Normal"/>
    <w:semiHidden/>
    <w:rsid w:val="00A758DD"/>
    <w:pPr>
      <w:ind w:left="1080"/>
    </w:pPr>
    <w:rPr>
      <w:sz w:val="22"/>
    </w:rPr>
  </w:style>
  <w:style w:type="paragraph" w:styleId="ListContinue4">
    <w:name w:val="List Continue 4"/>
    <w:basedOn w:val="Normal"/>
    <w:semiHidden/>
    <w:rsid w:val="00A758DD"/>
    <w:pPr>
      <w:ind w:left="1440"/>
    </w:pPr>
    <w:rPr>
      <w:sz w:val="22"/>
    </w:rPr>
  </w:style>
  <w:style w:type="paragraph" w:styleId="ListContinue5">
    <w:name w:val="List Continue 5"/>
    <w:basedOn w:val="Normal"/>
    <w:semiHidden/>
    <w:rsid w:val="00A758DD"/>
    <w:pPr>
      <w:ind w:left="1800"/>
    </w:pPr>
    <w:rPr>
      <w:sz w:val="22"/>
    </w:rPr>
  </w:style>
  <w:style w:type="paragraph" w:styleId="ListNumber2">
    <w:name w:val="List Number 2"/>
    <w:basedOn w:val="Normal"/>
    <w:semiHidden/>
    <w:rsid w:val="00A758DD"/>
    <w:pPr>
      <w:tabs>
        <w:tab w:val="num" w:pos="720"/>
      </w:tabs>
      <w:ind w:left="720" w:hanging="360"/>
    </w:pPr>
    <w:rPr>
      <w:sz w:val="22"/>
    </w:rPr>
  </w:style>
  <w:style w:type="paragraph" w:styleId="ListNumber3">
    <w:name w:val="List Number 3"/>
    <w:basedOn w:val="Normal"/>
    <w:semiHidden/>
    <w:rsid w:val="00A758DD"/>
    <w:pPr>
      <w:tabs>
        <w:tab w:val="num" w:pos="1080"/>
      </w:tabs>
      <w:ind w:left="1080" w:hanging="360"/>
    </w:pPr>
    <w:rPr>
      <w:sz w:val="22"/>
    </w:rPr>
  </w:style>
  <w:style w:type="paragraph" w:styleId="ListNumber4">
    <w:name w:val="List Number 4"/>
    <w:basedOn w:val="Normal"/>
    <w:semiHidden/>
    <w:rsid w:val="00A758DD"/>
    <w:pPr>
      <w:tabs>
        <w:tab w:val="num" w:pos="1440"/>
      </w:tabs>
      <w:ind w:left="1440" w:hanging="360"/>
    </w:pPr>
    <w:rPr>
      <w:sz w:val="22"/>
    </w:rPr>
  </w:style>
  <w:style w:type="paragraph" w:styleId="ListNumber5">
    <w:name w:val="List Number 5"/>
    <w:basedOn w:val="Normal"/>
    <w:semiHidden/>
    <w:rsid w:val="00A758DD"/>
    <w:pPr>
      <w:tabs>
        <w:tab w:val="num" w:pos="1800"/>
      </w:tabs>
      <w:ind w:left="1800" w:hanging="360"/>
    </w:pPr>
    <w:rPr>
      <w:sz w:val="22"/>
    </w:r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2"/>
      <w:szCs w:val="24"/>
    </w:rPr>
  </w:style>
  <w:style w:type="paragraph" w:styleId="NormalWeb">
    <w:name w:val="Normal (Web)"/>
    <w:basedOn w:val="Normal"/>
    <w:semiHidden/>
    <w:rsid w:val="00A758DD"/>
    <w:rPr>
      <w:sz w:val="22"/>
      <w:szCs w:val="24"/>
    </w:rPr>
  </w:style>
  <w:style w:type="paragraph" w:styleId="NormalIndent">
    <w:name w:val="Normal Indent"/>
    <w:basedOn w:val="Normal"/>
    <w:semiHidden/>
    <w:rsid w:val="00A758DD"/>
    <w:pPr>
      <w:ind w:left="720"/>
    </w:pPr>
    <w:rPr>
      <w:sz w:val="22"/>
    </w:rPr>
  </w:style>
  <w:style w:type="paragraph" w:styleId="NoteHeading">
    <w:name w:val="Note Heading"/>
    <w:basedOn w:val="Normal"/>
    <w:next w:val="Normal"/>
    <w:semiHidden/>
    <w:rsid w:val="00A758DD"/>
    <w:rPr>
      <w:sz w:val="22"/>
    </w:rPr>
  </w:style>
  <w:style w:type="paragraph" w:styleId="PlainText">
    <w:name w:val="Plain Text"/>
    <w:basedOn w:val="Normal"/>
    <w:semiHidden/>
    <w:rsid w:val="00A758DD"/>
    <w:rPr>
      <w:rFonts w:ascii="Courier New" w:hAnsi="Courier New" w:cs="Courier New"/>
      <w:sz w:val="22"/>
    </w:rPr>
  </w:style>
  <w:style w:type="paragraph" w:styleId="Salutation">
    <w:name w:val="Salutation"/>
    <w:basedOn w:val="Normal"/>
    <w:next w:val="Normal"/>
    <w:semiHidden/>
    <w:rsid w:val="00A758DD"/>
    <w:rPr>
      <w:sz w:val="22"/>
    </w:rPr>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sz w:val="22"/>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sz w:val="22"/>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sz w:val="22"/>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 w:val="22"/>
      <w:szCs w:val="22"/>
    </w:rPr>
  </w:style>
  <w:style w:type="paragraph" w:styleId="TOC5">
    <w:name w:val="toc 5"/>
    <w:basedOn w:val="Normal"/>
    <w:next w:val="Normal"/>
    <w:autoRedefine/>
    <w:uiPriority w:val="39"/>
    <w:rsid w:val="00A758DD"/>
    <w:pPr>
      <w:spacing w:after="100"/>
    </w:pPr>
    <w:rPr>
      <w:sz w:val="22"/>
    </w:r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rPr>
      <w:sz w:val="22"/>
    </w:r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sz w:val="22"/>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rPr>
      <w:sz w:val="22"/>
    </w:rPr>
  </w:style>
  <w:style w:type="paragraph" w:styleId="ListParagraph">
    <w:name w:val="List Paragraph"/>
    <w:basedOn w:val="Normal"/>
    <w:uiPriority w:val="34"/>
    <w:rsid w:val="00A758DD"/>
    <w:pPr>
      <w:numPr>
        <w:numId w:val="27"/>
      </w:numPr>
    </w:pPr>
    <w:rPr>
      <w:sz w:val="22"/>
    </w:r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rPr>
      <w:sz w:val="22"/>
    </w:r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rPr>
      <w:sz w:val="22"/>
    </w:rPr>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rPr>
      <w:sz w:val="22"/>
    </w:r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paragraph" w:customStyle="1" w:styleId="Body-Text-Para">
    <w:name w:val="Body-Text-Para"/>
    <w:basedOn w:val="Normal"/>
    <w:rsid w:val="00393773"/>
    <w:pPr>
      <w:tabs>
        <w:tab w:val="left" w:pos="1260"/>
        <w:tab w:val="left" w:pos="162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Q:\office\9000009\SCS%20Templates\2018%20Template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71F25D-215B-4946-81EC-9DEAA6C20DF1}">
  <ds:schemaRefs>
    <ds:schemaRef ds:uri="http://schemas.openxmlformats.org/officeDocument/2006/bibliography"/>
  </ds:schemaRefs>
</ds:datastoreItem>
</file>

<file path=customXml/itemProps2.xml><?xml version="1.0" encoding="utf-8"?>
<ds:datastoreItem xmlns:ds="http://schemas.openxmlformats.org/officeDocument/2006/customXml" ds:itemID="{9B93A07F-BD17-4EF3-A5D6-257744980558}"/>
</file>

<file path=customXml/itemProps3.xml><?xml version="1.0" encoding="utf-8"?>
<ds:datastoreItem xmlns:ds="http://schemas.openxmlformats.org/officeDocument/2006/customXml" ds:itemID="{1BFF4433-FCD3-46E0-A80B-D487BC4C7399}"/>
</file>

<file path=customXml/itemProps4.xml><?xml version="1.0" encoding="utf-8"?>
<ds:datastoreItem xmlns:ds="http://schemas.openxmlformats.org/officeDocument/2006/customXml" ds:itemID="{DADBD8F5-B8CC-490E-85D0-B132D5F7C561}"/>
</file>

<file path=docProps/app.xml><?xml version="1.0" encoding="utf-8"?>
<Properties xmlns="http://schemas.openxmlformats.org/officeDocument/2006/extended-properties" xmlns:vt="http://schemas.openxmlformats.org/officeDocument/2006/docPropsVTypes">
  <Template>SCS_Resume_Template.dotx</Template>
  <TotalTime>0</TotalTime>
  <Pages>1</Pages>
  <Words>220</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1706</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Oliver, Jasmyn</dc:creator>
  <cp:lastModifiedBy>Oliver, Jasmyn</cp:lastModifiedBy>
  <cp:revision>2</cp:revision>
  <cp:lastPrinted>2018-07-23T13:51:00Z</cp:lastPrinted>
  <dcterms:created xsi:type="dcterms:W3CDTF">2023-03-03T14:43:00Z</dcterms:created>
  <dcterms:modified xsi:type="dcterms:W3CDTF">2023-03-03T14:43:00Z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ies>
</file>