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CDD" w:rsidRPr="00FF46EC" w:rsidRDefault="009F67BA" w:rsidP="00FF46EC">
      <w:pPr>
        <w:pStyle w:val="ResumeHeading1"/>
      </w:pPr>
      <w:bookmarkStart w:id="0" w:name="_GoBack"/>
      <w:bookmarkEnd w:id="0"/>
      <w:r>
        <w:t>JAMES WEEG, PG</w:t>
      </w:r>
      <w:r w:rsidRPr="00FF46EC">
        <w:t xml:space="preserve"> </w:t>
      </w:r>
    </w:p>
    <w:p w:rsidR="00233433" w:rsidRPr="00321C70" w:rsidRDefault="00233433" w:rsidP="001369FF">
      <w:pPr>
        <w:pStyle w:val="ResumeHeading2"/>
      </w:pPr>
      <w:r w:rsidRPr="00321C70">
        <w:t xml:space="preserve">Education </w:t>
      </w:r>
    </w:p>
    <w:p w:rsidR="009F67BA" w:rsidRPr="009F67BA" w:rsidRDefault="009F67BA" w:rsidP="009F67BA">
      <w:r w:rsidRPr="009F67BA">
        <w:t>MS – Environmental Studies, University of Charleston, 2005</w:t>
      </w:r>
      <w:r w:rsidRPr="009F67BA">
        <w:br/>
        <w:t>BS – Geology, College of Charleston, 2003</w:t>
      </w:r>
      <w:r w:rsidRPr="009F67BA">
        <w:br/>
        <w:t>AS – Math Science, Jefferson Community College, 2001</w:t>
      </w:r>
    </w:p>
    <w:p w:rsidR="009F67BA" w:rsidRPr="00233433" w:rsidRDefault="009F67BA" w:rsidP="009F67BA">
      <w:pPr>
        <w:pStyle w:val="ResumeHeading2"/>
      </w:pPr>
      <w:r w:rsidRPr="00233433">
        <w:t>Professional Licenses</w:t>
      </w:r>
    </w:p>
    <w:p w:rsidR="009F67BA" w:rsidRPr="00233433" w:rsidRDefault="009F67BA" w:rsidP="009F67BA">
      <w:r w:rsidRPr="00233433">
        <w:t xml:space="preserve">Professional </w:t>
      </w:r>
      <w:r>
        <w:t>Geologist</w:t>
      </w:r>
      <w:r w:rsidRPr="00233433">
        <w:t xml:space="preserve"> – </w:t>
      </w:r>
      <w:r>
        <w:t>North Carolina (2194), South Carolina (2494)</w:t>
      </w:r>
    </w:p>
    <w:p w:rsidR="009F67BA" w:rsidRPr="00233433" w:rsidRDefault="009F67BA" w:rsidP="009F67BA">
      <w:pPr>
        <w:pStyle w:val="ResumeHeading2"/>
      </w:pPr>
      <w:r w:rsidRPr="00233433">
        <w:t>Professional Affiliations</w:t>
      </w:r>
    </w:p>
    <w:p w:rsidR="009F67BA" w:rsidRDefault="009F67BA" w:rsidP="009F67BA">
      <w:r w:rsidRPr="00233433">
        <w:t xml:space="preserve">American </w:t>
      </w:r>
      <w:r>
        <w:t>Society for Professional Geologists</w:t>
      </w:r>
    </w:p>
    <w:p w:rsidR="00233433" w:rsidRDefault="00233433" w:rsidP="001369FF">
      <w:pPr>
        <w:pStyle w:val="ResumeHeading2"/>
      </w:pPr>
      <w:r w:rsidRPr="00233433">
        <w:t>Professional Experience</w:t>
      </w:r>
    </w:p>
    <w:p w:rsidR="009F67BA" w:rsidRDefault="009F67BA" w:rsidP="009F67BA">
      <w:r w:rsidRPr="00425CF3">
        <w:t>As a Senior Technician, James Weeg is responsible for environmental safety and oversight, chemical decontamination processes, construction quality assurance (CQA), multi-media sampling and collection.  Mr. Weeg has previous experience with all facets of UXO operations, monitoring well installation and removal, Phase-I and Phase-II investigations.  Mr. Weeg works closely with SCS’s national and regional clients.  Since joining SCS in 2017, he has completed solid waste, hazardous waste, environmental assessment and other environmental study projects for municipal and private clients.</w:t>
      </w:r>
    </w:p>
    <w:p w:rsidR="009F67BA" w:rsidRPr="00B0132D" w:rsidRDefault="009F67BA" w:rsidP="009F67BA">
      <w:pPr>
        <w:rPr>
          <w:b/>
        </w:rPr>
      </w:pPr>
      <w:r w:rsidRPr="00425CF3">
        <w:t>He has participated in or directed numerous environmental site assessments, contamination assessments, remedial action plans, and remedial construction projects throughout the United States. Project sites have included fuel storage facilities, vehicle maintenance facilities, truck stops, chemical processing plants, active and closed landfill sites, abandoned chemical disposal sites, and superfund sites.  Chemical contamination encountered in both soil and groundwater media has included petroleum, heavy metals, dioxin, pesticides, heavy metals, PCBs, and solvents.  Notable projects that Mr. Weeg has been involved in are described below</w:t>
      </w:r>
      <w:r>
        <w:t>.</w:t>
      </w:r>
    </w:p>
    <w:p w:rsidR="009F67BA" w:rsidRPr="0026252C" w:rsidRDefault="009F67BA" w:rsidP="009F67BA">
      <w:pPr>
        <w:pStyle w:val="ResumeHeading3"/>
      </w:pPr>
      <w:r w:rsidRPr="0026252C">
        <w:t>Landfill Gas</w:t>
      </w:r>
      <w:r>
        <w:t xml:space="preserve"> Design and CQA </w:t>
      </w:r>
      <w:r w:rsidRPr="0026252C">
        <w:t>Projects</w:t>
      </w:r>
    </w:p>
    <w:p w:rsidR="009F67BA" w:rsidRPr="00425CF3" w:rsidRDefault="009F67BA" w:rsidP="009F67BA">
      <w:pPr>
        <w:rPr>
          <w:b/>
        </w:rPr>
      </w:pPr>
      <w:r w:rsidRPr="00425CF3">
        <w:rPr>
          <w:b/>
        </w:rPr>
        <w:t>Republic Services, Lee County Landfill, Bishopville, SC</w:t>
      </w:r>
      <w:r>
        <w:rPr>
          <w:b/>
        </w:rPr>
        <w:t xml:space="preserve"> – </w:t>
      </w:r>
      <w:r w:rsidRPr="00425CF3">
        <w:t>Performed CQA services for two Landfill Gas System Expansion projects in 2018 and 2019.  Responsible for oversight of LFG drilling, pipe installation, and pump installation, assured adherence to the project plan, and operated as interface between Landfill, Engineer, and Contractor.  Reported project status in text and photographs to Engineer.  Prepared Construction Certification Report.</w:t>
      </w:r>
    </w:p>
    <w:p w:rsidR="009F67BA" w:rsidRPr="009F67BA" w:rsidRDefault="009F67BA" w:rsidP="009F67BA">
      <w:pPr>
        <w:rPr>
          <w:rStyle w:val="CharChar"/>
          <w:rFonts w:ascii="Franklin Gothic Book" w:hAnsi="Franklin Gothic Book"/>
          <w:b w:val="0"/>
          <w:color w:val="auto"/>
          <w:sz w:val="22"/>
        </w:rPr>
      </w:pPr>
      <w:r w:rsidRPr="009F67BA">
        <w:rPr>
          <w:rStyle w:val="CharChar"/>
          <w:rFonts w:ascii="Franklin Gothic Book" w:hAnsi="Franklin Gothic Book"/>
          <w:color w:val="auto"/>
          <w:sz w:val="22"/>
        </w:rPr>
        <w:t>Berkeley County Landfill, South Carolina, CQA for LFG Expansion Project</w:t>
      </w:r>
      <w:r w:rsidRPr="009F67BA">
        <w:rPr>
          <w:rStyle w:val="CharChar"/>
          <w:rFonts w:ascii="Franklin Gothic Book" w:hAnsi="Franklin Gothic Book"/>
          <w:b w:val="0"/>
          <w:color w:val="auto"/>
          <w:sz w:val="22"/>
        </w:rPr>
        <w:t xml:space="preserve"> – Performed CQA services for a Landfill Gas System Expansion project. Responsible for oversight of work crews, assured adherence to the project plan, and operated as interface between county regulators and the construction crew.  Reported project status in text and photographs to SCS management.</w:t>
      </w:r>
    </w:p>
    <w:p w:rsidR="009F67BA" w:rsidRPr="009F67BA" w:rsidRDefault="009F67BA" w:rsidP="009F67BA">
      <w:r w:rsidRPr="009F67BA">
        <w:rPr>
          <w:b/>
        </w:rPr>
        <w:t>Cumberland County Landfill, North Carolina, CQA for LFG Expansion Project</w:t>
      </w:r>
      <w:r w:rsidRPr="009F67BA">
        <w:t xml:space="preserve"> – Performed CQA services for a Landfill Gas System Expansion project at the Ann Street Landfill. Responsible for oversight of LFG drilling, pipe installation, and pump installation, assured adherence to the project </w:t>
      </w:r>
      <w:r w:rsidRPr="009F67BA">
        <w:lastRenderedPageBreak/>
        <w:t xml:space="preserve">plan, and operated as interface between Landfill, Engineer, and Contractor.  Reported project status in text and photographs to Engineer.  Prepared Construction Certification Report.  </w:t>
      </w:r>
    </w:p>
    <w:p w:rsidR="009F67BA" w:rsidRPr="009F67BA" w:rsidRDefault="009F67BA" w:rsidP="009F67BA">
      <w:r w:rsidRPr="009F67BA">
        <w:rPr>
          <w:b/>
        </w:rPr>
        <w:t>Former OTTO Fuel Site, Joint Base Charleston, South Carolina, Landfill Cap Construction</w:t>
      </w:r>
      <w:r w:rsidRPr="009F67BA">
        <w:t xml:space="preserve"> – Project Manager, Environmental Oversight, and Safety Officer for the demolition of an existing building structure serving as the landfill cap, oversight of construction of an approved cap.  Maintained records of construction milestones and standards for EPA inspectors and provided environmental sampling as needed.</w:t>
      </w:r>
    </w:p>
    <w:p w:rsidR="009F67BA" w:rsidRPr="0026252C" w:rsidRDefault="009F67BA" w:rsidP="009F67BA">
      <w:pPr>
        <w:pStyle w:val="ResumeHeading3"/>
      </w:pPr>
      <w:r>
        <w:t xml:space="preserve">Environmental Safety and Oversight </w:t>
      </w:r>
    </w:p>
    <w:p w:rsidR="009F67BA" w:rsidRPr="00830D67" w:rsidRDefault="009F67BA" w:rsidP="009F67BA">
      <w:pPr>
        <w:rPr>
          <w:b/>
        </w:rPr>
      </w:pPr>
      <w:r w:rsidRPr="00425CF3">
        <w:rPr>
          <w:b/>
        </w:rPr>
        <w:t>Former Charleston Steel, South Carolina, Environmen</w:t>
      </w:r>
      <w:r>
        <w:rPr>
          <w:b/>
        </w:rPr>
        <w:t>tal Safety and Decontamination –</w:t>
      </w:r>
      <w:r w:rsidRPr="00425CF3">
        <w:rPr>
          <w:b/>
        </w:rPr>
        <w:t xml:space="preserve"> </w:t>
      </w:r>
      <w:r w:rsidRPr="00425CF3">
        <w:t>Environmental Safety officer for a construction project on an EPA recognized brownfield site.  Responsible for training construction personnel on site hazards and engineering controls, maintains site access records, decontaminates personnel and heavy equipment as necessary, oversees the manifested removal of hazardous material from the site.</w:t>
      </w:r>
    </w:p>
    <w:p w:rsidR="009F67BA" w:rsidRPr="00425CF3" w:rsidRDefault="009F67BA" w:rsidP="009F67BA">
      <w:pPr>
        <w:rPr>
          <w:b/>
        </w:rPr>
      </w:pPr>
      <w:r>
        <w:rPr>
          <w:b/>
        </w:rPr>
        <w:t xml:space="preserve">Marine Corps Logistics Base, </w:t>
      </w:r>
      <w:r w:rsidRPr="00425CF3">
        <w:rPr>
          <w:b/>
        </w:rPr>
        <w:t>Albany, Georgia, Decommissio</w:t>
      </w:r>
      <w:r>
        <w:rPr>
          <w:b/>
        </w:rPr>
        <w:t xml:space="preserve">ning of Industrial Dipping Pits – </w:t>
      </w:r>
      <w:r w:rsidRPr="00425CF3">
        <w:t>Provided Environmental oversight on behalf of the US Navy (NAVFAC-SE) for the decommissioning of concrete dipping pits in a heavy industrial facility.  Responsible for safe operation of contract crews, containment of environmental hazards, confirmatory sample, and reporting to the Department of The Navy.</w:t>
      </w:r>
    </w:p>
    <w:p w:rsidR="009F67BA" w:rsidRDefault="009F67BA" w:rsidP="009F67BA">
      <w:pPr>
        <w:pStyle w:val="ResumeHeading3"/>
      </w:pPr>
      <w:r>
        <w:t xml:space="preserve">Unexplored Ordinance Removal </w:t>
      </w:r>
    </w:p>
    <w:p w:rsidR="009F67BA" w:rsidRDefault="009F67BA" w:rsidP="009F67BA">
      <w:r w:rsidRPr="009F67BA">
        <w:rPr>
          <w:b/>
        </w:rPr>
        <w:t>Former Joliet Arsenal, Illinois, US Army Corps of Engineers Limited UXO Survey and Removal</w:t>
      </w:r>
      <w:r>
        <w:t xml:space="preserve"> – Site Manager responsible for the day to day functioning of UXO operations.  Responsible for geophysical survey of site, generation of dig maps, tracking of dig target results and safety of operations during demolition of munitions.  </w:t>
      </w:r>
    </w:p>
    <w:p w:rsidR="009F67BA" w:rsidRPr="009F67BA" w:rsidRDefault="009F67BA" w:rsidP="009F67BA">
      <w:r w:rsidRPr="009F67BA">
        <w:rPr>
          <w:b/>
        </w:rPr>
        <w:t>Former Conway Bombing and Aerial Gunnery Range, South Carolina, US Army Corps of Engineers UXO Removal</w:t>
      </w:r>
      <w:r>
        <w:t xml:space="preserve"> – Geophysical Team Leader responsible for the collection of geophysical data, data management, and production of dig maps in support of UXO operations.</w:t>
      </w:r>
    </w:p>
    <w:sectPr w:rsidR="009F67BA" w:rsidRPr="009F67BA" w:rsidSect="008F1415">
      <w:headerReference w:type="default" r:id="rId8"/>
      <w:footerReference w:type="default" r:id="rId9"/>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64A" w:rsidRDefault="008E764A" w:rsidP="00233433">
      <w:r>
        <w:separator/>
      </w:r>
    </w:p>
    <w:p w:rsidR="008E764A" w:rsidRDefault="008E764A" w:rsidP="00233433"/>
  </w:endnote>
  <w:endnote w:type="continuationSeparator" w:id="0">
    <w:p w:rsidR="008E764A" w:rsidRDefault="008E764A" w:rsidP="00233433">
      <w:r>
        <w:continuationSeparator/>
      </w:r>
    </w:p>
    <w:p w:rsidR="008E764A" w:rsidRDefault="008E764A"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altName w:val="Futura Bk BT"/>
    <w:panose1 w:val="020B0602020104020603"/>
    <w:charset w:val="00"/>
    <w:family w:val="swiss"/>
    <w:pitch w:val="variable"/>
    <w:sig w:usb0="00000007" w:usb1="00000000" w:usb2="00000000" w:usb3="00000000" w:csb0="00000003" w:csb1="00000000"/>
  </w:font>
  <w:font w:name="Univers">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9F67BA">
      <w:t>Weeg</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9F67BA">
      <w:rPr>
        <w:noProof/>
      </w:rPr>
      <w:t>2</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64A" w:rsidRDefault="008E764A" w:rsidP="00233433">
      <w:r>
        <w:separator/>
      </w:r>
    </w:p>
    <w:p w:rsidR="008E764A" w:rsidRDefault="008E764A" w:rsidP="00233433"/>
  </w:footnote>
  <w:footnote w:type="continuationSeparator" w:id="0">
    <w:p w:rsidR="008E764A" w:rsidRDefault="008E764A" w:rsidP="00233433">
      <w:r>
        <w:continuationSeparator/>
      </w:r>
    </w:p>
    <w:p w:rsidR="008E764A" w:rsidRDefault="008E764A"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FACFD49"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D22F3E"/>
    <w:multiLevelType w:val="hybridMultilevel"/>
    <w:tmpl w:val="4F9A2D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9"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8"/>
  </w:num>
  <w:num w:numId="13">
    <w:abstractNumId w:val="12"/>
  </w:num>
  <w:num w:numId="14">
    <w:abstractNumId w:val="30"/>
  </w:num>
  <w:num w:numId="15">
    <w:abstractNumId w:val="37"/>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6"/>
  </w:num>
  <w:num w:numId="28">
    <w:abstractNumId w:val="26"/>
  </w:num>
  <w:num w:numId="29">
    <w:abstractNumId w:val="19"/>
  </w:num>
  <w:num w:numId="30">
    <w:abstractNumId w:val="10"/>
  </w:num>
  <w:num w:numId="31">
    <w:abstractNumId w:val="22"/>
  </w:num>
  <w:num w:numId="32">
    <w:abstractNumId w:val="23"/>
  </w:num>
  <w:num w:numId="33">
    <w:abstractNumId w:val="35"/>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21"/>
  </w:num>
  <w:num w:numId="41">
    <w:abstractNumId w:val="39"/>
  </w:num>
  <w:num w:numId="42">
    <w:abstractNumId w:val="9"/>
  </w:num>
  <w:num w:numId="43">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1228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8E764A"/>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4E46"/>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4A6E"/>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A68D5"/>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2DED"/>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E764A"/>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9F67BA"/>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colormru v:ext="edit" colors="#cec896,#eaefdb,#5f8f8d,#090,#690,#69f,#36c,#369"/>
    </o:shapedefaults>
    <o:shapelayout v:ext="edit">
      <o:idmap v:ext="edit" data="1"/>
    </o:shapelayout>
  </w:shapeDefaults>
  <w:decimalSymbol w:val="."/>
  <w:listSeparator w:val=","/>
  <w15:docId w15:val="{F7D5A3A1-65EE-4BDA-81A2-0C91BB357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9F67BA"/>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32423D"/>
    <w:pPr>
      <w:keepNext/>
      <w:spacing w:before="240" w:after="120"/>
      <w:outlineLvl w:val="2"/>
    </w:pPr>
    <w:rPr>
      <w:rFonts w:ascii="Century Gothic" w:hAnsi="Century Gothic"/>
      <w:sz w:val="28"/>
    </w:rPr>
  </w:style>
  <w:style w:type="paragraph" w:styleId="Heading4">
    <w:name w:val="heading 4"/>
    <w:next w:val="Normal"/>
    <w:link w:val="Heading4Char"/>
    <w:qFormat/>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rsid w:val="002C4A6E"/>
    <w:rPr>
      <w:rFonts w:ascii="Univers" w:hAnsi="Univers"/>
      <w:sz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qFormat/>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link w:val="SCSTextChar"/>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rsid w:val="002C4A6E"/>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character" w:customStyle="1" w:styleId="SCSTextChar">
    <w:name w:val="SCS Text Char"/>
    <w:link w:val="SCSText"/>
    <w:rsid w:val="009F67BA"/>
    <w:rPr>
      <w:rFonts w:ascii="Franklin Gothic Book" w:hAnsi="Franklin Gothic Book"/>
      <w:sz w:val="22"/>
    </w:rPr>
  </w:style>
  <w:style w:type="character" w:customStyle="1" w:styleId="CharChar">
    <w:name w:val="Char Char"/>
    <w:rsid w:val="009F67BA"/>
    <w:rPr>
      <w:rFonts w:ascii="Tw Cen MT" w:hAnsi="Tw Cen MT"/>
      <w:b/>
      <w:color w:val="000000"/>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Q:\office\9000009\SCS%20Templates\2018%20Templates\SCS_Resume_Template.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6CFF67-8C50-46F4-9AA1-ADEF4E177174}">
  <ds:schemaRefs>
    <ds:schemaRef ds:uri="http://schemas.openxmlformats.org/officeDocument/2006/bibliography"/>
  </ds:schemaRefs>
</ds:datastoreItem>
</file>

<file path=customXml/itemProps2.xml><?xml version="1.0" encoding="utf-8"?>
<ds:datastoreItem xmlns:ds="http://schemas.openxmlformats.org/officeDocument/2006/customXml" ds:itemID="{C83BABC0-2A65-4D98-8067-5003A31B7150}"/>
</file>

<file path=customXml/itemProps3.xml><?xml version="1.0" encoding="utf-8"?>
<ds:datastoreItem xmlns:ds="http://schemas.openxmlformats.org/officeDocument/2006/customXml" ds:itemID="{82F0A49F-43F8-4788-897D-F482A266F7FD}"/>
</file>

<file path=customXml/itemProps4.xml><?xml version="1.0" encoding="utf-8"?>
<ds:datastoreItem xmlns:ds="http://schemas.openxmlformats.org/officeDocument/2006/customXml" ds:itemID="{038BC6C1-3ABB-4585-BAFA-DBEB7B62DC28}"/>
</file>

<file path=docProps/app.xml><?xml version="1.0" encoding="utf-8"?>
<Properties xmlns="http://schemas.openxmlformats.org/officeDocument/2006/extended-properties" xmlns:vt="http://schemas.openxmlformats.org/officeDocument/2006/docPropsVTypes">
  <Template>SCS_Resume_Template</Template>
  <TotalTime>1</TotalTime>
  <Pages>2</Pages>
  <Words>750</Words>
  <Characters>4058</Characters>
  <Application>Microsoft Office Word</Application>
  <DocSecurity>0</DocSecurity>
  <Lines>579</Lines>
  <Paragraphs>240</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4568</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Blake, Heather</cp:lastModifiedBy>
  <cp:revision>2</cp:revision>
  <cp:lastPrinted>2018-07-23T13:51:00Z</cp:lastPrinted>
  <dcterms:created xsi:type="dcterms:W3CDTF">2023-02-22T19:34:00Z</dcterms:created>
  <dcterms:modified xsi:type="dcterms:W3CDTF">2023-02-22T19:34:00Z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