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553D" w14:textId="77777777" w:rsidR="00702DDA" w:rsidRDefault="009326D0">
      <w:r>
        <w:t>Response to Jacob’s questions:</w:t>
      </w:r>
    </w:p>
    <w:p w14:paraId="55EEE538" w14:textId="71E2BA0D" w:rsidR="009F31E1" w:rsidRDefault="003C350B" w:rsidP="009F31E1">
      <w:pPr>
        <w:pStyle w:val="ListParagraph"/>
        <w:numPr>
          <w:ilvl w:val="0"/>
          <w:numId w:val="1"/>
        </w:numPr>
      </w:pPr>
      <w:r>
        <w:t xml:space="preserve">For the problem formulation, it’s fine as </w:t>
      </w:r>
      <w:r w:rsidR="00251683">
        <w:t>you set it up</w:t>
      </w:r>
      <w:r w:rsidR="009F31E1">
        <w:t xml:space="preserve"> now. Time-indexed </w:t>
      </w:r>
      <w:r w:rsidR="003506E3">
        <w:t xml:space="preserve">method </w:t>
      </w:r>
      <w:r w:rsidR="009F31E1">
        <w:t>solve</w:t>
      </w:r>
      <w:r w:rsidR="003506E3">
        <w:t>d</w:t>
      </w:r>
      <w:r w:rsidR="009F31E1">
        <w:t xml:space="preserve"> the problem of global identifier. </w:t>
      </w:r>
    </w:p>
    <w:p w14:paraId="48DC69F0" w14:textId="0EFA6F88" w:rsidR="009F31E1" w:rsidRDefault="009F31E1" w:rsidP="009F31E1">
      <w:pPr>
        <w:pStyle w:val="ListParagraph"/>
        <w:rPr>
          <w:lang w:val="en-US"/>
        </w:rPr>
      </w:pPr>
      <w:r>
        <w:t>Regarding to your question, ‘</w:t>
      </w:r>
      <w:r w:rsidRPr="009F31E1">
        <w:rPr>
          <w:lang w:val="en-US"/>
        </w:rPr>
        <w:t>can different trains be used for the same route on different days?</w:t>
      </w:r>
      <w:r>
        <w:rPr>
          <w:lang w:val="en-US"/>
        </w:rPr>
        <w:t xml:space="preserve">’ </w:t>
      </w:r>
    </w:p>
    <w:p w14:paraId="6B8D68D4" w14:textId="77777777" w:rsidR="00125FA7" w:rsidRDefault="003506E3" w:rsidP="00125FA7">
      <w:pPr>
        <w:pStyle w:val="ListParagraph"/>
      </w:pPr>
      <w:r>
        <w:t xml:space="preserve">There is no universal definition for a unique train in our field of research however the way I was able to find unique routes was by matching train ids with the same origin destination stations and number of stops. Train ID’s are also already date stamped e.g. </w:t>
      </w:r>
      <w:r w:rsidRPr="00865042">
        <w:t>01601081489660</w:t>
      </w:r>
      <w:r>
        <w:t xml:space="preserve"> which is essentially, </w:t>
      </w:r>
      <w:proofErr w:type="spellStart"/>
      <w:r>
        <w:t>YYYYMMDD+Unique</w:t>
      </w:r>
      <w:proofErr w:type="spellEnd"/>
      <w:r>
        <w:t xml:space="preserve"> ID.</w:t>
      </w:r>
    </w:p>
    <w:p w14:paraId="0FA78C32" w14:textId="77777777" w:rsidR="00125FA7" w:rsidRDefault="00125FA7" w:rsidP="00125FA7">
      <w:pPr>
        <w:pStyle w:val="ListParagraph"/>
      </w:pPr>
    </w:p>
    <w:p w14:paraId="79663C29" w14:textId="77777777" w:rsidR="00C63414" w:rsidRDefault="003506E3" w:rsidP="00AB7370">
      <w:pPr>
        <w:pStyle w:val="ListParagraph"/>
      </w:pPr>
      <w:r>
        <w:t xml:space="preserve">These do not repeat even on a daily basis so the only way to find “unique trains” in this problem I think will have to be via unique routes on different days and as I mentioned earlier, the </w:t>
      </w:r>
      <w:r w:rsidRPr="00AB7370">
        <w:rPr>
          <w:b/>
          <w:bCs/>
        </w:rPr>
        <w:t>uniqueness can be found by same Origin Destination, number of stops and time period</w:t>
      </w:r>
      <w:r>
        <w:t xml:space="preserve">. </w:t>
      </w:r>
    </w:p>
    <w:p w14:paraId="566D90C4" w14:textId="77777777" w:rsidR="00C63414" w:rsidRDefault="00C63414" w:rsidP="00AB7370">
      <w:pPr>
        <w:pStyle w:val="ListParagraph"/>
      </w:pPr>
    </w:p>
    <w:p w14:paraId="38956470" w14:textId="392515B8" w:rsidR="003506E3" w:rsidRDefault="003506E3" w:rsidP="00AB7370">
      <w:pPr>
        <w:pStyle w:val="ListParagraph"/>
      </w:pPr>
      <w:r>
        <w:t xml:space="preserve">I think it would be interesting to explore the assumption of a unique train as being unique routes only </w:t>
      </w:r>
      <w:r w:rsidR="00DB1254">
        <w:t>(</w:t>
      </w:r>
      <w:r>
        <w:t>i.e. a train can run the same route more than once in a day, is this possible for our model in question?</w:t>
      </w:r>
      <w:r w:rsidR="00DB1254">
        <w:t>)</w:t>
      </w:r>
    </w:p>
    <w:p w14:paraId="5EBEF508" w14:textId="7FCF4222" w:rsidR="007C1498" w:rsidRPr="007C1498" w:rsidRDefault="007C1498" w:rsidP="00AB7370">
      <w:pPr>
        <w:pStyle w:val="ListParagraph"/>
        <w:rPr>
          <w:i/>
          <w:iCs/>
        </w:rPr>
      </w:pPr>
      <w:r>
        <w:rPr>
          <w:i/>
          <w:iCs/>
        </w:rPr>
        <w:t xml:space="preserve">My thoughts: </w:t>
      </w:r>
      <w:r w:rsidR="000C0493">
        <w:rPr>
          <w:i/>
          <w:iCs/>
        </w:rPr>
        <w:t>Yes,</w:t>
      </w:r>
      <w:r>
        <w:rPr>
          <w:i/>
          <w:iCs/>
        </w:rPr>
        <w:t xml:space="preserve"> this is</w:t>
      </w:r>
      <w:r w:rsidR="000C0493">
        <w:rPr>
          <w:i/>
          <w:iCs/>
        </w:rPr>
        <w:t xml:space="preserve"> possible</w:t>
      </w:r>
      <w:r>
        <w:rPr>
          <w:i/>
          <w:iCs/>
        </w:rPr>
        <w:t xml:space="preserve"> because we only care about the Origin-Destination, number of stops, and time period.  We don’t care about the physical train that is actually running the route. </w:t>
      </w:r>
    </w:p>
    <w:p w14:paraId="00CD976F" w14:textId="77777777" w:rsidR="00251683" w:rsidRDefault="00251683" w:rsidP="009F31E1">
      <w:pPr>
        <w:pStyle w:val="ListParagraph"/>
        <w:rPr>
          <w:lang w:val="en-US"/>
        </w:rPr>
      </w:pPr>
    </w:p>
    <w:p w14:paraId="6A373152" w14:textId="77777777" w:rsidR="009F31E1" w:rsidRDefault="00251683" w:rsidP="0044601A">
      <w:pPr>
        <w:pStyle w:val="ListParagraph"/>
        <w:numPr>
          <w:ilvl w:val="0"/>
          <w:numId w:val="1"/>
        </w:numPr>
      </w:pPr>
      <w:r>
        <w:t>The concept of ‘interacting train’ is fine</w:t>
      </w:r>
      <w:r w:rsidR="00C70BE5">
        <w:t xml:space="preserve">, I think it’s appropriate. </w:t>
      </w:r>
      <w:r w:rsidR="00E9229D">
        <w:t xml:space="preserve">However, the definition of </w:t>
      </w:r>
      <w:r w:rsidR="002D2CC1">
        <w:t xml:space="preserve">reactionary delay should be refined. It should be aligned with the definition in the railway literature. Detail should be referred to the paper: </w:t>
      </w:r>
      <w:hyperlink r:id="rId8" w:history="1">
        <w:r w:rsidR="002D2CC1">
          <w:rPr>
            <w:rStyle w:val="Hyperlink"/>
          </w:rPr>
          <w:t>https://openaccess.city.ac.uk/id/eprint/22460/1/slingsby_trains.pdf</w:t>
        </w:r>
      </w:hyperlink>
    </w:p>
    <w:p w14:paraId="626C193D" w14:textId="77777777" w:rsidR="00C70BE5" w:rsidRDefault="00C70BE5" w:rsidP="00C70BE5">
      <w:pPr>
        <w:pStyle w:val="ListParagraph"/>
      </w:pPr>
    </w:p>
    <w:p w14:paraId="52354ACA" w14:textId="77777777" w:rsidR="00431C74" w:rsidRDefault="00431C74" w:rsidP="00C70BE5">
      <w:pPr>
        <w:pStyle w:val="ListParagraph"/>
        <w:rPr>
          <w:lang w:val="en-US"/>
        </w:rPr>
      </w:pPr>
    </w:p>
    <w:p w14:paraId="68112787" w14:textId="4FE2FDF4" w:rsidR="00C70BE5" w:rsidRDefault="00C70BE5" w:rsidP="00C70BE5">
      <w:pPr>
        <w:pStyle w:val="ListParagraph"/>
        <w:rPr>
          <w:lang w:val="en-US"/>
        </w:rPr>
      </w:pPr>
      <w:r w:rsidRPr="00C70BE5">
        <w:rPr>
          <w:lang w:val="en-US"/>
        </w:rPr>
        <w:t>What is a better way to define “travelling in the same local direction” such that this notional example is satisfied?</w:t>
      </w:r>
    </w:p>
    <w:p w14:paraId="73331388" w14:textId="3F6F5E8F" w:rsidR="003506E3" w:rsidRDefault="003506E3" w:rsidP="00C70BE5">
      <w:pPr>
        <w:pStyle w:val="ListParagraph"/>
        <w:rPr>
          <w:lang w:val="en-US"/>
        </w:rPr>
      </w:pPr>
    </w:p>
    <w:p w14:paraId="5AA0CDEA" w14:textId="123D15E3" w:rsidR="009326D0" w:rsidRDefault="003506E3" w:rsidP="00E96C90">
      <w:pPr>
        <w:pStyle w:val="ListParagraph"/>
      </w:pPr>
      <w:r>
        <w:t xml:space="preserve">There are only 2 ways for our problem, westward and eastward. For each unique train id, the data is already ordered </w:t>
      </w:r>
      <w:proofErr w:type="spellStart"/>
      <w:r>
        <w:t>wrt</w:t>
      </w:r>
      <w:proofErr w:type="spellEnd"/>
      <w:r>
        <w:t xml:space="preserve"> train station, I could provide data with train station order for each train id.</w:t>
      </w:r>
      <w:bookmarkStart w:id="0" w:name="_GoBack"/>
      <w:bookmarkEnd w:id="0"/>
    </w:p>
    <w:sectPr w:rsidR="00932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2F7"/>
    <w:multiLevelType w:val="hybridMultilevel"/>
    <w:tmpl w:val="FB3CB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699"/>
    <w:multiLevelType w:val="hybridMultilevel"/>
    <w:tmpl w:val="2F482F0C"/>
    <w:lvl w:ilvl="0" w:tplc="58E6DDB0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Montserrat Medium" w:hAnsi="Montserrat Medium" w:hint="default"/>
      </w:rPr>
    </w:lvl>
    <w:lvl w:ilvl="1" w:tplc="3A02B97E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Montserrat Medium" w:hAnsi="Montserrat Medium" w:hint="default"/>
      </w:rPr>
    </w:lvl>
    <w:lvl w:ilvl="2" w:tplc="CD42E9AA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Montserrat Medium" w:hAnsi="Montserrat Medium" w:hint="default"/>
      </w:rPr>
    </w:lvl>
    <w:lvl w:ilvl="3" w:tplc="C89EDC40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Montserrat Medium" w:hAnsi="Montserrat Medium" w:hint="default"/>
      </w:rPr>
    </w:lvl>
    <w:lvl w:ilvl="4" w:tplc="33FE1782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Montserrat Medium" w:hAnsi="Montserrat Medium" w:hint="default"/>
      </w:rPr>
    </w:lvl>
    <w:lvl w:ilvl="5" w:tplc="51161CDC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Montserrat Medium" w:hAnsi="Montserrat Medium" w:hint="default"/>
      </w:rPr>
    </w:lvl>
    <w:lvl w:ilvl="6" w:tplc="6B2CDAD8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Montserrat Medium" w:hAnsi="Montserrat Medium" w:hint="default"/>
      </w:rPr>
    </w:lvl>
    <w:lvl w:ilvl="7" w:tplc="0B8442A8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Montserrat Medium" w:hAnsi="Montserrat Medium" w:hint="default"/>
      </w:rPr>
    </w:lvl>
    <w:lvl w:ilvl="8" w:tplc="97BECF52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Montserrat Medium" w:hAnsi="Montserrat Medium" w:hint="default"/>
      </w:rPr>
    </w:lvl>
  </w:abstractNum>
  <w:abstractNum w:abstractNumId="2" w15:restartNumberingAfterBreak="0">
    <w:nsid w:val="3283176E"/>
    <w:multiLevelType w:val="hybridMultilevel"/>
    <w:tmpl w:val="3272A8B2"/>
    <w:lvl w:ilvl="0" w:tplc="3AF8C3C2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Montserrat Medium" w:hAnsi="Montserrat Medium" w:hint="default"/>
      </w:rPr>
    </w:lvl>
    <w:lvl w:ilvl="1" w:tplc="992CD51C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Montserrat Medium" w:hAnsi="Montserrat Medium" w:hint="default"/>
      </w:rPr>
    </w:lvl>
    <w:lvl w:ilvl="2" w:tplc="2B9AFC2A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Montserrat Medium" w:hAnsi="Montserrat Medium" w:hint="default"/>
      </w:rPr>
    </w:lvl>
    <w:lvl w:ilvl="3" w:tplc="67F0C39A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Montserrat Medium" w:hAnsi="Montserrat Medium" w:hint="default"/>
      </w:rPr>
    </w:lvl>
    <w:lvl w:ilvl="4" w:tplc="99D28E68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Montserrat Medium" w:hAnsi="Montserrat Medium" w:hint="default"/>
      </w:rPr>
    </w:lvl>
    <w:lvl w:ilvl="5" w:tplc="CC6A7E34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Montserrat Medium" w:hAnsi="Montserrat Medium" w:hint="default"/>
      </w:rPr>
    </w:lvl>
    <w:lvl w:ilvl="6" w:tplc="F9A2462A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Montserrat Medium" w:hAnsi="Montserrat Medium" w:hint="default"/>
      </w:rPr>
    </w:lvl>
    <w:lvl w:ilvl="7" w:tplc="379CCA1A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Montserrat Medium" w:hAnsi="Montserrat Medium" w:hint="default"/>
      </w:rPr>
    </w:lvl>
    <w:lvl w:ilvl="8" w:tplc="D13CA1B2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Montserrat Medium" w:hAnsi="Montserrat Medium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D0"/>
    <w:rsid w:val="000900D0"/>
    <w:rsid w:val="000C0493"/>
    <w:rsid w:val="00125FA7"/>
    <w:rsid w:val="00251683"/>
    <w:rsid w:val="002D2CC1"/>
    <w:rsid w:val="003506E3"/>
    <w:rsid w:val="003C350B"/>
    <w:rsid w:val="00431C74"/>
    <w:rsid w:val="0044601A"/>
    <w:rsid w:val="004B245B"/>
    <w:rsid w:val="00702DDA"/>
    <w:rsid w:val="007C1498"/>
    <w:rsid w:val="00865042"/>
    <w:rsid w:val="008950ED"/>
    <w:rsid w:val="008F2674"/>
    <w:rsid w:val="009326D0"/>
    <w:rsid w:val="009A650A"/>
    <w:rsid w:val="009F31E1"/>
    <w:rsid w:val="00AB7370"/>
    <w:rsid w:val="00C63414"/>
    <w:rsid w:val="00C70BE5"/>
    <w:rsid w:val="00DB1254"/>
    <w:rsid w:val="00E9229D"/>
    <w:rsid w:val="00E954AE"/>
    <w:rsid w:val="00E96C90"/>
    <w:rsid w:val="00E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4AC"/>
  <w15:chartTrackingRefBased/>
  <w15:docId w15:val="{AF96C4AB-1B00-4972-BAC7-B452A420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2CC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5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0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4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6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6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0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ccess.city.ac.uk/id/eprint/22460/1/slingsby_trains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B5AC7C9DB014B8F3A7A0861C2B4C8" ma:contentTypeVersion="0" ma:contentTypeDescription="Create a new document." ma:contentTypeScope="" ma:versionID="3e7d553d8cbaac47ff99e24b35662c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B17FF-FC4B-47ED-8922-AB5533A35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06DCBC-993A-4991-B903-BD128BCF82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2D3B1-8C5A-4362-9EA5-60F5B09A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</dc:creator>
  <cp:keywords/>
  <dc:description/>
  <cp:lastModifiedBy>Jacob Heglund</cp:lastModifiedBy>
  <cp:revision>19</cp:revision>
  <dcterms:created xsi:type="dcterms:W3CDTF">2020-01-17T03:33:00Z</dcterms:created>
  <dcterms:modified xsi:type="dcterms:W3CDTF">2020-02-04T22:38:00Z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0x010100352B5AC7C9DB014B8F3A7A0861C2B4C8</vt:lpwstr>
  </property>
</Properties>
</file>