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6D7DA"/>
  <w:body>
    <w:tbl>
      <w:tblPr>
        <w:tblW w:type="dxa" w:w="1094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7344"/>
      </w:tblGrid>
      <w:tr>
        <w:trPr>
          <w:cantSplit/>
        </w:trPr>
        <w:tc>
          <w:tcPr>
            <w:tcW w:type="dxa" w:w="3600"/>
            <w:vAlign w:val="top"/>
            <w:tcBorders>
              <w:left w:val="nil"/>
              <w:right w:val="nil"/>
              <w:bottom w:val="nil"/>
              <w:insideH w:val="nil"/>
              <w:insideV w:val="nil"/>
              <w:top w:val="nil"/>
            </w:tcBorders>
            <w:shd w:val="clear" w:color="auto" w:fill="D6D7DA"/>
            <w:tcMar>
              <w:top w:w="80" w:type="dxa"/>
              <w:bottom w:w="260" w:type="dxa"/>
              <w:start w:w="0" w:type="dxa"/>
              <w:end w:w="180" w:type="dxa"/>
            </w:tcMar>
          </w:tcPr>
          <w:p>
            <w:pPr>
              <w:keepNext w:val="0"/>
              <w:widowControl w:val="0"/>
              <w:spacing w:before="0" w:after="0" w:lineRule="auto" w:line="240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111936"/>
                <w:sz w:val="51"/>
              </w:rPr>
              <w:t>JACOB</w:t>
              <w:br/>
              <w:t>MALASKA</w:t>
            </w:r>
          </w:p>
        </w:tc>
        <w:tc>
          <w:tcPr>
            <w:tcW w:type="dxa" w:w="7344"/>
            <w:vAlign w:val="top"/>
            <w:tcBorders>
              <w:left w:val="nil"/>
              <w:right w:val="nil"/>
              <w:bottom w:val="nil"/>
              <w:insideH w:val="nil"/>
              <w:insideV w:val="nil"/>
              <w:top w:val="nil"/>
            </w:tcBorders>
            <w:shd w:val="clear" w:color="auto" w:fill="D6D7DA"/>
            <w:tcMar>
              <w:top w:w="80" w:type="dxa"/>
              <w:bottom w:w="260" w:type="dxa"/>
              <w:start w:w="0" w:type="dxa"/>
              <w:end w:w="120" w:type="dxa"/>
            </w:tcMar>
          </w:tcPr>
          <w:p>
            <w:pPr>
              <w:keepNext w:val="0"/>
              <w:widowControl w:val="0"/>
              <w:spacing w:before="0" w:after="140" w:lineRule="auto" w:line="24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936"/>
                <w:sz w:val="23"/>
              </w:rPr>
              <w:t>SENIOR INDUSTRIAL DESIGNER</w:t>
            </w:r>
          </w:p>
          <w:p>
            <w:pPr>
              <w:keepNext w:val="0"/>
              <w:widowControl w:val="0"/>
              <w:spacing w:before="0" w:after="60" w:lineRule="auto" w:line="24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936"/>
                <w:sz w:val="26"/>
              </w:rPr>
              <w:t>▣</w:t>
            </w:r>
            <w:r>
              <w:rPr>
                <w:rFonts w:ascii="Arial" w:hAnsi="Arial" w:eastAsia="Arial" w:cs="Arial"/>
                <w:b w:val="0"/>
                <w:i w:val="0"/>
                <w:color w:val="34385F"/>
                <w:sz w:val="21"/>
              </w:rPr>
              <w:t xml:space="preserve">  </w:t>
            </w:r>
            <w:hyperlink r:id="rId9">
              <w:r>
                <w:rPr>
                  <w:rFonts w:ascii="Arial" w:hAnsi="Arial" w:eastAsia="Arial" w:cs="Arial"/>
                  <w:color w:val="34385F"/>
                  <w:sz w:val="21"/>
                </w:rPr>
                <w:t>redmalaska@gmail.com</w:t>
              </w:r>
            </w:hyperlink>
          </w:p>
          <w:p>
            <w:pPr>
              <w:keepNext w:val="0"/>
              <w:widowControl w:val="0"/>
              <w:spacing w:before="0" w:after="60" w:lineRule="auto" w:line="24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936"/>
                <w:sz w:val="26"/>
              </w:rPr>
              <w:t>◎</w:t>
            </w:r>
            <w:r>
              <w:rPr>
                <w:rFonts w:ascii="Arial" w:hAnsi="Arial" w:eastAsia="Arial" w:cs="Arial"/>
                <w:b w:val="0"/>
                <w:i w:val="0"/>
                <w:color w:val="34385F"/>
                <w:sz w:val="21"/>
              </w:rPr>
              <w:t xml:space="preserve">  </w:t>
            </w:r>
            <w:hyperlink r:id="rId10">
              <w:r>
                <w:rPr>
                  <w:rFonts w:ascii="Arial" w:hAnsi="Arial" w:eastAsia="Arial" w:cs="Arial"/>
                  <w:color w:val="34385F"/>
                  <w:sz w:val="21"/>
                </w:rPr>
                <w:t>https://jacob-malaska.github.io/Portfolio-Arcane/</w:t>
              </w:r>
            </w:hyperlink>
          </w:p>
          <w:p>
            <w:pPr>
              <w:keepNext w:val="0"/>
              <w:widowControl w:val="0"/>
              <w:spacing w:before="0" w:after="60" w:lineRule="auto" w:line="24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936"/>
                <w:sz w:val="26"/>
              </w:rPr>
              <w:t>☎</w:t>
            </w:r>
            <w:r>
              <w:rPr>
                <w:rFonts w:ascii="Arial" w:hAnsi="Arial" w:eastAsia="Arial" w:cs="Arial"/>
                <w:b w:val="0"/>
                <w:i w:val="0"/>
                <w:color w:val="34385F"/>
                <w:sz w:val="21"/>
              </w:rPr>
              <w:t xml:space="preserve">  </w:t>
            </w:r>
            <w:hyperlink r:id="rId11">
              <w:r>
                <w:rPr>
                  <w:rFonts w:ascii="Arial" w:hAnsi="Arial" w:eastAsia="Arial" w:cs="Arial"/>
                  <w:color w:val="34385F"/>
                  <w:sz w:val="21"/>
                </w:rPr>
                <w:t>435.216.2040</w:t>
              </w:r>
            </w:hyperlink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left w:val="nil"/>
              <w:right w:val="nil"/>
              <w:bottom w:val="nil"/>
              <w:insideH w:val="nil"/>
              <w:insideV w:val="nil"/>
              <w:top w:val="single" w:sz="6" w:space="0" w:color="BFC0C5"/>
            </w:tcBorders>
            <w:shd w:val="clear" w:color="auto" w:fill="D6D7DA"/>
            <w:tcMar>
              <w:top w:w="180" w:type="dxa"/>
              <w:bottom w:w="210" w:type="dxa"/>
              <w:start w:w="0" w:type="dxa"/>
              <w:end w:w="120" w:type="dxa"/>
            </w:tcMar>
          </w:tcPr>
          <w:p>
            <w:pPr>
              <w:keepNext w:val="0"/>
              <w:widowControl w:val="0"/>
              <w:spacing w:before="0" w:after="0" w:lineRule="auto" w:line="240"/>
              <w:jc w:val="right"/>
            </w:pPr>
            <w:r>
              <w:rPr>
                <w:rFonts w:ascii="Inconsolata" w:hAnsi="Inconsolata" w:eastAsia="Inconsolata" w:cs="Inconsolata"/>
                <w:b w:val="0"/>
                <w:i w:val="0"/>
                <w:color w:val="111936"/>
                <w:sz w:val="30"/>
              </w:rPr>
              <w:t>WORK EXPERIENCE</w:t>
            </w:r>
          </w:p>
        </w:tc>
        <w:tc>
          <w:tcPr>
            <w:tcW w:type="dxa" w:w="7344"/>
            <w:vAlign w:val="top"/>
            <w:tcBorders>
              <w:left w:val="nil"/>
              <w:right w:val="nil"/>
              <w:bottom w:val="nil"/>
              <w:insideH w:val="nil"/>
              <w:insideV w:val="nil"/>
              <w:top w:val="single" w:sz="6" w:space="0" w:color="BFC0C5"/>
            </w:tcBorders>
            <w:shd w:val="clear" w:color="auto" w:fill="D6D7DA"/>
            <w:tcMar>
              <w:top w:w="180" w:type="dxa"/>
              <w:bottom w:w="210" w:type="dxa"/>
              <w:start w:w="0" w:type="dxa"/>
              <w:end w:w="120" w:type="dxa"/>
            </w:tcMar>
          </w:tcPr>
          <w:p>
            <w:pPr>
              <w:keepNext/>
              <w:widowControl w:val="0"/>
              <w:tabs>
                <w:tab w:pos="7224" w:val="right"/>
              </w:tabs>
              <w:spacing w:before="0" w:after="140" w:lineRule="auto" w:line="24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936"/>
                <w:sz w:val="21"/>
              </w:rPr>
              <w:t>SKULLCANDY INC.</w:t>
            </w:r>
            <w:r>
              <w:rPr>
                <w:rFonts w:ascii="Arial" w:hAnsi="Arial" w:eastAsia="Arial" w:cs="Arial"/>
                <w:b w:val="0"/>
                <w:i/>
                <w:color w:val="34385F"/>
                <w:sz w:val="19"/>
              </w:rPr>
              <w:t xml:space="preserve">  SENIOR INDUSTRIAL DESIGNER</w:t>
            </w:r>
            <w:r>
              <w:tab/>
            </w:r>
            <w:r>
              <w:rPr>
                <w:rFonts w:ascii="Arial" w:hAnsi="Arial" w:eastAsia="Arial" w:cs="Arial"/>
                <w:b w:val="0"/>
                <w:i w:val="0"/>
                <w:color w:val="34385F"/>
                <w:sz w:val="19"/>
              </w:rPr>
              <w:t>2019 - PRESENT</w:t>
            </w:r>
          </w:p>
          <w:p>
            <w:pPr>
              <w:numPr>
                <w:ilvl w:val="0"/>
                <w:numId w:val="10"/>
              </w:numPr>
              <w:keepNext w:val="0"/>
              <w:widowControl w:val="0"/>
              <w:spacing w:before="0" w:after="100" w:lineRule="auto" w:line="271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34385F"/>
                <w:sz w:val="20"/>
              </w:rPr>
              <w:t>Lead industrial design across over-ear headphones, true wireless earbuds, gaming headsets, and accessories for a global consumer audio brand.</w:t>
            </w:r>
          </w:p>
          <w:p>
            <w:pPr>
              <w:numPr>
                <w:ilvl w:val="0"/>
                <w:numId w:val="10"/>
              </w:numPr>
              <w:keepNext w:val="0"/>
              <w:widowControl w:val="0"/>
              <w:spacing w:before="0" w:after="100" w:lineRule="auto" w:line="271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34385F"/>
                <w:sz w:val="20"/>
              </w:rPr>
              <w:t>Own projects from research and strategy through sketching, CAD, prototyping, visualization, fit and acoustic validation, DFM, and mass production.</w:t>
            </w:r>
          </w:p>
          <w:p>
            <w:pPr>
              <w:numPr>
                <w:ilvl w:val="0"/>
                <w:numId w:val="10"/>
              </w:numPr>
              <w:keepNext w:val="0"/>
              <w:widowControl w:val="0"/>
              <w:spacing w:before="0" w:after="100" w:lineRule="auto" w:line="271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34385F"/>
                <w:sz w:val="20"/>
              </w:rPr>
              <w:t>Collaborate with CMF, mechanical, electrical, firmware, acoustics, program management, and CG teams to ship multiple product generations on lean teams and fast timelines.</w:t>
            </w:r>
          </w:p>
          <w:p>
            <w:pPr>
              <w:numPr>
                <w:ilvl w:val="0"/>
                <w:numId w:val="10"/>
              </w:numPr>
              <w:keepNext w:val="0"/>
              <w:widowControl w:val="0"/>
              <w:spacing w:before="0" w:after="100" w:lineRule="auto" w:line="271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34385F"/>
                <w:sz w:val="20"/>
              </w:rPr>
              <w:t>Translate complex technology into approachable product experiences through tactile controls, ergonomic fit systems, visible structures, and expressive material stories.</w:t>
            </w:r>
          </w:p>
          <w:p>
            <w:pPr>
              <w:keepNext/>
              <w:widowControl w:val="0"/>
              <w:tabs>
                <w:tab w:pos="7224" w:val="right"/>
              </w:tabs>
              <w:spacing w:before="180" w:after="140" w:lineRule="auto" w:line="24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936"/>
                <w:sz w:val="21"/>
              </w:rPr>
              <w:t>FREELANCE</w:t>
            </w:r>
            <w:r>
              <w:rPr>
                <w:rFonts w:ascii="Arial" w:hAnsi="Arial" w:eastAsia="Arial" w:cs="Arial"/>
                <w:b w:val="0"/>
                <w:i/>
                <w:color w:val="34385F"/>
                <w:sz w:val="19"/>
              </w:rPr>
              <w:t xml:space="preserve">  INDUSTRIAL DESIGNER / CONSULTANT</w:t>
            </w:r>
            <w:r>
              <w:tab/>
            </w:r>
            <w:r>
              <w:rPr>
                <w:rFonts w:ascii="Arial" w:hAnsi="Arial" w:eastAsia="Arial" w:cs="Arial"/>
                <w:b w:val="0"/>
                <w:i w:val="0"/>
                <w:color w:val="34385F"/>
                <w:sz w:val="19"/>
              </w:rPr>
              <w:t>2020 - PRESENT</w:t>
            </w:r>
          </w:p>
          <w:p>
            <w:pPr>
              <w:keepNext w:val="0"/>
              <w:widowControl w:val="0"/>
              <w:spacing w:before="0" w:after="180" w:lineRule="auto" w:line="271"/>
              <w:ind w:left="461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34385F"/>
                <w:sz w:val="19"/>
              </w:rPr>
              <w:t>Design and development across softgoods, jewelry, automotive accessories, and visualization for clients including Shyft Global, Chums, Kizik, and Ikaika.</w:t>
            </w:r>
          </w:p>
          <w:p>
            <w:pPr>
              <w:keepNext/>
              <w:widowControl w:val="0"/>
              <w:tabs>
                <w:tab w:pos="7224" w:val="right"/>
              </w:tabs>
              <w:spacing w:before="60" w:after="140" w:lineRule="auto" w:line="24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936"/>
                <w:sz w:val="21"/>
              </w:rPr>
              <w:t>OOBLEC LLC</w:t>
            </w:r>
            <w:r>
              <w:rPr>
                <w:rFonts w:ascii="Arial" w:hAnsi="Arial" w:eastAsia="Arial" w:cs="Arial"/>
                <w:b w:val="0"/>
                <w:i/>
                <w:color w:val="34385F"/>
                <w:sz w:val="19"/>
              </w:rPr>
              <w:t xml:space="preserve">  INDUSTRIAL DESIGNER</w:t>
            </w:r>
            <w:r>
              <w:tab/>
            </w:r>
            <w:r>
              <w:rPr>
                <w:rFonts w:ascii="Arial" w:hAnsi="Arial" w:eastAsia="Arial" w:cs="Arial"/>
                <w:b w:val="0"/>
                <w:i w:val="0"/>
                <w:color w:val="34385F"/>
                <w:sz w:val="19"/>
              </w:rPr>
              <w:t>2017 - 2018</w:t>
            </w:r>
          </w:p>
          <w:p>
            <w:pPr>
              <w:keepNext w:val="0"/>
              <w:widowControl w:val="0"/>
              <w:spacing w:before="0" w:after="0" w:lineRule="auto" w:line="271"/>
              <w:ind w:left="461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34385F"/>
                <w:sz w:val="19"/>
              </w:rPr>
              <w:t>Developed consumer products from concept through prototyping and manufacturer handoff, spanning inflatables, furniture, and audio equipment.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left w:val="nil"/>
              <w:right w:val="nil"/>
              <w:bottom w:val="nil"/>
              <w:insideH w:val="nil"/>
              <w:insideV w:val="nil"/>
              <w:top w:val="single" w:sz="6" w:space="0" w:color="BFC0C5"/>
            </w:tcBorders>
            <w:shd w:val="clear" w:color="auto" w:fill="D6D7DA"/>
            <w:tcMar>
              <w:top w:w="180" w:type="dxa"/>
              <w:bottom w:w="190" w:type="dxa"/>
              <w:start w:w="0" w:type="dxa"/>
              <w:end w:w="120" w:type="dxa"/>
            </w:tcMar>
          </w:tcPr>
          <w:p>
            <w:pPr>
              <w:keepNext w:val="0"/>
              <w:widowControl w:val="0"/>
              <w:spacing w:before="0" w:after="0" w:lineRule="auto" w:line="240"/>
              <w:jc w:val="right"/>
            </w:pPr>
            <w:r>
              <w:rPr>
                <w:rFonts w:ascii="Inconsolata" w:hAnsi="Inconsolata" w:eastAsia="Inconsolata" w:cs="Inconsolata"/>
                <w:b w:val="0"/>
                <w:i w:val="0"/>
                <w:color w:val="111936"/>
                <w:sz w:val="30"/>
              </w:rPr>
              <w:t>QUALIFICATIONS</w:t>
            </w:r>
          </w:p>
        </w:tc>
        <w:tc>
          <w:tcPr>
            <w:tcW w:type="dxa" w:w="7344"/>
            <w:vAlign w:val="top"/>
            <w:tcBorders>
              <w:left w:val="nil"/>
              <w:right w:val="nil"/>
              <w:bottom w:val="nil"/>
              <w:insideH w:val="nil"/>
              <w:insideV w:val="nil"/>
              <w:top w:val="single" w:sz="6" w:space="0" w:color="BFC0C5"/>
            </w:tcBorders>
            <w:shd w:val="clear" w:color="auto" w:fill="D6D7DA"/>
            <w:tcMar>
              <w:top w:w="180" w:type="dxa"/>
              <w:bottom w:w="190" w:type="dxa"/>
              <w:start w:w="0" w:type="dxa"/>
              <w:end w:w="120" w:type="dxa"/>
            </w:tcMar>
          </w:tcPr>
          <w:p>
            <w:pPr>
              <w:numPr>
                <w:ilvl w:val="0"/>
                <w:numId w:val="10"/>
              </w:numPr>
              <w:keepNext w:val="0"/>
              <w:widowControl w:val="0"/>
              <w:spacing w:before="0" w:after="120" w:lineRule="auto" w:line="271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34385F"/>
                <w:sz w:val="20"/>
              </w:rPr>
              <w:t>9+ years developing consumer products from early research and strategy through mass production.</w:t>
            </w:r>
          </w:p>
          <w:p>
            <w:pPr>
              <w:numPr>
                <w:ilvl w:val="0"/>
                <w:numId w:val="10"/>
              </w:numPr>
              <w:keepNext w:val="0"/>
              <w:widowControl w:val="0"/>
              <w:spacing w:before="0" w:after="120" w:lineRule="auto" w:line="271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34385F"/>
                <w:sz w:val="20"/>
              </w:rPr>
              <w:t>Experience across consumer electronics, hardgoods, softgoods, jewelry, and audio products.</w:t>
            </w:r>
          </w:p>
          <w:p>
            <w:pPr>
              <w:numPr>
                <w:ilvl w:val="0"/>
                <w:numId w:val="10"/>
              </w:numPr>
              <w:keepNext w:val="0"/>
              <w:widowControl w:val="0"/>
              <w:spacing w:before="0" w:after="120" w:lineRule="auto" w:line="271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34385F"/>
                <w:sz w:val="20"/>
              </w:rPr>
              <w:t>Deep capability in CAD, visualization, ergonomic validation, DFM, and cross-functional development.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left w:val="nil"/>
              <w:right w:val="nil"/>
              <w:bottom w:val="nil"/>
              <w:insideH w:val="nil"/>
              <w:insideV w:val="nil"/>
              <w:top w:val="single" w:sz="6" w:space="0" w:color="BFC0C5"/>
            </w:tcBorders>
            <w:shd w:val="clear" w:color="auto" w:fill="D6D7DA"/>
            <w:tcMar>
              <w:top w:w="180" w:type="dxa"/>
              <w:bottom w:w="190" w:type="dxa"/>
              <w:start w:w="0" w:type="dxa"/>
              <w:end w:w="120" w:type="dxa"/>
            </w:tcMar>
          </w:tcPr>
          <w:p>
            <w:pPr>
              <w:keepNext w:val="0"/>
              <w:widowControl w:val="0"/>
              <w:spacing w:before="0" w:after="0" w:lineRule="auto" w:line="240"/>
              <w:jc w:val="right"/>
            </w:pPr>
            <w:r>
              <w:rPr>
                <w:rFonts w:ascii="Inconsolata" w:hAnsi="Inconsolata" w:eastAsia="Inconsolata" w:cs="Inconsolata"/>
                <w:b w:val="0"/>
                <w:i w:val="0"/>
                <w:color w:val="111936"/>
                <w:sz w:val="30"/>
              </w:rPr>
              <w:t>EDUCATION</w:t>
            </w:r>
          </w:p>
        </w:tc>
        <w:tc>
          <w:tcPr>
            <w:tcW w:type="dxa" w:w="7344"/>
            <w:vAlign w:val="top"/>
            <w:tcBorders>
              <w:left w:val="nil"/>
              <w:right w:val="nil"/>
              <w:bottom w:val="nil"/>
              <w:insideH w:val="nil"/>
              <w:insideV w:val="nil"/>
              <w:top w:val="single" w:sz="6" w:space="0" w:color="BFC0C5"/>
            </w:tcBorders>
            <w:shd w:val="clear" w:color="auto" w:fill="D6D7DA"/>
            <w:tcMar>
              <w:top w:w="180" w:type="dxa"/>
              <w:bottom w:w="190" w:type="dxa"/>
              <w:start w:w="0" w:type="dxa"/>
              <w:end w:w="120" w:type="dxa"/>
            </w:tcMar>
          </w:tcPr>
          <w:p>
            <w:pPr>
              <w:keepNext/>
              <w:widowControl w:val="0"/>
              <w:tabs>
                <w:tab w:pos="7224" w:val="right"/>
              </w:tabs>
              <w:spacing w:before="0" w:after="100" w:lineRule="auto" w:line="24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936"/>
                <w:sz w:val="21"/>
              </w:rPr>
              <w:t>BFA, INDUSTRIAL DESIGN</w:t>
            </w:r>
            <w:r>
              <w:tab/>
            </w:r>
            <w:r>
              <w:rPr>
                <w:rFonts w:ascii="Arial" w:hAnsi="Arial" w:eastAsia="Arial" w:cs="Arial"/>
                <w:b w:val="0"/>
                <w:i w:val="0"/>
                <w:color w:val="34385F"/>
                <w:sz w:val="19"/>
              </w:rPr>
              <w:t>2015 - 2019</w:t>
            </w:r>
          </w:p>
          <w:p>
            <w:pPr>
              <w:keepNext/>
              <w:widowControl w:val="0"/>
              <w:spacing w:before="0" w:after="140" w:lineRule="auto" w:line="24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34385F"/>
                <w:sz w:val="20"/>
              </w:rPr>
              <w:t>Brigham Young University</w:t>
            </w:r>
          </w:p>
          <w:p>
            <w:pPr>
              <w:keepNext w:val="0"/>
              <w:widowControl w:val="0"/>
              <w:spacing w:before="0" w:after="0" w:lineRule="auto" w:line="271"/>
              <w:ind w:lef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34385F"/>
                <w:sz w:val="19"/>
              </w:rPr>
              <w:t>Sponsored projects for Black Diamond and Native Shoes. Multidisciplinary and entrepreneurial training through the Crocker Innovation Fellowship.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left w:val="nil"/>
              <w:right w:val="nil"/>
              <w:bottom w:val="nil"/>
              <w:insideH w:val="nil"/>
              <w:insideV w:val="nil"/>
              <w:top w:val="single" w:sz="6" w:space="0" w:color="BFC0C5"/>
            </w:tcBorders>
            <w:shd w:val="clear" w:color="auto" w:fill="D6D7DA"/>
            <w:tcMar>
              <w:top w:w="180" w:type="dxa"/>
              <w:bottom w:w="0" w:type="dxa"/>
              <w:start w:w="0" w:type="dxa"/>
              <w:end w:w="120" w:type="dxa"/>
            </w:tcMar>
          </w:tcPr>
          <w:p>
            <w:pPr>
              <w:keepNext w:val="0"/>
              <w:widowControl w:val="0"/>
              <w:spacing w:before="0" w:after="0" w:lineRule="auto" w:line="240"/>
              <w:jc w:val="right"/>
            </w:pPr>
            <w:r>
              <w:rPr>
                <w:rFonts w:ascii="Inconsolata" w:hAnsi="Inconsolata" w:eastAsia="Inconsolata" w:cs="Inconsolata"/>
                <w:b w:val="0"/>
                <w:i w:val="0"/>
                <w:color w:val="111936"/>
                <w:sz w:val="30"/>
              </w:rPr>
              <w:t>EXPERTISE</w:t>
            </w:r>
          </w:p>
        </w:tc>
        <w:tc>
          <w:tcPr>
            <w:tcW w:type="dxa" w:w="7344"/>
            <w:vAlign w:val="top"/>
            <w:tcBorders>
              <w:left w:val="nil"/>
              <w:right w:val="nil"/>
              <w:bottom w:val="nil"/>
              <w:insideH w:val="nil"/>
              <w:insideV w:val="nil"/>
              <w:top w:val="single" w:sz="6" w:space="0" w:color="BFC0C5"/>
            </w:tcBorders>
            <w:shd w:val="clear" w:color="auto" w:fill="D6D7DA"/>
            <w:tcMar>
              <w:top w:w="180" w:type="dxa"/>
              <w:bottom w:w="0" w:type="dxa"/>
              <w:start w:w="0" w:type="dxa"/>
              <w:end w:w="120" w:type="dxa"/>
            </w:tcMar>
          </w:tcPr>
          <w:p>
            <w:pPr>
              <w:keepNext w:val="0"/>
              <w:widowControl w:val="0"/>
              <w:tabs>
                <w:tab w:pos="1368" w:val="left"/>
              </w:tabs>
              <w:spacing w:before="0" w:after="80" w:lineRule="auto" w:line="264"/>
              <w:ind w:left="1368" w:hanging="1368"/>
              <w:jc w:val="left"/>
            </w:pPr>
            <w:r>
              <w:rPr>
                <w:rFonts w:ascii="Inconsolata" w:hAnsi="Inconsolata" w:eastAsia="Inconsolata" w:cs="Inconsolata"/>
                <w:b w:val="0"/>
                <w:i w:val="0"/>
                <w:color w:val="FF3150"/>
                <w:sz w:val="17"/>
              </w:rPr>
              <w:t>DESIGN</w:t>
            </w:r>
            <w:r>
              <w:tab/>
            </w:r>
            <w:r>
              <w:rPr>
                <w:rFonts w:ascii="Arial" w:hAnsi="Arial" w:eastAsia="Arial" w:cs="Arial"/>
                <w:b w:val="0"/>
                <w:i w:val="0"/>
                <w:color w:val="34385F"/>
                <w:sz w:val="19"/>
              </w:rPr>
              <w:t>Research and methodology / Sketching / Hardgoods / Softgoods development</w:t>
            </w:r>
          </w:p>
          <w:p>
            <w:pPr>
              <w:keepNext w:val="0"/>
              <w:widowControl w:val="0"/>
              <w:tabs>
                <w:tab w:pos="1368" w:val="left"/>
              </w:tabs>
              <w:spacing w:before="0" w:after="80" w:lineRule="auto" w:line="264"/>
              <w:ind w:left="1368" w:hanging="1368"/>
              <w:jc w:val="left"/>
            </w:pPr>
            <w:r>
              <w:rPr>
                <w:rFonts w:ascii="Inconsolata" w:hAnsi="Inconsolata" w:eastAsia="Inconsolata" w:cs="Inconsolata"/>
                <w:b w:val="0"/>
                <w:i w:val="0"/>
                <w:color w:val="FF3150"/>
                <w:sz w:val="17"/>
              </w:rPr>
              <w:t>PRODUCTION</w:t>
            </w:r>
            <w:r>
              <w:tab/>
            </w:r>
            <w:r>
              <w:rPr>
                <w:rFonts w:ascii="Arial" w:hAnsi="Arial" w:eastAsia="Arial" w:cs="Arial"/>
                <w:b w:val="0"/>
                <w:i w:val="0"/>
                <w:color w:val="34385F"/>
                <w:sz w:val="19"/>
              </w:rPr>
              <w:t>DFM / Prototyping / Pattern making / Woodworking</w:t>
            </w:r>
          </w:p>
          <w:p>
            <w:pPr>
              <w:keepNext w:val="0"/>
              <w:widowControl w:val="0"/>
              <w:tabs>
                <w:tab w:pos="1368" w:val="left"/>
              </w:tabs>
              <w:spacing w:before="0" w:after="80" w:lineRule="auto" w:line="264"/>
              <w:ind w:left="1368" w:hanging="1368"/>
              <w:jc w:val="left"/>
            </w:pPr>
            <w:r>
              <w:rPr>
                <w:rFonts w:ascii="Inconsolata" w:hAnsi="Inconsolata" w:eastAsia="Inconsolata" w:cs="Inconsolata"/>
                <w:b w:val="0"/>
                <w:i w:val="0"/>
                <w:color w:val="FF3150"/>
                <w:sz w:val="17"/>
              </w:rPr>
              <w:t>TOOLS</w:t>
            </w:r>
            <w:r>
              <w:tab/>
            </w:r>
            <w:r>
              <w:rPr>
                <w:rFonts w:ascii="Arial" w:hAnsi="Arial" w:eastAsia="Arial" w:cs="Arial"/>
                <w:b w:val="0"/>
                <w:i w:val="0"/>
                <w:color w:val="34385F"/>
                <w:sz w:val="19"/>
              </w:rPr>
              <w:t>SolidWorks / Blender / KeyShot / Adobe Creative Suite</w:t>
            </w:r>
          </w:p>
          <w:p>
            <w:pPr>
              <w:keepNext w:val="0"/>
              <w:widowControl w:val="0"/>
              <w:tabs>
                <w:tab w:pos="1368" w:val="left"/>
              </w:tabs>
              <w:spacing w:before="0" w:after="80" w:lineRule="auto" w:line="264"/>
              <w:ind w:left="1368" w:hanging="1368"/>
              <w:jc w:val="left"/>
            </w:pPr>
            <w:r>
              <w:rPr>
                <w:rFonts w:ascii="Inconsolata" w:hAnsi="Inconsolata" w:eastAsia="Inconsolata" w:cs="Inconsolata"/>
                <w:b w:val="0"/>
                <w:i w:val="0"/>
                <w:color w:val="FF3150"/>
                <w:sz w:val="17"/>
              </w:rPr>
              <w:t>MEDIA</w:t>
            </w:r>
            <w:r>
              <w:tab/>
            </w:r>
            <w:r>
              <w:rPr>
                <w:rFonts w:ascii="Arial" w:hAnsi="Arial" w:eastAsia="Arial" w:cs="Arial"/>
                <w:b w:val="0"/>
                <w:i w:val="0"/>
                <w:color w:val="34385F"/>
                <w:sz w:val="19"/>
              </w:rPr>
              <w:t>3D visualization / Animation / Photography / Video editing / Audio and sound design</w:t>
            </w:r>
          </w:p>
        </w:tc>
      </w:tr>
    </w:tbl>
    <w:sectPr w:rsidR="00FC693F" w:rsidRPr="0006063C" w:rsidSect="00034616">
      <w:footerReference w:type="default" r:id="rId12"/>
      <w:pgSz w:w="12240" w:h="15840"/>
      <w:pgMar w:top="648" w:right="648" w:bottom="648" w:left="648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 w:val="0"/>
      <w:spacing w:before="0" w:after="0" w:lineRule="auto" w:line="240"/>
      <w:jc w:val="right"/>
    </w:pPr>
    <w:r>
      <w:rPr>
        <w:rFonts w:ascii="Inconsolata" w:hAnsi="Inconsolata" w:eastAsia="Inconsolata" w:cs="Inconsolata"/>
        <w:b w:val="0"/>
        <w:i w:val="0"/>
        <w:color w:val="B9B9C1"/>
        <w:sz w:val="16"/>
      </w:rPr>
      <w:t>UPDATED 07.2026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+"/>
      <w:lvlJc w:val="left"/>
      <w:pPr>
        <w:tabs>
          <w:tab w:val="num" w:pos="540"/>
        </w:tabs>
        <w:ind w:left="540" w:hanging="280"/>
        <w:spacing w:after="100" w:line="276" w:lineRule="auto"/>
      </w:pPr>
      <w:rPr>
        <w:rFonts w:ascii="Arial" w:hAnsi="Arial"/>
        <w:color w:val="FF3150"/>
        <w:sz w:val="20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/>
      <w:color w:val="34385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edmalaska@gmail.com" TargetMode="External"/><Relationship Id="rId10" Type="http://schemas.openxmlformats.org/officeDocument/2006/relationships/hyperlink" Target="https://jacob-malaska.github.io/Portfolio-Arcane/" TargetMode="External"/><Relationship Id="rId11" Type="http://schemas.openxmlformats.org/officeDocument/2006/relationships/hyperlink" Target="tel:+14352162040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Jacob Malaska - Senior Industrial Designer Resume</dc:title>
  <dc:subject>Senior Industrial Designer resume</dc:subject>
  <dc:creator>Jacob Malaska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