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44"/>
          <w:szCs w:val="44"/>
        </w:rPr>
      </w:pPr>
      <w:r>
        <w:rPr>
          <w:rFonts w:cs="Times New Roman" w:ascii="Times New Roman" w:hAnsi="Times New Roman"/>
          <w:b/>
          <w:color w:val="000000"/>
          <w:sz w:val="44"/>
          <w:szCs w:val="44"/>
          <w:u w:val="single"/>
        </w:rPr>
        <w:t>DEVOIR PROBABILITE ET STATISTIQUE</w:t>
      </w:r>
    </w:p>
    <w:p>
      <w:pPr>
        <w:pStyle w:val="Default"/>
        <w:jc w:val="center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C</w:t>
      </w:r>
      <w:r>
        <w:rPr/>
        <w:t xml:space="preserve">e travail est le fruit du </w:t>
      </w:r>
      <w:r>
        <w:rPr>
          <w:b/>
          <w:bCs/>
        </w:rPr>
        <w:t>Groupe 45</w:t>
      </w:r>
    </w:p>
    <w:p>
      <w:pPr>
        <w:pStyle w:val="Default"/>
        <w:rPr/>
      </w:pPr>
      <w:r>
        <w:rPr/>
      </w:r>
    </w:p>
    <w:p>
      <w:pPr>
        <w:pStyle w:val="Normal"/>
        <w:rPr>
          <w:rFonts w:ascii="Imprint MT Shadow" w:hAnsi="Imprint MT Shadow" w:cs="Imprint MT Shadow"/>
          <w:color w:val="000000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92929"/>
          <w:spacing w:val="-1"/>
          <w:sz w:val="40"/>
          <w:szCs w:val="40"/>
          <w:highlight w:val="white"/>
          <w:u w:val="single"/>
        </w:rPr>
      </w:pPr>
      <w:r>
        <w:rPr>
          <w:rFonts w:cs="Times New Roman" w:ascii="Times New Roman" w:hAnsi="Times New Roman"/>
          <w:b/>
          <w:color w:val="292929"/>
          <w:spacing w:val="-1"/>
          <w:sz w:val="40"/>
          <w:szCs w:val="40"/>
          <w:u w:val="single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92929"/>
          <w:spacing w:val="-1"/>
          <w:sz w:val="40"/>
          <w:szCs w:val="40"/>
          <w:highlight w:val="white"/>
          <w:u w:val="single"/>
        </w:rPr>
      </w:pPr>
      <w:r>
        <w:rPr>
          <w:rFonts w:cs="Times New Roman" w:ascii="Times New Roman" w:hAnsi="Times New Roman"/>
          <w:b/>
          <w:color w:val="292929"/>
          <w:spacing w:val="-1"/>
          <w:sz w:val="40"/>
          <w:szCs w:val="40"/>
          <w:u w:val="single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92929"/>
          <w:spacing w:val="-1"/>
          <w:sz w:val="40"/>
          <w:szCs w:val="40"/>
          <w:highlight w:val="white"/>
          <w:u w:val="single"/>
        </w:rPr>
      </w:pPr>
      <w:r>
        <w:rPr>
          <w:rFonts w:cs="Times New Roman" w:ascii="Times New Roman" w:hAnsi="Times New Roman"/>
          <w:b/>
          <w:color w:val="292929"/>
          <w:spacing w:val="-1"/>
          <w:sz w:val="40"/>
          <w:szCs w:val="40"/>
          <w:u w:val="single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92929"/>
          <w:spacing w:val="-1"/>
          <w:sz w:val="40"/>
          <w:szCs w:val="40"/>
          <w:highlight w:val="white"/>
          <w:u w:val="single"/>
        </w:rPr>
      </w:pPr>
      <w:r>
        <w:rPr>
          <w:rFonts w:cs="Times New Roman" w:ascii="Times New Roman" w:hAnsi="Times New Roman"/>
          <w:b/>
          <w:color w:val="292929"/>
          <w:spacing w:val="-1"/>
          <w:sz w:val="40"/>
          <w:szCs w:val="40"/>
          <w:u w:val="single"/>
          <w:shd w:fill="FFFFFF" w:val="clear"/>
        </w:rPr>
        <w:t>EXERCICE 1</w:t>
      </w:r>
    </w:p>
    <w:p>
      <w:pPr>
        <w:pStyle w:val="Normal"/>
        <w:rPr>
          <w:rFonts w:ascii="Times New Roman" w:hAnsi="Times New Roman" w:cs="Times New Roman"/>
          <w:color w:val="292929"/>
          <w:spacing w:val="-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>Soit le tableau suivant :</w:t>
      </w:r>
    </w:p>
    <w:tbl>
      <w:tblPr>
        <w:tblStyle w:val="Grilledutableau"/>
        <w:tblW w:w="93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69"/>
        <w:gridCol w:w="1606"/>
        <w:gridCol w:w="1328"/>
        <w:gridCol w:w="1848"/>
        <w:gridCol w:w="1845"/>
      </w:tblGrid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Ouvriers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Employés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Cadres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Total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Moins de 165 cm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325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66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22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413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De 165 à moins de 170 cm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488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110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51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649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De 170 à moins de 175 cm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636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158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123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917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175 cm et plus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451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146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124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721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Total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1900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480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320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2700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292929"/>
          <w:spacing w:val="-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92929"/>
          <w:spacing w:val="-1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Selon l’hypothèse nulle d’indépendance des caractéristiques de taille et de CSP, la répartition de la population est obtenue à partir du produit des effectifs marginaux. Par exemple, le nombre d’ouvriers de </w:t>
      </w:r>
      <w:r>
        <w:rPr>
          <w:rFonts w:cs="Times New Roman" w:ascii="Times New Roman" w:hAnsi="Times New Roman"/>
          <w:sz w:val="28"/>
          <w:szCs w:val="28"/>
        </w:rPr>
        <w:t>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oins de 165 cm </w:t>
      </w:r>
      <w:r>
        <w:rPr>
          <w:rFonts w:cs="Times New Roman" w:ascii="Times New Roman" w:hAnsi="Times New Roman"/>
          <w:sz w:val="28"/>
          <w:szCs w:val="28"/>
        </w:rPr>
        <w:t>est  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1900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413</m:t>
            </m:r>
          </m:num>
          <m:den>
            <m:r>
              <w:rPr>
                <w:rFonts w:ascii="Cambria Math" w:hAnsi="Cambria Math"/>
              </w:rPr>
              <m:t xml:space="preserve">2700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290,6</m:t>
        </m:r>
        <m:r>
          <w:rPr>
            <w:rFonts w:ascii="Cambria Math" w:hAnsi="Cambria Math"/>
          </w:rPr>
          <m:t xml:space="preserve">3</m:t>
        </m:r>
      </m:oMath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soit </w:t>
      </w:r>
      <w:r>
        <w:rPr>
          <w:rFonts w:cs="Times New Roman" w:ascii="Times New Roman" w:hAnsi="Times New Roman"/>
          <w:b/>
          <w:sz w:val="28"/>
          <w:szCs w:val="28"/>
        </w:rPr>
        <w:t xml:space="preserve">291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ouvriers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D’</w:t>
      </w:r>
      <w:r>
        <w:rPr>
          <w:rFonts w:cs="Times New Roman" w:ascii="Times New Roman" w:hAnsi="Times New Roman"/>
          <w:sz w:val="28"/>
          <w:szCs w:val="28"/>
        </w:rPr>
        <w:t>ou</w:t>
      </w:r>
      <w:r>
        <w:rPr>
          <w:rFonts w:cs="Times New Roman" w:ascii="Times New Roman" w:hAnsi="Times New Roman"/>
          <w:sz w:val="28"/>
          <w:szCs w:val="28"/>
        </w:rPr>
        <w:t xml:space="preserve"> le tableau suivant :</w:t>
      </w:r>
    </w:p>
    <w:tbl>
      <w:tblPr>
        <w:tblStyle w:val="Grilledutableau"/>
        <w:tblW w:w="93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69"/>
        <w:gridCol w:w="1606"/>
        <w:gridCol w:w="1328"/>
        <w:gridCol w:w="1848"/>
        <w:gridCol w:w="1845"/>
      </w:tblGrid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Ouvriers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Employés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Cadres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Total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Moins de 165 cm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291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413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De 165 à moins de 170 cm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457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649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De 170 à moins de 175 cm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645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163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917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175 cm et plus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507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721</w:t>
            </w:r>
          </w:p>
        </w:tc>
      </w:tr>
      <w:tr>
        <w:trPr/>
        <w:tc>
          <w:tcPr>
            <w:tcW w:w="2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Total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1900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479</w:t>
            </w:r>
          </w:p>
        </w:tc>
        <w:tc>
          <w:tcPr>
            <w:tcW w:w="1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321</w:t>
            </w:r>
          </w:p>
        </w:tc>
        <w:tc>
          <w:tcPr>
            <w:tcW w:w="18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2700</w:t>
            </w:r>
          </w:p>
        </w:tc>
      </w:tr>
    </w:tbl>
    <w:p>
      <w:pPr>
        <w:pStyle w:val="Normal"/>
        <w:spacing w:lineRule="auto" w:line="240" w:before="0" w:after="0"/>
        <w:rPr>
          <w:rFonts w:ascii="STIXGeneral-Regular" w:hAnsi="STIXGeneral-Regular" w:cs="STIXGeneral-Regular"/>
          <w:sz w:val="20"/>
          <w:szCs w:val="20"/>
        </w:rPr>
      </w:pPr>
      <w:r>
        <w:rPr>
          <w:rFonts w:cs="STIXGeneral-Regular" w:ascii="STIXGeneral-Regular" w:hAnsi="STIXGeneral-Regula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Soit </w:t>
      </w:r>
      <w:r>
        <w:rPr>
          <w:rFonts w:cs="Cambria Math" w:ascii="Cambria Math" w:hAnsi="Cambria Math"/>
          <w:i/>
          <w:iCs/>
          <w:sz w:val="20"/>
          <w:szCs w:val="20"/>
        </w:rPr>
        <w:t>𝐷</w:t>
      </w:r>
      <w:r>
        <w:rPr>
          <w:rFonts w:cs="Cambria Math" w:ascii="Cambria Math" w:hAnsi="Cambria Math"/>
          <w:i/>
          <w:iCs/>
          <w:sz w:val="15"/>
          <w:szCs w:val="15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Khi-deux, on a 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Cambria Math" w:ascii="Cambria Math" w:hAnsi="Cambria Math"/>
          <w:i/>
          <w:iCs/>
          <w:sz w:val="20"/>
          <w:szCs w:val="20"/>
        </w:rPr>
        <w:t>𝐷</w:t>
      </w:r>
      <w:r>
        <w:rPr>
          <w:rFonts w:cs="Cambria Math" w:ascii="Cambria Math" w:hAnsi="Cambria Math"/>
          <w:i/>
          <w:iCs/>
          <w:sz w:val="15"/>
          <w:szCs w:val="15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l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den>
                </m:f>
              </m:e>
            </m:nary>
          </m:e>
        </m:nary>
      </m:oMath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Cambria Math" w:ascii="Cambria Math" w:hAnsi="Cambria Math"/>
          <w:i/>
          <w:iCs/>
          <w:sz w:val="20"/>
          <w:szCs w:val="20"/>
        </w:rPr>
        <w:t>𝐷</w:t>
      </w:r>
      <w:r>
        <w:rPr>
          <w:rFonts w:cs="Cambria Math" w:ascii="Cambria Math" w:hAnsi="Cambria Math"/>
          <w:i/>
          <w:iCs/>
          <w:sz w:val="15"/>
          <w:szCs w:val="15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     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325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291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291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66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73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49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488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457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457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110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115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77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636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645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645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158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163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163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123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109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109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451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507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507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146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128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128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124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86</m:t>
            </m:r>
          </m:den>
        </m:f>
      </m:oMath>
    </w:p>
    <w:p>
      <w:pPr>
        <w:pStyle w:val="Normal"/>
        <w:spacing w:lineRule="auto" w:line="240" w:before="0" w:after="0"/>
        <w:rPr>
          <w:rFonts w:ascii="Cambria Math" w:hAnsi="Cambria Math" w:cs="Cambria Math"/>
          <w:b/>
          <w:b/>
          <w:i/>
          <w:i/>
          <w:iCs/>
          <w:sz w:val="20"/>
          <w:szCs w:val="20"/>
        </w:rPr>
      </w:pPr>
      <w:r>
        <w:rPr>
          <w:rFonts w:cs="Cambria Math" w:ascii="Cambria Math" w:hAnsi="Cambria Math"/>
          <w:b/>
          <w:i/>
          <w:i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sz w:val="30"/>
          <w:szCs w:val="30"/>
        </w:rPr>
      </w:pPr>
      <w:r>
        <w:rPr>
          <w:rFonts w:cs="Cambria Math" w:ascii="Cambria Math" w:hAnsi="Cambria Math"/>
          <w:b/>
          <w:bCs/>
          <w:i/>
          <w:iCs/>
          <w:sz w:val="30"/>
          <w:szCs w:val="30"/>
        </w:rPr>
        <w:t>𝐷𝑛</w:t>
      </w:r>
      <w:r>
        <w:rPr>
          <w:rFonts w:cs="Times New Roman" w:ascii="Times New Roman" w:hAnsi="Times New Roman"/>
          <w:b/>
          <w:bCs/>
          <w:sz w:val="30"/>
          <w:szCs w:val="30"/>
        </w:rPr>
        <w:t xml:space="preserve"> </w:t>
      </w:r>
      <w:r>
        <w:rPr>
          <w:rFonts w:cs="Times New Roman" w:ascii="Times New Roman" w:hAnsi="Times New Roman"/>
          <w:b/>
          <w:bCs/>
          <w:sz w:val="30"/>
          <w:szCs w:val="30"/>
        </w:rPr>
        <w:t xml:space="preserve">= </w:t>
      </w:r>
      <w:r>
        <w:rPr>
          <w:rFonts w:eastAsia="STIXMath-Regular" w:cs="STIXMath-Regular" w:ascii="STIXMath-Regular" w:hAnsi="STIXMath-Regular"/>
          <w:b/>
          <w:bCs/>
          <w:sz w:val="30"/>
          <w:szCs w:val="30"/>
        </w:rPr>
        <w:t>58</w:t>
      </w:r>
      <w:r>
        <w:rPr>
          <w:rFonts w:cs="STIXGeneral-Italic" w:ascii="STIXGeneral-Italic" w:hAnsi="STIXGeneral-Italic"/>
          <w:b/>
          <w:bCs/>
          <w:i/>
          <w:iCs/>
          <w:sz w:val="30"/>
          <w:szCs w:val="30"/>
        </w:rPr>
        <w:t>,</w:t>
      </w:r>
      <w:r>
        <w:rPr>
          <w:rFonts w:cs="STIXGeneral-Regular" w:ascii="STIXGeneral-Regular" w:hAnsi="STIXGeneral-Regular"/>
          <w:b/>
          <w:bCs/>
          <w:sz w:val="30"/>
          <w:szCs w:val="30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La région critique est de la forme </w:t>
      </w:r>
      <w:r>
        <w:rPr>
          <w:rFonts w:cs="Cambria Math" w:ascii="Cambria Math" w:hAnsi="Cambria Math"/>
          <w:i/>
          <w:iCs/>
          <w:sz w:val="28"/>
          <w:szCs w:val="28"/>
        </w:rPr>
        <w:t>𝐷𝑛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Cambria Math" w:ascii="Cambria Math" w:hAnsi="Cambria Math"/>
          <w:i/>
          <w:iCs/>
          <w:sz w:val="28"/>
          <w:szCs w:val="28"/>
        </w:rPr>
        <w:t>𝐶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où </w:t>
      </w:r>
      <w:r>
        <w:rPr>
          <w:rFonts w:cs="Cambria Math" w:ascii="Cambria Math" w:hAnsi="Cambria Math"/>
          <w:i/>
          <w:iCs/>
          <w:sz w:val="28"/>
          <w:szCs w:val="28"/>
        </w:rPr>
        <w:t>𝐶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a pour valeur approchée le fractile d’ordre </w:t>
      </w:r>
      <w:r>
        <w:rPr>
          <w:rFonts w:eastAsia="STIXMath-Regular" w:cs="Times New Roman" w:ascii="Times New Roman" w:hAnsi="Times New Roman"/>
          <w:sz w:val="28"/>
          <w:szCs w:val="28"/>
        </w:rPr>
        <w:t>1</w:t>
      </w:r>
      <w:r>
        <w:rPr>
          <w:rFonts w:eastAsia="MS Gothic" w:cs="Times New Roman" w:ascii="Times New Roman" w:hAnsi="Times New Roman"/>
          <w:sz w:val="28"/>
          <w:szCs w:val="28"/>
        </w:rPr>
        <w:t>−</w:t>
      </w:r>
      <w:r>
        <w:rPr>
          <w:rFonts w:cs="Cambria Math" w:ascii="Cambria Math" w:hAnsi="Cambria Math"/>
          <w:i/>
          <w:iCs/>
          <w:sz w:val="28"/>
          <w:szCs w:val="28"/>
        </w:rPr>
        <w:t>𝛼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de la loi du khi-deux à six degrés de liberté, pour un test de risque de première espèce </w:t>
      </w:r>
      <w:r>
        <w:rPr>
          <w:rFonts w:cs="Cambria Math" w:ascii="Cambria Math" w:hAnsi="Cambria Math"/>
          <w:i/>
          <w:iCs/>
          <w:sz w:val="28"/>
          <w:szCs w:val="28"/>
        </w:rPr>
        <w:t>𝛼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Pour </w:t>
      </w:r>
      <w:r>
        <w:rPr>
          <w:rFonts w:cs="Cambria Math" w:ascii="Cambria Math" w:hAnsi="Cambria Math"/>
          <w:i/>
          <w:iCs/>
          <w:sz w:val="28"/>
          <w:szCs w:val="28"/>
        </w:rPr>
        <w:t>𝛼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eastAsia="STIXMath-Regular" w:cs="Times New Roman" w:ascii="Times New Roman" w:hAnsi="Times New Roman"/>
          <w:sz w:val="28"/>
          <w:szCs w:val="28"/>
        </w:rPr>
        <w:t>= 0</w:t>
      </w:r>
      <w:r>
        <w:rPr>
          <w:rFonts w:cs="Times New Roman" w:ascii="Times New Roman" w:hAnsi="Times New Roman"/>
          <w:i/>
          <w:iCs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05 on lit dans la table 5 la valeur </w:t>
      </w:r>
      <w:r>
        <w:rPr>
          <w:rFonts w:cs="Cambria Math" w:ascii="Cambria Math" w:hAnsi="Cambria Math"/>
          <w:b/>
          <w:i/>
          <w:iCs/>
          <w:sz w:val="28"/>
          <w:szCs w:val="28"/>
        </w:rPr>
        <w:t>𝐶</w:t>
      </w:r>
      <w:r>
        <w:rPr>
          <w:rFonts w:cs="Times New Roman" w:ascii="Times New Roman" w:hAnsi="Times New Roman"/>
          <w:b/>
          <w:i/>
          <w:iCs/>
          <w:sz w:val="28"/>
          <w:szCs w:val="28"/>
        </w:rPr>
        <w:t xml:space="preserve"> </w:t>
      </w:r>
      <w:r>
        <w:rPr>
          <w:rFonts w:eastAsia="STIXMath-Regular" w:cs="Times New Roman" w:ascii="Times New Roman" w:hAnsi="Times New Roman"/>
          <w:b/>
          <w:sz w:val="28"/>
          <w:szCs w:val="28"/>
        </w:rPr>
        <w:t>= 12</w:t>
      </w:r>
      <w:r>
        <w:rPr>
          <w:rFonts w:cs="Times New Roman" w:ascii="Times New Roman" w:hAnsi="Times New Roman"/>
          <w:b/>
          <w:i/>
          <w:iCs/>
          <w:sz w:val="28"/>
          <w:szCs w:val="28"/>
        </w:rPr>
        <w:t>,</w:t>
      </w:r>
      <w:r>
        <w:rPr>
          <w:rFonts w:eastAsia="STIXMath-Regular" w:cs="Times New Roman" w:ascii="Times New Roman" w:hAnsi="Times New Roman"/>
          <w:b/>
          <w:sz w:val="28"/>
          <w:szCs w:val="28"/>
        </w:rPr>
        <w:t>6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La valeur de la statistique utilisée pour ce test est </w:t>
      </w:r>
      <w:r>
        <w:rPr>
          <w:rFonts w:cs="Cambria Math" w:ascii="Cambria Math" w:hAnsi="Cambria Math"/>
          <w:i/>
          <w:iCs/>
          <w:sz w:val="28"/>
          <w:szCs w:val="28"/>
        </w:rPr>
        <w:t>𝐷𝑛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eastAsia="STIXMath-Regular" w:cs="Times New Roman" w:ascii="Times New Roman" w:hAnsi="Times New Roman"/>
          <w:sz w:val="28"/>
          <w:szCs w:val="28"/>
        </w:rPr>
        <w:t>= 58</w:t>
      </w:r>
      <w:r>
        <w:rPr>
          <w:rFonts w:cs="Times New Roman" w:ascii="Times New Roman" w:hAnsi="Times New Roman"/>
          <w:i/>
          <w:iCs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2 donc on rejette l’hypothèse d’indépendance. La conclusion serait la même pour un risque </w:t>
      </w:r>
      <w:r>
        <w:rPr>
          <w:rFonts w:cs="Cambria Math" w:ascii="Cambria Math" w:hAnsi="Cambria Math"/>
          <w:i/>
          <w:iCs/>
          <w:sz w:val="28"/>
          <w:szCs w:val="28"/>
        </w:rPr>
        <w:t>𝛼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eastAsia="STIXMath-Regular" w:cs="Times New Roman" w:ascii="Times New Roman" w:hAnsi="Times New Roman"/>
          <w:sz w:val="28"/>
          <w:szCs w:val="28"/>
        </w:rPr>
        <w:t>= 0</w:t>
      </w:r>
      <w:r>
        <w:rPr>
          <w:rFonts w:cs="Times New Roman" w:ascii="Times New Roman" w:hAnsi="Times New Roman"/>
          <w:i/>
          <w:iCs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>01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le seuil étant </w:t>
      </w:r>
      <w:r>
        <w:rPr>
          <w:rFonts w:cs="Cambria Math" w:ascii="Cambria Math" w:hAnsi="Cambria Math"/>
          <w:b/>
          <w:i/>
          <w:iCs/>
          <w:sz w:val="30"/>
          <w:szCs w:val="30"/>
        </w:rPr>
        <w:t>𝐶</w:t>
      </w:r>
      <w:r>
        <w:rPr>
          <w:rFonts w:cs="Times New Roman" w:ascii="Times New Roman" w:hAnsi="Times New Roman"/>
          <w:b/>
          <w:i/>
          <w:iCs/>
          <w:sz w:val="30"/>
          <w:szCs w:val="30"/>
        </w:rPr>
        <w:t xml:space="preserve"> </w:t>
      </w:r>
      <w:r>
        <w:rPr>
          <w:rFonts w:eastAsia="STIXMath-Regular" w:cs="Times New Roman" w:ascii="Times New Roman" w:hAnsi="Times New Roman"/>
          <w:b/>
          <w:sz w:val="30"/>
          <w:szCs w:val="30"/>
        </w:rPr>
        <w:t>= 16</w:t>
      </w:r>
      <w:r>
        <w:rPr>
          <w:rFonts w:cs="Times New Roman" w:ascii="Times New Roman" w:hAnsi="Times New Roman"/>
          <w:b/>
          <w:sz w:val="30"/>
          <w:szCs w:val="30"/>
        </w:rPr>
        <w:t>,8.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92929"/>
          <w:spacing w:val="-1"/>
          <w:sz w:val="40"/>
          <w:szCs w:val="40"/>
          <w:highlight w:val="white"/>
          <w:u w:val="single"/>
        </w:rPr>
      </w:pPr>
      <w:r>
        <w:rPr>
          <w:rFonts w:cs="Times New Roman" w:ascii="Times New Roman" w:hAnsi="Times New Roman"/>
          <w:b/>
          <w:color w:val="292929"/>
          <w:spacing w:val="-1"/>
          <w:sz w:val="40"/>
          <w:szCs w:val="40"/>
          <w:u w:val="single"/>
          <w:shd w:fill="FFFFFF" w:val="clear"/>
        </w:rPr>
        <w:t>EXERCICE 2</w:t>
      </w:r>
    </w:p>
    <w:p>
      <w:pPr>
        <w:pStyle w:val="Normal"/>
        <w:rPr>
          <w:rFonts w:ascii="Times New Roman" w:hAnsi="Times New Roman" w:cs="Times New Roman"/>
          <w:color w:val="292929"/>
          <w:spacing w:val="-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 xml:space="preserve">Soit le tableau suivant : </w:t>
      </w:r>
    </w:p>
    <w:tbl>
      <w:tblPr>
        <w:tblStyle w:val="Grilledutableau"/>
        <w:tblW w:w="93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8"/>
        <w:gridCol w:w="4697"/>
      </w:tblGrid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X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[530 , 540[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14</w:t>
            </w:r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[540 , 545[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15</w:t>
            </w:r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[545 , 550[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29</w:t>
            </w:r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[550 , 555[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40</w:t>
            </w:r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[555 , 560[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37</w:t>
            </w:r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[560 , 565[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27</w:t>
            </w:r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[565 , 570[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20</w:t>
            </w:r>
          </w:p>
        </w:tc>
      </w:tr>
      <w:tr>
        <w:trPr/>
        <w:tc>
          <w:tcPr>
            <w:tcW w:w="46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[570 , 580[</w:t>
            </w:r>
          </w:p>
        </w:tc>
        <w:tc>
          <w:tcPr>
            <w:tcW w:w="46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18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292929"/>
          <w:spacing w:val="-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292929"/>
          <w:spacing w:val="-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>Considérons que X suit une loi N (555,10).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>Les données étant regroupées en classe, on effectue le test du Khi</w:t>
      </w:r>
      <w:r>
        <w:rPr>
          <w:rFonts w:cs="Times New Roman" w:ascii="Times New Roman" w:hAnsi="Times New Roman"/>
          <w:sz w:val="28"/>
          <w:szCs w:val="28"/>
        </w:rPr>
        <w:t>-deux en calculant les effectifs théoriques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où n = 200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Soit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la loi N(0,1). En centralisant et réduisant les observations on a :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560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565</m:t>
            </m: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)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Times New Roman" w:ascii="Times New Roman" w:hAnsi="Times New Roman" w:eastAsiaTheme="minorEastAsia"/>
          <w:b/>
          <w:sz w:val="28"/>
          <w:szCs w:val="28"/>
        </w:rPr>
        <w:t xml:space="preserve">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0,5</m:t>
            </m:r>
          </m:e>
        </m:d>
      </m:oMath>
      <w:r>
        <w:rPr>
          <w:rFonts w:eastAsia="" w:cs="Times New Roman" w:ascii="Times New Roman" w:hAnsi="Times New Roman" w:eastAsiaTheme="minorEastAsia"/>
          <w:b/>
          <w:sz w:val="28"/>
          <w:szCs w:val="28"/>
        </w:rPr>
        <w:t xml:space="preserve"> =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0.1498 et     200 x 0.1498 = 29,96 soit 30. </w:t>
      </w:r>
    </w:p>
    <w:p>
      <w:pPr>
        <w:pStyle w:val="Normal"/>
        <w:rPr>
          <w:rFonts w:ascii="Times New Roman" w:hAnsi="Times New Roman" w:cs="Times New Roman"/>
          <w:color w:val="292929"/>
          <w:spacing w:val="-1"/>
          <w:sz w:val="28"/>
          <w:szCs w:val="28"/>
          <w:highlight w:val="white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Les tableaux extrêmes </w:t>
      </w: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 xml:space="preserve">[530 , 540[ et [570 , 580[ sont assimilées respectivement aux classes]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" w:cs="Times New Roman" w:ascii="Times New Roman" w:hAnsi="Times New Roman" w:eastAsiaTheme="minorEastAsia"/>
          <w:color w:val="292929"/>
          <w:spacing w:val="-1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>540[ et [570 , +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∞</m:t>
        </m:r>
      </m:oMath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 xml:space="preserve"> [.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 xml:space="preserve">Le calcul de distance de </w:t>
      </w:r>
      <w:r>
        <w:rPr>
          <w:rFonts w:cs="Times New Roman" w:ascii="Times New Roman" w:hAnsi="Times New Roman"/>
          <w:sz w:val="28"/>
          <w:szCs w:val="28"/>
        </w:rPr>
        <w:t xml:space="preserve">Khi-deux se fait à partir du tableau suivant : </w:t>
      </w:r>
    </w:p>
    <w:tbl>
      <w:tblPr>
        <w:tblStyle w:val="Grilledutableau"/>
        <w:tblW w:w="7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7"/>
        <w:gridCol w:w="2373"/>
        <w:gridCol w:w="2223"/>
      </w:tblGrid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X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[530 , 540[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14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13</w:t>
            </w:r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[540 , 545[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15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13,5</w:t>
            </w:r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[545 , 550[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29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30</w:t>
            </w:r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[550 , 555[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40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38,5</w:t>
            </w:r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[555 , 560[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37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38,5</w:t>
            </w:r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[560 , 565[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27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30</w:t>
            </w:r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[565 , 570[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20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18,50</w:t>
            </w:r>
          </w:p>
        </w:tc>
      </w:tr>
      <w:tr>
        <w:trPr/>
        <w:tc>
          <w:tcPr>
            <w:tcW w:w="25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[570 , 580[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18</w:t>
            </w:r>
          </w:p>
        </w:tc>
        <w:tc>
          <w:tcPr>
            <w:tcW w:w="22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292929"/>
                <w:spacing w:val="-1"/>
                <w:sz w:val="28"/>
                <w:szCs w:val="28"/>
                <w:shd w:fill="FFFFFF" w:val="clear"/>
              </w:rPr>
              <w:t>13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292929"/>
          <w:spacing w:val="-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 xml:space="preserve">Soit </w:t>
      </w:r>
      <w:r>
        <w:rPr>
          <w:rFonts w:cs="Times New Roman" w:ascii="Times New Roman" w:hAnsi="Times New Roman"/>
          <w:b/>
          <w:sz w:val="28"/>
          <w:szCs w:val="28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la valeur de la variable aléatoire qui suit la loi de khi-deux à k-1</w:t>
      </w:r>
    </w:p>
    <w:p>
      <w:pPr>
        <w:pStyle w:val="Normal"/>
        <w:rPr>
          <w:rFonts w:eastAsia="" w:eastAsiaTheme="minorEastAsia"/>
          <w:b/>
          <w:b/>
          <w:sz w:val="32"/>
          <w:szCs w:val="32"/>
        </w:rPr>
      </w:pPr>
      <w:r>
        <w:rPr>
          <w:sz w:val="23"/>
          <w:szCs w:val="23"/>
        </w:rPr>
        <w:t>On a :</w:t>
      </w:r>
      <w:r>
        <w:rPr>
          <w:b/>
          <w:sz w:val="23"/>
          <w:szCs w:val="23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/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nary>
      </m:oMath>
      <w:r>
        <w:rPr>
          <w:rFonts w:eastAsia="" w:eastAsiaTheme="minorEastAsia"/>
          <w:b/>
          <w:sz w:val="32"/>
          <w:szCs w:val="32"/>
        </w:rPr>
        <w:t xml:space="preserve"> </w:t>
      </w:r>
      <w:r>
        <w:rPr>
          <w:rFonts w:eastAsia="" w:eastAsiaTheme="minorEastAsia"/>
          <w:sz w:val="32"/>
          <w:szCs w:val="32"/>
        </w:rPr>
        <w:t xml:space="preserve"> avec n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/>
        </m:nary>
      </m:oMath>
      <w:r>
        <w:rPr>
          <w:rFonts w:eastAsia="" w:eastAsiaTheme="minorEastAsia"/>
          <w:b/>
          <w:sz w:val="32"/>
          <w:szCs w:val="32"/>
        </w:rPr>
        <w:t xml:space="preserve">  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=  d(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</m:oMath>
      <w:r>
        <w:rPr>
          <w:rFonts w:cs="Times New Roman" w:ascii="Times New Roman" w:hAnsi="Times New Roman"/>
          <w:sz w:val="28"/>
          <w:szCs w:val="28"/>
        </w:rPr>
        <w:t xml:space="preserve">) =     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14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13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13,5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13,5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29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30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38,5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38,5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+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37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38,5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38,5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+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27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30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18,5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18,5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+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18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13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= d(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</m:oMath>
      <w:r>
        <w:rPr>
          <w:rFonts w:cs="Times New Roman" w:ascii="Times New Roman" w:hAnsi="Times New Roman"/>
          <w:sz w:val="28"/>
          <w:szCs w:val="28"/>
        </w:rPr>
        <w:t>)  = 3,23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Nous obtenons  donc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cs="Times New Roman" w:ascii="Times New Roman" w:hAnsi="Times New Roman"/>
          <w:sz w:val="28"/>
          <w:szCs w:val="28"/>
        </w:rPr>
        <w:t xml:space="preserve">  = d(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</m:oMath>
      <w:r>
        <w:rPr>
          <w:rFonts w:cs="Times New Roman" w:ascii="Times New Roman" w:hAnsi="Times New Roman"/>
          <w:sz w:val="28"/>
          <w:szCs w:val="28"/>
        </w:rPr>
        <w:t xml:space="preserve">)  = 3,23. En comparant cette valeur au fractile d’ordre 0,95 de la loi </w:t>
      </w:r>
      <w:r>
        <w:rPr/>
      </w:r>
      <m:oMath xmlns:m="http://schemas.openxmlformats.org/officeDocument/2006/math">
        <m:s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qui est C = 14,07, nous pouvons donc accepter l’hypothèse de donnée provenant d’u</w:t>
      </w:r>
      <w:bookmarkStart w:id="0" w:name="_GoBack"/>
      <w:bookmarkEnd w:id="0"/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ne loi N(555,10).  </w:t>
      </w:r>
    </w:p>
    <w:p>
      <w:pPr>
        <w:pStyle w:val="Normal"/>
        <w:spacing w:before="0" w:after="160"/>
        <w:rPr>
          <w:rFonts w:ascii="Times New Roman" w:hAnsi="Times New Roman" w:cs="Times New Roman"/>
          <w:color w:val="292929"/>
          <w:spacing w:val="-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92929"/>
          <w:spacing w:val="-1"/>
          <w:sz w:val="28"/>
          <w:szCs w:val="28"/>
          <w:shd w:fill="FFFFFF" w:val="clear"/>
        </w:rPr>
        <w:t xml:space="preserve"> 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rint MT Shadow">
    <w:charset w:val="01"/>
    <w:family w:val="roman"/>
    <w:pitch w:val="variable"/>
  </w:font>
  <w:font w:name="STIXGeneral-Regular">
    <w:charset w:val="01"/>
    <w:family w:val="roman"/>
    <w:pitch w:val="variable"/>
  </w:font>
  <w:font w:name="Cambria Math">
    <w:charset w:val="01"/>
    <w:family w:val="roman"/>
    <w:pitch w:val="variable"/>
  </w:font>
  <w:font w:name="STIXMath-Regular">
    <w:charset w:val="01"/>
    <w:family w:val="roman"/>
    <w:pitch w:val="variable"/>
  </w:font>
  <w:font w:name="STIXGeneral-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4159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305f3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305f3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ff0766"/>
    <w:rPr>
      <w:rFonts w:ascii="Courier New" w:hAnsi="Courier New" w:eastAsia="Times New Roman" w:cs="Courier New"/>
      <w:sz w:val="20"/>
      <w:szCs w:val="20"/>
    </w:rPr>
  </w:style>
  <w:style w:type="character" w:styleId="Titre2Car" w:customStyle="1">
    <w:name w:val="Titre 2 Car"/>
    <w:basedOn w:val="DefaultParagraphFont"/>
    <w:link w:val="Titre2"/>
    <w:uiPriority w:val="9"/>
    <w:qFormat/>
    <w:rsid w:val="00305f31"/>
    <w:rPr>
      <w:rFonts w:ascii="Times New Roman" w:hAnsi="Times New Roman" w:eastAsia="Times New Roman" w:cs="Times New Roman"/>
      <w:b/>
      <w:bCs/>
      <w:sz w:val="36"/>
      <w:szCs w:val="36"/>
      <w:lang w:val="fr-FR" w:eastAsia="fr-FR"/>
    </w:rPr>
  </w:style>
  <w:style w:type="character" w:styleId="Titre3Car" w:customStyle="1">
    <w:name w:val="Titre 3 Car"/>
    <w:basedOn w:val="DefaultParagraphFont"/>
    <w:link w:val="Titre3"/>
    <w:uiPriority w:val="9"/>
    <w:qFormat/>
    <w:rsid w:val="00305f31"/>
    <w:rPr>
      <w:rFonts w:ascii="Times New Roman" w:hAnsi="Times New Roman" w:eastAsia="Times New Roman" w:cs="Times New Roman"/>
      <w:b/>
      <w:bCs/>
      <w:sz w:val="27"/>
      <w:szCs w:val="27"/>
      <w:lang w:val="fr-FR" w:eastAsia="fr-FR"/>
    </w:rPr>
  </w:style>
  <w:style w:type="character" w:styleId="Jstooltip" w:customStyle="1">
    <w:name w:val="js-tooltip"/>
    <w:basedOn w:val="DefaultParagraphFont"/>
    <w:qFormat/>
    <w:rsid w:val="003c1e7f"/>
    <w:rPr/>
  </w:style>
  <w:style w:type="character" w:styleId="PlaceholderText">
    <w:name w:val="Placeholder Text"/>
    <w:basedOn w:val="DefaultParagraphFont"/>
    <w:uiPriority w:val="99"/>
    <w:semiHidden/>
    <w:qFormat/>
    <w:rsid w:val="00ce6158"/>
    <w:rPr>
      <w:color w:val="808080"/>
    </w:rPr>
  </w:style>
  <w:style w:type="character" w:styleId="Emphasis">
    <w:name w:val="Emphasis"/>
    <w:basedOn w:val="DefaultParagraphFont"/>
    <w:uiPriority w:val="20"/>
    <w:qFormat/>
    <w:rsid w:val="0000791c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0079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0364"/>
    <w:rPr>
      <w:b/>
      <w:bCs/>
    </w:rPr>
  </w:style>
  <w:style w:type="character" w:styleId="EntteCar" w:customStyle="1">
    <w:name w:val="En-tête Car"/>
    <w:basedOn w:val="DefaultParagraphFont"/>
    <w:link w:val="En-tte"/>
    <w:uiPriority w:val="99"/>
    <w:qFormat/>
    <w:rsid w:val="003f1c74"/>
    <w:rPr>
      <w:lang w:val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3f1c74"/>
    <w:rPr>
      <w:lang w:val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4159a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f076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305f3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Default" w:customStyle="1">
    <w:name w:val="Default"/>
    <w:qFormat/>
    <w:rsid w:val="009d3316"/>
    <w:pPr>
      <w:widowControl/>
      <w:bidi w:val="0"/>
      <w:spacing w:lineRule="auto" w:line="240" w:before="0" w:after="0"/>
      <w:jc w:val="left"/>
    </w:pPr>
    <w:rPr>
      <w:rFonts w:ascii="Imprint MT Shadow" w:hAnsi="Imprint MT Shadow" w:cs="Imprint MT Shadow" w:eastAsia="Calibri"/>
      <w:color w:val="000000"/>
      <w:kern w:val="0"/>
      <w:sz w:val="24"/>
      <w:szCs w:val="24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9d331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f1c74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3f1c74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Jh" w:customStyle="1">
    <w:name w:val="jh"/>
    <w:basedOn w:val="Normal"/>
    <w:qFormat/>
    <w:rsid w:val="004159a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a6b7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A53B-ED9B-408A-A55A-CC366EBE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Application>LibreOffice/6.4.5.2$Linux_X86_64 LibreOffice_project/40$Build-2</Application>
  <Pages>4</Pages>
  <Words>518</Words>
  <Characters>1872</Characters>
  <CharactersWithSpaces>2342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2020-02-05T14:26:00Z</dcterms:created>
  <dc:creator>tenena ismael silue</dc:creator>
  <dc:description/>
  <dc:language>fr-FR</dc:language>
  <cp:lastModifiedBy/>
  <dcterms:modified xsi:type="dcterms:W3CDTF">2020-09-23T21:55:11Z</dcterms:modified>
  <cp:revision>321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