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2B64" w14:textId="77777777" w:rsidR="002711D0" w:rsidRPr="00F86E2D" w:rsidRDefault="00874AB1">
      <w:pPr>
        <w:spacing w:after="0"/>
        <w:ind w:left="932" w:right="913" w:hanging="10"/>
        <w:jc w:val="center"/>
      </w:pPr>
      <w:r w:rsidRPr="00F86E2D">
        <w:t>CGT 270 Data Visualization</w:t>
      </w:r>
    </w:p>
    <w:p w14:paraId="1E2D7B63" w14:textId="77777777" w:rsidR="002711D0" w:rsidRPr="00F86E2D" w:rsidRDefault="00874AB1">
      <w:pPr>
        <w:spacing w:after="174"/>
        <w:ind w:left="932" w:right="914" w:hanging="10"/>
        <w:jc w:val="center"/>
      </w:pPr>
      <w:r w:rsidRPr="00F86E2D">
        <w:t>Makeover Monday #1 (2018 Dataset)</w:t>
      </w:r>
    </w:p>
    <w:p w14:paraId="51E3598F" w14:textId="353AAB56" w:rsidR="002711D0" w:rsidRPr="00F86E2D" w:rsidRDefault="00874AB1" w:rsidP="00F86E2D">
      <w:pPr>
        <w:tabs>
          <w:tab w:val="center" w:pos="4773"/>
        </w:tabs>
        <w:ind w:left="-15"/>
        <w:rPr>
          <w:bCs/>
        </w:rPr>
      </w:pPr>
      <w:r w:rsidRPr="00F86E2D">
        <w:rPr>
          <w:b/>
        </w:rPr>
        <w:t>Name:</w:t>
      </w:r>
      <w:r w:rsidR="00F86E2D">
        <w:rPr>
          <w:b/>
        </w:rPr>
        <w:t xml:space="preserve"> </w:t>
      </w:r>
      <w:r w:rsidR="00F86E2D">
        <w:rPr>
          <w:bCs/>
        </w:rPr>
        <w:t xml:space="preserve">Megan Jacobs </w:t>
      </w:r>
      <w:r w:rsidRPr="00F86E2D">
        <w:t xml:space="preserve"> </w:t>
      </w:r>
      <w:r w:rsidR="00F86E2D">
        <w:tab/>
      </w:r>
      <w:r w:rsidRPr="00F86E2D">
        <w:rPr>
          <w:b/>
        </w:rPr>
        <w:t xml:space="preserve">Date: </w:t>
      </w:r>
      <w:r w:rsidR="00F86E2D">
        <w:rPr>
          <w:bCs/>
        </w:rPr>
        <w:t>10/19/2021</w:t>
      </w:r>
    </w:p>
    <w:p w14:paraId="19EF9F90" w14:textId="3CEE101C" w:rsidR="002711D0" w:rsidRPr="00F86E2D" w:rsidRDefault="00874AB1">
      <w:pPr>
        <w:ind w:left="-5" w:hanging="10"/>
      </w:pPr>
      <w:r w:rsidRPr="00F86E2D">
        <w:rPr>
          <w:b/>
        </w:rPr>
        <w:t xml:space="preserve">Lab section: </w:t>
      </w:r>
      <w:r w:rsidR="00F86E2D" w:rsidRPr="00F86E2D">
        <w:rPr>
          <w:bCs/>
        </w:rPr>
        <w:t>Tuesday</w:t>
      </w:r>
    </w:p>
    <w:p w14:paraId="18C91E46" w14:textId="77777777" w:rsidR="002711D0" w:rsidRPr="00F86E2D" w:rsidRDefault="00874AB1">
      <w:r w:rsidRPr="00F86E2D">
        <w:rPr>
          <w:b/>
          <w:color w:val="0070C0"/>
        </w:rPr>
        <w:t>Show your work!!!</w:t>
      </w:r>
    </w:p>
    <w:p w14:paraId="769B176D" w14:textId="77777777" w:rsidR="002711D0" w:rsidRPr="00F86E2D" w:rsidRDefault="00874AB1">
      <w:pPr>
        <w:pStyle w:val="Heading1"/>
        <w:ind w:left="-5"/>
      </w:pPr>
      <w:r w:rsidRPr="00F86E2D">
        <w:t xml:space="preserve">Acquire </w:t>
      </w:r>
    </w:p>
    <w:p w14:paraId="36DEB30C" w14:textId="12E9A0CB" w:rsidR="002711D0" w:rsidRPr="00F86E2D" w:rsidRDefault="00874AB1">
      <w:pPr>
        <w:spacing w:after="155" w:line="265" w:lineRule="auto"/>
        <w:ind w:left="-5" w:hanging="10"/>
        <w:jc w:val="both"/>
      </w:pPr>
      <w:r w:rsidRPr="00F86E2D">
        <w:t>Week:</w:t>
      </w:r>
      <w:r w:rsidR="00F86E2D">
        <w:t xml:space="preserve"> 3</w:t>
      </w:r>
    </w:p>
    <w:p w14:paraId="1887B658" w14:textId="150C9942" w:rsidR="002711D0" w:rsidRPr="00F86E2D" w:rsidRDefault="00874AB1">
      <w:pPr>
        <w:tabs>
          <w:tab w:val="center" w:pos="3356"/>
          <w:tab w:val="center" w:pos="5999"/>
        </w:tabs>
        <w:spacing w:after="155" w:line="265" w:lineRule="auto"/>
        <w:ind w:left="-15"/>
      </w:pPr>
      <w:r w:rsidRPr="00F86E2D">
        <w:t xml:space="preserve">Date: </w:t>
      </w:r>
      <w:r w:rsidR="00F86E2D">
        <w:t>January 15</w:t>
      </w:r>
      <w:r w:rsidR="00F86E2D" w:rsidRPr="00F86E2D">
        <w:rPr>
          <w:vertAlign w:val="superscript"/>
        </w:rPr>
        <w:t>th</w:t>
      </w:r>
      <w:r w:rsidR="00F86E2D">
        <w:t xml:space="preserve"> </w:t>
      </w:r>
      <w:r w:rsidRPr="00F86E2D">
        <w:tab/>
        <w:t xml:space="preserve">Year: </w:t>
      </w:r>
      <w:r w:rsidRPr="00F86E2D">
        <w:rPr>
          <w:b/>
        </w:rPr>
        <w:t>2018</w:t>
      </w:r>
      <w:r w:rsidRPr="00F86E2D">
        <w:rPr>
          <w:b/>
        </w:rPr>
        <w:tab/>
      </w:r>
      <w:r w:rsidRPr="00F86E2D">
        <w:t xml:space="preserve">Data: </w:t>
      </w:r>
      <w:r w:rsidR="00F86E2D">
        <w:t>US Census Bureau</w:t>
      </w:r>
    </w:p>
    <w:p w14:paraId="296AFF6C" w14:textId="11CF4C86" w:rsidR="002711D0" w:rsidRDefault="00874AB1">
      <w:pPr>
        <w:spacing w:after="155" w:line="265" w:lineRule="auto"/>
        <w:ind w:left="-5" w:hanging="10"/>
        <w:jc w:val="both"/>
      </w:pPr>
      <w:r w:rsidRPr="00F86E2D">
        <w:t xml:space="preserve">Source Article/Visualization: </w:t>
      </w:r>
    </w:p>
    <w:p w14:paraId="58B77DC8" w14:textId="6B84B5C4" w:rsidR="00F86E2D" w:rsidRDefault="00F86E2D" w:rsidP="00F86E2D">
      <w:pPr>
        <w:spacing w:after="155" w:line="265" w:lineRule="auto"/>
        <w:ind w:left="-5" w:hanging="10"/>
        <w:jc w:val="both"/>
      </w:pPr>
      <w:r>
        <w:t>U.S. Household Income Distribution by State</w:t>
      </w:r>
      <w:r>
        <w:t xml:space="preserve"> </w:t>
      </w:r>
      <w:r>
        <w:t>Data Source: US Census Bureau</w:t>
      </w:r>
    </w:p>
    <w:p w14:paraId="5D3E11B8" w14:textId="6A6C211F" w:rsidR="00F86E2D" w:rsidRPr="00F86E2D" w:rsidRDefault="00F86E2D" w:rsidP="00F86E2D">
      <w:pPr>
        <w:spacing w:after="155" w:line="265" w:lineRule="auto"/>
        <w:ind w:left="-5" w:hanging="10"/>
        <w:jc w:val="both"/>
      </w:pPr>
      <w:hyperlink r:id="rId5" w:history="1">
        <w:r w:rsidRPr="00F278F4">
          <w:rPr>
            <w:rStyle w:val="Hyperlink"/>
          </w:rPr>
          <w:t>https://www.visualcapitalist.com/household-income-distribution-u-s-state/</w:t>
        </w:r>
      </w:hyperlink>
      <w:r>
        <w:t xml:space="preserve"> </w:t>
      </w:r>
    </w:p>
    <w:p w14:paraId="078AAE56" w14:textId="77777777" w:rsidR="002711D0" w:rsidRPr="00F86E2D" w:rsidRDefault="00874AB1">
      <w:pPr>
        <w:spacing w:after="169" w:line="249" w:lineRule="auto"/>
        <w:ind w:left="-5" w:right="2559" w:hanging="10"/>
      </w:pPr>
      <w:hyperlink r:id="rId6">
        <w:r w:rsidRPr="00F86E2D">
          <w:rPr>
            <w:color w:val="0563C1"/>
            <w:u w:val="single" w:color="0563C1"/>
          </w:rPr>
          <w:t>https://www.</w:t>
        </w:r>
        <w:r w:rsidRPr="00F86E2D">
          <w:rPr>
            <w:color w:val="0563C1"/>
            <w:u w:val="single" w:color="0563C1"/>
          </w:rPr>
          <w:t>makeovermonday.co.uk/data/data-sets-2018/</w:t>
        </w:r>
      </w:hyperlink>
      <w:r w:rsidRPr="00F86E2D">
        <w:t xml:space="preserve"> </w:t>
      </w:r>
    </w:p>
    <w:p w14:paraId="6E4EDD59" w14:textId="2FEAF0F1" w:rsidR="002711D0" w:rsidRDefault="00874AB1">
      <w:pPr>
        <w:pStyle w:val="Heading1"/>
        <w:ind w:left="-5"/>
      </w:pPr>
      <w:r w:rsidRPr="00F86E2D">
        <w:lastRenderedPageBreak/>
        <w:t>Represent</w:t>
      </w:r>
    </w:p>
    <w:p w14:paraId="632A07B1" w14:textId="6EA82F63" w:rsidR="00F86E2D" w:rsidRPr="00F86E2D" w:rsidRDefault="00F86E2D" w:rsidP="00F86E2D">
      <w:r>
        <w:rPr>
          <w:noProof/>
        </w:rPr>
        <w:drawing>
          <wp:inline distT="0" distB="0" distL="0" distR="0" wp14:anchorId="6FAF0D33" wp14:editId="2C750455">
            <wp:extent cx="4792906" cy="7886700"/>
            <wp:effectExtent l="0" t="0" r="8255" b="0"/>
            <wp:docPr id="1" name="Picture 1" descr="Visualizing Household Income Distribution in the U.S. by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ing Household Income Distribution in the U.S. by St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7103" cy="7893607"/>
                    </a:xfrm>
                    <a:prstGeom prst="rect">
                      <a:avLst/>
                    </a:prstGeom>
                    <a:noFill/>
                    <a:ln>
                      <a:noFill/>
                    </a:ln>
                  </pic:spPr>
                </pic:pic>
              </a:graphicData>
            </a:graphic>
          </wp:inline>
        </w:drawing>
      </w:r>
    </w:p>
    <w:p w14:paraId="152EF513" w14:textId="546187F4" w:rsidR="002711D0" w:rsidRDefault="00874AB1">
      <w:pPr>
        <w:pStyle w:val="Heading1"/>
        <w:ind w:left="-5"/>
      </w:pPr>
      <w:r w:rsidRPr="00F86E2D">
        <w:t>Critique</w:t>
      </w:r>
    </w:p>
    <w:p w14:paraId="40D54F65" w14:textId="191A97EE" w:rsidR="005C49D4" w:rsidRDefault="00F86E2D" w:rsidP="005C49D4">
      <w:pPr>
        <w:ind w:firstLine="720"/>
      </w:pPr>
      <w:r>
        <w:t xml:space="preserve">What I like about this visualization is there use of different colors! They are all very distinguishable from each other and it is easy to see the progression each category of income. I also like that they added percentages of population that fall into each category! It makes it very readable </w:t>
      </w:r>
      <w:r w:rsidR="005C49D4">
        <w:t xml:space="preserve">and easy to figure out how each category of income compares to each other. The things I don’t like about it is that the legend is all the way at the top so if I forget which category a color was I have to scroll all the way back to the top. I also dislike how big the visualization is and how small the text is. I think that I am going to try to use a map or multiple visualizations to help break up and showcase the insights to this data better! </w:t>
      </w:r>
      <w:r w:rsidR="004247E5">
        <w:t xml:space="preserve">Also, I think I may also focus on a specific </w:t>
      </w:r>
      <w:r w:rsidR="009C069A">
        <w:t xml:space="preserve">income category to see if there is further insight within this dataset. </w:t>
      </w:r>
    </w:p>
    <w:p w14:paraId="55823CD5" w14:textId="3A53E191" w:rsidR="002711D0" w:rsidRDefault="00874AB1">
      <w:pPr>
        <w:pStyle w:val="Heading1"/>
        <w:ind w:left="-5"/>
      </w:pPr>
      <w:r w:rsidRPr="00F86E2D">
        <w:t>Mine</w:t>
      </w:r>
    </w:p>
    <w:p w14:paraId="51166D58" w14:textId="1565F8DE" w:rsidR="005C49D4" w:rsidRDefault="005C49D4" w:rsidP="005C49D4">
      <w:r>
        <w:tab/>
        <w:t xml:space="preserve">Some questions I am attempting to answer is : </w:t>
      </w:r>
    </w:p>
    <w:p w14:paraId="392786D8" w14:textId="244E78B9" w:rsidR="004247E5" w:rsidRDefault="004247E5" w:rsidP="001A0E01">
      <w:pPr>
        <w:pStyle w:val="ListParagraph"/>
        <w:numPr>
          <w:ilvl w:val="0"/>
          <w:numId w:val="2"/>
        </w:numPr>
      </w:pPr>
      <w:r>
        <w:t xml:space="preserve">How many families </w:t>
      </w:r>
      <w:r w:rsidR="009C069A">
        <w:t>live in poverty (less than $30,000 a year)</w:t>
      </w:r>
      <w:r w:rsidR="00A4107D">
        <w:t xml:space="preserve">? </w:t>
      </w:r>
    </w:p>
    <w:p w14:paraId="0B590A1D" w14:textId="06AE61C2" w:rsidR="00A4107D" w:rsidRPr="005C49D4" w:rsidRDefault="00A4107D" w:rsidP="00CD4A2D">
      <w:pPr>
        <w:pStyle w:val="ListParagraph"/>
        <w:numPr>
          <w:ilvl w:val="0"/>
          <w:numId w:val="2"/>
        </w:numPr>
      </w:pPr>
      <w:r>
        <w:t xml:space="preserve">What does one specific state’s household income look like? </w:t>
      </w:r>
    </w:p>
    <w:p w14:paraId="2F712881" w14:textId="77777777" w:rsidR="002711D0" w:rsidRDefault="00874AB1">
      <w:pPr>
        <w:ind w:left="-5" w:hanging="10"/>
      </w:pPr>
      <w:r w:rsidRPr="00F86E2D">
        <w:rPr>
          <w:b/>
          <w:u w:val="single" w:color="000000"/>
        </w:rPr>
        <w:t>F</w:t>
      </w:r>
      <w:r w:rsidRPr="00F86E2D">
        <w:rPr>
          <w:b/>
          <w:u w:val="single" w:color="000000"/>
        </w:rPr>
        <w:t>ilter</w:t>
      </w:r>
    </w:p>
    <w:p w14:paraId="232BB56F" w14:textId="28A63D95" w:rsidR="002711D0" w:rsidRDefault="00874AB1">
      <w:pPr>
        <w:spacing w:after="604" w:line="265" w:lineRule="auto"/>
        <w:ind w:left="-5" w:hanging="10"/>
        <w:jc w:val="both"/>
      </w:pPr>
      <w:r>
        <w:rPr>
          <w:b/>
          <w:color w:val="0070C0"/>
        </w:rPr>
        <w:t>Show</w:t>
      </w:r>
      <w:r>
        <w:t xml:space="preserve"> (display, list, make it visible) the filtered data. </w:t>
      </w:r>
    </w:p>
    <w:p w14:paraId="0C95419E" w14:textId="09D79825" w:rsidR="001A0E01" w:rsidRDefault="001A0E01">
      <w:pPr>
        <w:spacing w:after="604" w:line="265" w:lineRule="auto"/>
        <w:ind w:left="-5" w:hanging="10"/>
        <w:jc w:val="both"/>
      </w:pPr>
      <w:r>
        <w:rPr>
          <w:noProof/>
        </w:rPr>
        <w:drawing>
          <wp:inline distT="0" distB="0" distL="0" distR="0" wp14:anchorId="2EF46E3A" wp14:editId="11AD7B27">
            <wp:extent cx="2245476" cy="277177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2247902" cy="2774770"/>
                    </a:xfrm>
                    <a:prstGeom prst="rect">
                      <a:avLst/>
                    </a:prstGeom>
                  </pic:spPr>
                </pic:pic>
              </a:graphicData>
            </a:graphic>
          </wp:inline>
        </w:drawing>
      </w:r>
    </w:p>
    <w:p w14:paraId="5EDC19A5" w14:textId="77777777" w:rsidR="002711D0" w:rsidRDefault="00874AB1" w:rsidP="001A0E01">
      <w:pPr>
        <w:pStyle w:val="Heading1"/>
        <w:ind w:left="0" w:firstLine="0"/>
      </w:pPr>
      <w:r>
        <w:t>Stakeholders</w:t>
      </w:r>
    </w:p>
    <w:p w14:paraId="3CD0C33B" w14:textId="73C73E2B" w:rsidR="002711D0" w:rsidRDefault="00874AB1">
      <w:pPr>
        <w:numPr>
          <w:ilvl w:val="0"/>
          <w:numId w:val="1"/>
        </w:numPr>
        <w:spacing w:after="10" w:line="265" w:lineRule="auto"/>
        <w:ind w:hanging="360"/>
        <w:jc w:val="both"/>
      </w:pPr>
      <w:r>
        <w:t>W</w:t>
      </w:r>
      <w:r>
        <w:t>ho is your audience?</w:t>
      </w:r>
    </w:p>
    <w:p w14:paraId="3DA8EB50" w14:textId="70C068A6" w:rsidR="005C49D4" w:rsidRDefault="005C49D4" w:rsidP="005C49D4">
      <w:pPr>
        <w:numPr>
          <w:ilvl w:val="1"/>
          <w:numId w:val="1"/>
        </w:numPr>
        <w:spacing w:after="10" w:line="265" w:lineRule="auto"/>
        <w:ind w:hanging="360"/>
        <w:jc w:val="both"/>
      </w:pPr>
      <w:r>
        <w:t xml:space="preserve">Organizations looking at income inequality </w:t>
      </w:r>
    </w:p>
    <w:p w14:paraId="207B92A1" w14:textId="4A34C192" w:rsidR="005C49D4" w:rsidRDefault="005C49D4" w:rsidP="005C49D4">
      <w:pPr>
        <w:numPr>
          <w:ilvl w:val="1"/>
          <w:numId w:val="1"/>
        </w:numPr>
        <w:spacing w:after="10" w:line="265" w:lineRule="auto"/>
        <w:ind w:hanging="360"/>
        <w:jc w:val="both"/>
      </w:pPr>
      <w:r>
        <w:t xml:space="preserve">Families looking to find </w:t>
      </w:r>
    </w:p>
    <w:p w14:paraId="2FDE84AD" w14:textId="0C3798DD" w:rsidR="002711D0" w:rsidRDefault="00874AB1">
      <w:pPr>
        <w:numPr>
          <w:ilvl w:val="0"/>
          <w:numId w:val="1"/>
        </w:numPr>
        <w:spacing w:after="9" w:line="265" w:lineRule="auto"/>
        <w:ind w:hanging="360"/>
        <w:jc w:val="both"/>
      </w:pPr>
      <w:r>
        <w:t>What assumptions did you make?</w:t>
      </w:r>
    </w:p>
    <w:p w14:paraId="4BF00856" w14:textId="0AC0E36E" w:rsidR="005C49D4" w:rsidRDefault="005C49D4" w:rsidP="005C49D4">
      <w:pPr>
        <w:numPr>
          <w:ilvl w:val="1"/>
          <w:numId w:val="1"/>
        </w:numPr>
        <w:spacing w:after="9" w:line="265" w:lineRule="auto"/>
        <w:ind w:hanging="360"/>
        <w:jc w:val="both"/>
      </w:pPr>
      <w:r>
        <w:t>Household size (around 4 [2 parents, 2 kids])</w:t>
      </w:r>
    </w:p>
    <w:p w14:paraId="5A32AB6A" w14:textId="28F7C44A" w:rsidR="005C49D4" w:rsidRDefault="005C49D4" w:rsidP="00F17067">
      <w:pPr>
        <w:numPr>
          <w:ilvl w:val="1"/>
          <w:numId w:val="1"/>
        </w:numPr>
        <w:spacing w:after="9" w:line="265" w:lineRule="auto"/>
        <w:ind w:hanging="360"/>
        <w:jc w:val="both"/>
      </w:pPr>
      <w:r>
        <w:t xml:space="preserve">Cost of living </w:t>
      </w:r>
    </w:p>
    <w:p w14:paraId="44321D3B" w14:textId="647A4B3E" w:rsidR="00F17067" w:rsidRDefault="00F17067" w:rsidP="00F17067">
      <w:pPr>
        <w:numPr>
          <w:ilvl w:val="1"/>
          <w:numId w:val="1"/>
        </w:numPr>
        <w:spacing w:after="9" w:line="265" w:lineRule="auto"/>
        <w:ind w:hanging="360"/>
        <w:jc w:val="both"/>
      </w:pPr>
      <w:r>
        <w:t xml:space="preserve">The year this was taken from (I thought it was 2018 but it is actually from 2009 to 2016) </w:t>
      </w:r>
    </w:p>
    <w:p w14:paraId="0694BD50" w14:textId="527CB1F8" w:rsidR="002711D0" w:rsidRDefault="00874AB1">
      <w:pPr>
        <w:numPr>
          <w:ilvl w:val="0"/>
          <w:numId w:val="1"/>
        </w:numPr>
        <w:spacing w:after="155" w:line="265" w:lineRule="auto"/>
        <w:ind w:hanging="360"/>
        <w:jc w:val="both"/>
      </w:pPr>
      <w:r>
        <w:t>What visualizat</w:t>
      </w:r>
      <w:r>
        <w:t>ion tool/software did you use?</w:t>
      </w:r>
    </w:p>
    <w:p w14:paraId="14C4520F" w14:textId="119A3398" w:rsidR="005C49D4" w:rsidRDefault="005C49D4" w:rsidP="005C49D4">
      <w:pPr>
        <w:numPr>
          <w:ilvl w:val="1"/>
          <w:numId w:val="1"/>
        </w:numPr>
        <w:spacing w:after="155" w:line="265" w:lineRule="auto"/>
        <w:ind w:hanging="360"/>
        <w:jc w:val="both"/>
      </w:pPr>
      <w:r>
        <w:t xml:space="preserve">Tableau </w:t>
      </w:r>
    </w:p>
    <w:p w14:paraId="132F5F16" w14:textId="77777777" w:rsidR="002711D0" w:rsidRDefault="00874AB1">
      <w:pPr>
        <w:spacing w:after="155" w:line="265" w:lineRule="auto"/>
        <w:ind w:left="-5" w:hanging="10"/>
        <w:jc w:val="both"/>
      </w:pPr>
      <w:r>
        <w:rPr>
          <w:b/>
        </w:rPr>
        <w:t xml:space="preserve">What to submit: </w:t>
      </w:r>
      <w:r>
        <w:t>This document in PDF format only (if you do not know how to do this, ask).</w:t>
      </w:r>
    </w:p>
    <w:p w14:paraId="1B5F8B3D" w14:textId="77777777" w:rsidR="002711D0" w:rsidRDefault="00874AB1">
      <w:pPr>
        <w:spacing w:after="155" w:line="265" w:lineRule="auto"/>
        <w:ind w:left="-5" w:hanging="10"/>
        <w:jc w:val="both"/>
      </w:pPr>
      <w:r>
        <w:rPr>
          <w:b/>
        </w:rPr>
        <w:t>Choose the best layout</w:t>
      </w:r>
      <w:r>
        <w:t xml:space="preserve"> for your makeover visualization</w:t>
      </w:r>
    </w:p>
    <w:p w14:paraId="3B6D5823" w14:textId="77777777" w:rsidR="002711D0" w:rsidRDefault="00874AB1">
      <w:pPr>
        <w:numPr>
          <w:ilvl w:val="0"/>
          <w:numId w:val="1"/>
        </w:numPr>
        <w:spacing w:after="10" w:line="265" w:lineRule="auto"/>
        <w:ind w:hanging="360"/>
        <w:jc w:val="both"/>
      </w:pPr>
      <w:r>
        <w:t>Portrait or Landscape</w:t>
      </w:r>
    </w:p>
    <w:p w14:paraId="6CDAFA4C" w14:textId="5E70F406" w:rsidR="00F17067" w:rsidRDefault="00874AB1">
      <w:pPr>
        <w:numPr>
          <w:ilvl w:val="0"/>
          <w:numId w:val="1"/>
        </w:numPr>
        <w:spacing w:after="1187" w:line="265" w:lineRule="auto"/>
        <w:ind w:hanging="360"/>
        <w:jc w:val="both"/>
      </w:pPr>
      <w:r>
        <w:t>Remove the page of the layout that you DO NOT choose. No blank pages!</w:t>
      </w:r>
    </w:p>
    <w:p w14:paraId="41F5367E" w14:textId="77777777" w:rsidR="00F17067" w:rsidRDefault="00F17067">
      <w:r>
        <w:br w:type="page"/>
      </w:r>
    </w:p>
    <w:p w14:paraId="56932DBD" w14:textId="0D3D47C6" w:rsidR="002711D0" w:rsidRDefault="00874AB1" w:rsidP="00CD4A2D">
      <w:pPr>
        <w:spacing w:after="155" w:line="265" w:lineRule="auto"/>
        <w:jc w:val="both"/>
      </w:pPr>
      <w:r>
        <w:t>C</w:t>
      </w:r>
      <w:r>
        <w:t>GT 270 Data Visualization</w:t>
      </w:r>
    </w:p>
    <w:p w14:paraId="674E820D" w14:textId="77777777" w:rsidR="002711D0" w:rsidRDefault="00874AB1">
      <w:pPr>
        <w:ind w:left="932" w:right="902" w:hanging="10"/>
        <w:jc w:val="center"/>
      </w:pPr>
      <w:r>
        <w:t>Makeover Monday #1 (2018 Dataset)</w:t>
      </w:r>
    </w:p>
    <w:p w14:paraId="49E0171F" w14:textId="7E609513" w:rsidR="002711D0" w:rsidRDefault="00874AB1">
      <w:pPr>
        <w:ind w:left="-5" w:hanging="10"/>
      </w:pPr>
      <w:r>
        <w:rPr>
          <w:b/>
          <w:u w:val="single" w:color="000000"/>
        </w:rPr>
        <w:t>Refine</w:t>
      </w:r>
      <w:r>
        <w:rPr>
          <w:b/>
        </w:rPr>
        <w:t xml:space="preserve"> (Makeover – Landscape view)</w:t>
      </w:r>
      <w:r w:rsidR="00CD4A2D" w:rsidRPr="00CD4A2D">
        <w:rPr>
          <w:noProof/>
        </w:rPr>
        <w:t xml:space="preserve"> </w:t>
      </w:r>
      <w:r>
        <w:rPr>
          <w:noProof/>
        </w:rPr>
        <w:drawing>
          <wp:inline distT="0" distB="0" distL="0" distR="0" wp14:anchorId="1E054964" wp14:editId="4BDD4390">
            <wp:extent cx="5355590" cy="3613150"/>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355590" cy="3613150"/>
                    </a:xfrm>
                    <a:prstGeom prst="rect">
                      <a:avLst/>
                    </a:prstGeom>
                  </pic:spPr>
                </pic:pic>
              </a:graphicData>
            </a:graphic>
          </wp:inline>
        </w:drawing>
      </w:r>
      <w:r>
        <w:rPr>
          <w:noProof/>
        </w:rPr>
        <w:t xml:space="preserve"> </w:t>
      </w:r>
    </w:p>
    <w:p w14:paraId="23CB6DC6" w14:textId="07A23240" w:rsidR="002711D0" w:rsidRDefault="00874AB1">
      <w:pPr>
        <w:spacing w:after="1576" w:line="265" w:lineRule="auto"/>
        <w:ind w:left="-5" w:hanging="10"/>
        <w:jc w:val="both"/>
      </w:pPr>
      <w:r>
        <w:t xml:space="preserve">Figure Caption. </w:t>
      </w:r>
      <w:r w:rsidR="00CD4A2D">
        <w:t xml:space="preserve">This visualization is the refinement </w:t>
      </w:r>
      <w:r>
        <w:t xml:space="preserve">from household income across the United States. Instead this visualization focuses on the state of Michigan’s household income and we can see two big insights. One that there is a big spike in household income that is less than $10,000 and a big spike in income between $50,000 and $99,999. </w:t>
      </w:r>
    </w:p>
    <w:p w14:paraId="2949E270" w14:textId="77777777" w:rsidR="00CD4A2D" w:rsidRDefault="00CD4A2D" w:rsidP="00CD4A2D">
      <w:pPr>
        <w:spacing w:after="155" w:line="265" w:lineRule="auto"/>
        <w:ind w:left="-5" w:hanging="10"/>
        <w:jc w:val="both"/>
      </w:pPr>
    </w:p>
    <w:p w14:paraId="6EB68542" w14:textId="77777777" w:rsidR="00CD4A2D" w:rsidRDefault="00CD4A2D" w:rsidP="00CD4A2D">
      <w:pPr>
        <w:spacing w:after="155" w:line="265" w:lineRule="auto"/>
        <w:ind w:left="-5" w:hanging="10"/>
        <w:jc w:val="both"/>
      </w:pPr>
    </w:p>
    <w:p w14:paraId="3D54FE92" w14:textId="77777777" w:rsidR="00CD4A2D" w:rsidRDefault="00CD4A2D" w:rsidP="00CD4A2D">
      <w:pPr>
        <w:spacing w:after="155" w:line="265" w:lineRule="auto"/>
        <w:ind w:left="-5" w:hanging="10"/>
        <w:jc w:val="both"/>
      </w:pPr>
    </w:p>
    <w:p w14:paraId="050327EF" w14:textId="77777777" w:rsidR="00CD4A2D" w:rsidRDefault="00CD4A2D" w:rsidP="00CD4A2D">
      <w:pPr>
        <w:spacing w:after="155" w:line="265" w:lineRule="auto"/>
        <w:ind w:left="-5" w:hanging="10"/>
        <w:jc w:val="both"/>
      </w:pPr>
    </w:p>
    <w:p w14:paraId="0D8923A4" w14:textId="77777777" w:rsidR="00CD4A2D" w:rsidRDefault="00CD4A2D" w:rsidP="00CD4A2D">
      <w:pPr>
        <w:spacing w:after="155" w:line="265" w:lineRule="auto"/>
        <w:ind w:left="-5" w:hanging="10"/>
        <w:jc w:val="both"/>
      </w:pPr>
    </w:p>
    <w:p w14:paraId="7F6A50F1" w14:textId="77777777" w:rsidR="00CD4A2D" w:rsidRDefault="00CD4A2D" w:rsidP="00CD4A2D">
      <w:pPr>
        <w:spacing w:after="155" w:line="265" w:lineRule="auto"/>
        <w:ind w:left="-5" w:hanging="10"/>
        <w:jc w:val="both"/>
      </w:pPr>
    </w:p>
    <w:p w14:paraId="4CBB8AA4" w14:textId="65C7ED8D" w:rsidR="002711D0" w:rsidRDefault="00874AB1" w:rsidP="00CD4A2D">
      <w:pPr>
        <w:spacing w:after="155" w:line="265" w:lineRule="auto"/>
        <w:ind w:left="-5" w:hanging="10"/>
        <w:jc w:val="both"/>
      </w:pPr>
      <w:r>
        <w:t>CGT 270 Data Visualization</w:t>
      </w:r>
    </w:p>
    <w:p w14:paraId="51C28E71" w14:textId="77777777" w:rsidR="002711D0" w:rsidRDefault="00874AB1">
      <w:pPr>
        <w:ind w:left="932" w:right="1" w:hanging="10"/>
        <w:jc w:val="center"/>
      </w:pPr>
      <w:r>
        <w:t>Makeover Monday #1 (2018 Dataset)</w:t>
      </w:r>
    </w:p>
    <w:p w14:paraId="2FDF6F3A" w14:textId="77777777" w:rsidR="002711D0" w:rsidRDefault="00874AB1">
      <w:pPr>
        <w:spacing w:after="0"/>
        <w:ind w:left="-5" w:hanging="10"/>
      </w:pPr>
      <w:r>
        <w:rPr>
          <w:b/>
        </w:rPr>
        <w:t>Resources</w:t>
      </w:r>
    </w:p>
    <w:p w14:paraId="29BAC64F" w14:textId="77777777" w:rsidR="002711D0" w:rsidRDefault="00874AB1">
      <w:pPr>
        <w:spacing w:after="261" w:line="249" w:lineRule="auto"/>
        <w:ind w:left="-5" w:hanging="10"/>
      </w:pPr>
      <w:r>
        <w:t xml:space="preserve">Data Visualization Checklist: </w:t>
      </w:r>
      <w:hyperlink r:id="rId10">
        <w:r>
          <w:rPr>
            <w:color w:val="0563C1"/>
            <w:u w:val="single" w:color="0563C1"/>
          </w:rPr>
          <w:t>http://stephanieevergreen.com/wp-content/uploads/2016/10/DataVizChecklist_May</w:t>
        </w:r>
        <w:r>
          <w:rPr>
            <w:color w:val="0563C1"/>
            <w:u w:val="single" w:color="0563C1"/>
          </w:rPr>
          <w:t>2</w:t>
        </w:r>
        <w:r>
          <w:rPr>
            <w:color w:val="0563C1"/>
            <w:u w:val="single" w:color="0563C1"/>
          </w:rPr>
          <w:t>016.pdf</w:t>
        </w:r>
      </w:hyperlink>
    </w:p>
    <w:p w14:paraId="7D568E0D" w14:textId="77777777" w:rsidR="002711D0" w:rsidRDefault="00874AB1">
      <w:pPr>
        <w:spacing w:after="261" w:line="249" w:lineRule="auto"/>
        <w:ind w:left="-5" w:right="2559" w:hanging="10"/>
      </w:pPr>
      <w:r>
        <w:t xml:space="preserve">How to give constructive criticism: </w:t>
      </w:r>
      <w:hyperlink r:id="rId11">
        <w:r>
          <w:rPr>
            <w:color w:val="0563C1"/>
            <w:u w:val="single" w:color="0563C1"/>
          </w:rPr>
          <w:t>https://person</w:t>
        </w:r>
        <w:r>
          <w:rPr>
            <w:color w:val="0563C1"/>
            <w:u w:val="single" w:color="0563C1"/>
          </w:rPr>
          <w:t>a</w:t>
        </w:r>
        <w:r>
          <w:rPr>
            <w:color w:val="0563C1"/>
            <w:u w:val="single" w:color="0563C1"/>
          </w:rPr>
          <w:t>lexcell</w:t>
        </w:r>
        <w:r>
          <w:rPr>
            <w:color w:val="0563C1"/>
            <w:u w:val="single" w:color="0563C1"/>
          </w:rPr>
          <w:t>ence.co/blog/constructive-criticism/</w:t>
        </w:r>
      </w:hyperlink>
      <w:r>
        <w:t xml:space="preserve"> </w:t>
      </w:r>
    </w:p>
    <w:p w14:paraId="7C948241" w14:textId="325E9295" w:rsidR="002711D0" w:rsidRDefault="00874AB1">
      <w:pPr>
        <w:spacing w:after="443" w:line="249" w:lineRule="auto"/>
        <w:ind w:left="-5" w:right="2559" w:hanging="10"/>
        <w:rPr>
          <w:color w:val="0563C1"/>
          <w:u w:val="single" w:color="0563C1"/>
        </w:rPr>
      </w:pPr>
      <w:r>
        <w:t xml:space="preserve">Sample Makeovers </w:t>
      </w:r>
      <w:hyperlink r:id="rId12">
        <w:r>
          <w:rPr>
            <w:color w:val="0563C1"/>
            <w:u w:val="single" w:color="0563C1"/>
          </w:rPr>
          <w:t>https://www.makeovermonday.co.uk/gallery/</w:t>
        </w:r>
      </w:hyperlink>
    </w:p>
    <w:p w14:paraId="6855E96D" w14:textId="77777777" w:rsidR="002711D0" w:rsidRDefault="00874AB1">
      <w:pPr>
        <w:spacing w:after="0"/>
        <w:ind w:left="-5" w:hanging="10"/>
      </w:pPr>
      <w:r>
        <w:rPr>
          <w:b/>
        </w:rPr>
        <w:t>Grading Rubric</w:t>
      </w:r>
    </w:p>
    <w:tbl>
      <w:tblPr>
        <w:tblStyle w:val="TableGrid"/>
        <w:tblW w:w="9354" w:type="dxa"/>
        <w:tblInd w:w="4" w:type="dxa"/>
        <w:tblCellMar>
          <w:top w:w="54" w:type="dxa"/>
          <w:left w:w="110" w:type="dxa"/>
          <w:bottom w:w="0" w:type="dxa"/>
          <w:right w:w="114" w:type="dxa"/>
        </w:tblCellMar>
        <w:tblLook w:val="04A0" w:firstRow="1" w:lastRow="0" w:firstColumn="1" w:lastColumn="0" w:noHBand="0" w:noVBand="1"/>
      </w:tblPr>
      <w:tblGrid>
        <w:gridCol w:w="2424"/>
        <w:gridCol w:w="2610"/>
        <w:gridCol w:w="2160"/>
        <w:gridCol w:w="2160"/>
      </w:tblGrid>
      <w:tr w:rsidR="002711D0" w14:paraId="17E121FA" w14:textId="77777777">
        <w:trPr>
          <w:trHeight w:val="548"/>
        </w:trPr>
        <w:tc>
          <w:tcPr>
            <w:tcW w:w="2424" w:type="dxa"/>
            <w:tcBorders>
              <w:top w:val="single" w:sz="4" w:space="0" w:color="000000"/>
              <w:left w:val="single" w:sz="4" w:space="0" w:color="000000"/>
              <w:bottom w:val="single" w:sz="4" w:space="0" w:color="000000"/>
              <w:right w:val="single" w:sz="4" w:space="0" w:color="000000"/>
            </w:tcBorders>
          </w:tcPr>
          <w:p w14:paraId="42E8F781" w14:textId="77777777" w:rsidR="002711D0" w:rsidRDefault="00874AB1">
            <w:pPr>
              <w:spacing w:after="0"/>
              <w:ind w:right="747"/>
            </w:pPr>
            <w:r>
              <w:rPr>
                <w:b/>
              </w:rPr>
              <w:t>Excellent (21-25 pts)</w:t>
            </w:r>
          </w:p>
        </w:tc>
        <w:tc>
          <w:tcPr>
            <w:tcW w:w="2610" w:type="dxa"/>
            <w:tcBorders>
              <w:top w:val="single" w:sz="4" w:space="0" w:color="000000"/>
              <w:left w:val="single" w:sz="4" w:space="0" w:color="000000"/>
              <w:bottom w:val="single" w:sz="4" w:space="0" w:color="000000"/>
              <w:right w:val="single" w:sz="4" w:space="0" w:color="000000"/>
            </w:tcBorders>
          </w:tcPr>
          <w:p w14:paraId="7E6BE1D5" w14:textId="77777777" w:rsidR="002711D0" w:rsidRDefault="00874AB1">
            <w:pPr>
              <w:spacing w:after="0"/>
            </w:pPr>
            <w:r>
              <w:rPr>
                <w:b/>
              </w:rPr>
              <w:t xml:space="preserve">Good </w:t>
            </w:r>
          </w:p>
          <w:p w14:paraId="0BC39DA5" w14:textId="77777777" w:rsidR="002711D0" w:rsidRDefault="00874AB1">
            <w:pPr>
              <w:spacing w:after="0"/>
            </w:pPr>
            <w:r>
              <w:rPr>
                <w:b/>
              </w:rPr>
              <w:t>(10-20 pts)</w:t>
            </w:r>
          </w:p>
        </w:tc>
        <w:tc>
          <w:tcPr>
            <w:tcW w:w="2160" w:type="dxa"/>
            <w:tcBorders>
              <w:top w:val="single" w:sz="4" w:space="0" w:color="000000"/>
              <w:left w:val="single" w:sz="4" w:space="0" w:color="000000"/>
              <w:bottom w:val="single" w:sz="4" w:space="0" w:color="000000"/>
              <w:right w:val="single" w:sz="4" w:space="0" w:color="000000"/>
            </w:tcBorders>
          </w:tcPr>
          <w:p w14:paraId="6A8380C1" w14:textId="77777777" w:rsidR="002711D0" w:rsidRDefault="00874AB1">
            <w:pPr>
              <w:spacing w:after="0"/>
            </w:pPr>
            <w:r>
              <w:rPr>
                <w:b/>
              </w:rPr>
              <w:t xml:space="preserve">Fair </w:t>
            </w:r>
          </w:p>
          <w:p w14:paraId="51EF66B2" w14:textId="77777777" w:rsidR="002711D0" w:rsidRDefault="00874AB1">
            <w:pPr>
              <w:spacing w:after="0"/>
            </w:pPr>
            <w:r>
              <w:rPr>
                <w:b/>
              </w:rPr>
              <w:t>(5 – 9 pts)</w:t>
            </w:r>
          </w:p>
        </w:tc>
        <w:tc>
          <w:tcPr>
            <w:tcW w:w="2160" w:type="dxa"/>
            <w:tcBorders>
              <w:top w:val="single" w:sz="4" w:space="0" w:color="000000"/>
              <w:left w:val="single" w:sz="4" w:space="0" w:color="000000"/>
              <w:bottom w:val="single" w:sz="4" w:space="0" w:color="000000"/>
              <w:right w:val="single" w:sz="4" w:space="0" w:color="000000"/>
            </w:tcBorders>
          </w:tcPr>
          <w:p w14:paraId="68439ACC" w14:textId="77777777" w:rsidR="002711D0" w:rsidRDefault="00874AB1">
            <w:pPr>
              <w:spacing w:after="0"/>
            </w:pPr>
            <w:r>
              <w:rPr>
                <w:b/>
              </w:rPr>
              <w:t xml:space="preserve">Needs Improvement </w:t>
            </w:r>
          </w:p>
          <w:p w14:paraId="04965FAD" w14:textId="77777777" w:rsidR="002711D0" w:rsidRDefault="00874AB1">
            <w:pPr>
              <w:spacing w:after="0"/>
            </w:pPr>
            <w:r>
              <w:rPr>
                <w:b/>
              </w:rPr>
              <w:t>(0 – 4 pts)</w:t>
            </w:r>
          </w:p>
        </w:tc>
      </w:tr>
      <w:tr w:rsidR="002711D0" w14:paraId="319491AD" w14:textId="77777777">
        <w:trPr>
          <w:trHeight w:val="6466"/>
        </w:trPr>
        <w:tc>
          <w:tcPr>
            <w:tcW w:w="2424" w:type="dxa"/>
            <w:tcBorders>
              <w:top w:val="single" w:sz="4" w:space="0" w:color="000000"/>
              <w:left w:val="single" w:sz="4" w:space="0" w:color="000000"/>
              <w:bottom w:val="single" w:sz="4" w:space="0" w:color="000000"/>
              <w:right w:val="single" w:sz="4" w:space="0" w:color="000000"/>
            </w:tcBorders>
          </w:tcPr>
          <w:p w14:paraId="32E13B27" w14:textId="77777777" w:rsidR="002711D0" w:rsidRDefault="00874AB1">
            <w:pPr>
              <w:spacing w:after="0"/>
            </w:pPr>
            <w:r>
              <w:t xml:space="preserve">Meets </w:t>
            </w:r>
            <w:r>
              <w:rPr>
                <w:b/>
              </w:rPr>
              <w:t>ALL</w:t>
            </w:r>
            <w:r>
              <w:t xml:space="preserve"> or most of these: Makeover is esthetically pleasing (color, perception), best practices followed (insightful), Correct dataset downloaded; provided an interesting point of view of the data; critiqued previous makeo</w:t>
            </w:r>
            <w:r>
              <w:t>ver, critique is constructive (indicates one thing that is done well, and one thing that could be done differently, what will be done to improve the visualization), assumptions (more than one) are listed.</w:t>
            </w:r>
          </w:p>
        </w:tc>
        <w:tc>
          <w:tcPr>
            <w:tcW w:w="2610" w:type="dxa"/>
            <w:tcBorders>
              <w:top w:val="single" w:sz="4" w:space="0" w:color="000000"/>
              <w:left w:val="single" w:sz="4" w:space="0" w:color="000000"/>
              <w:bottom w:val="single" w:sz="4" w:space="0" w:color="000000"/>
              <w:right w:val="single" w:sz="4" w:space="0" w:color="000000"/>
            </w:tcBorders>
          </w:tcPr>
          <w:p w14:paraId="05A71E04" w14:textId="77777777" w:rsidR="002711D0" w:rsidRDefault="00874AB1">
            <w:pPr>
              <w:spacing w:after="1" w:line="240" w:lineRule="auto"/>
            </w:pPr>
            <w:r>
              <w:t xml:space="preserve">Meets </w:t>
            </w:r>
            <w:r>
              <w:rPr>
                <w:b/>
              </w:rPr>
              <w:t>MOST</w:t>
            </w:r>
            <w:r>
              <w:t xml:space="preserve"> of these: Makeover is esthetically pleasing (color, perception), best practices followed (insightful), Correct dataset downloaded; provided an interesting point of view of the data; critiqued previous makeover, critique is constructive (indicates one thin</w:t>
            </w:r>
            <w:r>
              <w:t xml:space="preserve">g that is done well, and one thing that could be done differently, what will be done to improve the </w:t>
            </w:r>
          </w:p>
          <w:p w14:paraId="77372092" w14:textId="77777777" w:rsidR="002711D0" w:rsidRDefault="00874AB1">
            <w:pPr>
              <w:spacing w:after="0"/>
            </w:pPr>
            <w:r>
              <w:t>visualization), assumptions (more than one) are listed.</w:t>
            </w:r>
          </w:p>
        </w:tc>
        <w:tc>
          <w:tcPr>
            <w:tcW w:w="2160" w:type="dxa"/>
            <w:tcBorders>
              <w:top w:val="single" w:sz="4" w:space="0" w:color="000000"/>
              <w:left w:val="single" w:sz="4" w:space="0" w:color="000000"/>
              <w:bottom w:val="single" w:sz="4" w:space="0" w:color="000000"/>
              <w:right w:val="single" w:sz="4" w:space="0" w:color="000000"/>
            </w:tcBorders>
          </w:tcPr>
          <w:p w14:paraId="18E965D2" w14:textId="77777777" w:rsidR="002711D0" w:rsidRDefault="00874AB1">
            <w:pPr>
              <w:spacing w:after="0" w:line="240" w:lineRule="auto"/>
            </w:pPr>
            <w:r>
              <w:t xml:space="preserve">Consistently meets </w:t>
            </w:r>
            <w:r>
              <w:rPr>
                <w:b/>
              </w:rPr>
              <w:t>SOME</w:t>
            </w:r>
            <w:r>
              <w:t xml:space="preserve"> of these: Makeover is esthetically pleasing (color, perception), best pract</w:t>
            </w:r>
            <w:r>
              <w:t xml:space="preserve">ices followed (insightful), Correct dataset downloaded; provided an interesting point of view of the data; critiqued previous makeover, critique is constructive </w:t>
            </w:r>
          </w:p>
          <w:p w14:paraId="4CF3E89A" w14:textId="77777777" w:rsidR="002711D0" w:rsidRDefault="00874AB1">
            <w:pPr>
              <w:spacing w:after="0" w:line="241" w:lineRule="auto"/>
            </w:pPr>
            <w:r>
              <w:t>(indicates one thing that is done well, and one thing that could be done differently, what wil</w:t>
            </w:r>
            <w:r>
              <w:t xml:space="preserve">l be done to improve the </w:t>
            </w:r>
          </w:p>
          <w:p w14:paraId="442F4871" w14:textId="77777777" w:rsidR="002711D0" w:rsidRDefault="00874AB1">
            <w:pPr>
              <w:spacing w:after="0"/>
            </w:pPr>
            <w:r>
              <w:t>visualization), assumptions (more than one) are listed.</w:t>
            </w:r>
          </w:p>
        </w:tc>
        <w:tc>
          <w:tcPr>
            <w:tcW w:w="2160" w:type="dxa"/>
            <w:tcBorders>
              <w:top w:val="single" w:sz="4" w:space="0" w:color="000000"/>
              <w:left w:val="single" w:sz="4" w:space="0" w:color="000000"/>
              <w:bottom w:val="single" w:sz="4" w:space="0" w:color="000000"/>
              <w:right w:val="single" w:sz="4" w:space="0" w:color="000000"/>
            </w:tcBorders>
          </w:tcPr>
          <w:p w14:paraId="64FAF17D" w14:textId="77777777" w:rsidR="002711D0" w:rsidRDefault="00874AB1">
            <w:pPr>
              <w:spacing w:after="269" w:line="240" w:lineRule="auto"/>
            </w:pPr>
            <w:r>
              <w:t>Little to no evidence of the understanding of the data visualization process.</w:t>
            </w:r>
          </w:p>
          <w:p w14:paraId="0A0F2B78" w14:textId="77777777" w:rsidR="002711D0" w:rsidRDefault="00874AB1">
            <w:pPr>
              <w:spacing w:after="268" w:line="241" w:lineRule="auto"/>
            </w:pPr>
            <w:r>
              <w:t>Lackluster makeover or no makeover.</w:t>
            </w:r>
          </w:p>
          <w:p w14:paraId="03035305" w14:textId="77777777" w:rsidR="002711D0" w:rsidRDefault="00874AB1">
            <w:pPr>
              <w:spacing w:after="0"/>
            </w:pPr>
            <w:r>
              <w:t>Little effort.</w:t>
            </w:r>
          </w:p>
        </w:tc>
      </w:tr>
    </w:tbl>
    <w:p w14:paraId="2BA56FCB" w14:textId="77777777" w:rsidR="002711D0" w:rsidRDefault="00874AB1">
      <w:pPr>
        <w:spacing w:after="155" w:line="265" w:lineRule="auto"/>
        <w:ind w:left="-5" w:hanging="10"/>
        <w:jc w:val="both"/>
      </w:pPr>
      <w:r>
        <w:t>Fall 2021</w:t>
      </w:r>
    </w:p>
    <w:sectPr w:rsidR="002711D0">
      <w:pgSz w:w="12240" w:h="15840"/>
      <w:pgMar w:top="1440" w:right="2364"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E2823"/>
    <w:multiLevelType w:val="hybridMultilevel"/>
    <w:tmpl w:val="019E7FE8"/>
    <w:lvl w:ilvl="0" w:tplc="5336B5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9C2CC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A83F5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3805B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20497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08ECC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68EC0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42504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225A5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671CB5"/>
    <w:multiLevelType w:val="hybridMultilevel"/>
    <w:tmpl w:val="44EC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D0"/>
    <w:rsid w:val="001A0E01"/>
    <w:rsid w:val="002711D0"/>
    <w:rsid w:val="004247E5"/>
    <w:rsid w:val="005C49D4"/>
    <w:rsid w:val="00874AB1"/>
    <w:rsid w:val="009C069A"/>
    <w:rsid w:val="00A4107D"/>
    <w:rsid w:val="00CD4A2D"/>
    <w:rsid w:val="00F17067"/>
    <w:rsid w:val="00F8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480C"/>
  <w15:docId w15:val="{CB3DC331-9A5C-4C27-BA97-828D02E1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86E2D"/>
    <w:rPr>
      <w:color w:val="0563C1" w:themeColor="hyperlink"/>
      <w:u w:val="single"/>
    </w:rPr>
  </w:style>
  <w:style w:type="character" w:styleId="UnresolvedMention">
    <w:name w:val="Unresolved Mention"/>
    <w:basedOn w:val="DefaultParagraphFont"/>
    <w:uiPriority w:val="99"/>
    <w:semiHidden/>
    <w:unhideWhenUsed/>
    <w:rsid w:val="00F86E2D"/>
    <w:rPr>
      <w:color w:val="605E5C"/>
      <w:shd w:val="clear" w:color="auto" w:fill="E1DFDD"/>
    </w:rPr>
  </w:style>
  <w:style w:type="paragraph" w:styleId="ListParagraph">
    <w:name w:val="List Paragraph"/>
    <w:basedOn w:val="Normal"/>
    <w:uiPriority w:val="34"/>
    <w:qFormat/>
    <w:rsid w:val="005C49D4"/>
    <w:pPr>
      <w:ind w:left="720"/>
      <w:contextualSpacing/>
    </w:pPr>
  </w:style>
  <w:style w:type="character" w:styleId="FollowedHyperlink">
    <w:name w:val="FollowedHyperlink"/>
    <w:basedOn w:val="DefaultParagraphFont"/>
    <w:uiPriority w:val="99"/>
    <w:semiHidden/>
    <w:unhideWhenUsed/>
    <w:rsid w:val="001A0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keovermonday.co.uk/gall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overmonday.co.uk/data/data-sets-2018/" TargetMode="External"/><Relationship Id="rId11" Type="http://schemas.openxmlformats.org/officeDocument/2006/relationships/hyperlink" Target="https://personalexcellence.co/blog/constructive-criticism/" TargetMode="External"/><Relationship Id="rId5" Type="http://schemas.openxmlformats.org/officeDocument/2006/relationships/hyperlink" Target="https://www.visualcapitalist.com/household-income-distribution-u-s-state/" TargetMode="External"/><Relationship Id="rId10" Type="http://schemas.openxmlformats.org/officeDocument/2006/relationships/hyperlink" Target="http://stephanieevergreen.com/wp-content/uploads/2016/10/DataVizChecklist_May2016.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cp:lastModifiedBy>Megan Ashley Jacobs</cp:lastModifiedBy>
  <cp:revision>2</cp:revision>
  <dcterms:created xsi:type="dcterms:W3CDTF">2021-10-19T15:08:00Z</dcterms:created>
  <dcterms:modified xsi:type="dcterms:W3CDTF">2021-10-19T15:08:00Z</dcterms:modified>
</cp:coreProperties>
</file>