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x9f8c8q6msq" w:id="0"/>
      <w:bookmarkEnd w:id="0"/>
      <w:r w:rsidDel="00000000" w:rsidR="00000000" w:rsidRPr="00000000">
        <w:rPr>
          <w:rtl w:val="0"/>
        </w:rPr>
        <w:t xml:space="preserve">CMPINF 0010 Final Project PLEM Results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Chase Marsalko, Jacob Lee, Piotr Pochron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b w:val="1"/>
          <w:bCs w:val="1"/>
          <w:color w:val="000000"/>
        </w:rPr>
      </w:pPr>
      <w:bookmarkStart w:colFirst="0" w:colLast="0" w:name="_fo6ms1qzb6sc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Introduction: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The biggest question that was given to us for our project was, “What is the best neighborhood in Pittsburgh?” Using datasets from the Western Pennsylvania Regional Data Center, we created a metric called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Pittsburgh Livability &amp; Engagement Metric (PLEM), </w:t>
      </w:r>
      <w:r w:rsidDel="00000000" w:rsidR="00000000" w:rsidRPr="00000000">
        <w:rPr>
          <w:sz w:val="24"/>
          <w:szCs w:val="24"/>
          <w:rtl w:val="0"/>
        </w:rPr>
        <w:t xml:space="preserve">which evaluates different neighborhoods around Pittsburgh based on activity, engagement, and economic stability. Each team member analyzed one dataset and created a sub-metric. These sub-metrics were then normalized and combined to determine the final PLEM score for each neighborhood.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b w:val="1"/>
          <w:bCs w:val="1"/>
          <w:color w:val="000000"/>
        </w:rPr>
      </w:pPr>
      <w:bookmarkStart w:colFirst="0" w:colLast="0" w:name="_ov8nls4unln8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The PLEM Matric: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The Metric measured how well a neighborhood supports an active, stable, and connected community using these 3 components: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Sub-Metric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it Measures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Contributor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Parking Transactions → Activity &amp; 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Parking Transactions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vibrancy, parking demand, commercial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Jacob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Community Center Attendance → Community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Community Center Attendance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participation and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Piotr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Licensed Businesses / Trades → Economic 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Licensed Businesses, Contractors &amp; Trades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longevity, service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Chase 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PLEM Score = Normalized(Activity + Engagement + Stability)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b w:val="1"/>
          <w:bCs w:val="1"/>
          <w:color w:val="000000"/>
        </w:rPr>
      </w:pPr>
      <w:bookmarkStart w:colFirst="0" w:colLast="0" w:name="_7nzmbxqsob5g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Sub-Matric Results: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odsdgj0w1a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Parking Transactions — Activity &amp; Vibrancy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indicators: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daily transaction volume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 parking demand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and visitor activity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Neighborhoods: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Vibrant: Oakland, Downtown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Moderate: Shadyside, Lawrenceville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Least Vibrant: East Liberty, Squirrel Hill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rc8pvtchhr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Community Center Attendance — Engagement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indicators: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daily attendance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Year-over-year growth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Annual community participation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Neighborhoods: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West Penn Community Center (North Oakland / Oakland)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Warrington Community Center (South Side)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Phillips Community Center (Carrick)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qysu670a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Economic Stability — Licensed Businesses &amp; Trades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indicators: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years active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licensed businesses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and building coverage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Neighborhoods: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Downtown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Oakland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South Side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Lawrenceville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Combined Results - PLEM Rankings 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After normalizing all sub-matrices and combining them, we were able to produce a final list ranking of neighborhoods based on our data. 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Overall Neighborhood: Oakland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Ranks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#1 Vibrancy 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 active parking, meaning a lot of people coming in and out on a daily basis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#1 Community Center (West Penn Community Center)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Highest average annual attendance 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Consistent Year over Year growth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#2 Economic Stability 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 number of active businesses 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Long business lifespans </w:t>
      </w:r>
    </w:p>
    <w:p w:rsidR="00000000" w:rsidDel="00000000" w:rsidP="00000000" w:rsidRDefault="00000000" w:rsidRPr="00000000" w14:paraId="00000048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Based on our Pittsburgh Livability &amp; Engagement Metric (PLEM), Oakland is the best neighborhood in Pittsburgh. It is the only neighborhood that performed near the top in all three categories: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 vibrant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 engaged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Economically stable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Oakland’s combination of activity, community participation, and long-standing businesses makes it the strongest overall neighborhood according to our data-driven analysis.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