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38CF5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000000"/>
          <w:kern w:val="0"/>
          <w:sz w:val="24"/>
          <w:szCs w:val="24"/>
          <w:lang w:val="en-US" w:eastAsia="zh-CN" w:bidi="ar"/>
        </w:rPr>
        <w:t>2019 年数学</w:t>
      </w:r>
      <w:r>
        <w:rPr>
          <w:rFonts w:hint="eastAsia" w:ascii="MicrosoftYaHei-Bold" w:hAnsi="MicrosoftYaHei-Bold" w:eastAsia="MicrosoftYaHei-Bold" w:cs="MicrosoftYaHei-Bold"/>
          <w:b/>
          <w:bCs/>
          <w:color w:val="000000"/>
          <w:kern w:val="0"/>
          <w:sz w:val="24"/>
          <w:szCs w:val="24"/>
          <w:lang w:val="en-US" w:eastAsia="zh-CN" w:bidi="ar"/>
        </w:rPr>
        <w:t>真题</w:t>
      </w:r>
      <w:bookmarkStart w:id="0" w:name="_GoBack"/>
      <w:bookmarkEnd w:id="0"/>
      <w:r>
        <w:rPr>
          <w:rFonts w:ascii="MicrosoftYaHei-Bold" w:hAnsi="MicrosoftYaHei-Bold" w:eastAsia="MicrosoftYaHei-Bold" w:cs="MicrosoftYaHei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D2FCB46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一、</w:t>
      </w:r>
      <w:r>
        <w:rPr>
          <w:rFonts w:hint="default" w:ascii="MicrosoftYaHei-Bold" w:hAnsi="MicrosoftYaHei-Bold" w:eastAsia="MicrosoftYaHei-Bold" w:cs="MicrosoftYaHei-Bold"/>
          <w:b/>
          <w:bCs/>
          <w:color w:val="333333"/>
          <w:kern w:val="0"/>
          <w:sz w:val="22"/>
          <w:szCs w:val="22"/>
          <w:lang w:val="en-US" w:eastAsia="zh-CN" w:bidi="ar"/>
        </w:rPr>
        <w:t xml:space="preserve">用逻辑符号表达下列语句(论域为包含一切事物的集合) </w:t>
      </w:r>
    </w:p>
    <w:p w14:paraId="2EC4DB6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1）过平面上的两个点，有且仅有一条直线通过 </w:t>
      </w:r>
    </w:p>
    <w:p w14:paraId="1F115F9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2）并不是所有的士兵都想当将军，而且不想当将军的士兵未必不是好士兵（一种形式，包含全称量词和存在 </w:t>
      </w:r>
    </w:p>
    <w:p w14:paraId="2ECC7F0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量词） </w:t>
      </w:r>
    </w:p>
    <w:p w14:paraId="734DD70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答案：暂无</w:t>
      </w:r>
      <w:r>
        <w:rPr>
          <w:rFonts w:ascii="Calibri-Bold" w:hAnsi="Calibri-Bold" w:eastAsia="Calibri-Bold" w:cs="Calibri-Bold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42 </w:t>
      </w:r>
      <w:r>
        <w:rPr>
          <w:rFonts w:ascii="Calibri" w:hAnsi="Calibri" w:eastAsia="宋体" w:cs="Calibri"/>
          <w:color w:val="000000"/>
          <w:kern w:val="0"/>
          <w:sz w:val="18"/>
          <w:szCs w:val="18"/>
          <w:lang w:val="en-US" w:eastAsia="zh-CN" w:bidi="ar"/>
        </w:rPr>
        <w:t xml:space="preserve">/ 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43 </w:t>
      </w:r>
    </w:p>
    <w:p w14:paraId="476D07DD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二、填空题 </w:t>
      </w:r>
    </w:p>
    <w:p w14:paraId="2FA8B25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1. 集合 A={1,2,3,4,5,6,7}, A 上的一个划分={{1,2}, {3,4,5}, {6,7}}. 那么所对应的等价关系 R 包含的有序对的个 </w:t>
      </w:r>
    </w:p>
    <w:p w14:paraId="0BF8BEE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数是(17)个.定义偏序关系为集合 A 上的整除关系, 则这个偏序关系上含有的有序对个数是(16)个. 集合 A 上有 </w:t>
      </w:r>
    </w:p>
    <w:p w14:paraId="0F6F104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(128)个既是对称又是反对称的关系 </w:t>
      </w:r>
    </w:p>
    <w:p w14:paraId="03BBC95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2. 已知集合 A={a,b,c,d}上的两个关系 R1={&lt;a,a&gt;,&lt;a,b&gt;,&lt;b,c&gt;}, R2={&lt;a,b&gt;,&lt;b,c&gt;,&lt;c,d&gt;,&lt;d,b&gt;}. 则 </w:t>
      </w:r>
    </w:p>
    <w:p w14:paraId="31DB37C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R2^2=({&lt;a,c&gt;,&lt;b,d&gt;,&lt;d,c&gt;}), R2</w:t>
      </w:r>
      <w:r>
        <w:rPr>
          <w:rFonts w:ascii="Segoe UI Emoji" w:hAnsi="Segoe UI Emoji" w:eastAsia="Segoe UI Emoji" w:cs="Segoe UI Emoji"/>
          <w:color w:val="000000"/>
          <w:kern w:val="0"/>
          <w:sz w:val="22"/>
          <w:szCs w:val="22"/>
          <w:lang w:val="en-US" w:eastAsia="zh-CN" w:bidi="ar"/>
        </w:rPr>
        <w:t>⚪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R1=({&lt;a,c&gt;,</w:t>
      </w:r>
      <w:r>
        <w:rPr>
          <w:rFonts w:ascii="Microsoft YaHei UI" w:hAnsi="Microsoft YaHei UI" w:eastAsia="Microsoft YaHei UI" w:cs="Microsoft YaHei UI"/>
          <w:color w:val="333333"/>
          <w:kern w:val="0"/>
          <w:sz w:val="21"/>
          <w:szCs w:val="21"/>
          <w:lang w:val="en-US" w:eastAsia="zh-CN" w:bidi="ar"/>
        </w:rPr>
        <w:t>&lt;c,b&gt;，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&lt;d,c&gt;}) </w:t>
      </w:r>
    </w:p>
    <w:p w14:paraId="0727E8F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3. 一个商店提供了 3 种不同的钢笔, 假设顾客小王进店时, 每种钢笔至少有 5 支. 则小王选 5 支钢笔的方式有 </w:t>
      </w:r>
    </w:p>
    <w:p w14:paraId="2A534D8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(21)种. </w:t>
      </w:r>
    </w:p>
    <w:p w14:paraId="3FCAFEB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4. 设 Km,n 是两部分分别有 m 和 n 个顶点的完全二部图, 则 Km,n 的着色数是(2) </w:t>
      </w:r>
    </w:p>
    <w:p w14:paraId="794DC04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5. 设树 T 的顶点集合为 V={v1, v2, ..., vn}, T 的平均度为 D=</w:t>
      </w:r>
      <w:r>
        <w:rPr>
          <w:rFonts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𝑛 1 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∑ </w:t>
      </w: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𝑛 𝑖=1 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𝑣</w:t>
      </w: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𝑖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.请用 D 表示出树 T 的顶点个数 n=(2/2- </w:t>
      </w:r>
    </w:p>
    <w:p w14:paraId="576B9F3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D) </w:t>
      </w:r>
    </w:p>
    <w:p w14:paraId="14576F1B">
      <w:pPr>
        <w:keepNext w:val="0"/>
        <w:keepLines w:val="0"/>
        <w:widowControl/>
        <w:suppressLineNumbers w:val="0"/>
        <w:jc w:val="left"/>
      </w:pPr>
      <w:r>
        <w:rPr>
          <w:rFonts w:hint="default" w:ascii="MicrosoftYaHei-Bold" w:hAnsi="MicrosoftYaHei-Bold" w:eastAsia="MicrosoftYaHei-Bold" w:cs="MicrosoftYaHei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三、计算题 </w:t>
      </w:r>
    </w:p>
    <w:p w14:paraId="223B7B7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1）个体域为{a,b,c},将下列公式写成命题逻辑公式（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∀x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）P(x) -&gt; (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∃𝑦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)Q(y) </w:t>
      </w:r>
    </w:p>
    <w:p w14:paraId="7E209A4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答案：</w:t>
      </w:r>
      <w:r>
        <w:rPr>
          <w:rFonts w:hint="eastAsia" w:ascii="Microsoft YaHei UI" w:hAnsi="Microsoft YaHei UI" w:eastAsia="Microsoft YaHei UI" w:cs="Microsoft YaHei UI"/>
          <w:color w:val="333333"/>
          <w:kern w:val="0"/>
          <w:sz w:val="21"/>
          <w:szCs w:val="21"/>
          <w:lang w:val="en-US" w:eastAsia="zh-CN" w:bidi="ar"/>
        </w:rPr>
        <w:t>(P(a)</w:t>
      </w:r>
      <w:r>
        <w:rPr>
          <w:rFonts w:ascii="等线" w:hAnsi="等线" w:eastAsia="等线" w:cs="等线"/>
          <w:color w:val="333333"/>
          <w:kern w:val="0"/>
          <w:sz w:val="23"/>
          <w:szCs w:val="23"/>
          <w:lang w:val="en-US" w:eastAsia="zh-CN" w:bidi="ar"/>
        </w:rPr>
        <w:t>∧</w:t>
      </w:r>
      <w:r>
        <w:rPr>
          <w:rFonts w:hint="eastAsia" w:ascii="Microsoft YaHei UI" w:hAnsi="Microsoft YaHei UI" w:eastAsia="Microsoft YaHei UI" w:cs="Microsoft YaHei UI"/>
          <w:color w:val="333333"/>
          <w:kern w:val="0"/>
          <w:sz w:val="21"/>
          <w:szCs w:val="21"/>
          <w:lang w:val="en-US" w:eastAsia="zh-CN" w:bidi="ar"/>
        </w:rPr>
        <w:t>P(b)</w:t>
      </w:r>
      <w:r>
        <w:rPr>
          <w:rFonts w:hint="eastAsia" w:ascii="等线" w:hAnsi="等线" w:eastAsia="等线" w:cs="等线"/>
          <w:color w:val="333333"/>
          <w:kern w:val="0"/>
          <w:sz w:val="23"/>
          <w:szCs w:val="23"/>
          <w:lang w:val="en-US" w:eastAsia="zh-CN" w:bidi="ar"/>
        </w:rPr>
        <w:t>∧</w:t>
      </w:r>
      <w:r>
        <w:rPr>
          <w:rFonts w:hint="eastAsia" w:ascii="Microsoft YaHei UI" w:hAnsi="Microsoft YaHei UI" w:eastAsia="Microsoft YaHei UI" w:cs="Microsoft YaHei UI"/>
          <w:color w:val="333333"/>
          <w:kern w:val="0"/>
          <w:sz w:val="21"/>
          <w:szCs w:val="21"/>
          <w:lang w:val="en-US" w:eastAsia="zh-CN" w:bidi="ar"/>
        </w:rPr>
        <w:t>P(c))→(Q(a)</w:t>
      </w:r>
      <w:r>
        <w:rPr>
          <w:rFonts w:hint="eastAsia" w:ascii="等线" w:hAnsi="等线" w:eastAsia="等线" w:cs="等线"/>
          <w:color w:val="333333"/>
          <w:kern w:val="0"/>
          <w:sz w:val="23"/>
          <w:szCs w:val="23"/>
          <w:lang w:val="en-US" w:eastAsia="zh-CN" w:bidi="ar"/>
        </w:rPr>
        <w:t>∨</w:t>
      </w:r>
      <w:r>
        <w:rPr>
          <w:rFonts w:hint="eastAsia" w:ascii="Microsoft YaHei UI" w:hAnsi="Microsoft YaHei UI" w:eastAsia="Microsoft YaHei UI" w:cs="Microsoft YaHei UI"/>
          <w:color w:val="333333"/>
          <w:kern w:val="0"/>
          <w:sz w:val="21"/>
          <w:szCs w:val="21"/>
          <w:lang w:val="en-US" w:eastAsia="zh-CN" w:bidi="ar"/>
        </w:rPr>
        <w:t>Q(b)</w:t>
      </w:r>
      <w:r>
        <w:rPr>
          <w:rFonts w:hint="eastAsia" w:ascii="等线" w:hAnsi="等线" w:eastAsia="等线" w:cs="等线"/>
          <w:color w:val="333333"/>
          <w:kern w:val="0"/>
          <w:sz w:val="23"/>
          <w:szCs w:val="23"/>
          <w:lang w:val="en-US" w:eastAsia="zh-CN" w:bidi="ar"/>
        </w:rPr>
        <w:t>∨</w:t>
      </w:r>
      <w:r>
        <w:rPr>
          <w:rFonts w:hint="eastAsia" w:ascii="Microsoft YaHei UI" w:hAnsi="Microsoft YaHei UI" w:eastAsia="Microsoft YaHei UI" w:cs="Microsoft YaHei UI"/>
          <w:color w:val="333333"/>
          <w:kern w:val="0"/>
          <w:sz w:val="21"/>
          <w:szCs w:val="21"/>
          <w:lang w:val="en-US" w:eastAsia="zh-CN" w:bidi="ar"/>
        </w:rPr>
        <w:t xml:space="preserve">Q(c)) </w:t>
      </w:r>
    </w:p>
    <w:p w14:paraId="69DEACA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2) 计算下式的主析取范式和主合取范式 </w:t>
      </w:r>
    </w:p>
    <w:p w14:paraId="0568229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（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¬P ∨ 𝑄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）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→ (𝑄 ∧ ¬𝑅) 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，写出求解步骤，结果用极小项和极大项数字表示简洁形式 </w:t>
      </w:r>
    </w:p>
    <w:p w14:paraId="0827B56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答案： </w:t>
      </w:r>
    </w:p>
    <w:p w14:paraId="112344A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（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¬P ∨ Q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）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→ (Q ∧ ¬R) </w:t>
      </w:r>
    </w:p>
    <w:p w14:paraId="1C4B41F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=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¬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（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¬P ∨ Q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）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∨ (Q ∧ ¬R) </w:t>
      </w:r>
    </w:p>
    <w:p w14:paraId="3103073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=(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P ∧ ¬Q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）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∨ (Q ∧ ¬R) </w:t>
      </w:r>
    </w:p>
    <w:p w14:paraId="0235ADC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=(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P ∧ ¬Q ∧ (R ∨ ¬R)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）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∨ (Q ∧ ¬R ∧ (P ∨ ¬P)) </w:t>
      </w:r>
    </w:p>
    <w:p w14:paraId="151FBD5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=(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P ∧ ¬Q ∧ R) ∨ (P ∧ ¬Q ∧ ¬R) ∨ (Q ∧ ¬R ∧ P) ∨ (Q ∧ ¬R ∧ ¬P) </w:t>
      </w:r>
    </w:p>
    <w:p w14:paraId="6A2E8CD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=(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P ∧ ¬Q ∧ R) ∨ (P ∧ ¬Q ∧ ¬R) ∨ (P ∧ Q ∧ ¬R) ∨ (¬P ∧ Q ∧ ¬R)) </w:t>
      </w:r>
    </w:p>
    <w:p w14:paraId="03E4F72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所以主析取范式为 m2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∨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m4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∨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m5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∨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m6, 主合取范式为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M0 ∧ M1 ∧ M3 ∧ M7</w:t>
      </w:r>
    </w:p>
    <w:p w14:paraId="3383C0FF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000000"/>
          <w:kern w:val="0"/>
          <w:sz w:val="22"/>
          <w:szCs w:val="22"/>
          <w:lang w:val="en-US" w:eastAsia="zh-CN" w:bidi="ar"/>
        </w:rPr>
        <w:t>四、解答题</w:t>
      </w:r>
    </w:p>
    <w:p w14:paraId="7FBA75B9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1）写出集合 A 上的一种关系，它既是等价关系，又是偏序关系，并简要说明这种关系的特点。</w:t>
      </w:r>
    </w:p>
    <w:p w14:paraId="548155C8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2）求满足递推关系</w:t>
      </w:r>
      <w:r>
        <w:rPr>
          <w:rFonts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ℎ</w:t>
      </w:r>
    </w:p>
    <w:p w14:paraId="04B6A809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𝑛 </w:t>
      </w:r>
    </w:p>
    <w:p w14:paraId="1FAEC3B7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= ℎ</w:t>
      </w:r>
    </w:p>
    <w:p w14:paraId="17891AF5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𝑛−1 </w:t>
      </w:r>
    </w:p>
    <w:p w14:paraId="0C354076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+ 9ℎ</w:t>
      </w:r>
    </w:p>
    <w:p w14:paraId="14B4AFC3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𝑛−2 </w:t>
      </w:r>
    </w:p>
    <w:p w14:paraId="06D83301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− 9ℎ</w:t>
      </w:r>
    </w:p>
    <w:p w14:paraId="0AC70469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𝑛−3 </w:t>
      </w:r>
    </w:p>
    <w:p w14:paraId="25CE2ED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中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ℎ</w:t>
      </w:r>
    </w:p>
    <w:p w14:paraId="144E58D0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>𝑛</w:t>
      </w:r>
    </w:p>
    <w:p w14:paraId="78B382F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的表达式，其中 n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≥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3,初始条件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ℎ</w:t>
      </w:r>
    </w:p>
    <w:p w14:paraId="2DAD3851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>0</w:t>
      </w:r>
    </w:p>
    <w:p w14:paraId="56738C1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=0, 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ℎ</w:t>
      </w:r>
    </w:p>
    <w:p w14:paraId="2E73841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>1</w:t>
      </w:r>
    </w:p>
    <w:p w14:paraId="1DDB41E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=1, 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ℎ</w:t>
      </w:r>
    </w:p>
    <w:p w14:paraId="6A76C638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>2</w:t>
      </w:r>
    </w:p>
    <w:p w14:paraId="7783072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=2</w:t>
      </w:r>
    </w:p>
    <w:p w14:paraId="42FBA3A4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3）设序列{</w:t>
      </w:r>
      <w:r>
        <w:rPr>
          <w:rFonts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𝑎</w:t>
      </w:r>
    </w:p>
    <w:p w14:paraId="65EED240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𝑖 </w:t>
      </w:r>
    </w:p>
    <w:p w14:paraId="0979935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}的母函数是 A(x),序列{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𝑏</w:t>
      </w:r>
    </w:p>
    <w:p w14:paraId="075BDCD4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𝑖 </w:t>
      </w:r>
    </w:p>
    <w:p w14:paraId="31C993D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}的母函数是 B(x),如果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𝑏</w:t>
      </w:r>
    </w:p>
    <w:p w14:paraId="08E5CE84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>𝑘</w:t>
      </w:r>
    </w:p>
    <w:p w14:paraId="2EFC858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=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∑ </w:t>
      </w:r>
    </w:p>
    <w:p w14:paraId="6068D3AB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𝑎</w:t>
      </w:r>
    </w:p>
    <w:p w14:paraId="7F4F21F4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𝑖 </w:t>
      </w:r>
    </w:p>
    <w:p w14:paraId="6033ECFA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𝑘 </w:t>
      </w:r>
    </w:p>
    <w:p w14:paraId="4ED12B0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𝑖=0 </w:t>
      </w:r>
    </w:p>
    <w:p w14:paraId="7C33AA0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，且 B(x)=f(x)A(x),求 f(x).</w:t>
      </w:r>
    </w:p>
    <w:p w14:paraId="42E3736D">
      <w:pPr>
        <w:keepNext w:val="0"/>
        <w:keepLines w:val="0"/>
        <w:widowControl/>
        <w:suppressLineNumbers w:val="0"/>
        <w:jc w:val="left"/>
      </w:pPr>
      <w:r>
        <w:rPr>
          <w:rFonts w:ascii="MicrosoftYaHei-Bold" w:hAnsi="MicrosoftYaHei-Bold" w:eastAsia="MicrosoftYaHei-Bold" w:cs="MicrosoftYaHei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五、证明题 </w:t>
      </w:r>
    </w:p>
    <w:p w14:paraId="417ED1D3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证明下面恒等式 </w:t>
      </w:r>
    </w:p>
    <w:p w14:paraId="5AE53911">
      <w:pPr>
        <w:keepNext w:val="0"/>
        <w:keepLines w:val="0"/>
        <w:widowControl/>
        <w:suppressLineNumbers w:val="0"/>
        <w:jc w:val="left"/>
      </w:pPr>
      <w:r>
        <w:rPr>
          <w:rFonts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( n k ) + ( n + k 1 ) + ( n + k 2 ) + ⋯ + ( n + k m ) = ( n + k m + 1 + 1 ) − ( k + n 1 ) </w:t>
      </w:r>
    </w:p>
    <w:p w14:paraId="3A4C1C04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 xml:space="preserve">( </w:t>
      </w:r>
      <w:r>
        <w:rPr>
          <w:rFonts w:hint="default" w:ascii="Cambria Math" w:hAnsi="Cambria Math" w:eastAsia="Cambria Math" w:cs="Cambria Math"/>
          <w:color w:val="000000"/>
          <w:kern w:val="0"/>
          <w:sz w:val="16"/>
          <w:szCs w:val="16"/>
          <w:lang w:val="en-US" w:eastAsia="zh-CN" w:bidi="ar"/>
        </w:rPr>
        <w:t xml:space="preserve">n i </w:t>
      </w:r>
      <w:r>
        <w:rPr>
          <w:rFonts w:hint="default" w:ascii="Cambria Math" w:hAnsi="Cambria Math" w:eastAsia="Cambria Math" w:cs="Cambria Math"/>
          <w:color w:val="000000"/>
          <w:kern w:val="0"/>
          <w:sz w:val="22"/>
          <w:szCs w:val="22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表示 n 元素中取 i 个的组合数</w:t>
      </w:r>
    </w:p>
    <w:p w14:paraId="61255B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7E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2026-05-10T01:47:00Z</dcterms:created>
  <dc:creator>SXF-Admin</dc:creator>
  <cp:lastModifiedBy>Jacob A Peng</cp:lastModifiedBy>
  <dcterms:modified xsi:type="dcterms:W3CDTF">2026-05-10T01:49:22Z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eyJoZGlkIjoiMTgxNDhkYzFiN2UyZDFlMDg1NWFhMmYzZjU5MjA1MDUiLCJ1c2VySWQiOiIxMjY4OTA3MTQ5In0=</vt:lpwstr>
  </property>
  <property fmtid="{D5CDD505-2E9C-101B-9397-08002B2CF9AE}" pid="4" name="ICV">
    <vt:lpwstr>3A8CD347EEEF45C9B746BE5FF092AA22_12</vt:lpwstr>
  </property>
</Properties>
</file>