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7C6ED" w14:textId="77777777" w:rsidR="0063024A" w:rsidRDefault="00F23A9A">
      <w:pPr>
        <w:tabs>
          <w:tab w:val="right" w:pos="10800"/>
        </w:tabs>
      </w:pPr>
      <w:bookmarkStart w:id="0" w:name="_GoBack"/>
      <w:bookmarkEnd w:id="0"/>
      <w:r>
        <w:rPr>
          <w:rFonts w:ascii="Impact" w:hAnsi="Impact"/>
          <w:sz w:val="32"/>
        </w:rPr>
        <w:t>Jacob Jahneke</w:t>
      </w:r>
    </w:p>
    <w:p w14:paraId="46A76FD4" w14:textId="77777777" w:rsidR="0063024A" w:rsidRDefault="00433D1F">
      <w:pPr>
        <w:tabs>
          <w:tab w:val="right" w:pos="10800"/>
        </w:tabs>
      </w:pPr>
      <w:r>
        <w:rPr>
          <w:rFonts w:ascii="Georgia" w:hAnsi="Georgia"/>
          <w:sz w:val="20"/>
        </w:rPr>
        <w:t>3019 N. 74</w:t>
      </w:r>
      <w:r w:rsidRPr="00433D1F">
        <w:rPr>
          <w:rFonts w:ascii="Georgia" w:hAnsi="Georgia"/>
          <w:sz w:val="20"/>
          <w:vertAlign w:val="superscript"/>
        </w:rPr>
        <w:t>th</w:t>
      </w:r>
      <w:r>
        <w:rPr>
          <w:rFonts w:ascii="Georgia" w:hAnsi="Georgia"/>
          <w:sz w:val="20"/>
        </w:rPr>
        <w:t xml:space="preserve"> St.</w:t>
      </w:r>
      <w:r w:rsidR="0063024A">
        <w:tab/>
      </w:r>
      <w:r>
        <w:rPr>
          <w:rFonts w:ascii="Georgia" w:hAnsi="Georgia"/>
          <w:sz w:val="20"/>
        </w:rPr>
        <w:t>262-389-9191</w:t>
      </w:r>
    </w:p>
    <w:p w14:paraId="49EC1C32" w14:textId="12BAA263" w:rsidR="006B324D" w:rsidRPr="00217644" w:rsidRDefault="00433D1F" w:rsidP="00217644">
      <w:pPr>
        <w:tabs>
          <w:tab w:val="right" w:pos="10800"/>
        </w:tabs>
      </w:pPr>
      <w:r>
        <w:rPr>
          <w:rFonts w:ascii="Georgia" w:hAnsi="Georgia"/>
          <w:sz w:val="20"/>
        </w:rPr>
        <w:t>Milwaukee</w:t>
      </w:r>
      <w:r w:rsidR="0063024A">
        <w:rPr>
          <w:rFonts w:ascii="Georgia" w:hAnsi="Georgia"/>
          <w:sz w:val="20"/>
        </w:rPr>
        <w:t>, </w:t>
      </w:r>
      <w:r>
        <w:rPr>
          <w:rFonts w:ascii="Georgia" w:hAnsi="Georgia"/>
          <w:sz w:val="20"/>
        </w:rPr>
        <w:t>WI 53210</w:t>
      </w:r>
      <w:r w:rsidR="0063024A">
        <w:tab/>
      </w:r>
      <w:r>
        <w:rPr>
          <w:rFonts w:ascii="Georgia" w:hAnsi="Georgia"/>
          <w:sz w:val="20"/>
        </w:rPr>
        <w:t>jacobjahneke</w:t>
      </w:r>
      <w:r w:rsidR="0063024A">
        <w:rPr>
          <w:rFonts w:ascii="Georgia" w:hAnsi="Georgia"/>
          <w:sz w:val="20"/>
        </w:rPr>
        <w:t>@</w:t>
      </w:r>
      <w:r>
        <w:rPr>
          <w:rFonts w:ascii="Georgia" w:hAnsi="Georgia"/>
          <w:sz w:val="20"/>
        </w:rPr>
        <w:t>gmail</w:t>
      </w:r>
      <w:r w:rsidR="0063024A">
        <w:rPr>
          <w:rFonts w:ascii="Georgia" w:hAnsi="Georgia"/>
          <w:sz w:val="20"/>
        </w:rPr>
        <w:t>.com</w:t>
      </w:r>
    </w:p>
    <w:p w14:paraId="5C714023" w14:textId="77777777" w:rsidR="00217644" w:rsidRDefault="00217644" w:rsidP="00217644">
      <w:pPr>
        <w:pBdr>
          <w:bottom w:val="threeDEmboss" w:sz="6" w:space="0" w:color="auto"/>
        </w:pBdr>
        <w:rPr>
          <w:rFonts w:ascii="Georgia" w:hAnsi="Georgia"/>
          <w:sz w:val="10"/>
        </w:rPr>
      </w:pPr>
      <w:r>
        <w:softHyphen/>
        <w:t xml:space="preserve">   </w:t>
      </w:r>
    </w:p>
    <w:p w14:paraId="7FB6612B" w14:textId="77777777" w:rsidR="00217644" w:rsidRDefault="00217644" w:rsidP="00217644">
      <w:pPr>
        <w:rPr>
          <w:rFonts w:ascii="Georgia" w:hAnsi="Georgia"/>
          <w:sz w:val="10"/>
        </w:rPr>
      </w:pPr>
    </w:p>
    <w:p w14:paraId="33BA6EC1" w14:textId="77777777" w:rsidR="006B324D" w:rsidRDefault="006B324D">
      <w:pPr>
        <w:pBdr>
          <w:bottom w:val="single" w:sz="6" w:space="0" w:color="auto"/>
        </w:pBdr>
        <w:rPr>
          <w:rFonts w:ascii="Footlight MT Light" w:hAnsi="Footlight MT Light"/>
          <w:b/>
          <w:sz w:val="28"/>
          <w:szCs w:val="28"/>
        </w:rPr>
        <w:sectPr w:rsidR="006B324D" w:rsidSect="002169D6">
          <w:headerReference w:type="even" r:id="rId8"/>
          <w:type w:val="continuous"/>
          <w:pgSz w:w="12240" w:h="15840"/>
          <w:pgMar w:top="720" w:right="720" w:bottom="720" w:left="720" w:header="720" w:footer="720" w:gutter="0"/>
          <w:cols w:space="720"/>
          <w:noEndnote/>
          <w:titlePg/>
        </w:sectPr>
      </w:pPr>
    </w:p>
    <w:tbl>
      <w:tblPr>
        <w:tblW w:w="0" w:type="auto"/>
        <w:tblLayout w:type="fixed"/>
        <w:tblCellMar>
          <w:left w:w="0" w:type="dxa"/>
          <w:right w:w="0" w:type="dxa"/>
        </w:tblCellMar>
        <w:tblLook w:val="0000" w:firstRow="0" w:lastRow="0" w:firstColumn="0" w:lastColumn="0" w:noHBand="0" w:noVBand="0"/>
      </w:tblPr>
      <w:tblGrid>
        <w:gridCol w:w="1944"/>
        <w:gridCol w:w="238"/>
        <w:gridCol w:w="8618"/>
      </w:tblGrid>
      <w:tr w:rsidR="0063024A" w:rsidRPr="002169D6" w14:paraId="5326DCCE" w14:textId="77777777">
        <w:tc>
          <w:tcPr>
            <w:tcW w:w="1944" w:type="dxa"/>
            <w:tcBorders>
              <w:top w:val="nil"/>
              <w:left w:val="nil"/>
              <w:bottom w:val="nil"/>
              <w:right w:val="nil"/>
            </w:tcBorders>
          </w:tcPr>
          <w:p w14:paraId="1237AAF3" w14:textId="77777777" w:rsidR="0063024A" w:rsidRPr="002169D6" w:rsidRDefault="0063024A">
            <w:pPr>
              <w:pBdr>
                <w:bottom w:val="single" w:sz="6" w:space="0" w:color="auto"/>
              </w:pBdr>
              <w:rPr>
                <w:rFonts w:ascii="Footlight MT Light" w:hAnsi="Footlight MT Light"/>
                <w:b/>
                <w:sz w:val="28"/>
                <w:szCs w:val="28"/>
              </w:rPr>
            </w:pPr>
            <w:r w:rsidRPr="002169D6">
              <w:rPr>
                <w:rFonts w:ascii="Footlight MT Light" w:hAnsi="Footlight MT Light"/>
                <w:b/>
                <w:sz w:val="28"/>
                <w:szCs w:val="28"/>
              </w:rPr>
              <w:t xml:space="preserve">Educational Background  </w:t>
            </w:r>
          </w:p>
        </w:tc>
        <w:tc>
          <w:tcPr>
            <w:tcW w:w="238" w:type="dxa"/>
            <w:tcBorders>
              <w:top w:val="nil"/>
              <w:left w:val="nil"/>
              <w:bottom w:val="nil"/>
              <w:right w:val="nil"/>
            </w:tcBorders>
          </w:tcPr>
          <w:p w14:paraId="7CA5E5AB" w14:textId="77777777" w:rsidR="0063024A" w:rsidRPr="002169D6" w:rsidRDefault="0063024A"/>
        </w:tc>
        <w:tc>
          <w:tcPr>
            <w:tcW w:w="8618" w:type="dxa"/>
            <w:tcBorders>
              <w:top w:val="nil"/>
              <w:left w:val="nil"/>
              <w:bottom w:val="nil"/>
              <w:right w:val="nil"/>
            </w:tcBorders>
          </w:tcPr>
          <w:p w14:paraId="1725B9BC" w14:textId="5081162B" w:rsidR="00F811BF" w:rsidRDefault="00F811BF">
            <w:pPr>
              <w:rPr>
                <w:rFonts w:ascii="Georgia" w:hAnsi="Georgia"/>
                <w:b/>
                <w:sz w:val="20"/>
                <w:u w:val="single"/>
              </w:rPr>
            </w:pPr>
            <w:proofErr w:type="spellStart"/>
            <w:r>
              <w:rPr>
                <w:rFonts w:ascii="Georgia" w:hAnsi="Georgia"/>
                <w:b/>
                <w:sz w:val="20"/>
                <w:u w:val="single"/>
              </w:rPr>
              <w:t>DevCodeCamp</w:t>
            </w:r>
            <w:proofErr w:type="spellEnd"/>
            <w:r w:rsidRPr="002169D6">
              <w:rPr>
                <w:rFonts w:ascii="Georgia" w:hAnsi="Georgia"/>
                <w:sz w:val="20"/>
                <w:u w:val="single"/>
              </w:rPr>
              <w:t xml:space="preserve">, </w:t>
            </w:r>
            <w:r>
              <w:rPr>
                <w:rFonts w:ascii="Georgia" w:hAnsi="Georgia"/>
                <w:sz w:val="20"/>
                <w:u w:val="single"/>
              </w:rPr>
              <w:t>Milwaukee</w:t>
            </w:r>
            <w:r w:rsidRPr="002169D6">
              <w:rPr>
                <w:rFonts w:ascii="Georgia" w:hAnsi="Georgia"/>
                <w:sz w:val="20"/>
                <w:u w:val="single"/>
              </w:rPr>
              <w:t xml:space="preserve">, WI; </w:t>
            </w:r>
            <w:r>
              <w:rPr>
                <w:rFonts w:ascii="Georgia" w:hAnsi="Georgia"/>
                <w:sz w:val="20"/>
                <w:u w:val="single"/>
              </w:rPr>
              <w:t>June</w:t>
            </w:r>
            <w:r w:rsidRPr="002169D6">
              <w:rPr>
                <w:rFonts w:ascii="Georgia" w:hAnsi="Georgia"/>
                <w:sz w:val="20"/>
                <w:u w:val="single"/>
              </w:rPr>
              <w:t xml:space="preserve"> 201</w:t>
            </w:r>
            <w:r>
              <w:rPr>
                <w:rFonts w:ascii="Georgia" w:hAnsi="Georgia"/>
                <w:sz w:val="20"/>
                <w:u w:val="single"/>
              </w:rPr>
              <w:t>8</w:t>
            </w:r>
            <w:r w:rsidRPr="002169D6">
              <w:rPr>
                <w:rFonts w:ascii="Georgia" w:hAnsi="Georgia"/>
                <w:sz w:val="20"/>
                <w:u w:val="single"/>
              </w:rPr>
              <w:t xml:space="preserve"> </w:t>
            </w:r>
            <w:r>
              <w:rPr>
                <w:rFonts w:ascii="Georgia" w:hAnsi="Georgia"/>
                <w:sz w:val="20"/>
                <w:u w:val="single"/>
              </w:rPr>
              <w:t>–</w:t>
            </w:r>
            <w:r w:rsidRPr="002169D6">
              <w:rPr>
                <w:rFonts w:ascii="Georgia" w:hAnsi="Georgia"/>
                <w:sz w:val="20"/>
                <w:u w:val="single"/>
              </w:rPr>
              <w:t xml:space="preserve"> </w:t>
            </w:r>
            <w:r>
              <w:rPr>
                <w:rFonts w:ascii="Georgia" w:hAnsi="Georgia"/>
                <w:sz w:val="20"/>
                <w:u w:val="single"/>
              </w:rPr>
              <w:t>August 2018</w:t>
            </w:r>
          </w:p>
          <w:p w14:paraId="181FB84B" w14:textId="13A01FC3" w:rsidR="00F811BF" w:rsidRDefault="0091629B">
            <w:pPr>
              <w:rPr>
                <w:rFonts w:ascii="Georgia" w:hAnsi="Georgia"/>
                <w:b/>
                <w:sz w:val="20"/>
              </w:rPr>
            </w:pPr>
            <w:r>
              <w:rPr>
                <w:rFonts w:ascii="Georgia" w:hAnsi="Georgia"/>
                <w:b/>
                <w:sz w:val="20"/>
              </w:rPr>
              <w:t>Vocational Bootcamp- Full Stack Software Development</w:t>
            </w:r>
          </w:p>
          <w:p w14:paraId="00EF42F3" w14:textId="77777777" w:rsidR="0091629B" w:rsidRPr="0091629B" w:rsidRDefault="0091629B">
            <w:pPr>
              <w:rPr>
                <w:rFonts w:ascii="Georgia" w:hAnsi="Georgia"/>
                <w:b/>
                <w:sz w:val="20"/>
              </w:rPr>
            </w:pPr>
          </w:p>
          <w:p w14:paraId="0368D693" w14:textId="1D531A2B" w:rsidR="0063024A" w:rsidRPr="002169D6" w:rsidRDefault="0063024A">
            <w:pPr>
              <w:rPr>
                <w:rFonts w:ascii="Georgia" w:hAnsi="Georgia"/>
                <w:sz w:val="20"/>
                <w:u w:val="single"/>
              </w:rPr>
            </w:pPr>
            <w:r w:rsidRPr="002169D6">
              <w:rPr>
                <w:rFonts w:ascii="Georgia" w:hAnsi="Georgia"/>
                <w:b/>
                <w:sz w:val="20"/>
                <w:u w:val="single"/>
              </w:rPr>
              <w:t>Concordia University</w:t>
            </w:r>
            <w:r w:rsidRPr="002169D6">
              <w:rPr>
                <w:rFonts w:ascii="Georgia" w:hAnsi="Georgia"/>
                <w:sz w:val="20"/>
                <w:u w:val="single"/>
              </w:rPr>
              <w:t>, Mequon, WI</w:t>
            </w:r>
            <w:r w:rsidR="005C1D7F" w:rsidRPr="002169D6">
              <w:rPr>
                <w:rFonts w:ascii="Georgia" w:hAnsi="Georgia"/>
                <w:sz w:val="20"/>
                <w:u w:val="single"/>
              </w:rPr>
              <w:t xml:space="preserve">; January 2014 </w:t>
            </w:r>
            <w:r w:rsidR="00190C81">
              <w:rPr>
                <w:rFonts w:ascii="Georgia" w:hAnsi="Georgia"/>
                <w:sz w:val="20"/>
                <w:u w:val="single"/>
              </w:rPr>
              <w:t>–</w:t>
            </w:r>
            <w:r w:rsidR="005C1D7F" w:rsidRPr="002169D6">
              <w:rPr>
                <w:rFonts w:ascii="Georgia" w:hAnsi="Georgia"/>
                <w:sz w:val="20"/>
                <w:u w:val="single"/>
              </w:rPr>
              <w:t xml:space="preserve"> </w:t>
            </w:r>
            <w:r w:rsidR="00190C81">
              <w:rPr>
                <w:rFonts w:ascii="Georgia" w:hAnsi="Georgia"/>
                <w:sz w:val="20"/>
                <w:u w:val="single"/>
              </w:rPr>
              <w:t>June 2015</w:t>
            </w:r>
          </w:p>
          <w:p w14:paraId="67FC65D8" w14:textId="77777777" w:rsidR="0063024A" w:rsidRPr="002169D6" w:rsidRDefault="0063024A">
            <w:pPr>
              <w:rPr>
                <w:rFonts w:ascii="Georgia" w:hAnsi="Georgia"/>
                <w:sz w:val="20"/>
              </w:rPr>
            </w:pPr>
            <w:r w:rsidRPr="002169D6">
              <w:rPr>
                <w:rFonts w:ascii="Georgia" w:hAnsi="Georgia"/>
                <w:sz w:val="20"/>
              </w:rPr>
              <w:softHyphen/>
            </w:r>
            <w:r w:rsidRPr="002169D6">
              <w:rPr>
                <w:rFonts w:ascii="Georgia" w:hAnsi="Georgia"/>
                <w:b/>
                <w:sz w:val="20"/>
              </w:rPr>
              <w:t>Graduate Teacher Certification Program</w:t>
            </w:r>
            <w:r w:rsidRPr="002169D6">
              <w:rPr>
                <w:rFonts w:ascii="Georgia" w:hAnsi="Georgia"/>
                <w:sz w:val="20"/>
              </w:rPr>
              <w:t>: License: (1250) Business Education-Secondary</w:t>
            </w:r>
          </w:p>
          <w:p w14:paraId="58DC0242" w14:textId="77777777" w:rsidR="0063024A" w:rsidRPr="002169D6" w:rsidRDefault="0063024A">
            <w:pPr>
              <w:rPr>
                <w:rFonts w:ascii="Georgia" w:hAnsi="Georgia"/>
                <w:sz w:val="20"/>
              </w:rPr>
            </w:pPr>
            <w:r w:rsidRPr="002169D6">
              <w:rPr>
                <w:rFonts w:ascii="Georgia" w:hAnsi="Georgia"/>
                <w:i/>
                <w:sz w:val="20"/>
              </w:rPr>
              <w:t>Education Teaching &amp; Learning</w:t>
            </w:r>
            <w:r w:rsidRPr="002169D6">
              <w:rPr>
                <w:rFonts w:ascii="Georgia" w:hAnsi="Georgia"/>
                <w:sz w:val="20"/>
              </w:rPr>
              <w:t>: GPA: 3.92</w:t>
            </w:r>
          </w:p>
          <w:p w14:paraId="0B4F824F" w14:textId="77777777" w:rsidR="0063024A" w:rsidRPr="002169D6" w:rsidRDefault="0063024A">
            <w:pPr>
              <w:rPr>
                <w:rFonts w:ascii="Georgia" w:hAnsi="Georgia"/>
                <w:sz w:val="20"/>
              </w:rPr>
            </w:pPr>
            <w:r w:rsidRPr="002169D6">
              <w:rPr>
                <w:rFonts w:ascii="Georgia" w:hAnsi="Georgia"/>
                <w:sz w:val="20"/>
              </w:rPr>
              <w:softHyphen/>
            </w:r>
          </w:p>
          <w:p w14:paraId="0446CC7F" w14:textId="77777777" w:rsidR="0063024A" w:rsidRPr="002169D6" w:rsidRDefault="0063024A">
            <w:pPr>
              <w:rPr>
                <w:rFonts w:ascii="Georgia" w:hAnsi="Georgia"/>
                <w:sz w:val="20"/>
                <w:u w:val="single"/>
              </w:rPr>
            </w:pPr>
            <w:r w:rsidRPr="002169D6">
              <w:rPr>
                <w:rFonts w:ascii="Georgia" w:hAnsi="Georgia"/>
                <w:b/>
                <w:sz w:val="20"/>
                <w:u w:val="single"/>
              </w:rPr>
              <w:softHyphen/>
              <w:t>Concordia University</w:t>
            </w:r>
            <w:r w:rsidRPr="002169D6">
              <w:rPr>
                <w:rFonts w:ascii="Georgia" w:hAnsi="Georgia"/>
                <w:sz w:val="20"/>
                <w:u w:val="single"/>
              </w:rPr>
              <w:t>, Mequon, WI</w:t>
            </w:r>
            <w:r w:rsidR="005C1D7F" w:rsidRPr="002169D6">
              <w:rPr>
                <w:rFonts w:ascii="Georgia" w:hAnsi="Georgia"/>
                <w:sz w:val="20"/>
                <w:u w:val="single"/>
              </w:rPr>
              <w:t xml:space="preserve">; </w:t>
            </w:r>
            <w:r w:rsidR="005C1D7F" w:rsidRPr="002169D6">
              <w:rPr>
                <w:rFonts w:ascii="Georgia" w:hAnsi="Georgia"/>
                <w:sz w:val="20"/>
                <w:u w:val="single"/>
              </w:rPr>
              <w:softHyphen/>
              <w:t>September 2009 - March 2012</w:t>
            </w:r>
          </w:p>
          <w:p w14:paraId="2B1FD5AA" w14:textId="77777777" w:rsidR="0063024A" w:rsidRPr="002169D6" w:rsidRDefault="0063024A">
            <w:pPr>
              <w:rPr>
                <w:rFonts w:ascii="Georgia" w:hAnsi="Georgia"/>
                <w:sz w:val="20"/>
              </w:rPr>
            </w:pPr>
            <w:r w:rsidRPr="002169D6">
              <w:rPr>
                <w:rFonts w:ascii="Georgia" w:hAnsi="Georgia"/>
                <w:sz w:val="20"/>
              </w:rPr>
              <w:softHyphen/>
            </w:r>
            <w:r w:rsidRPr="002169D6">
              <w:rPr>
                <w:rFonts w:ascii="Georgia" w:hAnsi="Georgia"/>
                <w:b/>
                <w:sz w:val="20"/>
              </w:rPr>
              <w:t>Bachelor of Arts- Business Management</w:t>
            </w:r>
            <w:r w:rsidRPr="002169D6">
              <w:rPr>
                <w:rFonts w:ascii="Georgia" w:hAnsi="Georgia"/>
                <w:sz w:val="20"/>
              </w:rPr>
              <w:t xml:space="preserve">: GPA: 3.77, Cum Laude </w:t>
            </w:r>
          </w:p>
          <w:p w14:paraId="7F54B711" w14:textId="77777777" w:rsidR="0063024A" w:rsidRPr="002169D6" w:rsidRDefault="0063024A">
            <w:pPr>
              <w:rPr>
                <w:rFonts w:ascii="Georgia" w:hAnsi="Georgia"/>
                <w:sz w:val="20"/>
              </w:rPr>
            </w:pPr>
            <w:r w:rsidRPr="002169D6">
              <w:rPr>
                <w:rFonts w:ascii="Georgia" w:hAnsi="Georgia"/>
                <w:sz w:val="20"/>
              </w:rPr>
              <w:softHyphen/>
            </w:r>
          </w:p>
          <w:p w14:paraId="6FFFFEFC" w14:textId="77777777" w:rsidR="0063024A" w:rsidRPr="002169D6" w:rsidRDefault="0063024A">
            <w:pPr>
              <w:rPr>
                <w:rFonts w:ascii="Georgia" w:hAnsi="Georgia"/>
                <w:sz w:val="20"/>
                <w:u w:val="single"/>
              </w:rPr>
            </w:pPr>
            <w:r w:rsidRPr="002169D6">
              <w:rPr>
                <w:rFonts w:ascii="Georgia" w:hAnsi="Georgia"/>
                <w:b/>
                <w:sz w:val="20"/>
                <w:u w:val="single"/>
              </w:rPr>
              <w:softHyphen/>
              <w:t>Conservatory of Recording Arts and Sciences</w:t>
            </w:r>
            <w:r w:rsidRPr="002169D6">
              <w:rPr>
                <w:rFonts w:ascii="Georgia" w:hAnsi="Georgia"/>
                <w:sz w:val="20"/>
                <w:u w:val="single"/>
              </w:rPr>
              <w:t>, Tempe, AZ</w:t>
            </w:r>
            <w:r w:rsidR="005C1D7F" w:rsidRPr="002169D6">
              <w:rPr>
                <w:rFonts w:ascii="Georgia" w:hAnsi="Georgia"/>
                <w:sz w:val="20"/>
                <w:u w:val="single"/>
              </w:rPr>
              <w:softHyphen/>
              <w:t>; June 2004 - January 2005</w:t>
            </w:r>
          </w:p>
          <w:p w14:paraId="4AE5F478" w14:textId="77777777" w:rsidR="0063024A" w:rsidRDefault="0063024A">
            <w:pPr>
              <w:rPr>
                <w:rFonts w:ascii="Georgia" w:hAnsi="Georgia"/>
                <w:b/>
                <w:sz w:val="20"/>
              </w:rPr>
            </w:pPr>
            <w:r w:rsidRPr="002169D6">
              <w:rPr>
                <w:rFonts w:ascii="Georgia" w:hAnsi="Georgia"/>
                <w:sz w:val="20"/>
              </w:rPr>
              <w:softHyphen/>
            </w:r>
            <w:r w:rsidRPr="002169D6">
              <w:rPr>
                <w:rFonts w:ascii="Georgia" w:hAnsi="Georgia"/>
                <w:b/>
                <w:sz w:val="20"/>
              </w:rPr>
              <w:t>Vocational Degree- Audio Engineering</w:t>
            </w:r>
          </w:p>
          <w:p w14:paraId="72E08139" w14:textId="77777777" w:rsidR="006B324D" w:rsidRDefault="006B324D">
            <w:pPr>
              <w:rPr>
                <w:rFonts w:ascii="Georgia" w:hAnsi="Georgia"/>
                <w:b/>
                <w:sz w:val="20"/>
              </w:rPr>
            </w:pPr>
          </w:p>
          <w:p w14:paraId="29CA5B8C" w14:textId="77777777" w:rsidR="006B324D" w:rsidRPr="002169D6" w:rsidRDefault="006B324D">
            <w:pPr>
              <w:rPr>
                <w:rFonts w:ascii="Georgia" w:hAnsi="Georgia"/>
                <w:sz w:val="20"/>
              </w:rPr>
            </w:pPr>
          </w:p>
        </w:tc>
      </w:tr>
    </w:tbl>
    <w:p w14:paraId="14F1A79A" w14:textId="77777777" w:rsidR="0063024A" w:rsidRDefault="0063024A">
      <w:pPr>
        <w:pBdr>
          <w:bottom w:val="threeDEmboss" w:sz="6" w:space="0" w:color="auto"/>
        </w:pBdr>
        <w:rPr>
          <w:rFonts w:ascii="Georgia" w:hAnsi="Georgia"/>
          <w:sz w:val="10"/>
        </w:rPr>
      </w:pPr>
      <w:r>
        <w:softHyphen/>
        <w:t xml:space="preserve">   </w:t>
      </w:r>
    </w:p>
    <w:p w14:paraId="15B76D7B" w14:textId="77777777" w:rsidR="0063024A" w:rsidRDefault="0063024A">
      <w:pPr>
        <w:rPr>
          <w:rFonts w:ascii="Georgia" w:hAnsi="Georgia"/>
          <w:sz w:val="10"/>
        </w:rPr>
      </w:pPr>
    </w:p>
    <w:tbl>
      <w:tblPr>
        <w:tblW w:w="0" w:type="auto"/>
        <w:tblLayout w:type="fixed"/>
        <w:tblCellMar>
          <w:left w:w="0" w:type="dxa"/>
          <w:right w:w="0" w:type="dxa"/>
        </w:tblCellMar>
        <w:tblLook w:val="0000" w:firstRow="0" w:lastRow="0" w:firstColumn="0" w:lastColumn="0" w:noHBand="0" w:noVBand="0"/>
      </w:tblPr>
      <w:tblGrid>
        <w:gridCol w:w="1944"/>
        <w:gridCol w:w="238"/>
        <w:gridCol w:w="8618"/>
      </w:tblGrid>
      <w:tr w:rsidR="0063024A" w:rsidRPr="002169D6" w14:paraId="6463FFCF" w14:textId="77777777">
        <w:tc>
          <w:tcPr>
            <w:tcW w:w="1944" w:type="dxa"/>
            <w:tcBorders>
              <w:top w:val="nil"/>
              <w:left w:val="nil"/>
              <w:bottom w:val="nil"/>
              <w:right w:val="nil"/>
            </w:tcBorders>
          </w:tcPr>
          <w:p w14:paraId="38EFB371" w14:textId="77777777" w:rsidR="0063024A" w:rsidRPr="002169D6" w:rsidRDefault="0063024A">
            <w:pPr>
              <w:pBdr>
                <w:bottom w:val="single" w:sz="6" w:space="0" w:color="auto"/>
              </w:pBdr>
              <w:rPr>
                <w:rFonts w:ascii="Footlight MT Light" w:hAnsi="Footlight MT Light"/>
                <w:b/>
                <w:sz w:val="28"/>
                <w:szCs w:val="28"/>
              </w:rPr>
            </w:pPr>
            <w:r w:rsidRPr="002169D6">
              <w:rPr>
                <w:rFonts w:ascii="Footlight MT Light" w:hAnsi="Footlight MT Light"/>
                <w:b/>
                <w:sz w:val="28"/>
                <w:szCs w:val="28"/>
              </w:rPr>
              <w:t xml:space="preserve">Teaching and Field Experience  </w:t>
            </w:r>
          </w:p>
        </w:tc>
        <w:tc>
          <w:tcPr>
            <w:tcW w:w="238" w:type="dxa"/>
            <w:tcBorders>
              <w:top w:val="nil"/>
              <w:left w:val="nil"/>
              <w:bottom w:val="nil"/>
              <w:right w:val="nil"/>
            </w:tcBorders>
          </w:tcPr>
          <w:p w14:paraId="5EC3D2E3" w14:textId="77777777" w:rsidR="0063024A" w:rsidRPr="002169D6" w:rsidRDefault="0063024A"/>
        </w:tc>
        <w:tc>
          <w:tcPr>
            <w:tcW w:w="8618" w:type="dxa"/>
            <w:tcBorders>
              <w:top w:val="nil"/>
              <w:left w:val="nil"/>
              <w:bottom w:val="nil"/>
              <w:right w:val="nil"/>
            </w:tcBorders>
          </w:tcPr>
          <w:p w14:paraId="197E2A54" w14:textId="77777777" w:rsidR="000569B4" w:rsidRPr="002169D6" w:rsidRDefault="000569B4" w:rsidP="000569B4">
            <w:pPr>
              <w:rPr>
                <w:rFonts w:ascii="Georgia" w:hAnsi="Georgia"/>
                <w:sz w:val="20"/>
              </w:rPr>
            </w:pPr>
            <w:r>
              <w:rPr>
                <w:rFonts w:ascii="Georgia" w:hAnsi="Georgia"/>
                <w:b/>
                <w:sz w:val="20"/>
                <w:u w:val="single"/>
              </w:rPr>
              <w:t>St. Francis High School</w:t>
            </w:r>
            <w:r w:rsidRPr="002169D6">
              <w:rPr>
                <w:rFonts w:ascii="Georgia" w:hAnsi="Georgia"/>
                <w:sz w:val="20"/>
                <w:u w:val="single"/>
              </w:rPr>
              <w:t xml:space="preserve">, </w:t>
            </w:r>
            <w:r>
              <w:rPr>
                <w:rFonts w:ascii="Georgia" w:hAnsi="Georgia"/>
                <w:sz w:val="20"/>
                <w:u w:val="single"/>
              </w:rPr>
              <w:t xml:space="preserve">St. Francis, WI; </w:t>
            </w:r>
            <w:r w:rsidRPr="002169D6">
              <w:rPr>
                <w:rFonts w:ascii="Georgia" w:hAnsi="Georgia"/>
                <w:sz w:val="20"/>
                <w:u w:val="single"/>
              </w:rPr>
              <w:t xml:space="preserve">Business </w:t>
            </w:r>
            <w:r>
              <w:rPr>
                <w:rFonts w:ascii="Georgia" w:hAnsi="Georgia"/>
                <w:sz w:val="20"/>
                <w:u w:val="single"/>
              </w:rPr>
              <w:t>Teacher; Fall 2017-Present</w:t>
            </w:r>
          </w:p>
          <w:p w14:paraId="182AA685" w14:textId="77777777" w:rsidR="000569B4" w:rsidRDefault="000569B4" w:rsidP="000569B4">
            <w:pPr>
              <w:rPr>
                <w:rFonts w:ascii="Georgia" w:hAnsi="Georgia"/>
                <w:b/>
                <w:sz w:val="20"/>
                <w:u w:val="single"/>
              </w:rPr>
            </w:pPr>
            <w:r>
              <w:rPr>
                <w:rFonts w:ascii="Georgia" w:hAnsi="Georgia"/>
                <w:sz w:val="20"/>
              </w:rPr>
              <w:t>Accounting, Financial Literacy, Intro to Marketing, Sports and Entertainment Marketing, and Entrepreneurship</w:t>
            </w:r>
          </w:p>
          <w:p w14:paraId="3742F32A" w14:textId="77777777" w:rsidR="000569B4" w:rsidRDefault="000569B4" w:rsidP="005E4CE2">
            <w:pPr>
              <w:rPr>
                <w:rFonts w:ascii="Georgia" w:hAnsi="Georgia"/>
                <w:b/>
                <w:sz w:val="20"/>
                <w:u w:val="single"/>
              </w:rPr>
            </w:pPr>
          </w:p>
          <w:p w14:paraId="1E776A9A" w14:textId="77777777" w:rsidR="005E4CE2" w:rsidRPr="002169D6" w:rsidRDefault="005E4CE2" w:rsidP="005E4CE2">
            <w:pPr>
              <w:rPr>
                <w:rFonts w:ascii="Georgia" w:hAnsi="Georgia"/>
                <w:sz w:val="20"/>
              </w:rPr>
            </w:pPr>
            <w:proofErr w:type="spellStart"/>
            <w:r>
              <w:rPr>
                <w:rFonts w:ascii="Georgia" w:hAnsi="Georgia"/>
                <w:b/>
                <w:sz w:val="20"/>
                <w:u w:val="single"/>
              </w:rPr>
              <w:t>Tosa</w:t>
            </w:r>
            <w:proofErr w:type="spellEnd"/>
            <w:r>
              <w:rPr>
                <w:rFonts w:ascii="Georgia" w:hAnsi="Georgia"/>
                <w:b/>
                <w:sz w:val="20"/>
                <w:u w:val="single"/>
              </w:rPr>
              <w:t xml:space="preserve"> East High School</w:t>
            </w:r>
            <w:r w:rsidRPr="002169D6">
              <w:rPr>
                <w:rFonts w:ascii="Georgia" w:hAnsi="Georgia"/>
                <w:sz w:val="20"/>
                <w:u w:val="single"/>
              </w:rPr>
              <w:t xml:space="preserve">, </w:t>
            </w:r>
            <w:r>
              <w:rPr>
                <w:rFonts w:ascii="Georgia" w:hAnsi="Georgia"/>
                <w:sz w:val="20"/>
                <w:u w:val="single"/>
              </w:rPr>
              <w:t xml:space="preserve">Wauwatosa, WI; </w:t>
            </w:r>
            <w:r w:rsidRPr="002169D6">
              <w:rPr>
                <w:rFonts w:ascii="Georgia" w:hAnsi="Georgia"/>
                <w:sz w:val="20"/>
                <w:u w:val="single"/>
              </w:rPr>
              <w:t xml:space="preserve">Business </w:t>
            </w:r>
            <w:r>
              <w:rPr>
                <w:rFonts w:ascii="Georgia" w:hAnsi="Georgia"/>
                <w:sz w:val="20"/>
                <w:u w:val="single"/>
              </w:rPr>
              <w:t>Teacher; Fall 2015-</w:t>
            </w:r>
            <w:r w:rsidR="000569B4">
              <w:rPr>
                <w:rFonts w:ascii="Georgia" w:hAnsi="Georgia"/>
                <w:sz w:val="20"/>
                <w:u w:val="single"/>
              </w:rPr>
              <w:t>Spring 2017</w:t>
            </w:r>
          </w:p>
          <w:p w14:paraId="66414F57" w14:textId="77777777" w:rsidR="005E4CE2" w:rsidRDefault="005E4CE2">
            <w:pPr>
              <w:rPr>
                <w:rFonts w:ascii="Georgia" w:hAnsi="Georgia"/>
                <w:b/>
                <w:sz w:val="20"/>
                <w:u w:val="single"/>
              </w:rPr>
            </w:pPr>
            <w:r>
              <w:rPr>
                <w:rFonts w:ascii="Georgia" w:hAnsi="Georgia"/>
                <w:sz w:val="20"/>
              </w:rPr>
              <w:t>Accounting, Coop Seminar and Work course, Personal Finance, Intro to Marketing,</w:t>
            </w:r>
            <w:r w:rsidR="00A23121">
              <w:rPr>
                <w:rFonts w:ascii="Georgia" w:hAnsi="Georgia"/>
                <w:sz w:val="20"/>
              </w:rPr>
              <w:t xml:space="preserve"> Business Law, and Advanced Computer Applications I and II</w:t>
            </w:r>
          </w:p>
          <w:p w14:paraId="728D9BB0" w14:textId="77777777" w:rsidR="005E4CE2" w:rsidRDefault="005E4CE2">
            <w:pPr>
              <w:rPr>
                <w:rFonts w:ascii="Georgia" w:hAnsi="Georgia"/>
                <w:b/>
                <w:sz w:val="20"/>
                <w:u w:val="single"/>
              </w:rPr>
            </w:pPr>
          </w:p>
          <w:p w14:paraId="3D9A9C09" w14:textId="77777777" w:rsidR="0063024A" w:rsidRPr="002169D6" w:rsidRDefault="0063024A">
            <w:pPr>
              <w:rPr>
                <w:rFonts w:ascii="Georgia" w:hAnsi="Georgia"/>
                <w:sz w:val="20"/>
              </w:rPr>
            </w:pPr>
            <w:r w:rsidRPr="002169D6">
              <w:rPr>
                <w:rFonts w:ascii="Georgia" w:hAnsi="Georgia"/>
                <w:b/>
                <w:sz w:val="20"/>
                <w:u w:val="single"/>
              </w:rPr>
              <w:t>Cedarburg High School</w:t>
            </w:r>
            <w:r w:rsidRPr="002169D6">
              <w:rPr>
                <w:rFonts w:ascii="Georgia" w:hAnsi="Georgia"/>
                <w:sz w:val="20"/>
                <w:u w:val="single"/>
              </w:rPr>
              <w:t xml:space="preserve">, </w:t>
            </w:r>
            <w:r w:rsidR="005E4CE2" w:rsidRPr="002169D6">
              <w:rPr>
                <w:rFonts w:ascii="Georgia" w:hAnsi="Georgia"/>
                <w:sz w:val="20"/>
                <w:u w:val="single"/>
              </w:rPr>
              <w:t>Cedarburg, WI</w:t>
            </w:r>
            <w:r w:rsidR="005E4CE2">
              <w:rPr>
                <w:rFonts w:ascii="Georgia" w:hAnsi="Georgia"/>
                <w:sz w:val="20"/>
                <w:u w:val="single"/>
              </w:rPr>
              <w:t>; Student Teacher</w:t>
            </w:r>
            <w:r w:rsidRPr="002169D6">
              <w:rPr>
                <w:rFonts w:ascii="Georgia" w:hAnsi="Georgia"/>
                <w:sz w:val="20"/>
                <w:u w:val="single"/>
              </w:rPr>
              <w:t>; Spring 2015</w:t>
            </w:r>
          </w:p>
          <w:p w14:paraId="6F60CABA" w14:textId="77777777" w:rsidR="00A973C8" w:rsidRPr="002169D6" w:rsidRDefault="0063024A" w:rsidP="00A973C8">
            <w:pPr>
              <w:rPr>
                <w:rFonts w:ascii="Georgia" w:hAnsi="Georgia"/>
                <w:sz w:val="20"/>
              </w:rPr>
            </w:pPr>
            <w:r w:rsidRPr="002169D6">
              <w:rPr>
                <w:rFonts w:ascii="Georgia" w:hAnsi="Georgia"/>
                <w:sz w:val="20"/>
              </w:rPr>
              <w:t>Business Enterprise I</w:t>
            </w:r>
            <w:r w:rsidR="00BA3B59">
              <w:rPr>
                <w:rFonts w:ascii="Georgia" w:hAnsi="Georgia"/>
                <w:sz w:val="20"/>
              </w:rPr>
              <w:t xml:space="preserve"> and II</w:t>
            </w:r>
            <w:r w:rsidRPr="002169D6">
              <w:rPr>
                <w:rFonts w:ascii="Georgia" w:hAnsi="Georgia"/>
                <w:sz w:val="20"/>
              </w:rPr>
              <w:t>, Personal Finance, Accounting, Desktop Publishing, and Spor</w:t>
            </w:r>
            <w:r w:rsidR="00320AE1" w:rsidRPr="002169D6">
              <w:rPr>
                <w:rFonts w:ascii="Georgia" w:hAnsi="Georgia"/>
                <w:sz w:val="20"/>
              </w:rPr>
              <w:t>ts and Entertainment Management</w:t>
            </w:r>
          </w:p>
          <w:p w14:paraId="6F4E2A05" w14:textId="77777777" w:rsidR="00A973C8" w:rsidRDefault="0063024A">
            <w:pPr>
              <w:rPr>
                <w:rFonts w:ascii="Georgia" w:hAnsi="Georgia"/>
                <w:sz w:val="20"/>
              </w:rPr>
            </w:pPr>
            <w:r w:rsidRPr="002169D6">
              <w:rPr>
                <w:rFonts w:ascii="Georgia" w:hAnsi="Georgia"/>
                <w:sz w:val="20"/>
              </w:rPr>
              <w:softHyphen/>
            </w:r>
          </w:p>
          <w:p w14:paraId="24AEE3C0" w14:textId="77777777" w:rsidR="005E4CE2" w:rsidRPr="002169D6" w:rsidRDefault="005E4CE2">
            <w:pPr>
              <w:rPr>
                <w:rFonts w:ascii="Georgia" w:hAnsi="Georgia"/>
                <w:sz w:val="20"/>
              </w:rPr>
            </w:pPr>
          </w:p>
        </w:tc>
      </w:tr>
    </w:tbl>
    <w:p w14:paraId="6B5997D7" w14:textId="77777777" w:rsidR="0063024A" w:rsidRDefault="0063024A">
      <w:pPr>
        <w:pBdr>
          <w:bottom w:val="threeDEmboss" w:sz="6" w:space="0" w:color="auto"/>
        </w:pBdr>
        <w:rPr>
          <w:rFonts w:ascii="Georgia" w:hAnsi="Georgia"/>
          <w:sz w:val="10"/>
        </w:rPr>
      </w:pPr>
      <w:r>
        <w:softHyphen/>
        <w:t xml:space="preserve">   </w:t>
      </w:r>
    </w:p>
    <w:p w14:paraId="672305AB" w14:textId="77777777" w:rsidR="0063024A" w:rsidRDefault="0063024A">
      <w:pPr>
        <w:rPr>
          <w:rFonts w:ascii="Georgia" w:hAnsi="Georgia"/>
          <w:sz w:val="10"/>
        </w:rPr>
      </w:pPr>
    </w:p>
    <w:p w14:paraId="459D66FC" w14:textId="77777777" w:rsidR="0063024A" w:rsidRDefault="0063024A">
      <w:pPr>
        <w:rPr>
          <w:rFonts w:ascii="Georgia" w:hAnsi="Georgia"/>
          <w:sz w:val="10"/>
        </w:rPr>
      </w:pPr>
    </w:p>
    <w:tbl>
      <w:tblPr>
        <w:tblW w:w="0" w:type="auto"/>
        <w:tblLayout w:type="fixed"/>
        <w:tblCellMar>
          <w:left w:w="0" w:type="dxa"/>
          <w:right w:w="0" w:type="dxa"/>
        </w:tblCellMar>
        <w:tblLook w:val="0000" w:firstRow="0" w:lastRow="0" w:firstColumn="0" w:lastColumn="0" w:noHBand="0" w:noVBand="0"/>
      </w:tblPr>
      <w:tblGrid>
        <w:gridCol w:w="1944"/>
        <w:gridCol w:w="238"/>
        <w:gridCol w:w="8618"/>
      </w:tblGrid>
      <w:tr w:rsidR="0063024A" w:rsidRPr="002169D6" w14:paraId="3ECB10E9" w14:textId="77777777">
        <w:tc>
          <w:tcPr>
            <w:tcW w:w="1944" w:type="dxa"/>
            <w:tcBorders>
              <w:top w:val="nil"/>
              <w:left w:val="nil"/>
              <w:bottom w:val="nil"/>
              <w:right w:val="nil"/>
            </w:tcBorders>
          </w:tcPr>
          <w:p w14:paraId="4284A0AC" w14:textId="77777777" w:rsidR="0063024A" w:rsidRPr="002169D6" w:rsidRDefault="0063024A">
            <w:pPr>
              <w:pBdr>
                <w:bottom w:val="single" w:sz="6" w:space="0" w:color="auto"/>
              </w:pBdr>
              <w:rPr>
                <w:rFonts w:ascii="Footlight MT Light" w:hAnsi="Footlight MT Light"/>
                <w:b/>
                <w:sz w:val="28"/>
                <w:szCs w:val="28"/>
              </w:rPr>
            </w:pPr>
            <w:r w:rsidRPr="002169D6">
              <w:rPr>
                <w:rFonts w:ascii="Footlight MT Light" w:hAnsi="Footlight MT Light"/>
                <w:b/>
                <w:sz w:val="28"/>
                <w:szCs w:val="28"/>
              </w:rPr>
              <w:t xml:space="preserve">Work Experience  </w:t>
            </w:r>
          </w:p>
        </w:tc>
        <w:tc>
          <w:tcPr>
            <w:tcW w:w="238" w:type="dxa"/>
            <w:tcBorders>
              <w:top w:val="nil"/>
              <w:left w:val="nil"/>
              <w:bottom w:val="nil"/>
              <w:right w:val="nil"/>
            </w:tcBorders>
          </w:tcPr>
          <w:p w14:paraId="7514B921" w14:textId="77777777" w:rsidR="0063024A" w:rsidRPr="002169D6" w:rsidRDefault="0063024A"/>
        </w:tc>
        <w:tc>
          <w:tcPr>
            <w:tcW w:w="8618" w:type="dxa"/>
            <w:tcBorders>
              <w:top w:val="nil"/>
              <w:left w:val="nil"/>
              <w:bottom w:val="nil"/>
              <w:right w:val="nil"/>
            </w:tcBorders>
          </w:tcPr>
          <w:p w14:paraId="370F0E3E" w14:textId="77777777" w:rsidR="00450C7C" w:rsidRPr="002169D6" w:rsidRDefault="00450C7C" w:rsidP="00450C7C">
            <w:pPr>
              <w:rPr>
                <w:rFonts w:ascii="Georgia" w:hAnsi="Georgia"/>
                <w:sz w:val="20"/>
              </w:rPr>
            </w:pPr>
            <w:r w:rsidRPr="002169D6">
              <w:rPr>
                <w:rFonts w:ascii="Georgia" w:hAnsi="Georgia"/>
                <w:b/>
                <w:sz w:val="20"/>
                <w:u w:val="single"/>
              </w:rPr>
              <w:softHyphen/>
              <w:t>Financial Advisor</w:t>
            </w:r>
            <w:r w:rsidRPr="002169D6">
              <w:rPr>
                <w:rFonts w:ascii="Georgia" w:hAnsi="Georgia"/>
                <w:sz w:val="20"/>
                <w:u w:val="single"/>
              </w:rPr>
              <w:t>, Edward Jones/</w:t>
            </w:r>
            <w:r w:rsidR="005C1D7F" w:rsidRPr="002169D6">
              <w:rPr>
                <w:rFonts w:ascii="Georgia" w:hAnsi="Georgia"/>
                <w:sz w:val="20"/>
                <w:u w:val="single"/>
              </w:rPr>
              <w:t>Global View Capital</w:t>
            </w:r>
            <w:r w:rsidRPr="002169D6">
              <w:rPr>
                <w:rFonts w:ascii="Georgia" w:hAnsi="Georgia"/>
                <w:sz w:val="20"/>
                <w:u w:val="single"/>
              </w:rPr>
              <w:t xml:space="preserve"> Hartland, WI</w:t>
            </w:r>
            <w:r w:rsidR="005C1D7F" w:rsidRPr="002169D6">
              <w:rPr>
                <w:rFonts w:ascii="Georgia" w:hAnsi="Georgia"/>
                <w:sz w:val="20"/>
                <w:u w:val="single"/>
              </w:rPr>
              <w:t>;</w:t>
            </w:r>
            <w:r w:rsidRPr="002169D6">
              <w:rPr>
                <w:rFonts w:ascii="Georgia" w:hAnsi="Georgia"/>
                <w:sz w:val="20"/>
                <w:u w:val="single"/>
              </w:rPr>
              <w:t xml:space="preserve"> 2012-2013</w:t>
            </w:r>
          </w:p>
          <w:p w14:paraId="57A21FB0" w14:textId="77777777" w:rsidR="00450C7C" w:rsidRPr="002169D6" w:rsidRDefault="00450C7C" w:rsidP="00450C7C">
            <w:pPr>
              <w:rPr>
                <w:rFonts w:ascii="Georgia" w:hAnsi="Georgia"/>
                <w:sz w:val="20"/>
              </w:rPr>
            </w:pPr>
            <w:r w:rsidRPr="002169D6">
              <w:rPr>
                <w:rFonts w:ascii="Georgia" w:hAnsi="Georgia"/>
                <w:sz w:val="20"/>
              </w:rPr>
              <w:softHyphen/>
              <w:t>Obtained training and education while earning my WI life insurance, Series 7, and 66 licenses.</w:t>
            </w:r>
          </w:p>
          <w:p w14:paraId="01A68180" w14:textId="77777777" w:rsidR="00450C7C" w:rsidRPr="002169D6" w:rsidRDefault="00450C7C" w:rsidP="00450C7C">
            <w:pPr>
              <w:rPr>
                <w:rFonts w:ascii="Georgia" w:hAnsi="Georgia"/>
                <w:b/>
                <w:sz w:val="20"/>
                <w:u w:val="single"/>
              </w:rPr>
            </w:pPr>
          </w:p>
          <w:p w14:paraId="6BC2C7D1" w14:textId="77777777" w:rsidR="0063024A" w:rsidRDefault="0063024A">
            <w:pPr>
              <w:rPr>
                <w:rFonts w:ascii="Georgia" w:hAnsi="Georgia"/>
                <w:sz w:val="20"/>
                <w:u w:val="single"/>
              </w:rPr>
            </w:pPr>
            <w:r w:rsidRPr="002169D6">
              <w:rPr>
                <w:rFonts w:ascii="Georgia" w:hAnsi="Georgia"/>
                <w:b/>
                <w:sz w:val="20"/>
                <w:u w:val="single"/>
              </w:rPr>
              <w:t>Gunner’s Mate Second Class Petty Officer</w:t>
            </w:r>
            <w:r w:rsidRPr="002169D6">
              <w:rPr>
                <w:rFonts w:ascii="Georgia" w:hAnsi="Georgia"/>
                <w:sz w:val="20"/>
                <w:u w:val="single"/>
              </w:rPr>
              <w:t>, United States Navy; San Diego, CA - 2005-2009</w:t>
            </w:r>
          </w:p>
          <w:p w14:paraId="2A787F3C" w14:textId="77777777" w:rsidR="009332D4" w:rsidRPr="002169D6" w:rsidRDefault="009332D4">
            <w:pPr>
              <w:rPr>
                <w:rFonts w:ascii="Georgia" w:hAnsi="Georgia"/>
                <w:sz w:val="20"/>
                <w:u w:val="single"/>
              </w:rPr>
            </w:pPr>
          </w:p>
          <w:p w14:paraId="6BB5EBCC" w14:textId="77777777" w:rsidR="003F65D9" w:rsidRPr="002169D6" w:rsidRDefault="003F65D9" w:rsidP="003F65D9">
            <w:pPr>
              <w:rPr>
                <w:rFonts w:ascii="Georgia" w:hAnsi="Georgia"/>
                <w:b/>
                <w:sz w:val="20"/>
              </w:rPr>
            </w:pPr>
            <w:r w:rsidRPr="002169D6">
              <w:rPr>
                <w:rFonts w:ascii="Georgia" w:hAnsi="Georgia"/>
                <w:b/>
                <w:sz w:val="20"/>
              </w:rPr>
              <w:t xml:space="preserve">Leadership, Problem Solving, and Initiative </w:t>
            </w:r>
          </w:p>
          <w:p w14:paraId="3D23EA7E" w14:textId="77777777" w:rsidR="003F65D9" w:rsidRDefault="003F65D9" w:rsidP="003F65D9">
            <w:pPr>
              <w:rPr>
                <w:rFonts w:ascii="Georgia" w:hAnsi="Georgia"/>
                <w:sz w:val="20"/>
              </w:rPr>
            </w:pPr>
            <w:r w:rsidRPr="002169D6">
              <w:rPr>
                <w:rFonts w:ascii="Georgia" w:hAnsi="Georgia"/>
                <w:b/>
                <w:sz w:val="20"/>
              </w:rPr>
              <w:softHyphen/>
            </w:r>
            <w:r w:rsidRPr="002169D6">
              <w:rPr>
                <w:rFonts w:ascii="Georgia" w:hAnsi="Georgia"/>
                <w:sz w:val="20"/>
              </w:rPr>
              <w:t>Organized hundreds of training events for required qualifications. Directed division's efforts in maintenance and upkeep of designated spaces and equipment. Evaluated more efficient means of completing various tasks. Established strategies and tactics to strengthen approaches</w:t>
            </w:r>
            <w:r w:rsidR="00190C81">
              <w:rPr>
                <w:rFonts w:ascii="Georgia" w:hAnsi="Georgia"/>
                <w:sz w:val="20"/>
              </w:rPr>
              <w:t>.</w:t>
            </w:r>
          </w:p>
          <w:p w14:paraId="25E7C781" w14:textId="77777777" w:rsidR="009332D4" w:rsidRPr="002169D6" w:rsidRDefault="009332D4" w:rsidP="003F65D9">
            <w:pPr>
              <w:rPr>
                <w:rFonts w:ascii="Georgia" w:hAnsi="Georgia"/>
                <w:b/>
                <w:sz w:val="20"/>
              </w:rPr>
            </w:pPr>
          </w:p>
          <w:p w14:paraId="47DD70A3" w14:textId="77777777" w:rsidR="003F65D9" w:rsidRPr="002169D6" w:rsidRDefault="003F65D9" w:rsidP="003F65D9">
            <w:pPr>
              <w:rPr>
                <w:rFonts w:ascii="Georgia" w:hAnsi="Georgia"/>
                <w:sz w:val="20"/>
              </w:rPr>
            </w:pPr>
            <w:r w:rsidRPr="002169D6">
              <w:rPr>
                <w:rFonts w:ascii="Georgia" w:hAnsi="Georgia"/>
                <w:b/>
                <w:sz w:val="20"/>
              </w:rPr>
              <w:t>Accomplishments</w:t>
            </w:r>
            <w:r w:rsidRPr="002169D6">
              <w:rPr>
                <w:rFonts w:ascii="Georgia" w:hAnsi="Georgia"/>
                <w:sz w:val="20"/>
              </w:rPr>
              <w:t xml:space="preserve"> – </w:t>
            </w:r>
            <w:r w:rsidRPr="002169D6">
              <w:rPr>
                <w:rFonts w:ascii="Georgia" w:hAnsi="Georgia"/>
                <w:i/>
                <w:sz w:val="20"/>
              </w:rPr>
              <w:t>Key</w:t>
            </w:r>
            <w:r w:rsidRPr="002169D6">
              <w:rPr>
                <w:rFonts w:ascii="Georgia" w:hAnsi="Georgia"/>
                <w:sz w:val="20"/>
              </w:rPr>
              <w:t xml:space="preserve"> </w:t>
            </w:r>
            <w:r w:rsidRPr="002169D6">
              <w:rPr>
                <w:rFonts w:ascii="Georgia" w:hAnsi="Georgia"/>
                <w:i/>
                <w:sz w:val="20"/>
              </w:rPr>
              <w:t>Medals, Awards, and Other Recognitions</w:t>
            </w:r>
          </w:p>
          <w:p w14:paraId="1536EFB7" w14:textId="77777777" w:rsidR="003F65D9" w:rsidRPr="002169D6" w:rsidRDefault="003F65D9" w:rsidP="003F65D9">
            <w:pPr>
              <w:numPr>
                <w:ilvl w:val="0"/>
                <w:numId w:val="1"/>
              </w:numPr>
              <w:ind w:left="707"/>
              <w:rPr>
                <w:rFonts w:ascii="Georgia" w:hAnsi="Georgia"/>
                <w:sz w:val="20"/>
              </w:rPr>
            </w:pPr>
            <w:r w:rsidRPr="002169D6">
              <w:rPr>
                <w:rFonts w:ascii="Georgia" w:hAnsi="Georgia"/>
                <w:sz w:val="20"/>
              </w:rPr>
              <w:t xml:space="preserve">Navy Achievement Medal, Good Conduct Medal, Letter of </w:t>
            </w:r>
            <w:r w:rsidR="00772EAD" w:rsidRPr="002169D6">
              <w:rPr>
                <w:rFonts w:ascii="Georgia" w:hAnsi="Georgia"/>
                <w:sz w:val="20"/>
              </w:rPr>
              <w:t>Accommodation</w:t>
            </w:r>
            <w:r w:rsidRPr="002169D6">
              <w:rPr>
                <w:rFonts w:ascii="Georgia" w:hAnsi="Georgia"/>
                <w:sz w:val="20"/>
              </w:rPr>
              <w:t xml:space="preserve"> from CO</w:t>
            </w:r>
          </w:p>
          <w:p w14:paraId="7796F26E" w14:textId="77777777" w:rsidR="0063024A" w:rsidRDefault="003F65D9" w:rsidP="00450C7C">
            <w:pPr>
              <w:numPr>
                <w:ilvl w:val="0"/>
                <w:numId w:val="1"/>
              </w:numPr>
              <w:ind w:left="707"/>
              <w:rPr>
                <w:rFonts w:ascii="Georgia" w:hAnsi="Georgia"/>
                <w:sz w:val="20"/>
              </w:rPr>
            </w:pPr>
            <w:r w:rsidRPr="002169D6">
              <w:rPr>
                <w:rFonts w:ascii="Georgia" w:hAnsi="Georgia"/>
                <w:sz w:val="20"/>
              </w:rPr>
              <w:t>Work Center Supervisor G-2 Division onboard USS Boxer</w:t>
            </w:r>
          </w:p>
          <w:p w14:paraId="74DF5394" w14:textId="77777777" w:rsidR="006B324D" w:rsidRDefault="006B324D" w:rsidP="006B324D">
            <w:pPr>
              <w:ind w:left="707"/>
              <w:rPr>
                <w:rFonts w:ascii="Georgia" w:hAnsi="Georgia"/>
                <w:sz w:val="20"/>
              </w:rPr>
            </w:pPr>
          </w:p>
          <w:p w14:paraId="36964B14" w14:textId="77777777" w:rsidR="006B324D" w:rsidRPr="002169D6" w:rsidRDefault="006B324D" w:rsidP="006B324D">
            <w:pPr>
              <w:ind w:left="707"/>
              <w:rPr>
                <w:rFonts w:ascii="Georgia" w:hAnsi="Georgia"/>
                <w:sz w:val="20"/>
              </w:rPr>
            </w:pPr>
          </w:p>
        </w:tc>
      </w:tr>
    </w:tbl>
    <w:p w14:paraId="0F54A1E6" w14:textId="77777777" w:rsidR="0063024A" w:rsidRDefault="0063024A">
      <w:pPr>
        <w:pBdr>
          <w:bottom w:val="threeDEmboss" w:sz="6" w:space="0" w:color="auto"/>
        </w:pBdr>
        <w:rPr>
          <w:rFonts w:ascii="Georgia" w:hAnsi="Georgia"/>
          <w:sz w:val="10"/>
        </w:rPr>
      </w:pPr>
      <w:r>
        <w:softHyphen/>
        <w:t xml:space="preserve">   </w:t>
      </w:r>
    </w:p>
    <w:p w14:paraId="3CD3B392" w14:textId="77777777" w:rsidR="0063024A" w:rsidRDefault="0063024A">
      <w:pPr>
        <w:rPr>
          <w:rFonts w:ascii="Georgia" w:hAnsi="Georgia"/>
          <w:sz w:val="10"/>
        </w:rPr>
      </w:pPr>
    </w:p>
    <w:tbl>
      <w:tblPr>
        <w:tblW w:w="0" w:type="auto"/>
        <w:tblLayout w:type="fixed"/>
        <w:tblCellMar>
          <w:left w:w="0" w:type="dxa"/>
          <w:right w:w="0" w:type="dxa"/>
        </w:tblCellMar>
        <w:tblLook w:val="0000" w:firstRow="0" w:lastRow="0" w:firstColumn="0" w:lastColumn="0" w:noHBand="0" w:noVBand="0"/>
      </w:tblPr>
      <w:tblGrid>
        <w:gridCol w:w="1944"/>
        <w:gridCol w:w="238"/>
        <w:gridCol w:w="8618"/>
      </w:tblGrid>
      <w:tr w:rsidR="0063024A" w:rsidRPr="002169D6" w14:paraId="1B957439" w14:textId="77777777">
        <w:tc>
          <w:tcPr>
            <w:tcW w:w="1944" w:type="dxa"/>
            <w:tcBorders>
              <w:top w:val="nil"/>
              <w:left w:val="nil"/>
              <w:bottom w:val="nil"/>
              <w:right w:val="nil"/>
            </w:tcBorders>
          </w:tcPr>
          <w:p w14:paraId="209CB8AA" w14:textId="77777777" w:rsidR="0063024A" w:rsidRPr="002169D6" w:rsidRDefault="0063024A">
            <w:pPr>
              <w:pBdr>
                <w:bottom w:val="single" w:sz="6" w:space="0" w:color="auto"/>
              </w:pBdr>
              <w:rPr>
                <w:rFonts w:ascii="Footlight MT Light" w:hAnsi="Footlight MT Light"/>
                <w:b/>
                <w:sz w:val="28"/>
                <w:szCs w:val="28"/>
              </w:rPr>
            </w:pPr>
            <w:r w:rsidRPr="002169D6">
              <w:rPr>
                <w:rFonts w:ascii="Footlight MT Light" w:hAnsi="Footlight MT Light"/>
                <w:b/>
                <w:sz w:val="28"/>
                <w:szCs w:val="28"/>
              </w:rPr>
              <w:t xml:space="preserve">Technology Skills  </w:t>
            </w:r>
          </w:p>
        </w:tc>
        <w:tc>
          <w:tcPr>
            <w:tcW w:w="238" w:type="dxa"/>
            <w:tcBorders>
              <w:top w:val="nil"/>
              <w:left w:val="nil"/>
              <w:bottom w:val="nil"/>
              <w:right w:val="nil"/>
            </w:tcBorders>
          </w:tcPr>
          <w:p w14:paraId="37651651" w14:textId="77777777" w:rsidR="0063024A" w:rsidRPr="002169D6" w:rsidRDefault="0063024A"/>
        </w:tc>
        <w:tc>
          <w:tcPr>
            <w:tcW w:w="8618" w:type="dxa"/>
            <w:tcBorders>
              <w:top w:val="nil"/>
              <w:left w:val="nil"/>
              <w:bottom w:val="nil"/>
              <w:right w:val="nil"/>
            </w:tcBorders>
          </w:tcPr>
          <w:p w14:paraId="3C1602FC" w14:textId="1BA05EFA" w:rsidR="003F65D9" w:rsidRPr="002169D6" w:rsidRDefault="003F65D9" w:rsidP="003F65D9">
            <w:pPr>
              <w:rPr>
                <w:rFonts w:ascii="Georgia" w:hAnsi="Georgia"/>
                <w:sz w:val="20"/>
              </w:rPr>
            </w:pPr>
            <w:r w:rsidRPr="002169D6">
              <w:rPr>
                <w:rFonts w:ascii="Georgia" w:hAnsi="Georgia"/>
                <w:sz w:val="20"/>
              </w:rPr>
              <w:softHyphen/>
            </w:r>
            <w:r w:rsidR="0091629B">
              <w:rPr>
                <w:rFonts w:ascii="Georgia" w:hAnsi="Georgia"/>
                <w:b/>
                <w:sz w:val="20"/>
              </w:rPr>
              <w:t>Presentation and Word Processing</w:t>
            </w:r>
          </w:p>
          <w:p w14:paraId="337D440E" w14:textId="76970B7B" w:rsidR="003F65D9" w:rsidRPr="002169D6" w:rsidRDefault="003F65D9" w:rsidP="003F65D9">
            <w:pPr>
              <w:numPr>
                <w:ilvl w:val="0"/>
                <w:numId w:val="1"/>
              </w:numPr>
              <w:ind w:left="707"/>
              <w:rPr>
                <w:rFonts w:ascii="Georgia" w:hAnsi="Georgia"/>
                <w:sz w:val="20"/>
              </w:rPr>
            </w:pPr>
            <w:r w:rsidRPr="002169D6">
              <w:rPr>
                <w:rFonts w:ascii="Georgia" w:hAnsi="Georgia"/>
                <w:sz w:val="20"/>
              </w:rPr>
              <w:t xml:space="preserve"> MS Office Suite, Adobe </w:t>
            </w:r>
            <w:r w:rsidR="0039667C">
              <w:rPr>
                <w:rFonts w:ascii="Georgia" w:hAnsi="Georgia"/>
                <w:sz w:val="20"/>
              </w:rPr>
              <w:t>Professional Design Applications</w:t>
            </w:r>
            <w:r w:rsidRPr="002169D6">
              <w:rPr>
                <w:rFonts w:ascii="Georgia" w:hAnsi="Georgia"/>
                <w:sz w:val="20"/>
              </w:rPr>
              <w:t xml:space="preserve">, Pages, Keynote, </w:t>
            </w:r>
            <w:r w:rsidR="0091629B">
              <w:rPr>
                <w:rFonts w:ascii="Georgia" w:hAnsi="Georgia"/>
                <w:sz w:val="20"/>
              </w:rPr>
              <w:t xml:space="preserve">and </w:t>
            </w:r>
            <w:r w:rsidRPr="002169D6">
              <w:rPr>
                <w:rFonts w:ascii="Georgia" w:hAnsi="Georgia"/>
                <w:sz w:val="20"/>
              </w:rPr>
              <w:t>Numbers</w:t>
            </w:r>
          </w:p>
          <w:p w14:paraId="0962AF56" w14:textId="236BA102" w:rsidR="0091629B" w:rsidRPr="002169D6" w:rsidRDefault="0091629B" w:rsidP="0091629B">
            <w:pPr>
              <w:rPr>
                <w:rFonts w:ascii="Georgia" w:hAnsi="Georgia"/>
                <w:sz w:val="20"/>
              </w:rPr>
            </w:pPr>
            <w:r w:rsidRPr="002169D6">
              <w:rPr>
                <w:rFonts w:ascii="Georgia" w:hAnsi="Georgia"/>
                <w:sz w:val="20"/>
              </w:rPr>
              <w:softHyphen/>
            </w:r>
            <w:r>
              <w:rPr>
                <w:rFonts w:ascii="Georgia" w:hAnsi="Georgia"/>
                <w:b/>
                <w:sz w:val="20"/>
              </w:rPr>
              <w:t xml:space="preserve">Full Stack Development and </w:t>
            </w:r>
            <w:r w:rsidR="00263E0B">
              <w:rPr>
                <w:rFonts w:ascii="Georgia" w:hAnsi="Georgia"/>
                <w:b/>
                <w:sz w:val="20"/>
              </w:rPr>
              <w:t>Other Professional Tools or Applications</w:t>
            </w:r>
          </w:p>
          <w:p w14:paraId="29ED358F" w14:textId="74756050" w:rsidR="0091629B" w:rsidRDefault="0091629B" w:rsidP="0091629B">
            <w:pPr>
              <w:numPr>
                <w:ilvl w:val="0"/>
                <w:numId w:val="1"/>
              </w:numPr>
              <w:ind w:left="707"/>
              <w:rPr>
                <w:rFonts w:ascii="Georgia" w:hAnsi="Georgia"/>
                <w:sz w:val="20"/>
              </w:rPr>
            </w:pPr>
            <w:r w:rsidRPr="002169D6">
              <w:rPr>
                <w:rFonts w:ascii="Georgia" w:hAnsi="Georgia"/>
                <w:sz w:val="20"/>
              </w:rPr>
              <w:t xml:space="preserve"> </w:t>
            </w:r>
            <w:r w:rsidR="00263E0B">
              <w:rPr>
                <w:rFonts w:ascii="Georgia" w:hAnsi="Georgia"/>
                <w:sz w:val="20"/>
              </w:rPr>
              <w:t>HTML, CSS, C#, JavaScript, jQuery, ASP.NET</w:t>
            </w:r>
            <w:r w:rsidR="00E25D17">
              <w:rPr>
                <w:rFonts w:ascii="Georgia" w:hAnsi="Georgia"/>
                <w:sz w:val="20"/>
              </w:rPr>
              <w:t>, Visual Studio</w:t>
            </w:r>
            <w:r w:rsidR="00A71450">
              <w:rPr>
                <w:rFonts w:ascii="Georgia" w:hAnsi="Georgia"/>
                <w:sz w:val="20"/>
              </w:rPr>
              <w:t>, SQL</w:t>
            </w:r>
          </w:p>
          <w:p w14:paraId="7BBBFF8D" w14:textId="32D9469B" w:rsidR="00263E0B" w:rsidRPr="002169D6" w:rsidRDefault="00263E0B" w:rsidP="0091629B">
            <w:pPr>
              <w:numPr>
                <w:ilvl w:val="0"/>
                <w:numId w:val="1"/>
              </w:numPr>
              <w:ind w:left="707"/>
              <w:rPr>
                <w:rFonts w:ascii="Georgia" w:hAnsi="Georgia"/>
                <w:sz w:val="20"/>
              </w:rPr>
            </w:pPr>
            <w:r>
              <w:rPr>
                <w:rFonts w:ascii="Georgia" w:hAnsi="Georgia"/>
                <w:sz w:val="20"/>
              </w:rPr>
              <w:t xml:space="preserve">GitHub, Bootstrap, Adobe Professional </w:t>
            </w:r>
            <w:r w:rsidR="001B7EAF">
              <w:rPr>
                <w:rFonts w:ascii="Georgia" w:hAnsi="Georgia"/>
                <w:sz w:val="20"/>
              </w:rPr>
              <w:t>Design (Photoshop, InDesign, Illustrator)</w:t>
            </w:r>
          </w:p>
          <w:p w14:paraId="4BA888D0" w14:textId="77777777" w:rsidR="0063024A" w:rsidRPr="002169D6" w:rsidRDefault="0063024A" w:rsidP="0091629B">
            <w:pPr>
              <w:ind w:left="707"/>
              <w:rPr>
                <w:rFonts w:ascii="Georgia" w:hAnsi="Georgia"/>
                <w:sz w:val="20"/>
              </w:rPr>
            </w:pPr>
          </w:p>
        </w:tc>
      </w:tr>
    </w:tbl>
    <w:p w14:paraId="4F986E52" w14:textId="77777777" w:rsidR="0063024A" w:rsidRDefault="0063024A">
      <w:pPr>
        <w:pBdr>
          <w:bottom w:val="threeDEmboss" w:sz="6" w:space="0" w:color="auto"/>
        </w:pBdr>
        <w:rPr>
          <w:rFonts w:ascii="Georgia" w:hAnsi="Georgia"/>
          <w:sz w:val="10"/>
        </w:rPr>
      </w:pPr>
      <w:r>
        <w:softHyphen/>
      </w:r>
      <w:r w:rsidR="006B324D">
        <w:t xml:space="preserve">  </w:t>
      </w:r>
    </w:p>
    <w:p w14:paraId="25CD21CC" w14:textId="77777777" w:rsidR="0063024A" w:rsidRDefault="0063024A">
      <w:pPr>
        <w:rPr>
          <w:rFonts w:ascii="Georgia" w:hAnsi="Georgia"/>
          <w:sz w:val="10"/>
        </w:rPr>
      </w:pPr>
    </w:p>
    <w:tbl>
      <w:tblPr>
        <w:tblW w:w="0" w:type="auto"/>
        <w:tblLayout w:type="fixed"/>
        <w:tblCellMar>
          <w:left w:w="0" w:type="dxa"/>
          <w:right w:w="0" w:type="dxa"/>
        </w:tblCellMar>
        <w:tblLook w:val="0000" w:firstRow="0" w:lastRow="0" w:firstColumn="0" w:lastColumn="0" w:noHBand="0" w:noVBand="0"/>
      </w:tblPr>
      <w:tblGrid>
        <w:gridCol w:w="1942"/>
        <w:gridCol w:w="237"/>
        <w:gridCol w:w="8611"/>
      </w:tblGrid>
      <w:tr w:rsidR="0063024A" w:rsidRPr="002169D6" w14:paraId="062829E2" w14:textId="77777777" w:rsidTr="00217644">
        <w:trPr>
          <w:trHeight w:val="513"/>
        </w:trPr>
        <w:tc>
          <w:tcPr>
            <w:tcW w:w="1942" w:type="dxa"/>
            <w:tcBorders>
              <w:top w:val="nil"/>
              <w:left w:val="nil"/>
              <w:bottom w:val="nil"/>
              <w:right w:val="nil"/>
            </w:tcBorders>
          </w:tcPr>
          <w:p w14:paraId="49965910" w14:textId="5A2F715C" w:rsidR="0063024A" w:rsidRPr="002169D6" w:rsidRDefault="0063024A">
            <w:pPr>
              <w:pBdr>
                <w:bottom w:val="single" w:sz="6" w:space="0" w:color="auto"/>
              </w:pBdr>
              <w:rPr>
                <w:rFonts w:ascii="Footlight MT Light" w:hAnsi="Footlight MT Light"/>
                <w:b/>
                <w:sz w:val="28"/>
                <w:szCs w:val="28"/>
              </w:rPr>
            </w:pPr>
            <w:r w:rsidRPr="002169D6">
              <w:rPr>
                <w:rFonts w:ascii="Footlight MT Light" w:hAnsi="Footlight MT Light"/>
                <w:b/>
                <w:sz w:val="28"/>
                <w:szCs w:val="28"/>
              </w:rPr>
              <w:t>Volunteer</w:t>
            </w:r>
            <w:r w:rsidR="00BA701D">
              <w:rPr>
                <w:rFonts w:ascii="Footlight MT Light" w:hAnsi="Footlight MT Light"/>
                <w:b/>
                <w:sz w:val="28"/>
                <w:szCs w:val="28"/>
              </w:rPr>
              <w:t xml:space="preserve"> </w:t>
            </w:r>
            <w:r w:rsidRPr="002169D6">
              <w:rPr>
                <w:rFonts w:ascii="Footlight MT Light" w:hAnsi="Footlight MT Light"/>
                <w:b/>
                <w:sz w:val="28"/>
                <w:szCs w:val="28"/>
              </w:rPr>
              <w:t>Activities</w:t>
            </w:r>
            <w:r w:rsidR="00BA701D">
              <w:rPr>
                <w:rFonts w:ascii="Footlight MT Light" w:hAnsi="Footlight MT Light"/>
                <w:b/>
                <w:sz w:val="28"/>
                <w:szCs w:val="28"/>
              </w:rPr>
              <w:t>/Other</w:t>
            </w:r>
          </w:p>
        </w:tc>
        <w:tc>
          <w:tcPr>
            <w:tcW w:w="237" w:type="dxa"/>
            <w:tcBorders>
              <w:top w:val="nil"/>
              <w:left w:val="nil"/>
              <w:bottom w:val="nil"/>
              <w:right w:val="nil"/>
            </w:tcBorders>
          </w:tcPr>
          <w:p w14:paraId="27E39F5E" w14:textId="77777777" w:rsidR="0063024A" w:rsidRPr="002169D6" w:rsidRDefault="0063024A"/>
        </w:tc>
        <w:tc>
          <w:tcPr>
            <w:tcW w:w="8611" w:type="dxa"/>
            <w:tcBorders>
              <w:top w:val="nil"/>
              <w:left w:val="nil"/>
              <w:bottom w:val="nil"/>
              <w:right w:val="nil"/>
            </w:tcBorders>
          </w:tcPr>
          <w:p w14:paraId="1B0767DC" w14:textId="433A833F" w:rsidR="0063024A" w:rsidRPr="002169D6" w:rsidRDefault="0063024A" w:rsidP="001B7EAF">
            <w:pPr>
              <w:rPr>
                <w:rFonts w:ascii="Georgia" w:hAnsi="Georgia"/>
                <w:sz w:val="20"/>
              </w:rPr>
            </w:pPr>
            <w:r w:rsidRPr="002169D6">
              <w:rPr>
                <w:rFonts w:ascii="Georgia" w:hAnsi="Georgia"/>
                <w:sz w:val="20"/>
                <w:u w:val="single"/>
              </w:rPr>
              <w:t>Northpoint Community Church</w:t>
            </w:r>
            <w:r w:rsidRPr="002169D6">
              <w:rPr>
                <w:rFonts w:ascii="Georgia" w:hAnsi="Georgia"/>
                <w:sz w:val="20"/>
              </w:rPr>
              <w:t xml:space="preserve">: </w:t>
            </w:r>
            <w:r w:rsidR="00450C7C" w:rsidRPr="002169D6">
              <w:rPr>
                <w:rFonts w:ascii="Georgia" w:hAnsi="Georgia"/>
                <w:sz w:val="20"/>
              </w:rPr>
              <w:t>Church Sound Engineer</w:t>
            </w:r>
            <w:r w:rsidR="00A20B6D">
              <w:rPr>
                <w:rFonts w:ascii="Georgia" w:hAnsi="Georgia"/>
                <w:sz w:val="20"/>
              </w:rPr>
              <w:t xml:space="preserve">/Praise Band </w:t>
            </w:r>
            <w:r w:rsidR="00A2236F">
              <w:rPr>
                <w:rFonts w:ascii="Georgia" w:hAnsi="Georgia"/>
                <w:sz w:val="20"/>
              </w:rPr>
              <w:t>Member</w:t>
            </w:r>
          </w:p>
        </w:tc>
      </w:tr>
    </w:tbl>
    <w:p w14:paraId="4DDB771A" w14:textId="2A1F92C2" w:rsidR="0063024A" w:rsidRDefault="00F85FE2" w:rsidP="00F85FE2">
      <w:pPr>
        <w:tabs>
          <w:tab w:val="left" w:pos="6952"/>
        </w:tabs>
      </w:pPr>
      <w:r>
        <w:tab/>
      </w:r>
    </w:p>
    <w:sectPr w:rsidR="0063024A" w:rsidSect="002169D6">
      <w:type w:val="continuous"/>
      <w:pgSz w:w="12240" w:h="15840"/>
      <w:pgMar w:top="720" w:right="720" w:bottom="720" w:left="72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52741D" w14:textId="77777777" w:rsidR="00FF7543" w:rsidRDefault="00FF7543">
      <w:r>
        <w:separator/>
      </w:r>
    </w:p>
  </w:endnote>
  <w:endnote w:type="continuationSeparator" w:id="0">
    <w:p w14:paraId="79D6CAA8" w14:textId="77777777" w:rsidR="00FF7543" w:rsidRDefault="00FF75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mpact">
    <w:panose1 w:val="020B080603090205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Footlight MT Light">
    <w:altName w:val="Cambria"/>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0C5A5D" w14:textId="77777777" w:rsidR="00FF7543" w:rsidRDefault="00FF7543">
      <w:r>
        <w:separator/>
      </w:r>
    </w:p>
  </w:footnote>
  <w:footnote w:type="continuationSeparator" w:id="0">
    <w:p w14:paraId="40DFE398" w14:textId="77777777" w:rsidR="00FF7543" w:rsidRDefault="00FF75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09224" w14:textId="77777777" w:rsidR="0063024A" w:rsidRDefault="0063024A">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bullet"/>
      <w:lvlText w:val="•"/>
      <w:lvlJc w:val="left"/>
      <w:pPr>
        <w:ind w:left="283" w:hanging="283"/>
      </w:pPr>
      <w:rPr>
        <w:sz w:val="24"/>
      </w:rPr>
    </w:lvl>
    <w:lvl w:ilvl="1">
      <w:start w:val="1"/>
      <w:numFmt w:val="bullet"/>
      <w:lvlText w:val="•"/>
      <w:lvlJc w:val="left"/>
      <w:pPr>
        <w:ind w:left="708" w:hanging="283"/>
      </w:pPr>
      <w:rPr>
        <w:sz w:val="24"/>
      </w:rPr>
    </w:lvl>
    <w:lvl w:ilvl="2">
      <w:start w:val="1"/>
      <w:numFmt w:val="bullet"/>
      <w:lvlText w:val="•"/>
      <w:lvlJc w:val="left"/>
      <w:pPr>
        <w:ind w:left="1414" w:hanging="283"/>
      </w:pPr>
      <w:rPr>
        <w:sz w:val="24"/>
      </w:rPr>
    </w:lvl>
    <w:lvl w:ilvl="3">
      <w:start w:val="1"/>
      <w:numFmt w:val="bullet"/>
      <w:lvlText w:val="•"/>
      <w:lvlJc w:val="left"/>
      <w:pPr>
        <w:ind w:left="2121" w:hanging="283"/>
      </w:pPr>
      <w:rPr>
        <w:sz w:val="24"/>
      </w:rPr>
    </w:lvl>
    <w:lvl w:ilvl="4">
      <w:start w:val="1"/>
      <w:numFmt w:val="bullet"/>
      <w:lvlText w:val="•"/>
      <w:lvlJc w:val="left"/>
      <w:pPr>
        <w:ind w:left="2828" w:hanging="283"/>
      </w:pPr>
      <w:rPr>
        <w:sz w:val="24"/>
      </w:rPr>
    </w:lvl>
    <w:lvl w:ilvl="5">
      <w:start w:val="1"/>
      <w:numFmt w:val="bullet"/>
      <w:lvlText w:val="•"/>
      <w:lvlJc w:val="left"/>
      <w:pPr>
        <w:ind w:left="3535" w:hanging="283"/>
      </w:pPr>
      <w:rPr>
        <w:sz w:val="24"/>
      </w:rPr>
    </w:lvl>
    <w:lvl w:ilvl="6">
      <w:start w:val="1"/>
      <w:numFmt w:val="bullet"/>
      <w:lvlText w:val="•"/>
      <w:lvlJc w:val="left"/>
      <w:pPr>
        <w:ind w:left="4242" w:hanging="283"/>
      </w:pPr>
      <w:rPr>
        <w:sz w:val="24"/>
      </w:rPr>
    </w:lvl>
    <w:lvl w:ilvl="7">
      <w:start w:val="1"/>
      <w:numFmt w:val="bullet"/>
      <w:lvlText w:val="•"/>
      <w:lvlJc w:val="left"/>
      <w:pPr>
        <w:ind w:left="4949" w:hanging="283"/>
      </w:pPr>
      <w:rPr>
        <w:sz w:val="24"/>
      </w:rPr>
    </w:lvl>
    <w:lvl w:ilvl="8">
      <w:start w:val="1"/>
      <w:numFmt w:val="bullet"/>
      <w:lvlText w:val="•"/>
      <w:lvlJc w:val="left"/>
      <w:pPr>
        <w:ind w:left="5656" w:hanging="283"/>
      </w:pPr>
      <w:rPr>
        <w:sz w:val="24"/>
      </w:rPr>
    </w:lvl>
  </w:abstractNum>
  <w:abstractNum w:abstractNumId="1" w15:restartNumberingAfterBreak="0">
    <w:nsid w:val="32A34439"/>
    <w:multiLevelType w:val="hybridMultilevel"/>
    <w:tmpl w:val="DE04C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AC6367"/>
    <w:multiLevelType w:val="hybridMultilevel"/>
    <w:tmpl w:val="771E5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642D0B"/>
    <w:multiLevelType w:val="hybridMultilevel"/>
    <w:tmpl w:val="6FB4D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AE1"/>
    <w:rsid w:val="0000500C"/>
    <w:rsid w:val="000569B4"/>
    <w:rsid w:val="00190C81"/>
    <w:rsid w:val="001B7EAF"/>
    <w:rsid w:val="002169D6"/>
    <w:rsid w:val="00217644"/>
    <w:rsid w:val="00263E0B"/>
    <w:rsid w:val="002D6BCC"/>
    <w:rsid w:val="00320AE1"/>
    <w:rsid w:val="0033312F"/>
    <w:rsid w:val="00372970"/>
    <w:rsid w:val="0039667C"/>
    <w:rsid w:val="003F65D9"/>
    <w:rsid w:val="00433D1F"/>
    <w:rsid w:val="00450C7C"/>
    <w:rsid w:val="004A0E49"/>
    <w:rsid w:val="004B23E9"/>
    <w:rsid w:val="004F0647"/>
    <w:rsid w:val="005C1D7F"/>
    <w:rsid w:val="005E1A3F"/>
    <w:rsid w:val="005E4CE2"/>
    <w:rsid w:val="0063024A"/>
    <w:rsid w:val="00681F07"/>
    <w:rsid w:val="006B324D"/>
    <w:rsid w:val="00772EAD"/>
    <w:rsid w:val="007C143F"/>
    <w:rsid w:val="007E1D6B"/>
    <w:rsid w:val="007F37CC"/>
    <w:rsid w:val="008C657E"/>
    <w:rsid w:val="0091629B"/>
    <w:rsid w:val="009332D4"/>
    <w:rsid w:val="00A20B6D"/>
    <w:rsid w:val="00A2236F"/>
    <w:rsid w:val="00A23121"/>
    <w:rsid w:val="00A7097B"/>
    <w:rsid w:val="00A71450"/>
    <w:rsid w:val="00A973C8"/>
    <w:rsid w:val="00B21CFA"/>
    <w:rsid w:val="00B22579"/>
    <w:rsid w:val="00B53405"/>
    <w:rsid w:val="00BA3B59"/>
    <w:rsid w:val="00BA701D"/>
    <w:rsid w:val="00C061D0"/>
    <w:rsid w:val="00C43F28"/>
    <w:rsid w:val="00C515E5"/>
    <w:rsid w:val="00C51B83"/>
    <w:rsid w:val="00C95561"/>
    <w:rsid w:val="00CA67B2"/>
    <w:rsid w:val="00D14BEE"/>
    <w:rsid w:val="00D466A9"/>
    <w:rsid w:val="00E25D17"/>
    <w:rsid w:val="00E834CD"/>
    <w:rsid w:val="00ED5CAD"/>
    <w:rsid w:val="00F23A9A"/>
    <w:rsid w:val="00F32DC8"/>
    <w:rsid w:val="00F47528"/>
    <w:rsid w:val="00F811BF"/>
    <w:rsid w:val="00F85FE2"/>
    <w:rsid w:val="00FF3D3E"/>
    <w:rsid w:val="00FF7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3B4CCE3"/>
  <w14:defaultImageDpi w14:val="0"/>
  <w15:docId w15:val="{83EB8865-F212-4EDC-8B9D-3848CF5F4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autoSpaceDE w:val="0"/>
      <w:autoSpaceDN w:val="0"/>
      <w:adjustRightInd w:val="0"/>
    </w:pPr>
    <w:rPr>
      <w:rFonts w:ascii="Arial" w:hAnsi="Arial" w:cs="Arial"/>
      <w:sz w:val="24"/>
      <w:szCs w:val="24"/>
    </w:rPr>
  </w:style>
  <w:style w:type="paragraph" w:styleId="Heading1">
    <w:name w:val="heading 1"/>
    <w:basedOn w:val="Normal"/>
    <w:next w:val="Normal"/>
    <w:link w:val="Heading1Char"/>
    <w:uiPriority w:val="99"/>
    <w:qFormat/>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Calibri Light" w:hAnsi="Calibri Light"/>
      <w:b/>
      <w:kern w:val="32"/>
      <w:sz w:val="32"/>
    </w:rPr>
  </w:style>
  <w:style w:type="table" w:styleId="TableGrid">
    <w:name w:val="Table Grid"/>
    <w:basedOn w:val="TableNormal"/>
    <w:uiPriority w:val="39"/>
    <w:rsid w:val="002169D6"/>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B23E9"/>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4B23E9"/>
    <w:rPr>
      <w:rFonts w:ascii="Segoe UI" w:hAnsi="Segoe UI" w:cs="Segoe UI"/>
      <w:sz w:val="18"/>
      <w:szCs w:val="18"/>
    </w:rPr>
  </w:style>
  <w:style w:type="paragraph" w:styleId="Footer">
    <w:name w:val="footer"/>
    <w:basedOn w:val="Normal"/>
    <w:link w:val="FooterChar"/>
    <w:uiPriority w:val="99"/>
    <w:unhideWhenUsed/>
    <w:rsid w:val="00217644"/>
    <w:pPr>
      <w:tabs>
        <w:tab w:val="center" w:pos="4680"/>
        <w:tab w:val="right" w:pos="9360"/>
      </w:tabs>
    </w:pPr>
  </w:style>
  <w:style w:type="character" w:customStyle="1" w:styleId="FooterChar">
    <w:name w:val="Footer Char"/>
    <w:basedOn w:val="DefaultParagraphFont"/>
    <w:link w:val="Footer"/>
    <w:uiPriority w:val="99"/>
    <w:rsid w:val="00217644"/>
    <w:rPr>
      <w:rFonts w:ascii="Arial" w:hAnsi="Arial" w:cs="Arial"/>
      <w:sz w:val="24"/>
      <w:szCs w:val="24"/>
    </w:rPr>
  </w:style>
  <w:style w:type="paragraph" w:styleId="Header">
    <w:name w:val="header"/>
    <w:basedOn w:val="Normal"/>
    <w:link w:val="HeaderChar"/>
    <w:uiPriority w:val="99"/>
    <w:unhideWhenUsed/>
    <w:rsid w:val="00217644"/>
    <w:pPr>
      <w:tabs>
        <w:tab w:val="center" w:pos="4680"/>
        <w:tab w:val="right" w:pos="9360"/>
      </w:tabs>
    </w:pPr>
  </w:style>
  <w:style w:type="character" w:customStyle="1" w:styleId="HeaderChar">
    <w:name w:val="Header Char"/>
    <w:basedOn w:val="DefaultParagraphFont"/>
    <w:link w:val="Header"/>
    <w:uiPriority w:val="99"/>
    <w:rsid w:val="00217644"/>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1AFB38-516B-4840-9CD2-1D8B5CE2E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TotalTime>
  <Pages>1</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Cedarburg School District</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Jahneke, Jacob</dc:creator>
  <cp:keywords/>
  <dc:description/>
  <cp:lastModifiedBy>Jacob Jahneke</cp:lastModifiedBy>
  <cp:revision>2</cp:revision>
  <cp:lastPrinted>2017-03-13T18:52:00Z</cp:lastPrinted>
  <dcterms:created xsi:type="dcterms:W3CDTF">2018-07-12T12:50:00Z</dcterms:created>
  <dcterms:modified xsi:type="dcterms:W3CDTF">2018-07-17T14:38:00Z</dcterms:modified>
</cp:coreProperties>
</file>