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11827"/>
          <w:sz w:val="44"/>
        </w:rPr>
        <w:t>Inventory Bin Count Automation</w:t>
      </w:r>
    </w:p>
    <w:p>
      <w:pPr>
        <w:spacing w:after="240"/>
      </w:pPr>
      <w:r>
        <w:rPr>
          <w:rFonts w:ascii="Calibri" w:hAnsi="Calibri"/>
          <w:i/>
          <w:color w:val="4B5563"/>
          <w:sz w:val="24"/>
        </w:rPr>
        <w:t>Plain-English recommendation and next-quarter pilot plan</w:t>
      </w:r>
    </w:p>
    <w:p>
      <w:pPr>
        <w:spacing w:before="0" w:after="40" w:line="264" w:lineRule="auto"/>
      </w:pPr>
      <w:r>
        <w:rPr>
          <w:rFonts w:ascii="Calibri" w:hAnsi="Calibri"/>
          <w:b/>
          <w:color w:val="111827"/>
          <w:sz w:val="22"/>
        </w:rPr>
        <w:t xml:space="preserve">Prepared for: </w:t>
      </w:r>
      <w:r>
        <w:rPr>
          <w:rFonts w:ascii="Calibri" w:hAnsi="Calibri"/>
          <w:color w:val="111827"/>
          <w:sz w:val="22"/>
        </w:rPr>
        <w:t>Katie Hobbs</w:t>
      </w:r>
    </w:p>
    <w:p>
      <w:pPr>
        <w:spacing w:before="0" w:after="40" w:line="264" w:lineRule="auto"/>
      </w:pPr>
      <w:r>
        <w:rPr>
          <w:rFonts w:ascii="Calibri" w:hAnsi="Calibri"/>
          <w:b/>
          <w:color w:val="111827"/>
          <w:sz w:val="22"/>
        </w:rPr>
        <w:t xml:space="preserve">Prepared by: </w:t>
      </w:r>
      <w:r>
        <w:rPr>
          <w:rFonts w:ascii="Calibri" w:hAnsi="Calibri"/>
          <w:color w:val="111827"/>
          <w:sz w:val="22"/>
        </w:rPr>
        <w:t>Jacob / iBolt team</w:t>
      </w:r>
    </w:p>
    <w:p>
      <w:pPr>
        <w:spacing w:before="0" w:after="40" w:line="264" w:lineRule="auto"/>
      </w:pPr>
      <w:r>
        <w:rPr>
          <w:rFonts w:ascii="Calibri" w:hAnsi="Calibri"/>
          <w:b/>
          <w:color w:val="111827"/>
          <w:sz w:val="22"/>
        </w:rPr>
        <w:t xml:space="preserve">Date: </w:t>
      </w:r>
      <w:r>
        <w:rPr>
          <w:rFonts w:ascii="Calibri" w:hAnsi="Calibri"/>
          <w:color w:val="111827"/>
          <w:sz w:val="22"/>
        </w:rPr>
        <w:t>May 14, 2026</w:t>
      </w:r>
    </w:p>
    <w:p>
      <w:pPr>
        <w:spacing w:before="0" w:after="40" w:line="264" w:lineRule="auto"/>
      </w:pPr>
      <w:r>
        <w:rPr>
          <w:rFonts w:ascii="Calibri" w:hAnsi="Calibri"/>
          <w:b/>
          <w:color w:val="111827"/>
          <w:sz w:val="22"/>
        </w:rPr>
        <w:t xml:space="preserve">Purpose: </w:t>
      </w:r>
      <w:r>
        <w:rPr>
          <w:rFonts w:ascii="Calibri" w:hAnsi="Calibri"/>
          <w:color w:val="111827"/>
          <w:sz w:val="22"/>
        </w:rPr>
        <w:t>Respond to the request for a faster, lower-error inventory bin counting process using barcodes, weight, and simple automation.</w:t>
      </w:r>
    </w:p>
    <w:tbl>
      <w:tblPr>
        <w:tblW w:type="dxa" w:w="9360"/>
        <w:jc w:val="left"/>
        <w:tblLook w:firstColumn="1" w:firstRow="1" w:lastColumn="0" w:lastRow="0" w:noHBand="0" w:noVBand="1" w:val="04A0"/>
        <w:tblLayout w:type="fixed"/>
        <w:tblInd w:w="120" w:type="dxa"/>
      </w:tblPr>
      <w:tblGrid>
        <w:gridCol w:w="9360"/>
      </w:tblGrid>
      <w:tr>
        <w:tc>
          <w:tcPr>
            <w:tcW w:type="dxa" w:w="9360"/>
            <w:shd w:fill="F4F6F9"/>
            <w:tcMar>
              <w:top w:w="140" w:type="dxa"/>
              <w:start w:w="180" w:type="dxa"/>
              <w:bottom w:w="140" w:type="dxa"/>
              <w:end w:w="180" w:type="dxa"/>
            </w:tcMar>
          </w:tcPr>
          <w:p>
            <w:pPr>
              <w:spacing w:before="0" w:after="0" w:line="276" w:lineRule="auto"/>
            </w:pPr>
            <w:r>
              <w:rPr>
                <w:rFonts w:ascii="Calibri" w:hAnsi="Calibri"/>
                <w:b/>
                <w:color w:val="1F4D78"/>
                <w:sz w:val="22"/>
              </w:rPr>
              <w:t xml:space="preserve">Recommendation: </w:t>
            </w:r>
            <w:r>
              <w:rPr>
                <w:rFonts w:ascii="Calibri" w:hAnsi="Calibri"/>
                <w:color w:val="111827"/>
                <w:sz w:val="22"/>
              </w:rPr>
              <w:t>Yes, this is worth piloting. Start with a simple barcode + spreadsheet workflow first, then add direct scale integration only after the team proves the process works on real bins.</w:t>
            </w:r>
          </w:p>
        </w:tc>
      </w:tr>
    </w:tbl>
    <w:p>
      <w:pPr>
        <w:spacing w:after="80"/>
      </w:pPr>
    </w:p>
    <w:p>
      <w:pPr>
        <w:pStyle w:val="Heading1"/>
      </w:pPr>
      <w:r>
        <w:t>What This Would Do</w:t>
      </w:r>
    </w:p>
    <w:p>
      <w:pPr>
        <w:spacing w:before="0" w:after="120" w:line="264" w:lineRule="auto"/>
      </w:pPr>
      <w:r>
        <w:rPr>
          <w:rFonts w:ascii="Calibri" w:hAnsi="Calibri"/>
          <w:b w:val="0"/>
          <w:i w:val="0"/>
          <w:color w:val="111827"/>
          <w:sz w:val="22"/>
        </w:rPr>
        <w:t>The system would remove most manual lookup and calculator work from inventory counts. Each bin would have a barcode. When someone scans the bin, the system identifies the SKU, product name, unit weight, and empty bin weight. The user then enters the gross weight from the scale, and the sheet or app calculates the bin quantity.</w:t>
      </w:r>
    </w:p>
    <w:p>
      <w:pPr>
        <w:spacing w:before="0" w:after="40" w:line="264" w:lineRule="auto"/>
      </w:pPr>
      <w:r>
        <w:rPr>
          <w:rFonts w:ascii="Calibri" w:hAnsi="Calibri"/>
          <w:b w:val="0"/>
          <w:i w:val="0"/>
          <w:color w:val="111827"/>
          <w:sz w:val="22"/>
        </w:rPr>
        <w:t>The counting formula stays exactly the same as the current process, but it is handled automatically:</w:t>
      </w:r>
    </w:p>
    <w:tbl>
      <w:tblPr>
        <w:tblW w:type="dxa" w:w="9360"/>
        <w:jc w:val="left"/>
        <w:tblLook w:firstColumn="1" w:firstRow="1" w:lastColumn="0" w:lastRow="0" w:noHBand="0" w:noVBand="1" w:val="04A0"/>
        <w:tblLayout w:type="fixed"/>
        <w:tblInd w:w="120" w:type="dxa"/>
      </w:tblPr>
      <w:tblGrid>
        <w:gridCol w:w="9360"/>
      </w:tblGrid>
      <w:tr>
        <w:tc>
          <w:tcPr>
            <w:tcW w:type="dxa" w:w="9360"/>
            <w:shd w:fill="F4F6F9"/>
            <w:tcMar>
              <w:top w:w="140" w:type="dxa"/>
              <w:start w:w="180" w:type="dxa"/>
              <w:bottom w:w="140" w:type="dxa"/>
              <w:end w:w="180" w:type="dxa"/>
            </w:tcMar>
          </w:tcPr>
          <w:p>
            <w:pPr>
              <w:spacing w:before="0" w:after="0" w:line="276" w:lineRule="auto"/>
            </w:pPr>
            <w:r>
              <w:rPr>
                <w:rFonts w:ascii="Calibri" w:hAnsi="Calibri"/>
                <w:b/>
                <w:color w:val="1F4D78"/>
                <w:sz w:val="22"/>
              </w:rPr>
              <w:t xml:space="preserve">Formula: </w:t>
            </w:r>
            <w:r>
              <w:rPr>
                <w:rFonts w:ascii="Calibri" w:hAnsi="Calibri"/>
                <w:color w:val="111827"/>
                <w:sz w:val="22"/>
              </w:rPr>
              <w:t>(Total bin weight in oz - empty bin weight in oz) / individual part weight in oz = calculated quantity.</w:t>
            </w:r>
          </w:p>
        </w:tc>
      </w:tr>
    </w:tbl>
    <w:p>
      <w:pPr>
        <w:spacing w:after="80"/>
      </w:pPr>
    </w:p>
    <w:p>
      <w:pPr>
        <w:pStyle w:val="Heading1"/>
      </w:pPr>
      <w:r>
        <w:t>Recommended Workflow</w:t>
      </w:r>
    </w:p>
    <w:p>
      <w:pPr>
        <w:pStyle w:val="ListNumber"/>
        <w:spacing w:before="0" w:after="120" w:line="280" w:lineRule="auto"/>
      </w:pPr>
      <w:r>
        <w:rPr>
          <w:rFonts w:ascii="Calibri" w:hAnsi="Calibri"/>
          <w:b/>
          <w:color w:val="111827"/>
          <w:sz w:val="22"/>
        </w:rPr>
        <w:t xml:space="preserve">Label the bin: </w:t>
      </w:r>
      <w:r>
        <w:rPr>
          <w:rFonts w:ascii="Calibri" w:hAnsi="Calibri"/>
          <w:color w:val="111827"/>
          <w:sz w:val="22"/>
        </w:rPr>
        <w:t>Print a barcode label for each bin. The label should show the bin ID, SKU, product name, and a scannable Code 128 barcode.</w:t>
      </w:r>
    </w:p>
    <w:p>
      <w:pPr>
        <w:pStyle w:val="ListNumber"/>
        <w:spacing w:before="0" w:after="120" w:line="280" w:lineRule="auto"/>
      </w:pPr>
      <w:r>
        <w:rPr>
          <w:rFonts w:ascii="Calibri" w:hAnsi="Calibri"/>
          <w:b/>
          <w:color w:val="111827"/>
          <w:sz w:val="22"/>
        </w:rPr>
        <w:t xml:space="preserve">Scan the bin: </w:t>
      </w:r>
      <w:r>
        <w:rPr>
          <w:rFonts w:ascii="Calibri" w:hAnsi="Calibri"/>
          <w:color w:val="111827"/>
          <w:sz w:val="22"/>
        </w:rPr>
        <w:t>The scanner enters the bin ID automatically, like a keyboard. No typing the SKU by hand.</w:t>
      </w:r>
    </w:p>
    <w:p>
      <w:pPr>
        <w:pStyle w:val="ListNumber"/>
        <w:spacing w:before="0" w:after="120" w:line="280" w:lineRule="auto"/>
      </w:pPr>
      <w:r>
        <w:rPr>
          <w:rFonts w:ascii="Calibri" w:hAnsi="Calibri"/>
          <w:b/>
          <w:color w:val="111827"/>
          <w:sz w:val="22"/>
        </w:rPr>
        <w:t xml:space="preserve">Weigh the bin: </w:t>
      </w:r>
      <w:r>
        <w:rPr>
          <w:rFonts w:ascii="Calibri" w:hAnsi="Calibri"/>
          <w:color w:val="111827"/>
          <w:sz w:val="22"/>
        </w:rPr>
        <w:t>Put the bin on the scale and enter the total weight in pounds.</w:t>
      </w:r>
    </w:p>
    <w:p>
      <w:pPr>
        <w:pStyle w:val="ListNumber"/>
        <w:spacing w:before="0" w:after="120" w:line="280" w:lineRule="auto"/>
      </w:pPr>
      <w:r>
        <w:rPr>
          <w:rFonts w:ascii="Calibri" w:hAnsi="Calibri"/>
          <w:b/>
          <w:color w:val="111827"/>
          <w:sz w:val="22"/>
        </w:rPr>
        <w:t xml:space="preserve">Review the result: </w:t>
      </w:r>
      <w:r>
        <w:rPr>
          <w:rFonts w:ascii="Calibri" w:hAnsi="Calibri"/>
          <w:color w:val="111827"/>
          <w:sz w:val="22"/>
        </w:rPr>
        <w:t>The system calculates quantity, rounds to the nearest whole unit, and flags rows that need a reweigh or manual check.</w:t>
      </w:r>
    </w:p>
    <w:p>
      <w:pPr>
        <w:pStyle w:val="ListNumber"/>
        <w:spacing w:before="0" w:after="120" w:line="280" w:lineRule="auto"/>
      </w:pPr>
      <w:r>
        <w:rPr>
          <w:rFonts w:ascii="Calibri" w:hAnsi="Calibri"/>
          <w:b/>
          <w:color w:val="111827"/>
          <w:sz w:val="22"/>
        </w:rPr>
        <w:t xml:space="preserve">Export counts: </w:t>
      </w:r>
      <w:r>
        <w:rPr>
          <w:rFonts w:ascii="Calibri" w:hAnsi="Calibri"/>
          <w:color w:val="111827"/>
          <w:sz w:val="22"/>
        </w:rPr>
        <w:t>After review, export the counted quantities to the inventory system or final count workbook.</w:t>
      </w:r>
    </w:p>
    <w:p>
      <w:pPr>
        <w:pStyle w:val="Heading1"/>
      </w:pPr>
      <w:r>
        <w:t>What To Buy</w:t>
      </w:r>
    </w:p>
    <w:tbl>
      <w:tblPr>
        <w:tblStyle w:val="TableGrid"/>
        <w:tblW w:type="dxa" w:w="9360"/>
        <w:jc w:val="left"/>
        <w:tblLook w:firstColumn="1" w:firstRow="1" w:lastColumn="0" w:lastRow="0" w:noHBand="0" w:noVBand="1" w:val="04A0"/>
        <w:tblLayout w:type="fixed"/>
        <w:tblInd w:w="120" w:type="dxa"/>
      </w:tblPr>
      <w:tblGrid>
        <w:gridCol w:w="2340"/>
        <w:gridCol w:w="2340"/>
        <w:gridCol w:w="2340"/>
        <w:gridCol w:w="2340"/>
      </w:tblGrid>
      <w:tr>
        <w:tc>
          <w:tcPr>
            <w:tcW w:type="dxa" w:w="2300"/>
            <w:tcMar>
              <w:top w:w="80" w:type="dxa"/>
              <w:start w:w="120" w:type="dxa"/>
              <w:bottom w:w="80" w:type="dxa"/>
              <w:end w:w="120" w:type="dxa"/>
            </w:tcMar>
            <w:vAlign w:val="center"/>
            <w:shd w:fill="F2F4F7"/>
          </w:tcPr>
          <w:p>
            <w:pPr>
              <w:spacing w:before="0" w:after="0" w:line="264" w:lineRule="auto"/>
            </w:pPr>
            <w:r>
              <w:rPr>
                <w:rFonts w:ascii="Calibri" w:hAnsi="Calibri"/>
                <w:b/>
                <w:color w:val="111827"/>
                <w:sz w:val="20"/>
              </w:rPr>
              <w:t>Item</w:t>
            </w:r>
          </w:p>
        </w:tc>
        <w:tc>
          <w:tcPr>
            <w:tcW w:type="dxa" w:w="1300"/>
            <w:tcMar>
              <w:top w:w="80" w:type="dxa"/>
              <w:start w:w="120" w:type="dxa"/>
              <w:bottom w:w="80" w:type="dxa"/>
              <w:end w:w="120" w:type="dxa"/>
            </w:tcMar>
            <w:vAlign w:val="center"/>
            <w:shd w:fill="F2F4F7"/>
          </w:tcPr>
          <w:p>
            <w:pPr>
              <w:spacing w:before="0" w:after="0" w:line="264" w:lineRule="auto"/>
            </w:pPr>
            <w:r>
              <w:rPr>
                <w:rFonts w:ascii="Calibri" w:hAnsi="Calibri"/>
                <w:b/>
                <w:color w:val="111827"/>
                <w:sz w:val="20"/>
              </w:rPr>
              <w:t>Buy Now?</w:t>
            </w:r>
          </w:p>
        </w:tc>
        <w:tc>
          <w:tcPr>
            <w:tcW w:type="dxa" w:w="1600"/>
            <w:tcMar>
              <w:top w:w="80" w:type="dxa"/>
              <w:start w:w="120" w:type="dxa"/>
              <w:bottom w:w="80" w:type="dxa"/>
              <w:end w:w="120" w:type="dxa"/>
            </w:tcMar>
            <w:vAlign w:val="center"/>
            <w:shd w:fill="F2F4F7"/>
          </w:tcPr>
          <w:p>
            <w:pPr>
              <w:spacing w:before="0" w:after="0" w:line="264" w:lineRule="auto"/>
            </w:pPr>
            <w:r>
              <w:rPr>
                <w:rFonts w:ascii="Calibri" w:hAnsi="Calibri"/>
                <w:b/>
                <w:color w:val="111827"/>
                <w:sz w:val="20"/>
              </w:rPr>
              <w:t>Budget</w:t>
            </w:r>
          </w:p>
        </w:tc>
        <w:tc>
          <w:tcPr>
            <w:tcW w:type="dxa" w:w="4160"/>
            <w:tcMar>
              <w:top w:w="80" w:type="dxa"/>
              <w:start w:w="120" w:type="dxa"/>
              <w:bottom w:w="80" w:type="dxa"/>
              <w:end w:w="120" w:type="dxa"/>
            </w:tcMar>
            <w:vAlign w:val="center"/>
            <w:shd w:fill="F2F4F7"/>
          </w:tcPr>
          <w:p>
            <w:pPr>
              <w:spacing w:before="0" w:after="0" w:line="264" w:lineRule="auto"/>
            </w:pPr>
            <w:r>
              <w:rPr>
                <w:rFonts w:ascii="Calibri" w:hAnsi="Calibri"/>
                <w:b/>
                <w:color w:val="111827"/>
                <w:sz w:val="20"/>
              </w:rPr>
              <w:t>Reason</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11827"/>
                <w:sz w:val="20"/>
              </w:rPr>
              <w:t>USB 2D barcode scanner</w:t>
            </w:r>
          </w:p>
        </w:tc>
        <w:tc>
          <w:tcPr>
            <w:tcW w:type="dxa" w:w="1300"/>
            <w:tcMar>
              <w:top w:w="80" w:type="dxa"/>
              <w:start w:w="120" w:type="dxa"/>
              <w:bottom w:w="80" w:type="dxa"/>
              <w:end w:w="120" w:type="dxa"/>
            </w:tcMar>
            <w:vAlign w:val="center"/>
          </w:tcPr>
          <w:p>
            <w:pPr>
              <w:spacing w:before="0" w:after="0" w:line="264" w:lineRule="auto"/>
            </w:pPr>
            <w:r>
              <w:rPr>
                <w:rFonts w:ascii="Calibri" w:hAnsi="Calibri"/>
                <w:color w:val="111827"/>
                <w:sz w:val="20"/>
              </w:rPr>
              <w:t>Yes</w:t>
            </w:r>
          </w:p>
        </w:tc>
        <w:tc>
          <w:tcPr>
            <w:tcW w:type="dxa" w:w="1600"/>
            <w:tcMar>
              <w:top w:w="80" w:type="dxa"/>
              <w:start w:w="120" w:type="dxa"/>
              <w:bottom w:w="80" w:type="dxa"/>
              <w:end w:w="120" w:type="dxa"/>
            </w:tcMar>
            <w:vAlign w:val="center"/>
          </w:tcPr>
          <w:p>
            <w:pPr>
              <w:spacing w:before="0" w:after="0" w:line="264" w:lineRule="auto"/>
            </w:pPr>
            <w:r>
              <w:rPr>
                <w:rFonts w:ascii="Calibri" w:hAnsi="Calibri"/>
                <w:color w:val="111827"/>
                <w:sz w:val="20"/>
              </w:rPr>
              <w:t>$160-$250 each</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111827"/>
                <w:sz w:val="20"/>
              </w:rPr>
              <w:t>Reliable scanning; works as keyboard input with spreadsheets or a simple app.</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11827"/>
                <w:sz w:val="20"/>
              </w:rPr>
              <w:t>Label printer</w:t>
            </w:r>
          </w:p>
        </w:tc>
        <w:tc>
          <w:tcPr>
            <w:tcW w:type="dxa" w:w="1300"/>
            <w:tcMar>
              <w:top w:w="80" w:type="dxa"/>
              <w:start w:w="120" w:type="dxa"/>
              <w:bottom w:w="80" w:type="dxa"/>
              <w:end w:w="120" w:type="dxa"/>
            </w:tcMar>
            <w:vAlign w:val="center"/>
          </w:tcPr>
          <w:p>
            <w:pPr>
              <w:spacing w:before="0" w:after="0" w:line="264" w:lineRule="auto"/>
            </w:pPr>
            <w:r>
              <w:rPr>
                <w:rFonts w:ascii="Calibri" w:hAnsi="Calibri"/>
                <w:color w:val="111827"/>
                <w:sz w:val="20"/>
              </w:rPr>
              <w:t>Yes</w:t>
            </w:r>
          </w:p>
        </w:tc>
        <w:tc>
          <w:tcPr>
            <w:tcW w:type="dxa" w:w="1600"/>
            <w:tcMar>
              <w:top w:w="80" w:type="dxa"/>
              <w:start w:w="120" w:type="dxa"/>
              <w:bottom w:w="80" w:type="dxa"/>
              <w:end w:w="120" w:type="dxa"/>
            </w:tcMar>
            <w:vAlign w:val="center"/>
          </w:tcPr>
          <w:p>
            <w:pPr>
              <w:spacing w:before="0" w:after="0" w:line="264" w:lineRule="auto"/>
            </w:pPr>
            <w:r>
              <w:rPr>
                <w:rFonts w:ascii="Calibri" w:hAnsi="Calibri"/>
                <w:color w:val="111827"/>
                <w:sz w:val="20"/>
              </w:rPr>
              <w:t>$250-$1,100</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111827"/>
                <w:sz w:val="20"/>
              </w:rPr>
              <w:t>Needed to print readable bin labels with barcode plus human-readable text.</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11827"/>
                <w:sz w:val="20"/>
              </w:rPr>
              <w:t>Thermal labels</w:t>
            </w:r>
          </w:p>
        </w:tc>
        <w:tc>
          <w:tcPr>
            <w:tcW w:type="dxa" w:w="1300"/>
            <w:tcMar>
              <w:top w:w="80" w:type="dxa"/>
              <w:start w:w="120" w:type="dxa"/>
              <w:bottom w:w="80" w:type="dxa"/>
              <w:end w:w="120" w:type="dxa"/>
            </w:tcMar>
            <w:vAlign w:val="center"/>
          </w:tcPr>
          <w:p>
            <w:pPr>
              <w:spacing w:before="0" w:after="0" w:line="264" w:lineRule="auto"/>
            </w:pPr>
            <w:r>
              <w:rPr>
                <w:rFonts w:ascii="Calibri" w:hAnsi="Calibri"/>
                <w:color w:val="111827"/>
                <w:sz w:val="20"/>
              </w:rPr>
              <w:t>Yes</w:t>
            </w:r>
          </w:p>
        </w:tc>
        <w:tc>
          <w:tcPr>
            <w:tcW w:type="dxa" w:w="1600"/>
            <w:tcMar>
              <w:top w:w="80" w:type="dxa"/>
              <w:start w:w="120" w:type="dxa"/>
              <w:bottom w:w="80" w:type="dxa"/>
              <w:end w:w="120" w:type="dxa"/>
            </w:tcMar>
            <w:vAlign w:val="center"/>
          </w:tcPr>
          <w:p>
            <w:pPr>
              <w:spacing w:before="0" w:after="0" w:line="264" w:lineRule="auto"/>
            </w:pPr>
            <w:r>
              <w:rPr>
                <w:rFonts w:ascii="Calibri" w:hAnsi="Calibri"/>
                <w:color w:val="111827"/>
                <w:sz w:val="20"/>
              </w:rPr>
              <w:t>$20-$80 per roll</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111827"/>
                <w:sz w:val="20"/>
              </w:rPr>
              <w:t>Use 2x1, 3x1, or 4x2 labels depending on bin size and viewing distance.</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11827"/>
                <w:sz w:val="20"/>
              </w:rPr>
              <w:t>New scale</w:t>
            </w:r>
          </w:p>
        </w:tc>
        <w:tc>
          <w:tcPr>
            <w:tcW w:type="dxa" w:w="1300"/>
            <w:tcMar>
              <w:top w:w="80" w:type="dxa"/>
              <w:start w:w="120" w:type="dxa"/>
              <w:bottom w:w="80" w:type="dxa"/>
              <w:end w:w="120" w:type="dxa"/>
            </w:tcMar>
            <w:vAlign w:val="center"/>
          </w:tcPr>
          <w:p>
            <w:pPr>
              <w:spacing w:before="0" w:after="0" w:line="264" w:lineRule="auto"/>
            </w:pPr>
            <w:r>
              <w:rPr>
                <w:rFonts w:ascii="Calibri" w:hAnsi="Calibri"/>
                <w:color w:val="111827"/>
                <w:sz w:val="20"/>
              </w:rPr>
              <w:t>Not first</w:t>
            </w:r>
          </w:p>
        </w:tc>
        <w:tc>
          <w:tcPr>
            <w:tcW w:type="dxa" w:w="1600"/>
            <w:tcMar>
              <w:top w:w="80" w:type="dxa"/>
              <w:start w:w="120" w:type="dxa"/>
              <w:bottom w:w="80" w:type="dxa"/>
              <w:end w:w="120" w:type="dxa"/>
            </w:tcMar>
            <w:vAlign w:val="center"/>
          </w:tcPr>
          <w:p>
            <w:pPr>
              <w:spacing w:before="0" w:after="0" w:line="264" w:lineRule="auto"/>
            </w:pPr>
            <w:r>
              <w:rPr>
                <w:rFonts w:ascii="Calibri" w:hAnsi="Calibri"/>
                <w:color w:val="111827"/>
                <w:sz w:val="20"/>
              </w:rPr>
              <w:t>$0 initially</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111827"/>
                <w:sz w:val="20"/>
              </w:rPr>
              <w:t>Use the existing scale for the pilot. Buy an integrated USB/RS-232 scale only if the pilot works.</w:t>
            </w:r>
          </w:p>
        </w:tc>
      </w:tr>
      <w:tr>
        <w:tc>
          <w:tcPr>
            <w:tcW w:type="dxa" w:w="2300"/>
            <w:tcMar>
              <w:top w:w="80" w:type="dxa"/>
              <w:start w:w="120" w:type="dxa"/>
              <w:bottom w:w="80" w:type="dxa"/>
              <w:end w:w="120" w:type="dxa"/>
            </w:tcMar>
            <w:vAlign w:val="center"/>
          </w:tcPr>
          <w:p>
            <w:pPr>
              <w:spacing w:before="0" w:after="0" w:line="264" w:lineRule="auto"/>
            </w:pPr>
            <w:r>
              <w:rPr>
                <w:rFonts w:ascii="Calibri" w:hAnsi="Calibri"/>
                <w:color w:val="111827"/>
                <w:sz w:val="20"/>
              </w:rPr>
              <w:t>Scale integration</w:t>
            </w:r>
          </w:p>
        </w:tc>
        <w:tc>
          <w:tcPr>
            <w:tcW w:type="dxa" w:w="1300"/>
            <w:tcMar>
              <w:top w:w="80" w:type="dxa"/>
              <w:start w:w="120" w:type="dxa"/>
              <w:bottom w:w="80" w:type="dxa"/>
              <w:end w:w="120" w:type="dxa"/>
            </w:tcMar>
            <w:vAlign w:val="center"/>
          </w:tcPr>
          <w:p>
            <w:pPr>
              <w:spacing w:before="0" w:after="0" w:line="264" w:lineRule="auto"/>
            </w:pPr>
            <w:r>
              <w:rPr>
                <w:rFonts w:ascii="Calibri" w:hAnsi="Calibri"/>
                <w:color w:val="111827"/>
                <w:sz w:val="20"/>
              </w:rPr>
              <w:t>Phase 2</w:t>
            </w:r>
          </w:p>
        </w:tc>
        <w:tc>
          <w:tcPr>
            <w:tcW w:type="dxa" w:w="1600"/>
            <w:tcMar>
              <w:top w:w="80" w:type="dxa"/>
              <w:start w:w="120" w:type="dxa"/>
              <w:bottom w:w="80" w:type="dxa"/>
              <w:end w:w="120" w:type="dxa"/>
            </w:tcMar>
            <w:vAlign w:val="center"/>
          </w:tcPr>
          <w:p>
            <w:pPr>
              <w:spacing w:before="0" w:after="0" w:line="264" w:lineRule="auto"/>
            </w:pPr>
            <w:r>
              <w:rPr>
                <w:rFonts w:ascii="Calibri" w:hAnsi="Calibri"/>
                <w:color w:val="111827"/>
                <w:sz w:val="20"/>
              </w:rPr>
              <w:t>$450-$700+ scale, plus setup</w:t>
            </w:r>
          </w:p>
        </w:tc>
        <w:tc>
          <w:tcPr>
            <w:tcW w:type="dxa" w:w="4160"/>
            <w:tcMar>
              <w:top w:w="80" w:type="dxa"/>
              <w:start w:w="120" w:type="dxa"/>
              <w:bottom w:w="80" w:type="dxa"/>
              <w:end w:w="120" w:type="dxa"/>
            </w:tcMar>
            <w:vAlign w:val="center"/>
          </w:tcPr>
          <w:p>
            <w:pPr>
              <w:spacing w:before="0" w:after="0" w:line="264" w:lineRule="auto"/>
            </w:pPr>
            <w:r>
              <w:rPr>
                <w:rFonts w:ascii="Calibri" w:hAnsi="Calibri"/>
                <w:color w:val="111827"/>
                <w:sz w:val="20"/>
              </w:rPr>
              <w:t>Direct scale capture is useful, but not required to prove the workflow.</w:t>
            </w:r>
          </w:p>
        </w:tc>
      </w:tr>
    </w:tbl>
    <w:p>
      <w:pPr>
        <w:pStyle w:val="Heading1"/>
      </w:pPr>
      <w:r>
        <w:t>Important Accuracy Notes</w:t>
      </w:r>
    </w:p>
    <w:p>
      <w:pPr>
        <w:spacing w:before="0" w:after="120" w:line="264" w:lineRule="auto"/>
      </w:pPr>
      <w:r>
        <w:rPr>
          <w:rFonts w:ascii="Calibri" w:hAnsi="Calibri"/>
          <w:b w:val="0"/>
          <w:i w:val="0"/>
          <w:color w:val="111827"/>
          <w:sz w:val="22"/>
        </w:rPr>
        <w:t>This should be treated as a counting aid, not a magic count. It will be very useful when each bin contains one SKU and the unit weight is trustworthy. The biggest accuracy risks are small hardware, mixed-SKU bins, inconsistent packaging, and scale resolution.</w:t>
      </w:r>
    </w:p>
    <w:p>
      <w:pPr>
        <w:pStyle w:val="ListBullet"/>
        <w:spacing w:before="0" w:after="120" w:line="280" w:lineRule="auto"/>
      </w:pPr>
      <w:r>
        <w:rPr>
          <w:rFonts w:ascii="Calibri" w:hAnsi="Calibri"/>
          <w:color w:val="111827"/>
          <w:sz w:val="22"/>
        </w:rPr>
        <w:t>For small parts, verify unit weight by weighing 50 or 100 pieces, then dividing by the sample count.</w:t>
      </w:r>
    </w:p>
    <w:p>
      <w:pPr>
        <w:pStyle w:val="ListBullet"/>
        <w:spacing w:before="0" w:after="120" w:line="280" w:lineRule="auto"/>
      </w:pPr>
      <w:r>
        <w:rPr>
          <w:rFonts w:ascii="Calibri" w:hAnsi="Calibri"/>
          <w:color w:val="111827"/>
          <w:sz w:val="22"/>
        </w:rPr>
        <w:t>Keep the default empty bin weight at 56 oz, but record actual bin tare if some bins are meaningfully different.</w:t>
      </w:r>
    </w:p>
    <w:p>
      <w:pPr>
        <w:pStyle w:val="ListBullet"/>
        <w:spacing w:before="0" w:after="120" w:line="280" w:lineRule="auto"/>
      </w:pPr>
      <w:r>
        <w:rPr>
          <w:rFonts w:ascii="Calibri" w:hAnsi="Calibri"/>
          <w:color w:val="111827"/>
          <w:sz w:val="22"/>
        </w:rPr>
        <w:t>Rows with unusual fractional results should be flagged for reweigh or manual count.</w:t>
      </w:r>
    </w:p>
    <w:p>
      <w:pPr>
        <w:pStyle w:val="ListBullet"/>
        <w:spacing w:before="0" w:after="120" w:line="280" w:lineRule="auto"/>
      </w:pPr>
      <w:r>
        <w:rPr>
          <w:rFonts w:ascii="Calibri" w:hAnsi="Calibri"/>
          <w:color w:val="111827"/>
          <w:sz w:val="22"/>
        </w:rPr>
        <w:t>Do not rely on AI to do the math. AI can help with setup and review, but the count should be deterministic and formula-based.</w:t>
      </w:r>
    </w:p>
    <w:p>
      <w:pPr>
        <w:pStyle w:val="Heading1"/>
      </w:pPr>
      <w:r>
        <w:t>Pilot Plan</w:t>
      </w:r>
    </w:p>
    <w:tbl>
      <w:tblPr>
        <w:tblStyle w:val="TableGrid"/>
        <w:tblW w:type="dxa" w:w="9360"/>
        <w:jc w:val="left"/>
        <w:tblLook w:firstColumn="1" w:firstRow="1" w:lastColumn="0" w:lastRow="0" w:noHBand="0" w:noVBand="1" w:val="04A0"/>
        <w:tblLayout w:type="fixed"/>
        <w:tblInd w:w="120" w:type="dxa"/>
      </w:tblPr>
      <w:tblGrid>
        <w:gridCol w:w="3120"/>
        <w:gridCol w:w="3120"/>
        <w:gridCol w:w="3120"/>
      </w:tblGrid>
      <w:tr>
        <w:tc>
          <w:tcPr>
            <w:tcW w:type="dxa" w:w="1500"/>
            <w:tcMar>
              <w:top w:w="80" w:type="dxa"/>
              <w:start w:w="120" w:type="dxa"/>
              <w:bottom w:w="80" w:type="dxa"/>
              <w:end w:w="120" w:type="dxa"/>
            </w:tcMar>
            <w:vAlign w:val="center"/>
            <w:shd w:fill="F2F4F7"/>
          </w:tcPr>
          <w:p>
            <w:pPr>
              <w:spacing w:before="0" w:after="0" w:line="264" w:lineRule="auto"/>
            </w:pPr>
            <w:r>
              <w:rPr>
                <w:rFonts w:ascii="Calibri" w:hAnsi="Calibri"/>
                <w:b/>
                <w:color w:val="111827"/>
                <w:sz w:val="20"/>
              </w:rPr>
              <w:t>Timing</w:t>
            </w:r>
          </w:p>
        </w:tc>
        <w:tc>
          <w:tcPr>
            <w:tcW w:type="dxa" w:w="4300"/>
            <w:tcMar>
              <w:top w:w="80" w:type="dxa"/>
              <w:start w:w="120" w:type="dxa"/>
              <w:bottom w:w="80" w:type="dxa"/>
              <w:end w:w="120" w:type="dxa"/>
            </w:tcMar>
            <w:vAlign w:val="center"/>
            <w:shd w:fill="F2F4F7"/>
          </w:tcPr>
          <w:p>
            <w:pPr>
              <w:spacing w:before="0" w:after="0" w:line="264" w:lineRule="auto"/>
            </w:pPr>
            <w:r>
              <w:rPr>
                <w:rFonts w:ascii="Calibri" w:hAnsi="Calibri"/>
                <w:b/>
                <w:color w:val="111827"/>
                <w:sz w:val="20"/>
              </w:rPr>
              <w:t>Task</w:t>
            </w:r>
          </w:p>
        </w:tc>
        <w:tc>
          <w:tcPr>
            <w:tcW w:type="dxa" w:w="3560"/>
            <w:tcMar>
              <w:top w:w="80" w:type="dxa"/>
              <w:start w:w="120" w:type="dxa"/>
              <w:bottom w:w="80" w:type="dxa"/>
              <w:end w:w="120" w:type="dxa"/>
            </w:tcMar>
            <w:vAlign w:val="center"/>
            <w:shd w:fill="F2F4F7"/>
          </w:tcPr>
          <w:p>
            <w:pPr>
              <w:spacing w:before="0" w:after="0" w:line="264" w:lineRule="auto"/>
            </w:pPr>
            <w:r>
              <w:rPr>
                <w:rFonts w:ascii="Calibri" w:hAnsi="Calibri"/>
                <w:b/>
                <w:color w:val="111827"/>
                <w:sz w:val="20"/>
              </w:rPr>
              <w:t>Outcome</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11827"/>
                <w:sz w:val="20"/>
              </w:rPr>
              <w:t>Week 1</w:t>
            </w:r>
          </w:p>
        </w:tc>
        <w:tc>
          <w:tcPr>
            <w:tcW w:type="dxa" w:w="4300"/>
            <w:tcMar>
              <w:top w:w="80" w:type="dxa"/>
              <w:start w:w="120" w:type="dxa"/>
              <w:bottom w:w="80" w:type="dxa"/>
              <w:end w:w="120" w:type="dxa"/>
            </w:tcMar>
            <w:vAlign w:val="center"/>
          </w:tcPr>
          <w:p>
            <w:pPr>
              <w:spacing w:before="0" w:after="0" w:line="264" w:lineRule="auto"/>
            </w:pPr>
            <w:r>
              <w:rPr>
                <w:rFonts w:ascii="Calibri" w:hAnsi="Calibri"/>
                <w:color w:val="111827"/>
                <w:sz w:val="20"/>
              </w:rPr>
              <w:t>Confirm SKU list, unit weights, bin IDs, and current scale readability.</w:t>
            </w:r>
          </w:p>
        </w:tc>
        <w:tc>
          <w:tcPr>
            <w:tcW w:type="dxa" w:w="3560"/>
            <w:tcMar>
              <w:top w:w="80" w:type="dxa"/>
              <w:start w:w="120" w:type="dxa"/>
              <w:bottom w:w="80" w:type="dxa"/>
              <w:end w:w="120" w:type="dxa"/>
            </w:tcMar>
            <w:vAlign w:val="center"/>
          </w:tcPr>
          <w:p>
            <w:pPr>
              <w:spacing w:before="0" w:after="0" w:line="264" w:lineRule="auto"/>
            </w:pPr>
            <w:r>
              <w:rPr>
                <w:rFonts w:ascii="Calibri" w:hAnsi="Calibri"/>
                <w:color w:val="111827"/>
                <w:sz w:val="20"/>
              </w:rPr>
              <w:t>Clean source data before labels are printed.</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11827"/>
                <w:sz w:val="20"/>
              </w:rPr>
              <w:t>Week 2</w:t>
            </w:r>
          </w:p>
        </w:tc>
        <w:tc>
          <w:tcPr>
            <w:tcW w:type="dxa" w:w="4300"/>
            <w:tcMar>
              <w:top w:w="80" w:type="dxa"/>
              <w:start w:w="120" w:type="dxa"/>
              <w:bottom w:w="80" w:type="dxa"/>
              <w:end w:w="120" w:type="dxa"/>
            </w:tcMar>
            <w:vAlign w:val="center"/>
          </w:tcPr>
          <w:p>
            <w:pPr>
              <w:spacing w:before="0" w:after="0" w:line="264" w:lineRule="auto"/>
            </w:pPr>
            <w:r>
              <w:rPr>
                <w:rFonts w:ascii="Calibri" w:hAnsi="Calibri"/>
                <w:color w:val="111827"/>
                <w:sz w:val="20"/>
              </w:rPr>
              <w:t>Print labels and load the spreadsheet or simple app with SKU/bin data.</w:t>
            </w:r>
          </w:p>
        </w:tc>
        <w:tc>
          <w:tcPr>
            <w:tcW w:type="dxa" w:w="3560"/>
            <w:tcMar>
              <w:top w:w="80" w:type="dxa"/>
              <w:start w:w="120" w:type="dxa"/>
              <w:bottom w:w="80" w:type="dxa"/>
              <w:end w:w="120" w:type="dxa"/>
            </w:tcMar>
            <w:vAlign w:val="center"/>
          </w:tcPr>
          <w:p>
            <w:pPr>
              <w:spacing w:before="0" w:after="0" w:line="264" w:lineRule="auto"/>
            </w:pPr>
            <w:r>
              <w:rPr>
                <w:rFonts w:ascii="Calibri" w:hAnsi="Calibri"/>
                <w:color w:val="111827"/>
                <w:sz w:val="20"/>
              </w:rPr>
              <w:t>Ready-to-test counting station.</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11827"/>
                <w:sz w:val="20"/>
              </w:rPr>
              <w:t>Week 3</w:t>
            </w:r>
          </w:p>
        </w:tc>
        <w:tc>
          <w:tcPr>
            <w:tcW w:type="dxa" w:w="4300"/>
            <w:tcMar>
              <w:top w:w="80" w:type="dxa"/>
              <w:start w:w="120" w:type="dxa"/>
              <w:bottom w:w="80" w:type="dxa"/>
              <w:end w:w="120" w:type="dxa"/>
            </w:tcMar>
            <w:vAlign w:val="center"/>
          </w:tcPr>
          <w:p>
            <w:pPr>
              <w:spacing w:before="0" w:after="0" w:line="264" w:lineRule="auto"/>
            </w:pPr>
            <w:r>
              <w:rPr>
                <w:rFonts w:ascii="Calibri" w:hAnsi="Calibri"/>
                <w:color w:val="111827"/>
                <w:sz w:val="20"/>
              </w:rPr>
              <w:t>Pilot 25-50 bins across light, medium, and heavy parts.</w:t>
            </w:r>
          </w:p>
        </w:tc>
        <w:tc>
          <w:tcPr>
            <w:tcW w:type="dxa" w:w="3560"/>
            <w:tcMar>
              <w:top w:w="80" w:type="dxa"/>
              <w:start w:w="120" w:type="dxa"/>
              <w:bottom w:w="80" w:type="dxa"/>
              <w:end w:w="120" w:type="dxa"/>
            </w:tcMar>
            <w:vAlign w:val="center"/>
          </w:tcPr>
          <w:p>
            <w:pPr>
              <w:spacing w:before="0" w:after="0" w:line="264" w:lineRule="auto"/>
            </w:pPr>
            <w:r>
              <w:rPr>
                <w:rFonts w:ascii="Calibri" w:hAnsi="Calibri"/>
                <w:color w:val="111827"/>
                <w:sz w:val="20"/>
              </w:rPr>
              <w:t>Measure speed, accuracy, and operator friction.</w:t>
            </w:r>
          </w:p>
        </w:tc>
      </w:tr>
      <w:tr>
        <w:tc>
          <w:tcPr>
            <w:tcW w:type="dxa" w:w="1500"/>
            <w:tcMar>
              <w:top w:w="80" w:type="dxa"/>
              <w:start w:w="120" w:type="dxa"/>
              <w:bottom w:w="80" w:type="dxa"/>
              <w:end w:w="120" w:type="dxa"/>
            </w:tcMar>
            <w:vAlign w:val="center"/>
          </w:tcPr>
          <w:p>
            <w:pPr>
              <w:spacing w:before="0" w:after="0" w:line="264" w:lineRule="auto"/>
            </w:pPr>
            <w:r>
              <w:rPr>
                <w:rFonts w:ascii="Calibri" w:hAnsi="Calibri"/>
                <w:color w:val="111827"/>
                <w:sz w:val="20"/>
              </w:rPr>
              <w:t>Week 4</w:t>
            </w:r>
          </w:p>
        </w:tc>
        <w:tc>
          <w:tcPr>
            <w:tcW w:type="dxa" w:w="4300"/>
            <w:tcMar>
              <w:top w:w="80" w:type="dxa"/>
              <w:start w:w="120" w:type="dxa"/>
              <w:bottom w:w="80" w:type="dxa"/>
              <w:end w:w="120" w:type="dxa"/>
            </w:tcMar>
            <w:vAlign w:val="center"/>
          </w:tcPr>
          <w:p>
            <w:pPr>
              <w:spacing w:before="0" w:after="0" w:line="264" w:lineRule="auto"/>
            </w:pPr>
            <w:r>
              <w:rPr>
                <w:rFonts w:ascii="Calibri" w:hAnsi="Calibri"/>
                <w:color w:val="111827"/>
                <w:sz w:val="20"/>
              </w:rPr>
              <w:t>Fix issues and decide whether to keep spreadsheet MVP or build a small app.</w:t>
            </w:r>
          </w:p>
        </w:tc>
        <w:tc>
          <w:tcPr>
            <w:tcW w:type="dxa" w:w="3560"/>
            <w:tcMar>
              <w:top w:w="80" w:type="dxa"/>
              <w:start w:w="120" w:type="dxa"/>
              <w:bottom w:w="80" w:type="dxa"/>
              <w:end w:w="120" w:type="dxa"/>
            </w:tcMar>
            <w:vAlign w:val="center"/>
          </w:tcPr>
          <w:p>
            <w:pPr>
              <w:spacing w:before="0" w:after="0" w:line="264" w:lineRule="auto"/>
            </w:pPr>
            <w:r>
              <w:rPr>
                <w:rFonts w:ascii="Calibri" w:hAnsi="Calibri"/>
                <w:color w:val="111827"/>
                <w:sz w:val="20"/>
              </w:rPr>
              <w:t>Clear go/no-go decision before broader rollout.</w:t>
            </w:r>
          </w:p>
        </w:tc>
      </w:tr>
    </w:tbl>
    <w:p>
      <w:pPr>
        <w:pStyle w:val="Heading1"/>
      </w:pPr>
      <w:r>
        <w:t>Decision</w:t>
      </w:r>
    </w:p>
    <w:p>
      <w:pPr>
        <w:spacing w:before="0" w:after="120" w:line="264" w:lineRule="auto"/>
      </w:pPr>
      <w:r>
        <w:rPr>
          <w:rFonts w:ascii="Calibri" w:hAnsi="Calibri"/>
          <w:b w:val="0"/>
          <w:i w:val="0"/>
          <w:color w:val="111827"/>
          <w:sz w:val="22"/>
        </w:rPr>
        <w:t>The best next step is a low-cost pilot, not a large software purchase. A barcode scanner, labels, and the prototype workbook are enough to validate whether this saves time and reduces errors. If the pilot is successful, the next version can be a small web app with direct scale capture, audit logs, and export back to the inventory system.</w:t>
      </w:r>
    </w:p>
    <w:p>
      <w:pPr>
        <w:pStyle w:val="Heading1"/>
      </w:pPr>
      <w:r>
        <w:t>Files Included In The Packet</w:t>
      </w:r>
    </w:p>
    <w:tbl>
      <w:tblPr>
        <w:tblStyle w:val="TableGrid"/>
        <w:tblW w:type="dxa" w:w="9360"/>
        <w:jc w:val="left"/>
        <w:tblLook w:firstColumn="1" w:firstRow="1" w:lastColumn="0" w:lastRow="0" w:noHBand="0" w:noVBand="1" w:val="04A0"/>
        <w:tblLayout w:type="fixed"/>
        <w:tblInd w:w="120" w:type="dxa"/>
      </w:tblPr>
      <w:tblGrid>
        <w:gridCol w:w="4680"/>
        <w:gridCol w:w="4680"/>
      </w:tblGrid>
      <w:tr>
        <w:tc>
          <w:tcPr>
            <w:tcW w:type="dxa" w:w="4700"/>
            <w:tcMar>
              <w:top w:w="80" w:type="dxa"/>
              <w:start w:w="120" w:type="dxa"/>
              <w:bottom w:w="80" w:type="dxa"/>
              <w:end w:w="120" w:type="dxa"/>
            </w:tcMar>
            <w:vAlign w:val="center"/>
            <w:shd w:fill="F2F4F7"/>
          </w:tcPr>
          <w:p>
            <w:pPr>
              <w:spacing w:before="0" w:after="0" w:line="264" w:lineRule="auto"/>
            </w:pPr>
            <w:r>
              <w:rPr>
                <w:rFonts w:ascii="Calibri" w:hAnsi="Calibri"/>
                <w:b/>
                <w:color w:val="111827"/>
                <w:sz w:val="20"/>
              </w:rPr>
              <w:t>File</w:t>
            </w:r>
          </w:p>
        </w:tc>
        <w:tc>
          <w:tcPr>
            <w:tcW w:type="dxa" w:w="4660"/>
            <w:tcMar>
              <w:top w:w="80" w:type="dxa"/>
              <w:start w:w="120" w:type="dxa"/>
              <w:bottom w:w="80" w:type="dxa"/>
              <w:end w:w="120" w:type="dxa"/>
            </w:tcMar>
            <w:vAlign w:val="center"/>
            <w:shd w:fill="F2F4F7"/>
          </w:tcPr>
          <w:p>
            <w:pPr>
              <w:spacing w:before="0" w:after="0" w:line="264" w:lineRule="auto"/>
            </w:pPr>
            <w:r>
              <w:rPr>
                <w:rFonts w:ascii="Calibri" w:hAnsi="Calibri"/>
                <w:b/>
                <w:color w:val="111827"/>
                <w:sz w:val="20"/>
              </w:rPr>
              <w:t>Purpose</w:t>
            </w:r>
          </w:p>
        </w:tc>
      </w:tr>
      <w:tr>
        <w:tc>
          <w:tcPr>
            <w:tcW w:type="dxa" w:w="4700"/>
            <w:tcMar>
              <w:top w:w="80" w:type="dxa"/>
              <w:start w:w="120" w:type="dxa"/>
              <w:bottom w:w="80" w:type="dxa"/>
              <w:end w:w="120" w:type="dxa"/>
            </w:tcMar>
            <w:vAlign w:val="center"/>
          </w:tcPr>
          <w:p>
            <w:pPr>
              <w:spacing w:before="0" w:after="0" w:line="264" w:lineRule="auto"/>
            </w:pPr>
            <w:r>
              <w:rPr>
                <w:rFonts w:ascii="Calibri" w:hAnsi="Calibri"/>
                <w:color w:val="111827"/>
                <w:sz w:val="20"/>
              </w:rPr>
              <w:t>Inventory Bin Count Automation - Recommendation and Pilot Plan.docx</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111827"/>
                <w:sz w:val="20"/>
              </w:rPr>
              <w:t>This plain-English memo.</w:t>
            </w:r>
          </w:p>
        </w:tc>
      </w:tr>
      <w:tr>
        <w:tc>
          <w:tcPr>
            <w:tcW w:type="dxa" w:w="4700"/>
            <w:tcMar>
              <w:top w:w="80" w:type="dxa"/>
              <w:start w:w="120" w:type="dxa"/>
              <w:bottom w:w="80" w:type="dxa"/>
              <w:end w:w="120" w:type="dxa"/>
            </w:tcMar>
            <w:vAlign w:val="center"/>
          </w:tcPr>
          <w:p>
            <w:pPr>
              <w:spacing w:before="0" w:after="0" w:line="264" w:lineRule="auto"/>
            </w:pPr>
            <w:r>
              <w:rPr>
                <w:rFonts w:ascii="Calibri" w:hAnsi="Calibri"/>
                <w:color w:val="111827"/>
                <w:sz w:val="20"/>
              </w:rPr>
              <w:t>inventory_bin_count_template.xlsx</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111827"/>
                <w:sz w:val="20"/>
              </w:rPr>
              <w:t>Spreadsheet prototype that demonstrates the count logic.</w:t>
            </w:r>
          </w:p>
        </w:tc>
      </w:tr>
      <w:tr>
        <w:tc>
          <w:tcPr>
            <w:tcW w:type="dxa" w:w="4700"/>
            <w:tcMar>
              <w:top w:w="80" w:type="dxa"/>
              <w:start w:w="120" w:type="dxa"/>
              <w:bottom w:w="80" w:type="dxa"/>
              <w:end w:w="120" w:type="dxa"/>
            </w:tcMar>
            <w:vAlign w:val="center"/>
          </w:tcPr>
          <w:p>
            <w:pPr>
              <w:spacing w:before="0" w:after="0" w:line="264" w:lineRule="auto"/>
            </w:pPr>
            <w:r>
              <w:rPr>
                <w:rFonts w:ascii="Calibri" w:hAnsi="Calibri"/>
                <w:color w:val="111827"/>
                <w:sz w:val="20"/>
              </w:rPr>
              <w:t>Reply Email Draft.md</w:t>
            </w:r>
          </w:p>
        </w:tc>
        <w:tc>
          <w:tcPr>
            <w:tcW w:type="dxa" w:w="4660"/>
            <w:tcMar>
              <w:top w:w="80" w:type="dxa"/>
              <w:start w:w="120" w:type="dxa"/>
              <w:bottom w:w="80" w:type="dxa"/>
              <w:end w:w="120" w:type="dxa"/>
            </w:tcMar>
            <w:vAlign w:val="center"/>
          </w:tcPr>
          <w:p>
            <w:pPr>
              <w:spacing w:before="0" w:after="0" w:line="264" w:lineRule="auto"/>
            </w:pPr>
            <w:r>
              <w:rPr>
                <w:rFonts w:ascii="Calibri" w:hAnsi="Calibri"/>
                <w:color w:val="111827"/>
                <w:sz w:val="20"/>
              </w:rPr>
              <w:t>Copy/paste response email to Katie.</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8"/>
      </w:rPr>
      <w:t>Inventory Bin Count Automation | Pilot Recommendation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