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33" w:rsidRDefault="009F3833">
      <w:pPr>
        <w:spacing w:before="5"/>
        <w:rPr>
          <w:rFonts w:ascii="Times New Roman" w:eastAsia="Times New Roman" w:hAnsi="Times New Roman" w:cs="Times New Roman"/>
          <w:sz w:val="15"/>
          <w:szCs w:val="15"/>
        </w:rPr>
      </w:pPr>
      <w:bookmarkStart w:id="0" w:name="_GoBack"/>
    </w:p>
    <w:p w:rsidR="009F3833" w:rsidRDefault="009F3833">
      <w:pPr>
        <w:rPr>
          <w:rFonts w:ascii="Times New Roman" w:eastAsia="Times New Roman" w:hAnsi="Times New Roman" w:cs="Times New Roman"/>
          <w:sz w:val="15"/>
          <w:szCs w:val="15"/>
        </w:rPr>
        <w:sectPr w:rsidR="009F3833">
          <w:headerReference w:type="default" r:id="rId8"/>
          <w:type w:val="continuous"/>
          <w:pgSz w:w="12240" w:h="15840"/>
          <w:pgMar w:top="940" w:right="560" w:bottom="280" w:left="920" w:header="742" w:footer="720" w:gutter="0"/>
          <w:pgNumType w:start="1"/>
          <w:cols w:space="720"/>
        </w:sectPr>
      </w:pPr>
    </w:p>
    <w:p w:rsidR="009F3833" w:rsidRDefault="009F3833">
      <w:pPr>
        <w:rPr>
          <w:rFonts w:ascii="Times New Roman" w:eastAsia="Times New Roman" w:hAnsi="Times New Roman" w:cs="Times New Roman"/>
        </w:rPr>
      </w:pPr>
    </w:p>
    <w:p w:rsidR="009F3833" w:rsidRDefault="009F3833">
      <w:pPr>
        <w:spacing w:before="4"/>
        <w:rPr>
          <w:rFonts w:ascii="Times New Roman" w:eastAsia="Times New Roman" w:hAnsi="Times New Roman" w:cs="Times New Roman"/>
          <w:sz w:val="29"/>
          <w:szCs w:val="29"/>
        </w:rPr>
      </w:pPr>
    </w:p>
    <w:p w:rsidR="009F3833" w:rsidRDefault="00105384">
      <w:pPr>
        <w:pStyle w:val="Heading1"/>
        <w:numPr>
          <w:ilvl w:val="1"/>
          <w:numId w:val="16"/>
        </w:numPr>
        <w:tabs>
          <w:tab w:val="left" w:pos="664"/>
        </w:tabs>
        <w:spacing w:before="0"/>
        <w:jc w:val="left"/>
        <w:rPr>
          <w:b w:val="0"/>
          <w:bCs w:val="0"/>
        </w:rPr>
      </w:pPr>
      <w:r>
        <w:pict>
          <v:group id="_x0000_s2099" style="position:absolute;left:0;text-align:left;margin-left:52.5pt;margin-top:-4.15pt;width:525pt;height:3.2pt;z-index:1096;mso-position-horizontal-relative:page" coordorigin="1050,-83" coordsize="10500,64">
            <v:group id="_x0000_s2102" style="position:absolute;left:1050;top:-83;width:10500;height:20" coordorigin="1050,-83" coordsize="10500,20">
              <v:shape id="_x0000_s2103" style="position:absolute;left:1050;top:-83;width:10500;height:20" coordorigin="1050,-83" coordsize="10500,20" path="m1050,-63r10500,l11550,-83r-10500,l1050,-63xe" fillcolor="#4f82bd" stroked="f">
                <v:path arrowok="t"/>
              </v:shape>
            </v:group>
            <v:group id="_x0000_s2100" style="position:absolute;left:1050;top:-63;width:10500;height:45" coordorigin="1050,-63" coordsize="10500,45">
              <v:shape id="_x0000_s2101" style="position:absolute;left:1050;top:-63;width:10500;height:45" coordorigin="1050,-63" coordsize="10500,45" path="m1050,-19r10500,l11550,-63r-10500,l1050,-19xe" fillcolor="black" stroked="f">
                <v:path arrowok="t"/>
              </v:shape>
            </v:group>
            <w10:wrap anchorx="page"/>
          </v:group>
        </w:pict>
      </w:r>
      <w:r>
        <w:rPr>
          <w:w w:val="95"/>
        </w:rPr>
        <w:t>IDENTIFICATION</w:t>
      </w:r>
    </w:p>
    <w:p w:rsidR="009F3833" w:rsidRDefault="00105384">
      <w:pPr>
        <w:spacing w:before="59"/>
        <w:ind w:left="160"/>
        <w:rPr>
          <w:rFonts w:ascii="Times New Roman" w:eastAsia="Times New Roman" w:hAnsi="Times New Roman" w:cs="Times New Roman"/>
          <w:sz w:val="32"/>
          <w:szCs w:val="32"/>
        </w:rPr>
      </w:pPr>
      <w:r>
        <w:rPr>
          <w:spacing w:val="2"/>
        </w:rPr>
        <w:br w:type="column"/>
      </w:r>
      <w:r>
        <w:rPr>
          <w:rFonts w:ascii="Times New Roman"/>
          <w:b/>
          <w:spacing w:val="2"/>
          <w:sz w:val="32"/>
        </w:rPr>
        <w:lastRenderedPageBreak/>
        <w:t xml:space="preserve">SAFETY </w:t>
      </w:r>
      <w:r>
        <w:rPr>
          <w:rFonts w:ascii="Times New Roman"/>
          <w:b/>
          <w:spacing w:val="-9"/>
          <w:sz w:val="32"/>
        </w:rPr>
        <w:t>DATA</w:t>
      </w:r>
      <w:r>
        <w:rPr>
          <w:rFonts w:ascii="Times New Roman"/>
          <w:b/>
          <w:spacing w:val="5"/>
          <w:sz w:val="32"/>
        </w:rPr>
        <w:t xml:space="preserve"> </w:t>
      </w:r>
      <w:r>
        <w:rPr>
          <w:rFonts w:ascii="Times New Roman"/>
          <w:b/>
          <w:spacing w:val="3"/>
          <w:sz w:val="32"/>
        </w:rPr>
        <w:t>SHEET</w:t>
      </w:r>
    </w:p>
    <w:p w:rsidR="009F3833" w:rsidRDefault="009F3833">
      <w:pPr>
        <w:rPr>
          <w:rFonts w:ascii="Times New Roman" w:eastAsia="Times New Roman" w:hAnsi="Times New Roman" w:cs="Times New Roman"/>
          <w:sz w:val="32"/>
          <w:szCs w:val="32"/>
        </w:rPr>
        <w:sectPr w:rsidR="009F3833">
          <w:type w:val="continuous"/>
          <w:pgSz w:w="12240" w:h="15840"/>
          <w:pgMar w:top="940" w:right="560" w:bottom="280" w:left="920" w:header="720" w:footer="720" w:gutter="0"/>
          <w:cols w:num="2" w:space="720" w:equalWidth="0">
            <w:col w:w="2546" w:space="971"/>
            <w:col w:w="7243"/>
          </w:cols>
        </w:sectPr>
      </w:pPr>
    </w:p>
    <w:p w:rsidR="009F3833" w:rsidRDefault="00105384">
      <w:pPr>
        <w:pStyle w:val="ListParagraph"/>
        <w:numPr>
          <w:ilvl w:val="1"/>
          <w:numId w:val="16"/>
        </w:numPr>
        <w:tabs>
          <w:tab w:val="left" w:pos="1168"/>
        </w:tabs>
        <w:spacing w:line="228" w:lineRule="exact"/>
        <w:ind w:left="1168"/>
        <w:jc w:val="left"/>
        <w:rPr>
          <w:rFonts w:ascii="Times New Roman" w:eastAsia="Times New Roman" w:hAnsi="Times New Roman" w:cs="Times New Roman"/>
          <w:sz w:val="20"/>
          <w:szCs w:val="20"/>
        </w:rPr>
      </w:pPr>
      <w:r>
        <w:rPr>
          <w:rFonts w:ascii="Times New Roman"/>
          <w:b/>
          <w:sz w:val="20"/>
        </w:rPr>
        <w:lastRenderedPageBreak/>
        <w:t xml:space="preserve">GHS product identifier: </w:t>
      </w:r>
      <w:r>
        <w:rPr>
          <w:rFonts w:ascii="Times New Roman"/>
          <w:sz w:val="20"/>
        </w:rPr>
        <w:t>824</w:t>
      </w:r>
      <w:r>
        <w:rPr>
          <w:rFonts w:ascii="Times New Roman"/>
          <w:spacing w:val="-9"/>
          <w:sz w:val="20"/>
        </w:rPr>
        <w:t xml:space="preserve"> </w:t>
      </w:r>
      <w:r>
        <w:rPr>
          <w:rFonts w:ascii="Times New Roman"/>
          <w:sz w:val="20"/>
        </w:rPr>
        <w:t>Hardener</w:t>
      </w:r>
    </w:p>
    <w:p w:rsidR="009F3833" w:rsidRDefault="00105384">
      <w:pPr>
        <w:pStyle w:val="ListParagraph"/>
        <w:numPr>
          <w:ilvl w:val="1"/>
          <w:numId w:val="16"/>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Other means of identification: </w:t>
      </w:r>
      <w:r>
        <w:rPr>
          <w:rFonts w:ascii="Times New Roman"/>
          <w:sz w:val="20"/>
        </w:rPr>
        <w:t>Aliphatic Amine</w:t>
      </w:r>
      <w:r>
        <w:rPr>
          <w:rFonts w:ascii="Times New Roman"/>
          <w:spacing w:val="-11"/>
          <w:sz w:val="20"/>
        </w:rPr>
        <w:t xml:space="preserve"> </w:t>
      </w:r>
      <w:r>
        <w:rPr>
          <w:rFonts w:ascii="Times New Roman"/>
          <w:sz w:val="20"/>
        </w:rPr>
        <w:t>Blend</w:t>
      </w:r>
    </w:p>
    <w:p w:rsidR="009F3833" w:rsidRDefault="00105384">
      <w:pPr>
        <w:pStyle w:val="Heading2"/>
        <w:numPr>
          <w:ilvl w:val="1"/>
          <w:numId w:val="16"/>
        </w:numPr>
        <w:tabs>
          <w:tab w:val="left" w:pos="1169"/>
        </w:tabs>
        <w:spacing w:before="34"/>
        <w:ind w:left="1168"/>
        <w:jc w:val="left"/>
        <w:rPr>
          <w:rFonts w:cs="Times New Roman"/>
          <w:b w:val="0"/>
          <w:bCs w:val="0"/>
        </w:rPr>
      </w:pPr>
      <w:r>
        <w:t>Recommended use of the chemical and restrictions on</w:t>
      </w:r>
      <w:r>
        <w:rPr>
          <w:spacing w:val="-35"/>
        </w:rPr>
        <w:t xml:space="preserve"> </w:t>
      </w:r>
      <w:r>
        <w:t xml:space="preserve">use: </w:t>
      </w:r>
      <w:r>
        <w:rPr>
          <w:b w:val="0"/>
        </w:rPr>
        <w:t>N/A</w:t>
      </w:r>
    </w:p>
    <w:p w:rsidR="009F3833" w:rsidRDefault="00105384">
      <w:pPr>
        <w:pStyle w:val="ListParagraph"/>
        <w:numPr>
          <w:ilvl w:val="1"/>
          <w:numId w:val="16"/>
        </w:numPr>
        <w:tabs>
          <w:tab w:val="left" w:pos="1169"/>
          <w:tab w:val="left" w:pos="3039"/>
        </w:tabs>
        <w:spacing w:before="34"/>
        <w:ind w:left="1168"/>
        <w:jc w:val="left"/>
        <w:rPr>
          <w:rFonts w:ascii="Times New Roman" w:eastAsia="Times New Roman" w:hAnsi="Times New Roman" w:cs="Times New Roman"/>
          <w:sz w:val="20"/>
          <w:szCs w:val="20"/>
        </w:rPr>
      </w:pPr>
      <w:r>
        <w:rPr>
          <w:rFonts w:ascii="Times New Roman"/>
          <w:b/>
          <w:sz w:val="20"/>
        </w:rPr>
        <w:t>Supplier's</w:t>
      </w:r>
      <w:r>
        <w:rPr>
          <w:rFonts w:ascii="Times New Roman"/>
          <w:b/>
          <w:spacing w:val="-15"/>
          <w:sz w:val="20"/>
        </w:rPr>
        <w:t xml:space="preserve"> </w:t>
      </w:r>
      <w:r>
        <w:rPr>
          <w:rFonts w:ascii="Times New Roman"/>
          <w:b/>
          <w:sz w:val="20"/>
        </w:rPr>
        <w:t>details:</w:t>
      </w:r>
      <w:r>
        <w:rPr>
          <w:rFonts w:ascii="Times New Roman"/>
          <w:b/>
          <w:sz w:val="20"/>
        </w:rPr>
        <w:tab/>
      </w:r>
      <w:r>
        <w:rPr>
          <w:rFonts w:ascii="Times New Roman"/>
          <w:sz w:val="20"/>
        </w:rPr>
        <w:t>CASS POLYMERS OF MICHIGAN,</w:t>
      </w:r>
      <w:r>
        <w:rPr>
          <w:rFonts w:ascii="Times New Roman"/>
          <w:spacing w:val="-17"/>
          <w:sz w:val="20"/>
        </w:rPr>
        <w:t xml:space="preserve"> </w:t>
      </w:r>
      <w:r>
        <w:rPr>
          <w:rFonts w:ascii="Times New Roman"/>
          <w:sz w:val="20"/>
        </w:rPr>
        <w:t>INC.</w:t>
      </w:r>
    </w:p>
    <w:p w:rsidR="009F3833" w:rsidRDefault="00105384">
      <w:pPr>
        <w:pStyle w:val="BodyText"/>
        <w:spacing w:before="35" w:line="276" w:lineRule="auto"/>
        <w:ind w:left="3040" w:right="4919"/>
      </w:pPr>
      <w:r>
        <w:t>815 WEST SHEPHERD STREET CHARLOTTE   MI    48813</w:t>
      </w:r>
      <w:r>
        <w:rPr>
          <w:spacing w:val="47"/>
        </w:rPr>
        <w:t xml:space="preserve"> </w:t>
      </w:r>
      <w:r>
        <w:t>USA</w:t>
      </w:r>
    </w:p>
    <w:p w:rsidR="009F3833" w:rsidRDefault="00105384">
      <w:pPr>
        <w:pStyle w:val="BodyText"/>
        <w:spacing w:before="2"/>
        <w:ind w:left="3040" w:right="434"/>
      </w:pPr>
      <w:r>
        <w:t>INFORMATION PHONE NUMBER: (248)</w:t>
      </w:r>
      <w:r>
        <w:rPr>
          <w:spacing w:val="-19"/>
        </w:rPr>
        <w:t xml:space="preserve"> </w:t>
      </w:r>
      <w:r>
        <w:t>588-2</w:t>
      </w:r>
      <w:r>
        <w:t>270</w:t>
      </w:r>
    </w:p>
    <w:p w:rsidR="009F3833" w:rsidRDefault="00105384">
      <w:pPr>
        <w:pStyle w:val="ListParagraph"/>
        <w:numPr>
          <w:ilvl w:val="1"/>
          <w:numId w:val="16"/>
        </w:numPr>
        <w:tabs>
          <w:tab w:val="left" w:pos="1169"/>
        </w:tabs>
        <w:spacing w:before="34" w:after="37"/>
        <w:ind w:left="1168"/>
        <w:jc w:val="left"/>
        <w:rPr>
          <w:rFonts w:ascii="Times New Roman" w:eastAsia="Times New Roman" w:hAnsi="Times New Roman" w:cs="Times New Roman"/>
          <w:sz w:val="20"/>
          <w:szCs w:val="20"/>
        </w:rPr>
      </w:pPr>
      <w:r>
        <w:rPr>
          <w:rFonts w:ascii="Times New Roman"/>
          <w:b/>
          <w:sz w:val="20"/>
        </w:rPr>
        <w:t xml:space="preserve">Emergency phone number: </w:t>
      </w:r>
      <w:r>
        <w:rPr>
          <w:rFonts w:ascii="Times New Roman"/>
          <w:sz w:val="20"/>
        </w:rPr>
        <w:t>(703) 527-3887(Call</w:t>
      </w:r>
      <w:r>
        <w:rPr>
          <w:rFonts w:ascii="Times New Roman"/>
          <w:spacing w:val="-16"/>
          <w:sz w:val="20"/>
        </w:rPr>
        <w:t xml:space="preserve"> </w:t>
      </w:r>
      <w:r>
        <w:rPr>
          <w:rFonts w:ascii="Times New Roman"/>
          <w:sz w:val="20"/>
        </w:rPr>
        <w:t>Collect)</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96" style="width:527.25pt;height:2.25pt;mso-position-horizontal-relative:char;mso-position-vertical-relative:line" coordsize="10545,45">
            <v:group id="_x0000_s2097" style="position:absolute;left:23;top:23;width:10500;height:2" coordorigin="23,23" coordsize="10500,2">
              <v:shape id="_x0000_s2098"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15"/>
        </w:numPr>
        <w:tabs>
          <w:tab w:val="left" w:pos="664"/>
        </w:tabs>
        <w:jc w:val="left"/>
        <w:rPr>
          <w:b w:val="0"/>
          <w:bCs w:val="0"/>
        </w:rPr>
      </w:pPr>
      <w:r>
        <w:t>HAZARDS</w:t>
      </w:r>
      <w:r>
        <w:rPr>
          <w:spacing w:val="-6"/>
        </w:rPr>
        <w:t xml:space="preserve"> </w:t>
      </w:r>
      <w:r>
        <w:t>IDENTIFICATION</w:t>
      </w:r>
    </w:p>
    <w:p w:rsidR="009F3833" w:rsidRDefault="00105384">
      <w:pPr>
        <w:pStyle w:val="Heading2"/>
        <w:numPr>
          <w:ilvl w:val="1"/>
          <w:numId w:val="15"/>
        </w:numPr>
        <w:tabs>
          <w:tab w:val="left" w:pos="1168"/>
        </w:tabs>
        <w:ind w:left="1168"/>
        <w:jc w:val="left"/>
        <w:rPr>
          <w:b w:val="0"/>
          <w:bCs w:val="0"/>
        </w:rPr>
      </w:pPr>
      <w:r>
        <w:t>Classification of the substance or</w:t>
      </w:r>
      <w:r>
        <w:rPr>
          <w:spacing w:val="-12"/>
        </w:rPr>
        <w:t xml:space="preserve"> </w:t>
      </w:r>
      <w:r>
        <w:t>mixture:</w:t>
      </w:r>
    </w:p>
    <w:p w:rsidR="009F3833" w:rsidRDefault="00105384">
      <w:pPr>
        <w:pStyle w:val="BodyText"/>
        <w:spacing w:before="33"/>
        <w:ind w:left="1218" w:right="4919"/>
      </w:pPr>
      <w:r>
        <w:t>Skin Corrosion/Irritation</w:t>
      </w:r>
      <w:r>
        <w:rPr>
          <w:spacing w:val="-11"/>
        </w:rPr>
        <w:t xml:space="preserve"> </w:t>
      </w:r>
      <w:r>
        <w:t>1B</w:t>
      </w:r>
    </w:p>
    <w:p w:rsidR="009F3833" w:rsidRDefault="00105384">
      <w:pPr>
        <w:pStyle w:val="Heading2"/>
        <w:numPr>
          <w:ilvl w:val="1"/>
          <w:numId w:val="15"/>
        </w:numPr>
        <w:tabs>
          <w:tab w:val="left" w:pos="1219"/>
        </w:tabs>
        <w:ind w:left="1218" w:hanging="554"/>
        <w:jc w:val="left"/>
        <w:rPr>
          <w:b w:val="0"/>
          <w:bCs w:val="0"/>
        </w:rPr>
      </w:pPr>
      <w:r>
        <w:t>GHS label</w:t>
      </w:r>
      <w:r>
        <w:rPr>
          <w:spacing w:val="-5"/>
        </w:rPr>
        <w:t xml:space="preserve"> </w:t>
      </w:r>
      <w:r>
        <w:t>elements:</w:t>
      </w:r>
    </w:p>
    <w:p w:rsidR="009F3833" w:rsidRDefault="009F3833">
      <w:pPr>
        <w:spacing w:before="8"/>
        <w:rPr>
          <w:rFonts w:ascii="Times New Roman" w:eastAsia="Times New Roman" w:hAnsi="Times New Roman" w:cs="Times New Roman"/>
          <w:b/>
          <w:bCs/>
        </w:rPr>
      </w:pPr>
    </w:p>
    <w:p w:rsidR="009F3833" w:rsidRDefault="00105384">
      <w:pPr>
        <w:spacing w:before="74" w:line="230" w:lineRule="exact"/>
        <w:ind w:left="2459" w:right="4919"/>
        <w:rPr>
          <w:rFonts w:ascii="Times New Roman" w:eastAsia="Times New Roman" w:hAnsi="Times New Roman" w:cs="Times New Roman"/>
          <w:sz w:val="20"/>
          <w:szCs w:val="20"/>
        </w:rPr>
      </w:pPr>
      <w:r>
        <w:rPr>
          <w:rFonts w:ascii="Times New Roman"/>
          <w:b/>
          <w:sz w:val="20"/>
        </w:rPr>
        <w:t>Signal Word:</w:t>
      </w:r>
      <w:r>
        <w:rPr>
          <w:rFonts w:ascii="Times New Roman"/>
          <w:b/>
          <w:spacing w:val="-9"/>
          <w:sz w:val="20"/>
        </w:rPr>
        <w:t xml:space="preserve"> </w:t>
      </w:r>
      <w:r>
        <w:rPr>
          <w:rFonts w:ascii="Times New Roman"/>
          <w:sz w:val="20"/>
        </w:rPr>
        <w:t>Danger</w:t>
      </w:r>
    </w:p>
    <w:p w:rsidR="009F3833" w:rsidRDefault="00105384">
      <w:pPr>
        <w:spacing w:line="230" w:lineRule="exact"/>
        <w:ind w:left="2459" w:right="434"/>
        <w:rPr>
          <w:rFonts w:ascii="Times New Roman" w:eastAsia="Times New Roman" w:hAnsi="Times New Roman" w:cs="Times New Roman"/>
          <w:sz w:val="20"/>
          <w:szCs w:val="20"/>
        </w:rPr>
      </w:pPr>
      <w:r>
        <w:rPr>
          <w:rFonts w:ascii="Times New Roman"/>
          <w:b/>
          <w:sz w:val="20"/>
        </w:rPr>
        <w:t xml:space="preserve">Hazard Statement: </w:t>
      </w:r>
      <w:r>
        <w:rPr>
          <w:rFonts w:ascii="Times New Roman"/>
          <w:sz w:val="20"/>
        </w:rPr>
        <w:t>Causes severe skin burns and eye</w:t>
      </w:r>
      <w:r>
        <w:rPr>
          <w:rFonts w:ascii="Times New Roman"/>
          <w:spacing w:val="-26"/>
          <w:sz w:val="20"/>
        </w:rPr>
        <w:t xml:space="preserve"> </w:t>
      </w:r>
      <w:r>
        <w:rPr>
          <w:rFonts w:ascii="Times New Roman"/>
          <w:sz w:val="20"/>
        </w:rPr>
        <w:t>damage</w:t>
      </w:r>
    </w:p>
    <w:p w:rsidR="009F3833" w:rsidRDefault="00105384">
      <w:pPr>
        <w:pStyle w:val="BodyText"/>
        <w:ind w:left="2459" w:right="434"/>
      </w:pPr>
      <w:r>
        <w:rPr>
          <w:b/>
        </w:rPr>
        <w:t xml:space="preserve">Prevention: </w:t>
      </w:r>
      <w:r>
        <w:t>Do not breathe dusts or mists. Wash hands thoroughly after handling. Wear protective</w:t>
      </w:r>
      <w:r>
        <w:rPr>
          <w:spacing w:val="-15"/>
        </w:rPr>
        <w:t xml:space="preserve"> </w:t>
      </w:r>
      <w:r>
        <w:t>gloves/protective</w:t>
      </w:r>
      <w:r>
        <w:rPr>
          <w:spacing w:val="-14"/>
        </w:rPr>
        <w:t xml:space="preserve"> </w:t>
      </w:r>
      <w:r>
        <w:t>clothing/eye</w:t>
      </w:r>
      <w:r>
        <w:rPr>
          <w:spacing w:val="-15"/>
        </w:rPr>
        <w:t xml:space="preserve"> </w:t>
      </w:r>
      <w:r>
        <w:t>protection/face</w:t>
      </w:r>
      <w:r>
        <w:rPr>
          <w:spacing w:val="-15"/>
        </w:rPr>
        <w:t xml:space="preserve"> </w:t>
      </w:r>
      <w:r>
        <w:t>protection.</w:t>
      </w:r>
    </w:p>
    <w:p w:rsidR="009F3833" w:rsidRDefault="00105384">
      <w:pPr>
        <w:pStyle w:val="BodyText"/>
        <w:ind w:left="2459" w:right="43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0;text-align:left;margin-left:107.9pt;margin-top:1.9pt;width:54.25pt;height:54pt;z-index:1120;mso-position-horizontal-relative:page">
            <v:imagedata r:id="rId9" o:title=""/>
            <w10:wrap anchorx="page"/>
          </v:shape>
        </w:pict>
      </w:r>
      <w:r>
        <w:rPr>
          <w:b/>
        </w:rPr>
        <w:t xml:space="preserve">Response: </w:t>
      </w:r>
      <w:r>
        <w:t>If swallowed: Rinse mouth. Do NOT induce vomiting. If on skin (or hair): Remove immediately all contaminated clothing. Rinse skin with water/shower.  Wash contaminated clothing before reuse. If inhaled: Remove victim to fresh air and keep at rest in a posi</w:t>
      </w:r>
      <w:r>
        <w:t>tion comfortable for breathing. Immediately call a poison center or doctor/physician. If in eyes: Rinse cautiously with water for several minutes.  Remove contact lenses, if present and easy to</w:t>
      </w:r>
      <w:r>
        <w:rPr>
          <w:spacing w:val="-30"/>
        </w:rPr>
        <w:t xml:space="preserve"> </w:t>
      </w:r>
      <w:r>
        <w:t>do.</w:t>
      </w:r>
    </w:p>
    <w:p w:rsidR="009F3833" w:rsidRDefault="00105384">
      <w:pPr>
        <w:pStyle w:val="BodyText"/>
        <w:spacing w:line="229" w:lineRule="exact"/>
        <w:ind w:left="2459" w:right="4919"/>
      </w:pPr>
      <w:r>
        <w:t>Continue</w:t>
      </w:r>
      <w:r>
        <w:rPr>
          <w:spacing w:val="-7"/>
        </w:rPr>
        <w:t xml:space="preserve"> </w:t>
      </w:r>
      <w:r>
        <w:t>rinsing.</w:t>
      </w:r>
    </w:p>
    <w:p w:rsidR="009F3833" w:rsidRDefault="00105384">
      <w:pPr>
        <w:ind w:left="2459" w:right="4919"/>
        <w:rPr>
          <w:rFonts w:ascii="Times New Roman" w:eastAsia="Times New Roman" w:hAnsi="Times New Roman" w:cs="Times New Roman"/>
          <w:sz w:val="20"/>
          <w:szCs w:val="20"/>
        </w:rPr>
      </w:pPr>
      <w:r>
        <w:rPr>
          <w:rFonts w:ascii="Times New Roman"/>
          <w:b/>
          <w:sz w:val="20"/>
        </w:rPr>
        <w:t xml:space="preserve">Storage: </w:t>
      </w:r>
      <w:r>
        <w:rPr>
          <w:rFonts w:ascii="Times New Roman"/>
          <w:sz w:val="20"/>
        </w:rPr>
        <w:t>Store locked</w:t>
      </w:r>
      <w:r>
        <w:rPr>
          <w:rFonts w:ascii="Times New Roman"/>
          <w:spacing w:val="-11"/>
          <w:sz w:val="20"/>
        </w:rPr>
        <w:t xml:space="preserve"> </w:t>
      </w:r>
      <w:r>
        <w:rPr>
          <w:rFonts w:ascii="Times New Roman"/>
          <w:sz w:val="20"/>
        </w:rPr>
        <w:t>up.</w:t>
      </w:r>
    </w:p>
    <w:p w:rsidR="009F3833" w:rsidRDefault="00105384">
      <w:pPr>
        <w:pStyle w:val="BodyText"/>
        <w:ind w:left="2459" w:right="966"/>
      </w:pPr>
      <w:r>
        <w:rPr>
          <w:b/>
        </w:rPr>
        <w:t xml:space="preserve">Disposal: </w:t>
      </w:r>
      <w:r>
        <w:t>Pref</w:t>
      </w:r>
      <w:r>
        <w:t>erred method of disposal includes incineration under controlled conditions</w:t>
      </w:r>
      <w:r>
        <w:rPr>
          <w:spacing w:val="-17"/>
        </w:rPr>
        <w:t xml:space="preserve"> </w:t>
      </w:r>
      <w:r>
        <w:t>in accordance</w:t>
      </w:r>
      <w:r>
        <w:rPr>
          <w:spacing w:val="-6"/>
        </w:rPr>
        <w:t xml:space="preserve"> </w:t>
      </w:r>
      <w:r>
        <w:t>with</w:t>
      </w:r>
      <w:r>
        <w:rPr>
          <w:spacing w:val="-5"/>
        </w:rPr>
        <w:t xml:space="preserve"> </w:t>
      </w:r>
      <w:r>
        <w:t>all</w:t>
      </w:r>
      <w:r>
        <w:rPr>
          <w:spacing w:val="-5"/>
        </w:rPr>
        <w:t xml:space="preserve"> </w:t>
      </w:r>
      <w:r>
        <w:t>local</w:t>
      </w:r>
      <w:r>
        <w:rPr>
          <w:spacing w:val="-5"/>
        </w:rPr>
        <w:t xml:space="preserve"> </w:t>
      </w:r>
      <w:r>
        <w:t>and</w:t>
      </w:r>
      <w:r>
        <w:rPr>
          <w:spacing w:val="-6"/>
        </w:rPr>
        <w:t xml:space="preserve"> </w:t>
      </w:r>
      <w:r>
        <w:t>national</w:t>
      </w:r>
      <w:r>
        <w:rPr>
          <w:spacing w:val="-5"/>
        </w:rPr>
        <w:t xml:space="preserve"> </w:t>
      </w:r>
      <w:r>
        <w:t>laws</w:t>
      </w:r>
      <w:r>
        <w:rPr>
          <w:spacing w:val="-5"/>
        </w:rPr>
        <w:t xml:space="preserve"> </w:t>
      </w:r>
      <w:r>
        <w:t>and</w:t>
      </w:r>
      <w:r>
        <w:rPr>
          <w:spacing w:val="-5"/>
        </w:rPr>
        <w:t xml:space="preserve"> </w:t>
      </w:r>
      <w:r>
        <w:t>regulations.</w:t>
      </w:r>
    </w:p>
    <w:p w:rsidR="009F3833" w:rsidRDefault="009F3833">
      <w:pPr>
        <w:spacing w:before="10"/>
        <w:rPr>
          <w:rFonts w:ascii="Times New Roman" w:eastAsia="Times New Roman" w:hAnsi="Times New Roman" w:cs="Times New Roman"/>
          <w:sz w:val="19"/>
          <w:szCs w:val="19"/>
        </w:rPr>
      </w:pPr>
    </w:p>
    <w:p w:rsidR="009F3833" w:rsidRDefault="00105384">
      <w:pPr>
        <w:pStyle w:val="ListParagraph"/>
        <w:numPr>
          <w:ilvl w:val="1"/>
          <w:numId w:val="15"/>
        </w:numPr>
        <w:tabs>
          <w:tab w:val="left" w:pos="1168"/>
        </w:tabs>
        <w:spacing w:before="74"/>
        <w:ind w:left="1168" w:hanging="505"/>
        <w:jc w:val="left"/>
        <w:rPr>
          <w:rFonts w:ascii="Times New Roman" w:eastAsia="Times New Roman" w:hAnsi="Times New Roman" w:cs="Times New Roman"/>
          <w:sz w:val="20"/>
          <w:szCs w:val="20"/>
        </w:rPr>
      </w:pPr>
      <w:r>
        <w:rPr>
          <w:rFonts w:ascii="Times New Roman"/>
          <w:b/>
          <w:sz w:val="20"/>
        </w:rPr>
        <w:t>Other</w:t>
      </w:r>
      <w:r>
        <w:rPr>
          <w:rFonts w:ascii="Times New Roman"/>
          <w:b/>
          <w:spacing w:val="-6"/>
          <w:sz w:val="20"/>
        </w:rPr>
        <w:t xml:space="preserve"> </w:t>
      </w:r>
      <w:r>
        <w:rPr>
          <w:rFonts w:ascii="Times New Roman"/>
          <w:b/>
          <w:sz w:val="20"/>
        </w:rPr>
        <w:t>hazards</w:t>
      </w:r>
      <w:r>
        <w:rPr>
          <w:rFonts w:ascii="Times New Roman"/>
          <w:b/>
          <w:spacing w:val="-5"/>
          <w:sz w:val="20"/>
        </w:rPr>
        <w:t xml:space="preserve"> </w:t>
      </w:r>
      <w:r>
        <w:rPr>
          <w:rFonts w:ascii="Times New Roman"/>
          <w:b/>
          <w:sz w:val="20"/>
        </w:rPr>
        <w:t>which</w:t>
      </w:r>
      <w:r>
        <w:rPr>
          <w:rFonts w:ascii="Times New Roman"/>
          <w:b/>
          <w:spacing w:val="-5"/>
          <w:sz w:val="20"/>
        </w:rPr>
        <w:t xml:space="preserve"> </w:t>
      </w:r>
      <w:r>
        <w:rPr>
          <w:rFonts w:ascii="Times New Roman"/>
          <w:b/>
          <w:sz w:val="20"/>
        </w:rPr>
        <w:t>do</w:t>
      </w:r>
      <w:r>
        <w:rPr>
          <w:rFonts w:ascii="Times New Roman"/>
          <w:b/>
          <w:spacing w:val="-5"/>
          <w:sz w:val="20"/>
        </w:rPr>
        <w:t xml:space="preserve"> </w:t>
      </w:r>
      <w:r>
        <w:rPr>
          <w:rFonts w:ascii="Times New Roman"/>
          <w:b/>
          <w:sz w:val="20"/>
        </w:rPr>
        <w:t>not</w:t>
      </w:r>
      <w:r>
        <w:rPr>
          <w:rFonts w:ascii="Times New Roman"/>
          <w:b/>
          <w:spacing w:val="-5"/>
          <w:sz w:val="20"/>
        </w:rPr>
        <w:t xml:space="preserve"> </w:t>
      </w:r>
      <w:r>
        <w:rPr>
          <w:rFonts w:ascii="Times New Roman"/>
          <w:b/>
          <w:sz w:val="20"/>
        </w:rPr>
        <w:t>result</w:t>
      </w:r>
      <w:r>
        <w:rPr>
          <w:rFonts w:ascii="Times New Roman"/>
          <w:b/>
          <w:spacing w:val="-5"/>
          <w:sz w:val="20"/>
        </w:rPr>
        <w:t xml:space="preserve"> </w:t>
      </w:r>
      <w:r>
        <w:rPr>
          <w:rFonts w:ascii="Times New Roman"/>
          <w:b/>
          <w:sz w:val="20"/>
        </w:rPr>
        <w:t>in</w:t>
      </w:r>
      <w:r>
        <w:rPr>
          <w:rFonts w:ascii="Times New Roman"/>
          <w:b/>
          <w:spacing w:val="-5"/>
          <w:sz w:val="20"/>
        </w:rPr>
        <w:t xml:space="preserve"> </w:t>
      </w:r>
      <w:r>
        <w:rPr>
          <w:rFonts w:ascii="Times New Roman"/>
          <w:b/>
          <w:sz w:val="20"/>
        </w:rPr>
        <w:t>classification:</w:t>
      </w:r>
      <w:r>
        <w:rPr>
          <w:rFonts w:ascii="Times New Roman"/>
          <w:b/>
          <w:spacing w:val="-6"/>
          <w:sz w:val="20"/>
        </w:rPr>
        <w:t xml:space="preserve"> </w:t>
      </w:r>
      <w:r>
        <w:rPr>
          <w:rFonts w:ascii="Times New Roman"/>
          <w:sz w:val="20"/>
        </w:rPr>
        <w:t>Flammable</w:t>
      </w:r>
      <w:r>
        <w:rPr>
          <w:rFonts w:ascii="Times New Roman"/>
          <w:spacing w:val="-5"/>
          <w:sz w:val="20"/>
        </w:rPr>
        <w:t xml:space="preserve"> </w:t>
      </w:r>
      <w:r>
        <w:rPr>
          <w:rFonts w:ascii="Times New Roman"/>
          <w:sz w:val="20"/>
        </w:rPr>
        <w:t>Liquid</w:t>
      </w:r>
    </w:p>
    <w:p w:rsidR="009F3833" w:rsidRDefault="00105384">
      <w:pPr>
        <w:pStyle w:val="Heading2"/>
        <w:numPr>
          <w:ilvl w:val="1"/>
          <w:numId w:val="15"/>
        </w:numPr>
        <w:tabs>
          <w:tab w:val="left" w:pos="1168"/>
        </w:tabs>
        <w:spacing w:before="36" w:after="35"/>
        <w:ind w:left="1168"/>
        <w:jc w:val="left"/>
        <w:rPr>
          <w:b w:val="0"/>
          <w:bCs w:val="0"/>
        </w:rPr>
      </w:pPr>
      <w:r>
        <w:t>Hazards Material Information System (United</w:t>
      </w:r>
      <w:r>
        <w:rPr>
          <w:spacing w:val="-29"/>
        </w:rPr>
        <w:t xml:space="preserve"> </w:t>
      </w:r>
      <w:r>
        <w:t>States):</w:t>
      </w:r>
    </w:p>
    <w:tbl>
      <w:tblPr>
        <w:tblW w:w="0" w:type="auto"/>
        <w:tblInd w:w="3935" w:type="dxa"/>
        <w:tblLayout w:type="fixed"/>
        <w:tblCellMar>
          <w:left w:w="0" w:type="dxa"/>
          <w:right w:w="0" w:type="dxa"/>
        </w:tblCellMar>
        <w:tblLook w:val="01E0" w:firstRow="1" w:lastRow="1" w:firstColumn="1" w:lastColumn="1" w:noHBand="0" w:noVBand="0"/>
      </w:tblPr>
      <w:tblGrid>
        <w:gridCol w:w="1888"/>
        <w:gridCol w:w="992"/>
      </w:tblGrid>
      <w:tr w:rsidR="009F3833">
        <w:trPr>
          <w:trHeight w:hRule="exact" w:val="240"/>
        </w:trPr>
        <w:tc>
          <w:tcPr>
            <w:tcW w:w="1888" w:type="dxa"/>
            <w:tcBorders>
              <w:top w:val="single" w:sz="4" w:space="0" w:color="000000"/>
              <w:left w:val="single" w:sz="4" w:space="0" w:color="000000"/>
              <w:bottom w:val="single" w:sz="4" w:space="0" w:color="000000"/>
              <w:right w:val="single" w:sz="4" w:space="0" w:color="000000"/>
            </w:tcBorders>
            <w:shd w:val="clear" w:color="auto" w:fill="0000FF"/>
          </w:tcPr>
          <w:p w:rsidR="009F3833" w:rsidRDefault="00105384">
            <w:pPr>
              <w:pStyle w:val="TableParagraph"/>
              <w:spacing w:line="229" w:lineRule="exact"/>
              <w:ind w:left="103"/>
              <w:rPr>
                <w:rFonts w:ascii="Times New Roman" w:eastAsia="Times New Roman" w:hAnsi="Times New Roman" w:cs="Times New Roman"/>
                <w:sz w:val="20"/>
                <w:szCs w:val="20"/>
              </w:rPr>
            </w:pPr>
            <w:r>
              <w:rPr>
                <w:rFonts w:ascii="Times New Roman"/>
                <w:b/>
                <w:color w:val="FFFFFF"/>
                <w:sz w:val="20"/>
              </w:rPr>
              <w:t>Health</w:t>
            </w:r>
          </w:p>
        </w:tc>
        <w:tc>
          <w:tcPr>
            <w:tcW w:w="992" w:type="dxa"/>
            <w:tcBorders>
              <w:top w:val="single" w:sz="4" w:space="0" w:color="000000"/>
              <w:left w:val="single" w:sz="4" w:space="0" w:color="000000"/>
              <w:bottom w:val="single" w:sz="4" w:space="0" w:color="000000"/>
              <w:right w:val="single" w:sz="4" w:space="0" w:color="000000"/>
            </w:tcBorders>
            <w:shd w:val="clear" w:color="auto" w:fill="0000FF"/>
          </w:tcPr>
          <w:p w:rsidR="009F3833" w:rsidRDefault="00105384">
            <w:pPr>
              <w:pStyle w:val="TableParagraph"/>
              <w:spacing w:line="229" w:lineRule="exact"/>
              <w:ind w:right="1"/>
              <w:jc w:val="center"/>
              <w:rPr>
                <w:rFonts w:ascii="Times New Roman" w:eastAsia="Times New Roman" w:hAnsi="Times New Roman" w:cs="Times New Roman"/>
                <w:sz w:val="20"/>
                <w:szCs w:val="20"/>
              </w:rPr>
            </w:pPr>
            <w:r>
              <w:rPr>
                <w:rFonts w:ascii="Times New Roman"/>
                <w:b/>
                <w:color w:val="FFFFFF"/>
                <w:sz w:val="20"/>
              </w:rPr>
              <w:t>3</w:t>
            </w:r>
          </w:p>
        </w:tc>
      </w:tr>
      <w:tr w:rsidR="009F3833">
        <w:trPr>
          <w:trHeight w:hRule="exact" w:val="240"/>
        </w:trPr>
        <w:tc>
          <w:tcPr>
            <w:tcW w:w="1888" w:type="dxa"/>
            <w:tcBorders>
              <w:top w:val="single" w:sz="4" w:space="0" w:color="000000"/>
              <w:left w:val="single" w:sz="4" w:space="0" w:color="000000"/>
              <w:bottom w:val="single" w:sz="4" w:space="0" w:color="000000"/>
              <w:right w:val="single" w:sz="4" w:space="0" w:color="000000"/>
            </w:tcBorders>
            <w:shd w:val="clear" w:color="auto" w:fill="FF0000"/>
          </w:tcPr>
          <w:p w:rsidR="009F3833" w:rsidRDefault="00105384">
            <w:pPr>
              <w:pStyle w:val="TableParagraph"/>
              <w:spacing w:line="229" w:lineRule="exact"/>
              <w:ind w:left="103"/>
              <w:rPr>
                <w:rFonts w:ascii="Times New Roman" w:eastAsia="Times New Roman" w:hAnsi="Times New Roman" w:cs="Times New Roman"/>
                <w:sz w:val="20"/>
                <w:szCs w:val="20"/>
              </w:rPr>
            </w:pPr>
            <w:r>
              <w:rPr>
                <w:rFonts w:ascii="Times New Roman"/>
                <w:b/>
                <w:color w:val="FFFFFF"/>
                <w:sz w:val="20"/>
              </w:rPr>
              <w:t>Flammability</w:t>
            </w:r>
          </w:p>
        </w:tc>
        <w:tc>
          <w:tcPr>
            <w:tcW w:w="992" w:type="dxa"/>
            <w:tcBorders>
              <w:top w:val="single" w:sz="4" w:space="0" w:color="000000"/>
              <w:left w:val="single" w:sz="4" w:space="0" w:color="000000"/>
              <w:bottom w:val="single" w:sz="4" w:space="0" w:color="000000"/>
              <w:right w:val="single" w:sz="4" w:space="0" w:color="000000"/>
            </w:tcBorders>
            <w:shd w:val="clear" w:color="auto" w:fill="FF0000"/>
          </w:tcPr>
          <w:p w:rsidR="009F3833" w:rsidRDefault="00105384">
            <w:pPr>
              <w:pStyle w:val="TableParagraph"/>
              <w:spacing w:line="229" w:lineRule="exact"/>
              <w:ind w:right="1"/>
              <w:jc w:val="center"/>
              <w:rPr>
                <w:rFonts w:ascii="Times New Roman" w:eastAsia="Times New Roman" w:hAnsi="Times New Roman" w:cs="Times New Roman"/>
                <w:sz w:val="20"/>
                <w:szCs w:val="20"/>
              </w:rPr>
            </w:pPr>
            <w:r>
              <w:rPr>
                <w:rFonts w:ascii="Times New Roman"/>
                <w:b/>
                <w:color w:val="FFFFFF"/>
                <w:sz w:val="20"/>
              </w:rPr>
              <w:t>1</w:t>
            </w:r>
          </w:p>
        </w:tc>
      </w:tr>
      <w:tr w:rsidR="009F3833">
        <w:trPr>
          <w:trHeight w:hRule="exact" w:val="241"/>
        </w:trPr>
        <w:tc>
          <w:tcPr>
            <w:tcW w:w="1888" w:type="dxa"/>
            <w:tcBorders>
              <w:top w:val="single" w:sz="4" w:space="0" w:color="000000"/>
              <w:left w:val="single" w:sz="4" w:space="0" w:color="000000"/>
              <w:bottom w:val="single" w:sz="4" w:space="0" w:color="000000"/>
              <w:right w:val="single" w:sz="4" w:space="0" w:color="000000"/>
            </w:tcBorders>
            <w:shd w:val="clear" w:color="auto" w:fill="FF9A33"/>
          </w:tcPr>
          <w:p w:rsidR="009F3833" w:rsidRDefault="00105384">
            <w:pPr>
              <w:pStyle w:val="TableParagraph"/>
              <w:spacing w:line="229" w:lineRule="exact"/>
              <w:ind w:left="103"/>
              <w:rPr>
                <w:rFonts w:ascii="Times New Roman" w:eastAsia="Times New Roman" w:hAnsi="Times New Roman" w:cs="Times New Roman"/>
                <w:sz w:val="20"/>
                <w:szCs w:val="20"/>
              </w:rPr>
            </w:pPr>
            <w:r>
              <w:rPr>
                <w:rFonts w:ascii="Times New Roman"/>
                <w:b/>
                <w:sz w:val="20"/>
              </w:rPr>
              <w:t>Physical</w:t>
            </w:r>
            <w:r>
              <w:rPr>
                <w:rFonts w:ascii="Times New Roman"/>
                <w:b/>
                <w:spacing w:val="-6"/>
                <w:sz w:val="20"/>
              </w:rPr>
              <w:t xml:space="preserve"> </w:t>
            </w:r>
            <w:r>
              <w:rPr>
                <w:rFonts w:ascii="Times New Roman"/>
                <w:b/>
                <w:sz w:val="20"/>
              </w:rPr>
              <w:t>Hazard</w:t>
            </w:r>
          </w:p>
        </w:tc>
        <w:tc>
          <w:tcPr>
            <w:tcW w:w="992" w:type="dxa"/>
            <w:tcBorders>
              <w:top w:val="single" w:sz="4" w:space="0" w:color="000000"/>
              <w:left w:val="single" w:sz="4" w:space="0" w:color="000000"/>
              <w:bottom w:val="single" w:sz="4" w:space="0" w:color="000000"/>
              <w:right w:val="single" w:sz="4" w:space="0" w:color="000000"/>
            </w:tcBorders>
            <w:shd w:val="clear" w:color="auto" w:fill="FF9A33"/>
          </w:tcPr>
          <w:p w:rsidR="009F3833" w:rsidRDefault="00105384">
            <w:pPr>
              <w:pStyle w:val="TableParagraph"/>
              <w:spacing w:line="229" w:lineRule="exact"/>
              <w:ind w:right="1"/>
              <w:jc w:val="center"/>
              <w:rPr>
                <w:rFonts w:ascii="Times New Roman" w:eastAsia="Times New Roman" w:hAnsi="Times New Roman" w:cs="Times New Roman"/>
                <w:sz w:val="20"/>
                <w:szCs w:val="20"/>
              </w:rPr>
            </w:pPr>
            <w:r>
              <w:rPr>
                <w:rFonts w:ascii="Times New Roman"/>
                <w:b/>
                <w:sz w:val="20"/>
              </w:rPr>
              <w:t>0</w:t>
            </w:r>
          </w:p>
        </w:tc>
      </w:tr>
    </w:tbl>
    <w:p w:rsidR="009F3833" w:rsidRDefault="00105384">
      <w:pPr>
        <w:pStyle w:val="BodyText"/>
        <w:spacing w:line="230" w:lineRule="exact"/>
        <w:ind w:left="1149" w:right="434"/>
      </w:pPr>
      <w:r>
        <w:t>Hazard Codes: *=Chronic Hazard 0=Minimal Hazard, 1=Slight Hazard, 2=Moderate Hazard, 3=Serious Hazard, 4=Severe</w:t>
      </w:r>
      <w:r>
        <w:rPr>
          <w:spacing w:val="-3"/>
        </w:rPr>
        <w:t xml:space="preserve"> </w:t>
      </w:r>
      <w:r>
        <w:t>Hazard</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92" style="width:527.25pt;height:2.25pt;mso-position-horizontal-relative:char;mso-position-vertical-relative:line" coordsize="10545,45">
            <v:group id="_x0000_s2093" style="position:absolute;left:23;top:23;width:10500;height:2" coordorigin="23,23" coordsize="10500,2">
              <v:shape id="_x0000_s2094"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14"/>
        </w:numPr>
        <w:tabs>
          <w:tab w:val="left" w:pos="664"/>
        </w:tabs>
        <w:jc w:val="left"/>
        <w:rPr>
          <w:b w:val="0"/>
          <w:bCs w:val="0"/>
        </w:rPr>
      </w:pPr>
      <w:r>
        <w:t>COMPOSITION/INFORMATION ON</w:t>
      </w:r>
      <w:r>
        <w:rPr>
          <w:spacing w:val="-27"/>
        </w:rPr>
        <w:t xml:space="preserve"> </w:t>
      </w:r>
      <w:r>
        <w:t>INGREDIENTS</w:t>
      </w:r>
    </w:p>
    <w:p w:rsidR="009F3833" w:rsidRDefault="00105384">
      <w:pPr>
        <w:pStyle w:val="Heading2"/>
        <w:numPr>
          <w:ilvl w:val="1"/>
          <w:numId w:val="14"/>
        </w:numPr>
        <w:tabs>
          <w:tab w:val="left" w:pos="1168"/>
        </w:tabs>
        <w:spacing w:after="35"/>
        <w:ind w:left="1168"/>
        <w:jc w:val="left"/>
        <w:rPr>
          <w:b w:val="0"/>
          <w:bCs w:val="0"/>
        </w:rPr>
      </w:pPr>
      <w:r>
        <w:t>Mixtures</w:t>
      </w:r>
    </w:p>
    <w:tbl>
      <w:tblPr>
        <w:tblW w:w="0" w:type="auto"/>
        <w:tblInd w:w="1160" w:type="dxa"/>
        <w:tblLayout w:type="fixed"/>
        <w:tblCellMar>
          <w:left w:w="0" w:type="dxa"/>
          <w:right w:w="0" w:type="dxa"/>
        </w:tblCellMar>
        <w:tblLook w:val="01E0" w:firstRow="1" w:lastRow="1" w:firstColumn="1" w:lastColumn="1" w:noHBand="0" w:noVBand="0"/>
      </w:tblPr>
      <w:tblGrid>
        <w:gridCol w:w="3916"/>
        <w:gridCol w:w="2138"/>
        <w:gridCol w:w="2374"/>
      </w:tblGrid>
      <w:tr w:rsidR="009F3833">
        <w:trPr>
          <w:trHeight w:hRule="exact" w:val="240"/>
        </w:trPr>
        <w:tc>
          <w:tcPr>
            <w:tcW w:w="39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right="1"/>
              <w:jc w:val="center"/>
              <w:rPr>
                <w:rFonts w:ascii="Times New Roman" w:eastAsia="Times New Roman" w:hAnsi="Times New Roman" w:cs="Times New Roman"/>
                <w:sz w:val="20"/>
                <w:szCs w:val="20"/>
              </w:rPr>
            </w:pPr>
            <w:r>
              <w:rPr>
                <w:rFonts w:ascii="Times New Roman"/>
                <w:b/>
                <w:sz w:val="20"/>
              </w:rPr>
              <w:t>Chemical</w:t>
            </w:r>
            <w:r>
              <w:rPr>
                <w:rFonts w:ascii="Times New Roman"/>
                <w:b/>
                <w:spacing w:val="-3"/>
                <w:sz w:val="20"/>
              </w:rPr>
              <w:t xml:space="preserve"> </w:t>
            </w:r>
            <w:r>
              <w:rPr>
                <w:rFonts w:ascii="Times New Roman"/>
                <w:b/>
                <w:sz w:val="20"/>
              </w:rPr>
              <w:t>Identity</w:t>
            </w:r>
          </w:p>
        </w:tc>
        <w:tc>
          <w:tcPr>
            <w:tcW w:w="21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jc w:val="center"/>
              <w:rPr>
                <w:rFonts w:ascii="Times New Roman" w:eastAsia="Times New Roman" w:hAnsi="Times New Roman" w:cs="Times New Roman"/>
                <w:sz w:val="20"/>
                <w:szCs w:val="20"/>
              </w:rPr>
            </w:pPr>
            <w:r>
              <w:rPr>
                <w:rFonts w:ascii="Times New Roman"/>
                <w:b/>
                <w:sz w:val="20"/>
              </w:rPr>
              <w:t>CAS</w:t>
            </w:r>
            <w:r>
              <w:rPr>
                <w:rFonts w:ascii="Times New Roman"/>
                <w:b/>
                <w:spacing w:val="-2"/>
                <w:sz w:val="20"/>
              </w:rPr>
              <w:t xml:space="preserve"> </w:t>
            </w:r>
            <w:r>
              <w:rPr>
                <w:rFonts w:ascii="Times New Roman"/>
                <w:b/>
                <w:sz w:val="20"/>
              </w:rPr>
              <w:t>No.</w:t>
            </w:r>
          </w:p>
        </w:tc>
        <w:tc>
          <w:tcPr>
            <w:tcW w:w="2374"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jc w:val="center"/>
              <w:rPr>
                <w:rFonts w:ascii="Times New Roman" w:eastAsia="Times New Roman" w:hAnsi="Times New Roman" w:cs="Times New Roman"/>
                <w:sz w:val="20"/>
                <w:szCs w:val="20"/>
              </w:rPr>
            </w:pPr>
            <w:r>
              <w:rPr>
                <w:rFonts w:ascii="Times New Roman"/>
                <w:b/>
                <w:sz w:val="20"/>
              </w:rPr>
              <w:t>Concentration</w:t>
            </w:r>
          </w:p>
        </w:tc>
      </w:tr>
      <w:tr w:rsidR="009F3833">
        <w:trPr>
          <w:trHeight w:hRule="exact" w:val="240"/>
        </w:trPr>
        <w:tc>
          <w:tcPr>
            <w:tcW w:w="39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jc w:val="center"/>
              <w:rPr>
                <w:rFonts w:ascii="Times New Roman" w:eastAsia="Times New Roman" w:hAnsi="Times New Roman" w:cs="Times New Roman"/>
                <w:sz w:val="20"/>
                <w:szCs w:val="20"/>
              </w:rPr>
            </w:pPr>
            <w:r>
              <w:rPr>
                <w:rFonts w:ascii="Times New Roman"/>
                <w:sz w:val="20"/>
              </w:rPr>
              <w:t>Triethylenetetramine</w:t>
            </w:r>
          </w:p>
        </w:tc>
        <w:tc>
          <w:tcPr>
            <w:tcW w:w="21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jc w:val="center"/>
              <w:rPr>
                <w:rFonts w:ascii="Times New Roman" w:eastAsia="Times New Roman" w:hAnsi="Times New Roman" w:cs="Times New Roman"/>
                <w:sz w:val="20"/>
                <w:szCs w:val="20"/>
              </w:rPr>
            </w:pPr>
            <w:r>
              <w:rPr>
                <w:rFonts w:ascii="Times New Roman"/>
                <w:sz w:val="20"/>
              </w:rPr>
              <w:t>112-24-3</w:t>
            </w:r>
          </w:p>
        </w:tc>
        <w:tc>
          <w:tcPr>
            <w:tcW w:w="2374"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jc w:val="center"/>
              <w:rPr>
                <w:rFonts w:ascii="Times New Roman" w:eastAsia="Times New Roman" w:hAnsi="Times New Roman" w:cs="Times New Roman"/>
                <w:sz w:val="20"/>
                <w:szCs w:val="20"/>
              </w:rPr>
            </w:pPr>
            <w:r>
              <w:rPr>
                <w:rFonts w:ascii="Times New Roman"/>
                <w:sz w:val="20"/>
              </w:rPr>
              <w:t>40% -</w:t>
            </w:r>
            <w:r>
              <w:rPr>
                <w:rFonts w:ascii="Times New Roman"/>
                <w:spacing w:val="-3"/>
                <w:sz w:val="20"/>
              </w:rPr>
              <w:t xml:space="preserve"> </w:t>
            </w:r>
            <w:r>
              <w:rPr>
                <w:rFonts w:ascii="Times New Roman"/>
                <w:sz w:val="20"/>
              </w:rPr>
              <w:t>50%</w:t>
            </w:r>
          </w:p>
        </w:tc>
      </w:tr>
      <w:tr w:rsidR="009F3833">
        <w:trPr>
          <w:trHeight w:hRule="exact" w:val="240"/>
        </w:trPr>
        <w:tc>
          <w:tcPr>
            <w:tcW w:w="39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jc w:val="center"/>
              <w:rPr>
                <w:rFonts w:ascii="Times New Roman" w:eastAsia="Times New Roman" w:hAnsi="Times New Roman" w:cs="Times New Roman"/>
                <w:sz w:val="20"/>
                <w:szCs w:val="20"/>
              </w:rPr>
            </w:pPr>
            <w:r>
              <w:rPr>
                <w:rFonts w:ascii="Times New Roman"/>
                <w:sz w:val="20"/>
              </w:rPr>
              <w:t>Polyoxypropylenediamine</w:t>
            </w:r>
          </w:p>
        </w:tc>
        <w:tc>
          <w:tcPr>
            <w:tcW w:w="21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jc w:val="center"/>
              <w:rPr>
                <w:rFonts w:ascii="Times New Roman" w:eastAsia="Times New Roman" w:hAnsi="Times New Roman" w:cs="Times New Roman"/>
                <w:sz w:val="20"/>
                <w:szCs w:val="20"/>
              </w:rPr>
            </w:pPr>
            <w:r>
              <w:rPr>
                <w:rFonts w:ascii="Times New Roman"/>
                <w:sz w:val="20"/>
              </w:rPr>
              <w:t>9046-10-0</w:t>
            </w:r>
          </w:p>
        </w:tc>
        <w:tc>
          <w:tcPr>
            <w:tcW w:w="2374"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1"/>
              <w:jc w:val="center"/>
              <w:rPr>
                <w:rFonts w:ascii="Times New Roman" w:eastAsia="Times New Roman" w:hAnsi="Times New Roman" w:cs="Times New Roman"/>
                <w:sz w:val="20"/>
                <w:szCs w:val="20"/>
              </w:rPr>
            </w:pPr>
            <w:r>
              <w:rPr>
                <w:rFonts w:ascii="Times New Roman"/>
                <w:sz w:val="20"/>
              </w:rPr>
              <w:t>30% -</w:t>
            </w:r>
            <w:r>
              <w:rPr>
                <w:rFonts w:ascii="Times New Roman"/>
                <w:spacing w:val="-3"/>
                <w:sz w:val="20"/>
              </w:rPr>
              <w:t xml:space="preserve"> </w:t>
            </w:r>
            <w:r>
              <w:rPr>
                <w:rFonts w:ascii="Times New Roman"/>
                <w:sz w:val="20"/>
              </w:rPr>
              <w:t>40%</w:t>
            </w:r>
          </w:p>
        </w:tc>
      </w:tr>
      <w:tr w:rsidR="009F3833">
        <w:trPr>
          <w:trHeight w:hRule="exact" w:val="241"/>
        </w:trPr>
        <w:tc>
          <w:tcPr>
            <w:tcW w:w="39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Propoxylated</w:t>
            </w:r>
            <w:r>
              <w:rPr>
                <w:rFonts w:ascii="Times New Roman"/>
                <w:spacing w:val="-20"/>
                <w:sz w:val="20"/>
              </w:rPr>
              <w:t xml:space="preserve"> </w:t>
            </w:r>
            <w:r>
              <w:rPr>
                <w:rFonts w:ascii="Times New Roman"/>
                <w:sz w:val="20"/>
              </w:rPr>
              <w:t>Triethylenetetramine</w:t>
            </w:r>
          </w:p>
        </w:tc>
        <w:tc>
          <w:tcPr>
            <w:tcW w:w="21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jc w:val="center"/>
              <w:rPr>
                <w:rFonts w:ascii="Times New Roman" w:eastAsia="Times New Roman" w:hAnsi="Times New Roman" w:cs="Times New Roman"/>
                <w:sz w:val="20"/>
                <w:szCs w:val="20"/>
              </w:rPr>
            </w:pPr>
            <w:r>
              <w:rPr>
                <w:rFonts w:ascii="Times New Roman"/>
                <w:sz w:val="20"/>
              </w:rPr>
              <w:t>26950-63-0</w:t>
            </w:r>
          </w:p>
        </w:tc>
        <w:tc>
          <w:tcPr>
            <w:tcW w:w="2374"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20% -</w:t>
            </w:r>
            <w:r>
              <w:rPr>
                <w:rFonts w:ascii="Times New Roman"/>
                <w:spacing w:val="-3"/>
                <w:sz w:val="20"/>
              </w:rPr>
              <w:t xml:space="preserve"> </w:t>
            </w:r>
            <w:r>
              <w:rPr>
                <w:rFonts w:ascii="Times New Roman"/>
                <w:sz w:val="20"/>
              </w:rPr>
              <w:t>30%</w:t>
            </w:r>
          </w:p>
        </w:tc>
      </w:tr>
    </w:tbl>
    <w:p w:rsidR="009F3833" w:rsidRDefault="009F3833">
      <w:pPr>
        <w:spacing w:before="10"/>
        <w:rPr>
          <w:rFonts w:ascii="Times New Roman" w:eastAsia="Times New Roman" w:hAnsi="Times New Roman" w:cs="Times New Roman"/>
          <w:b/>
          <w:bCs/>
          <w:sz w:val="19"/>
          <w:szCs w:val="19"/>
        </w:rPr>
      </w:pP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89" style="width:527.25pt;height:2.25pt;mso-position-horizontal-relative:char;mso-position-vertical-relative:line" coordsize="10545,45">
            <v:group id="_x0000_s2090" style="position:absolute;left:23;top:23;width:10500;height:2" coordorigin="23,23" coordsize="10500,2">
              <v:shape id="_x0000_s2091" style="position:absolute;left:23;top:23;width:10500;height:2" coordorigin="23,23" coordsize="10500,0" path="m23,23r10500,e" filled="f" strokeweight="2.22pt">
                <v:path arrowok="t"/>
              </v:shape>
            </v:group>
            <w10:wrap type="none"/>
            <w10:anchorlock/>
          </v:group>
        </w:pict>
      </w:r>
    </w:p>
    <w:p w:rsidR="009F3833" w:rsidRDefault="00105384">
      <w:pPr>
        <w:pStyle w:val="ListParagraph"/>
        <w:numPr>
          <w:ilvl w:val="1"/>
          <w:numId w:val="13"/>
        </w:numPr>
        <w:tabs>
          <w:tab w:val="left" w:pos="664"/>
        </w:tabs>
        <w:spacing w:before="18"/>
        <w:ind w:hanging="1008"/>
        <w:jc w:val="left"/>
        <w:rPr>
          <w:rFonts w:ascii="Times New Roman" w:eastAsia="Times New Roman" w:hAnsi="Times New Roman" w:cs="Times New Roman"/>
        </w:rPr>
      </w:pPr>
      <w:r>
        <w:rPr>
          <w:rFonts w:ascii="Times New Roman"/>
          <w:b/>
        </w:rPr>
        <w:t>FIRST-AID</w:t>
      </w:r>
      <w:r>
        <w:rPr>
          <w:rFonts w:ascii="Times New Roman"/>
          <w:b/>
          <w:spacing w:val="-18"/>
        </w:rPr>
        <w:t xml:space="preserve"> </w:t>
      </w:r>
      <w:r>
        <w:rPr>
          <w:rFonts w:ascii="Times New Roman"/>
          <w:b/>
        </w:rPr>
        <w:t>MEASURES</w:t>
      </w:r>
    </w:p>
    <w:p w:rsidR="009F3833" w:rsidRDefault="00105384">
      <w:pPr>
        <w:pStyle w:val="ListParagraph"/>
        <w:numPr>
          <w:ilvl w:val="1"/>
          <w:numId w:val="13"/>
        </w:numPr>
        <w:tabs>
          <w:tab w:val="left" w:pos="1168"/>
        </w:tabs>
        <w:spacing w:before="1"/>
        <w:jc w:val="left"/>
        <w:rPr>
          <w:rFonts w:ascii="Times New Roman" w:eastAsia="Times New Roman" w:hAnsi="Times New Roman" w:cs="Times New Roman"/>
          <w:sz w:val="20"/>
          <w:szCs w:val="20"/>
        </w:rPr>
      </w:pPr>
      <w:r>
        <w:rPr>
          <w:rFonts w:ascii="Times New Roman"/>
          <w:b/>
          <w:sz w:val="20"/>
        </w:rPr>
        <w:t>Description of necessary first-aid</w:t>
      </w:r>
      <w:r>
        <w:rPr>
          <w:rFonts w:ascii="Times New Roman"/>
          <w:b/>
          <w:spacing w:val="-5"/>
          <w:sz w:val="20"/>
        </w:rPr>
        <w:t xml:space="preserve"> </w:t>
      </w:r>
      <w:r>
        <w:rPr>
          <w:rFonts w:ascii="Times New Roman"/>
          <w:b/>
          <w:sz w:val="20"/>
        </w:rPr>
        <w:t>measures:</w:t>
      </w:r>
    </w:p>
    <w:p w:rsidR="009F3833" w:rsidRDefault="00105384">
      <w:pPr>
        <w:pStyle w:val="BodyText"/>
        <w:spacing w:before="33" w:line="230" w:lineRule="exact"/>
        <w:ind w:right="434"/>
      </w:pPr>
      <w:r>
        <w:t>***Never</w:t>
      </w:r>
      <w:r>
        <w:rPr>
          <w:spacing w:val="-4"/>
        </w:rPr>
        <w:t xml:space="preserve"> </w:t>
      </w:r>
      <w:r>
        <w:t>give</w:t>
      </w:r>
      <w:r>
        <w:rPr>
          <w:spacing w:val="-4"/>
        </w:rPr>
        <w:t xml:space="preserve"> </w:t>
      </w:r>
      <w:r>
        <w:t>fluids</w:t>
      </w:r>
      <w:r>
        <w:rPr>
          <w:spacing w:val="-4"/>
        </w:rPr>
        <w:t xml:space="preserve"> </w:t>
      </w:r>
      <w:r>
        <w:t>or</w:t>
      </w:r>
      <w:r>
        <w:rPr>
          <w:spacing w:val="-4"/>
        </w:rPr>
        <w:t xml:space="preserve"> </w:t>
      </w:r>
      <w:r>
        <w:t>induce</w:t>
      </w:r>
      <w:r>
        <w:rPr>
          <w:spacing w:val="-3"/>
        </w:rPr>
        <w:t xml:space="preserve"> </w:t>
      </w:r>
      <w:r>
        <w:t>vomiting</w:t>
      </w:r>
      <w:r>
        <w:rPr>
          <w:spacing w:val="-3"/>
        </w:rPr>
        <w:t xml:space="preserve"> </w:t>
      </w:r>
      <w:r>
        <w:t>if</w:t>
      </w:r>
      <w:r>
        <w:rPr>
          <w:spacing w:val="-4"/>
        </w:rPr>
        <w:t xml:space="preserve"> </w:t>
      </w:r>
      <w:r>
        <w:t>patient</w:t>
      </w:r>
      <w:r>
        <w:rPr>
          <w:spacing w:val="-4"/>
        </w:rPr>
        <w:t xml:space="preserve"> </w:t>
      </w:r>
      <w:r>
        <w:t>is</w:t>
      </w:r>
      <w:r>
        <w:rPr>
          <w:spacing w:val="-3"/>
        </w:rPr>
        <w:t xml:space="preserve"> </w:t>
      </w:r>
      <w:r>
        <w:t>unconscious</w:t>
      </w:r>
      <w:r>
        <w:rPr>
          <w:spacing w:val="-4"/>
        </w:rPr>
        <w:t xml:space="preserve"> </w:t>
      </w:r>
      <w:r>
        <w:t>or</w:t>
      </w:r>
      <w:r>
        <w:rPr>
          <w:spacing w:val="-3"/>
        </w:rPr>
        <w:t xml:space="preserve"> </w:t>
      </w:r>
      <w:r>
        <w:t>is</w:t>
      </w:r>
      <w:r>
        <w:rPr>
          <w:spacing w:val="-4"/>
        </w:rPr>
        <w:t xml:space="preserve"> </w:t>
      </w:r>
      <w:r>
        <w:t>having</w:t>
      </w:r>
      <w:r>
        <w:rPr>
          <w:spacing w:val="-2"/>
        </w:rPr>
        <w:t xml:space="preserve"> </w:t>
      </w:r>
      <w:r>
        <w:t>convulsions.***</w:t>
      </w:r>
    </w:p>
    <w:p w:rsidR="009F3833" w:rsidRDefault="00105384">
      <w:pPr>
        <w:pStyle w:val="BodyText"/>
        <w:spacing w:line="230" w:lineRule="exact"/>
        <w:ind w:right="434"/>
      </w:pPr>
      <w:r>
        <w:rPr>
          <w:b/>
        </w:rPr>
        <w:t xml:space="preserve">Inhalation:  </w:t>
      </w:r>
      <w:r>
        <w:t>Move effected persons to fresh air; if effects o</w:t>
      </w:r>
      <w:r>
        <w:t>ccur, consult a</w:t>
      </w:r>
      <w:r>
        <w:rPr>
          <w:spacing w:val="-32"/>
        </w:rPr>
        <w:t xml:space="preserve"> </w:t>
      </w:r>
      <w:r>
        <w:t>physician.</w:t>
      </w:r>
    </w:p>
    <w:p w:rsidR="009F3833" w:rsidRDefault="00105384">
      <w:pPr>
        <w:pStyle w:val="BodyText"/>
        <w:ind w:right="434"/>
      </w:pPr>
      <w:r>
        <w:rPr>
          <w:b/>
        </w:rPr>
        <w:t xml:space="preserve">Skin Contact: </w:t>
      </w:r>
      <w:r>
        <w:t>Immediate, continued and thorough washing in flowing water for at least 30 minutes is imperative while removing contaminated clothing. Prompt medical consultation is essential.  Wash clothing before</w:t>
      </w:r>
      <w:r>
        <w:rPr>
          <w:spacing w:val="9"/>
        </w:rPr>
        <w:t xml:space="preserve"> </w:t>
      </w:r>
      <w:r>
        <w:t>reuse.</w:t>
      </w:r>
    </w:p>
    <w:p w:rsidR="009F3833" w:rsidRDefault="00105384">
      <w:pPr>
        <w:pStyle w:val="BodyText"/>
        <w:spacing w:line="229" w:lineRule="exact"/>
        <w:ind w:right="4919"/>
      </w:pPr>
      <w:r>
        <w:t>Destroy contaminated leather</w:t>
      </w:r>
      <w:r>
        <w:rPr>
          <w:spacing w:val="-22"/>
        </w:rPr>
        <w:t xml:space="preserve"> </w:t>
      </w:r>
      <w:r>
        <w:t>items.</w:t>
      </w:r>
    </w:p>
    <w:p w:rsidR="009F3833" w:rsidRDefault="00105384">
      <w:pPr>
        <w:pStyle w:val="BodyText"/>
        <w:ind w:right="434"/>
      </w:pPr>
      <w:r>
        <w:rPr>
          <w:b/>
        </w:rPr>
        <w:t xml:space="preserve">Eye Contact: </w:t>
      </w:r>
      <w:r>
        <w:t>Wash immediately and continuously with flowing water for at least 30 minutes. Remove contact lenses after the first 5 minutes and continue washing. Obtain prompt medical consultation, preferably from an opht</w:t>
      </w:r>
      <w:r>
        <w:t>halmologist.</w:t>
      </w:r>
    </w:p>
    <w:p w:rsidR="009F3833" w:rsidRDefault="00105384">
      <w:pPr>
        <w:pStyle w:val="BodyText"/>
        <w:ind w:right="434"/>
      </w:pPr>
      <w:r>
        <w:rPr>
          <w:b/>
        </w:rPr>
        <w:t xml:space="preserve">Ingestion: </w:t>
      </w:r>
      <w:r>
        <w:t xml:space="preserve">Do not induce vomiting.  Give one glass (ca. 2.5 dL) of water or milk if available and transport </w:t>
      </w:r>
      <w:r>
        <w:rPr>
          <w:spacing w:val="10"/>
        </w:rPr>
        <w:t xml:space="preserve"> </w:t>
      </w:r>
      <w:r>
        <w:t>to</w:t>
      </w:r>
    </w:p>
    <w:p w:rsidR="009F3833" w:rsidRDefault="009F3833">
      <w:pPr>
        <w:sectPr w:rsidR="009F3833">
          <w:type w:val="continuous"/>
          <w:pgSz w:w="12240" w:h="15840"/>
          <w:pgMar w:top="940" w:right="560" w:bottom="280" w:left="920" w:header="720" w:footer="720" w:gutter="0"/>
          <w:cols w:space="720"/>
        </w:sectPr>
      </w:pPr>
    </w:p>
    <w:p w:rsidR="009F3833" w:rsidRDefault="009F3833">
      <w:pPr>
        <w:spacing w:before="10"/>
        <w:rPr>
          <w:rFonts w:ascii="Times New Roman" w:eastAsia="Times New Roman" w:hAnsi="Times New Roman" w:cs="Times New Roman"/>
          <w:sz w:val="13"/>
          <w:szCs w:val="13"/>
        </w:rPr>
      </w:pPr>
    </w:p>
    <w:p w:rsidR="009F3833" w:rsidRDefault="00105384">
      <w:pPr>
        <w:pStyle w:val="BodyText"/>
        <w:spacing w:before="74"/>
        <w:ind w:left="1167" w:right="434"/>
      </w:pPr>
      <w:r>
        <w:t>medical facility.  Do not give anything by mouth to an unconscious</w:t>
      </w:r>
      <w:r>
        <w:rPr>
          <w:spacing w:val="-32"/>
        </w:rPr>
        <w:t xml:space="preserve"> </w:t>
      </w:r>
      <w:r>
        <w:t>person.</w:t>
      </w:r>
    </w:p>
    <w:p w:rsidR="009F3833" w:rsidRDefault="00105384">
      <w:pPr>
        <w:pStyle w:val="BodyText"/>
        <w:ind w:left="1167" w:right="434"/>
      </w:pPr>
      <w:r>
        <w:rPr>
          <w:b/>
        </w:rPr>
        <w:t xml:space="preserve">Note to Physician: </w:t>
      </w:r>
      <w:r>
        <w:t>Due to irritant properties, swallowing may result in burns/ulceration of mouth, stomach and lower gastrointestinal tract with subsequent stricture. Aspiration of vomitus may cause lung injury. Suggest endotracheal/esophageal control if lavage is done. If b</w:t>
      </w:r>
      <w:r>
        <w:t>urn is present, treat as any thermal burn, after decontamination. No specific antidote. Treatment of exposure should be directed at the control of symptoms and the clinical condition of the</w:t>
      </w:r>
      <w:r>
        <w:rPr>
          <w:spacing w:val="-17"/>
        </w:rPr>
        <w:t xml:space="preserve"> </w:t>
      </w:r>
      <w:r>
        <w:t>patient.</w:t>
      </w:r>
    </w:p>
    <w:p w:rsidR="009F3833" w:rsidRDefault="00105384">
      <w:pPr>
        <w:pStyle w:val="Heading2"/>
        <w:numPr>
          <w:ilvl w:val="1"/>
          <w:numId w:val="13"/>
        </w:numPr>
        <w:tabs>
          <w:tab w:val="left" w:pos="1168"/>
        </w:tabs>
        <w:spacing w:line="276" w:lineRule="auto"/>
        <w:ind w:right="5003"/>
        <w:jc w:val="left"/>
        <w:rPr>
          <w:b w:val="0"/>
          <w:bCs w:val="0"/>
        </w:rPr>
      </w:pPr>
      <w:r>
        <w:t>Most Important symptoms/effects, acute and</w:t>
      </w:r>
      <w:r>
        <w:rPr>
          <w:spacing w:val="-19"/>
        </w:rPr>
        <w:t xml:space="preserve"> </w:t>
      </w:r>
      <w:r>
        <w:t>delayed: Poten</w:t>
      </w:r>
      <w:r>
        <w:t>tial Acute Health</w:t>
      </w:r>
      <w:r>
        <w:rPr>
          <w:spacing w:val="-9"/>
        </w:rPr>
        <w:t xml:space="preserve"> </w:t>
      </w:r>
      <w:r>
        <w:t>Effects:</w:t>
      </w:r>
    </w:p>
    <w:p w:rsidR="009F3833" w:rsidRDefault="00105384">
      <w:pPr>
        <w:pStyle w:val="BodyText"/>
        <w:spacing w:line="194" w:lineRule="exact"/>
        <w:ind w:left="1167" w:right="434"/>
      </w:pPr>
      <w:r>
        <w:rPr>
          <w:b/>
        </w:rPr>
        <w:t xml:space="preserve">Eyes:  </w:t>
      </w:r>
      <w:r>
        <w:t>Very hazardous in case of eye contact (irritant, corrosive).  Inflammation of the eye is characterized</w:t>
      </w:r>
      <w:r>
        <w:rPr>
          <w:spacing w:val="15"/>
        </w:rPr>
        <w:t xml:space="preserve"> </w:t>
      </w:r>
      <w:r>
        <w:t>by</w:t>
      </w:r>
    </w:p>
    <w:p w:rsidR="009F3833" w:rsidRDefault="00105384">
      <w:pPr>
        <w:pStyle w:val="BodyText"/>
        <w:ind w:left="1167" w:right="192"/>
      </w:pPr>
      <w:r>
        <w:t>redness, watering and itching. Exposure of the eyes to amine vapors may produce a temporary and reversible hazing or</w:t>
      </w:r>
      <w:r>
        <w:t xml:space="preserve"> blurring of vision.   Symptoms disappear soon after exposure is</w:t>
      </w:r>
      <w:r>
        <w:rPr>
          <w:spacing w:val="-30"/>
        </w:rPr>
        <w:t xml:space="preserve"> </w:t>
      </w:r>
      <w:r>
        <w:t>terminated.</w:t>
      </w:r>
    </w:p>
    <w:p w:rsidR="009F3833" w:rsidRDefault="00105384">
      <w:pPr>
        <w:pStyle w:val="BodyText"/>
        <w:ind w:left="1167" w:right="192"/>
      </w:pPr>
      <w:r>
        <w:rPr>
          <w:rFonts w:cs="Times New Roman"/>
          <w:b/>
          <w:bCs/>
        </w:rPr>
        <w:t xml:space="preserve">Respiratory: </w:t>
      </w:r>
      <w:r>
        <w:t>Vapors produced though handling of this material in it’s uncured state may cause irritation of the eyes, nose, throat or other mucous membranes. Maintain adequate loc</w:t>
      </w:r>
      <w:r>
        <w:t>al exhaust or wear adequate personal protective equipment. Processing of cured materials may produce harmful and/or irritating dusts. Use of local exhaust and or dust/vapor respirators is</w:t>
      </w:r>
      <w:r>
        <w:rPr>
          <w:spacing w:val="-15"/>
        </w:rPr>
        <w:t xml:space="preserve"> </w:t>
      </w:r>
      <w:r>
        <w:t>recommended.</w:t>
      </w:r>
    </w:p>
    <w:p w:rsidR="009F3833" w:rsidRDefault="00105384">
      <w:pPr>
        <w:pStyle w:val="BodyText"/>
        <w:ind w:left="1167" w:right="434"/>
      </w:pPr>
      <w:r>
        <w:rPr>
          <w:b/>
        </w:rPr>
        <w:t xml:space="preserve">Skin:  </w:t>
      </w:r>
      <w:r>
        <w:t xml:space="preserve">Hazardous in case of skin contact (corrosive).  </w:t>
      </w:r>
      <w:r>
        <w:t>Skin contact may produce</w:t>
      </w:r>
      <w:r>
        <w:rPr>
          <w:spacing w:val="11"/>
        </w:rPr>
        <w:t xml:space="preserve"> </w:t>
      </w:r>
      <w:r>
        <w:t>burns.</w:t>
      </w:r>
    </w:p>
    <w:p w:rsidR="009F3833" w:rsidRDefault="00105384">
      <w:pPr>
        <w:pStyle w:val="Heading2"/>
        <w:spacing w:line="229" w:lineRule="exact"/>
        <w:ind w:left="1167" w:right="4919" w:firstLine="0"/>
        <w:rPr>
          <w:b w:val="0"/>
          <w:bCs w:val="0"/>
        </w:rPr>
      </w:pPr>
      <w:r>
        <w:t>Potential Chronic Health</w:t>
      </w:r>
      <w:r>
        <w:rPr>
          <w:spacing w:val="-9"/>
        </w:rPr>
        <w:t xml:space="preserve"> </w:t>
      </w:r>
      <w:r>
        <w:t>Effects:</w:t>
      </w:r>
    </w:p>
    <w:p w:rsidR="009F3833" w:rsidRDefault="00105384">
      <w:pPr>
        <w:pStyle w:val="BodyText"/>
        <w:ind w:left="1167" w:right="434"/>
      </w:pPr>
      <w:r>
        <w:rPr>
          <w:b/>
        </w:rPr>
        <w:t xml:space="preserve">Respiratory: </w:t>
      </w:r>
      <w:r>
        <w:t>Repeated inhalation of vapors may cause lung damage. Provide appropriate ventilation to maintain exposures below occupational limits. Use of a filtering respirator rated for use</w:t>
      </w:r>
      <w:r>
        <w:t xml:space="preserve"> with amines/ammonia is recommended where local ventilation is not adequate. See section 8-EXPOSURE CONTROLS/PERSONAL PROTECTION for exposure limits and recommended protective equipment. See section 11-TOXICOLOGICAL INFORMATION for further</w:t>
      </w:r>
      <w:r>
        <w:rPr>
          <w:spacing w:val="-17"/>
        </w:rPr>
        <w:t xml:space="preserve"> </w:t>
      </w:r>
      <w:r>
        <w:t>information.</w:t>
      </w:r>
    </w:p>
    <w:p w:rsidR="009F3833" w:rsidRDefault="00105384">
      <w:pPr>
        <w:pStyle w:val="BodyText"/>
        <w:ind w:left="1167" w:right="192"/>
      </w:pPr>
      <w:r>
        <w:rPr>
          <w:b/>
        </w:rPr>
        <w:t>Ski</w:t>
      </w:r>
      <w:r>
        <w:rPr>
          <w:b/>
        </w:rPr>
        <w:t xml:space="preserve">n: </w:t>
      </w:r>
      <w:r>
        <w:t>Repeated skin contact may cause a persistent irritation or dermatitis. Repeated or prolonged exposure may aggravate existing dermatitis (skin contact). Overexposure to vapor, dust, or mist may aggravate existing respiratory conditions</w:t>
      </w:r>
      <w:r>
        <w:rPr>
          <w:spacing w:val="-5"/>
        </w:rPr>
        <w:t xml:space="preserve"> </w:t>
      </w:r>
      <w:r>
        <w:t>such</w:t>
      </w:r>
      <w:r>
        <w:rPr>
          <w:spacing w:val="-4"/>
        </w:rPr>
        <w:t xml:space="preserve"> </w:t>
      </w:r>
      <w:r>
        <w:t>as</w:t>
      </w:r>
      <w:r>
        <w:rPr>
          <w:spacing w:val="-5"/>
        </w:rPr>
        <w:t xml:space="preserve"> </w:t>
      </w:r>
      <w:r>
        <w:t>asthma,</w:t>
      </w:r>
      <w:r>
        <w:rPr>
          <w:spacing w:val="-5"/>
        </w:rPr>
        <w:t xml:space="preserve"> </w:t>
      </w:r>
      <w:r>
        <w:t>br</w:t>
      </w:r>
      <w:r>
        <w:t>onchitis,</w:t>
      </w:r>
      <w:r>
        <w:rPr>
          <w:spacing w:val="-5"/>
        </w:rPr>
        <w:t xml:space="preserve"> </w:t>
      </w:r>
      <w:r>
        <w:t>and</w:t>
      </w:r>
      <w:r>
        <w:rPr>
          <w:spacing w:val="-5"/>
        </w:rPr>
        <w:t xml:space="preserve"> </w:t>
      </w:r>
      <w:r>
        <w:t>inflammatory</w:t>
      </w:r>
      <w:r>
        <w:rPr>
          <w:spacing w:val="-5"/>
        </w:rPr>
        <w:t xml:space="preserve"> </w:t>
      </w:r>
      <w:r>
        <w:t>or</w:t>
      </w:r>
      <w:r>
        <w:rPr>
          <w:spacing w:val="-6"/>
        </w:rPr>
        <w:t xml:space="preserve"> </w:t>
      </w:r>
      <w:r>
        <w:t>fibrotic</w:t>
      </w:r>
      <w:r>
        <w:rPr>
          <w:spacing w:val="-5"/>
        </w:rPr>
        <w:t xml:space="preserve"> </w:t>
      </w:r>
      <w:r>
        <w:t>respiratory</w:t>
      </w:r>
      <w:r>
        <w:rPr>
          <w:spacing w:val="-6"/>
        </w:rPr>
        <w:t xml:space="preserve"> </w:t>
      </w:r>
      <w:r>
        <w:t>disease.</w:t>
      </w:r>
    </w:p>
    <w:p w:rsidR="009F3833" w:rsidRDefault="00105384">
      <w:pPr>
        <w:pStyle w:val="Heading2"/>
        <w:numPr>
          <w:ilvl w:val="1"/>
          <w:numId w:val="13"/>
        </w:numPr>
        <w:tabs>
          <w:tab w:val="left" w:pos="1168"/>
        </w:tabs>
        <w:spacing w:before="0" w:after="38" w:line="229" w:lineRule="exact"/>
        <w:jc w:val="left"/>
        <w:rPr>
          <w:rFonts w:cs="Times New Roman"/>
          <w:b w:val="0"/>
          <w:bCs w:val="0"/>
        </w:rPr>
      </w:pPr>
      <w:r>
        <w:t>Indication</w:t>
      </w:r>
      <w:r>
        <w:rPr>
          <w:spacing w:val="-5"/>
        </w:rPr>
        <w:t xml:space="preserve"> </w:t>
      </w:r>
      <w:r>
        <w:t>of</w:t>
      </w:r>
      <w:r>
        <w:rPr>
          <w:spacing w:val="-5"/>
        </w:rPr>
        <w:t xml:space="preserve"> </w:t>
      </w:r>
      <w:r>
        <w:t>immediate</w:t>
      </w:r>
      <w:r>
        <w:rPr>
          <w:spacing w:val="-5"/>
        </w:rPr>
        <w:t xml:space="preserve"> </w:t>
      </w:r>
      <w:r>
        <w:t>medical</w:t>
      </w:r>
      <w:r>
        <w:rPr>
          <w:spacing w:val="-5"/>
        </w:rPr>
        <w:t xml:space="preserve"> </w:t>
      </w:r>
      <w:r>
        <w:t>attention</w:t>
      </w:r>
      <w:r>
        <w:rPr>
          <w:spacing w:val="-5"/>
        </w:rPr>
        <w:t xml:space="preserve"> </w:t>
      </w:r>
      <w:r>
        <w:t>and</w:t>
      </w:r>
      <w:r>
        <w:rPr>
          <w:spacing w:val="-5"/>
        </w:rPr>
        <w:t xml:space="preserve"> </w:t>
      </w:r>
      <w:r>
        <w:t>special</w:t>
      </w:r>
      <w:r>
        <w:rPr>
          <w:spacing w:val="-5"/>
        </w:rPr>
        <w:t xml:space="preserve"> </w:t>
      </w:r>
      <w:r>
        <w:t>treatment</w:t>
      </w:r>
      <w:r>
        <w:rPr>
          <w:spacing w:val="-5"/>
        </w:rPr>
        <w:t xml:space="preserve"> </w:t>
      </w:r>
      <w:r>
        <w:t>needed,</w:t>
      </w:r>
      <w:r>
        <w:rPr>
          <w:spacing w:val="-5"/>
        </w:rPr>
        <w:t xml:space="preserve"> </w:t>
      </w:r>
      <w:r>
        <w:t>if</w:t>
      </w:r>
      <w:r>
        <w:rPr>
          <w:spacing w:val="-5"/>
        </w:rPr>
        <w:t xml:space="preserve"> </w:t>
      </w:r>
      <w:r>
        <w:t>necessary:</w:t>
      </w:r>
      <w:r>
        <w:rPr>
          <w:spacing w:val="-5"/>
        </w:rPr>
        <w:t xml:space="preserve"> </w:t>
      </w:r>
      <w:r>
        <w:rPr>
          <w:b w:val="0"/>
        </w:rPr>
        <w:t>N/A</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86" style="width:527.25pt;height:2.25pt;mso-position-horizontal-relative:char;mso-position-vertical-relative:line" coordsize="10545,45">
            <v:group id="_x0000_s2087" style="position:absolute;left:23;top:23;width:10500;height:2" coordorigin="23,23" coordsize="10500,2">
              <v:shape id="_x0000_s2088" style="position:absolute;left:23;top:23;width:10500;height:2" coordorigin="23,23" coordsize="10500,0" path="m23,23r10500,e" filled="f" strokeweight="2.22pt">
                <v:path arrowok="t"/>
              </v:shape>
            </v:group>
            <w10:wrap type="none"/>
            <w10:anchorlock/>
          </v:group>
        </w:pict>
      </w:r>
    </w:p>
    <w:p w:rsidR="009F3833" w:rsidRDefault="00105384">
      <w:pPr>
        <w:pStyle w:val="ListParagraph"/>
        <w:numPr>
          <w:ilvl w:val="1"/>
          <w:numId w:val="12"/>
        </w:numPr>
        <w:tabs>
          <w:tab w:val="left" w:pos="664"/>
        </w:tabs>
        <w:spacing w:before="18"/>
        <w:jc w:val="left"/>
        <w:rPr>
          <w:rFonts w:ascii="Times New Roman" w:eastAsia="Times New Roman" w:hAnsi="Times New Roman" w:cs="Times New Roman"/>
        </w:rPr>
      </w:pPr>
      <w:r>
        <w:rPr>
          <w:rFonts w:ascii="Times New Roman"/>
          <w:b/>
        </w:rPr>
        <w:t>FIRE-FIGHTING</w:t>
      </w:r>
      <w:r>
        <w:rPr>
          <w:rFonts w:ascii="Times New Roman"/>
          <w:b/>
          <w:spacing w:val="-4"/>
        </w:rPr>
        <w:t xml:space="preserve"> </w:t>
      </w:r>
      <w:r>
        <w:rPr>
          <w:rFonts w:ascii="Times New Roman"/>
          <w:b/>
        </w:rPr>
        <w:t>MEASURES</w:t>
      </w:r>
    </w:p>
    <w:p w:rsidR="009F3833" w:rsidRDefault="00105384">
      <w:pPr>
        <w:pStyle w:val="ListParagraph"/>
        <w:numPr>
          <w:ilvl w:val="1"/>
          <w:numId w:val="12"/>
        </w:numPr>
        <w:tabs>
          <w:tab w:val="left" w:pos="1168"/>
        </w:tabs>
        <w:spacing w:before="1"/>
        <w:ind w:left="1168"/>
        <w:jc w:val="left"/>
        <w:rPr>
          <w:rFonts w:ascii="Times New Roman" w:eastAsia="Times New Roman" w:hAnsi="Times New Roman" w:cs="Times New Roman"/>
          <w:sz w:val="20"/>
          <w:szCs w:val="20"/>
        </w:rPr>
      </w:pPr>
      <w:r>
        <w:rPr>
          <w:rFonts w:ascii="Times New Roman"/>
          <w:b/>
          <w:sz w:val="20"/>
        </w:rPr>
        <w:t>Suitable extinguishing</w:t>
      </w:r>
      <w:r>
        <w:rPr>
          <w:rFonts w:ascii="Times New Roman"/>
          <w:b/>
          <w:spacing w:val="-22"/>
          <w:sz w:val="20"/>
        </w:rPr>
        <w:t xml:space="preserve"> </w:t>
      </w:r>
      <w:r>
        <w:rPr>
          <w:rFonts w:ascii="Times New Roman"/>
          <w:b/>
          <w:sz w:val="20"/>
        </w:rPr>
        <w:t>media:</w:t>
      </w:r>
    </w:p>
    <w:p w:rsidR="009F3833" w:rsidRDefault="00105384">
      <w:pPr>
        <w:pStyle w:val="BodyText"/>
        <w:spacing w:before="31"/>
        <w:ind w:right="434"/>
      </w:pPr>
      <w:r>
        <w:t xml:space="preserve">Water fog or fine spray.  Carbon dioxide.  Alcohol resistant foam.   Dry chemical fire </w:t>
      </w:r>
      <w:r>
        <w:rPr>
          <w:spacing w:val="12"/>
        </w:rPr>
        <w:t xml:space="preserve"> </w:t>
      </w:r>
      <w:r>
        <w:t>extinguishers.</w:t>
      </w:r>
    </w:p>
    <w:p w:rsidR="009F3833" w:rsidRDefault="00105384">
      <w:pPr>
        <w:pStyle w:val="Heading2"/>
        <w:numPr>
          <w:ilvl w:val="1"/>
          <w:numId w:val="12"/>
        </w:numPr>
        <w:tabs>
          <w:tab w:val="left" w:pos="1169"/>
        </w:tabs>
        <w:spacing w:before="3"/>
        <w:ind w:left="1168"/>
        <w:jc w:val="left"/>
        <w:rPr>
          <w:b w:val="0"/>
          <w:bCs w:val="0"/>
        </w:rPr>
      </w:pPr>
      <w:r>
        <w:t>Specific hazards arising from the</w:t>
      </w:r>
      <w:r>
        <w:rPr>
          <w:spacing w:val="-28"/>
        </w:rPr>
        <w:t xml:space="preserve"> </w:t>
      </w:r>
      <w:r>
        <w:t>chemical:</w:t>
      </w:r>
    </w:p>
    <w:p w:rsidR="009F3833" w:rsidRDefault="00105384">
      <w:pPr>
        <w:pStyle w:val="BodyText"/>
        <w:spacing w:before="31"/>
        <w:ind w:right="434"/>
      </w:pPr>
      <w:r>
        <w:t>Flash point is 121ºC (250ºF). Combustion products may include and are not limited to: Nitrogen oxides, Carbon dioxide, Carbon</w:t>
      </w:r>
      <w:r>
        <w:rPr>
          <w:spacing w:val="-10"/>
        </w:rPr>
        <w:t xml:space="preserve"> </w:t>
      </w:r>
      <w:r>
        <w:t>monoxide.</w:t>
      </w:r>
    </w:p>
    <w:p w:rsidR="009F3833" w:rsidRDefault="00105384">
      <w:pPr>
        <w:pStyle w:val="Heading2"/>
        <w:numPr>
          <w:ilvl w:val="1"/>
          <w:numId w:val="12"/>
        </w:numPr>
        <w:tabs>
          <w:tab w:val="left" w:pos="1169"/>
        </w:tabs>
        <w:ind w:left="1168"/>
        <w:jc w:val="left"/>
        <w:rPr>
          <w:b w:val="0"/>
          <w:bCs w:val="0"/>
        </w:rPr>
      </w:pPr>
      <w:r>
        <w:t>Special protective actions for</w:t>
      </w:r>
      <w:r>
        <w:rPr>
          <w:spacing w:val="-25"/>
        </w:rPr>
        <w:t xml:space="preserve"> </w:t>
      </w:r>
      <w:r>
        <w:t>fire-fighters:</w:t>
      </w:r>
    </w:p>
    <w:p w:rsidR="009F3833" w:rsidRDefault="00105384">
      <w:pPr>
        <w:pStyle w:val="BodyText"/>
        <w:spacing w:before="33" w:after="3"/>
        <w:ind w:right="319"/>
      </w:pPr>
      <w:r>
        <w:t>Wear positive-pressure self-contained breathing apparatus and protective f</w:t>
      </w:r>
      <w:r>
        <w:t>irefighting clothing (includes firefighting helmet, coat, trousers, boots and</w:t>
      </w:r>
      <w:r>
        <w:rPr>
          <w:spacing w:val="-16"/>
        </w:rPr>
        <w:t xml:space="preserve"> </w:t>
      </w:r>
      <w:r>
        <w:t>gloves.)</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83" style="width:527.25pt;height:2.25pt;mso-position-horizontal-relative:char;mso-position-vertical-relative:line" coordsize="10545,45">
            <v:group id="_x0000_s2084" style="position:absolute;left:23;top:23;width:10500;height:2" coordorigin="23,23" coordsize="10500,2">
              <v:shape id="_x0000_s2085"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11"/>
        </w:numPr>
        <w:tabs>
          <w:tab w:val="left" w:pos="664"/>
        </w:tabs>
        <w:jc w:val="left"/>
        <w:rPr>
          <w:b w:val="0"/>
          <w:bCs w:val="0"/>
        </w:rPr>
      </w:pPr>
      <w:r>
        <w:t>ACCIDENTAL RELEASE</w:t>
      </w:r>
      <w:r>
        <w:rPr>
          <w:spacing w:val="-19"/>
        </w:rPr>
        <w:t xml:space="preserve"> </w:t>
      </w:r>
      <w:r>
        <w:t>MEASURES</w:t>
      </w:r>
    </w:p>
    <w:p w:rsidR="009F3833" w:rsidRDefault="00105384">
      <w:pPr>
        <w:pStyle w:val="Heading2"/>
        <w:numPr>
          <w:ilvl w:val="1"/>
          <w:numId w:val="11"/>
        </w:numPr>
        <w:tabs>
          <w:tab w:val="left" w:pos="1168"/>
        </w:tabs>
        <w:ind w:left="1168"/>
        <w:jc w:val="left"/>
        <w:rPr>
          <w:b w:val="0"/>
          <w:bCs w:val="0"/>
        </w:rPr>
      </w:pPr>
      <w:r>
        <w:t>Personal precautions, protective equipment and emergency</w:t>
      </w:r>
      <w:r>
        <w:rPr>
          <w:spacing w:val="-15"/>
        </w:rPr>
        <w:t xml:space="preserve"> </w:t>
      </w:r>
      <w:r>
        <w:t>procedures:</w:t>
      </w:r>
    </w:p>
    <w:p w:rsidR="009F3833" w:rsidRDefault="00105384">
      <w:pPr>
        <w:pStyle w:val="BodyText"/>
        <w:spacing w:before="33"/>
        <w:ind w:right="1418"/>
      </w:pPr>
      <w:r>
        <w:t xml:space="preserve">Wear </w:t>
      </w:r>
      <w:r>
        <w:t>adequate personal protective equipment; see Section 8, EXPOSURE CONTROLS/PERSONAL PROTECTION.</w:t>
      </w:r>
    </w:p>
    <w:p w:rsidR="009F3833" w:rsidRDefault="00105384">
      <w:pPr>
        <w:pStyle w:val="Heading2"/>
        <w:numPr>
          <w:ilvl w:val="1"/>
          <w:numId w:val="11"/>
        </w:numPr>
        <w:tabs>
          <w:tab w:val="left" w:pos="1168"/>
        </w:tabs>
        <w:spacing w:before="3"/>
        <w:ind w:left="1168"/>
        <w:jc w:val="left"/>
        <w:rPr>
          <w:b w:val="0"/>
          <w:bCs w:val="0"/>
        </w:rPr>
      </w:pPr>
      <w:r>
        <w:t>Methods and materials for containment and clean</w:t>
      </w:r>
      <w:r>
        <w:rPr>
          <w:spacing w:val="-30"/>
        </w:rPr>
        <w:t xml:space="preserve"> </w:t>
      </w:r>
      <w:r>
        <w:t>up:</w:t>
      </w:r>
    </w:p>
    <w:p w:rsidR="009F3833" w:rsidRDefault="00105384">
      <w:pPr>
        <w:pStyle w:val="BodyText"/>
        <w:spacing w:before="31"/>
        <w:ind w:right="434"/>
      </w:pPr>
      <w:r>
        <w:t>Large spills: Contain with dike.  Pump into suitable and properly labeled</w:t>
      </w:r>
      <w:r>
        <w:rPr>
          <w:spacing w:val="7"/>
        </w:rPr>
        <w:t xml:space="preserve"> </w:t>
      </w:r>
      <w:r>
        <w:t>containers.</w:t>
      </w:r>
    </w:p>
    <w:p w:rsidR="009F3833" w:rsidRDefault="00105384">
      <w:pPr>
        <w:pStyle w:val="BodyText"/>
        <w:spacing w:after="2"/>
        <w:ind w:right="985"/>
      </w:pPr>
      <w:r>
        <w:t>Small spills: Dilute with water and recover or use non-combustible absorbent material/sand and shovel into appropriate containers.  Neutralize residues with a dilute solution of acetic</w:t>
      </w:r>
      <w:r>
        <w:rPr>
          <w:spacing w:val="-31"/>
        </w:rPr>
        <w:t xml:space="preserve"> </w:t>
      </w:r>
      <w:r>
        <w:t>acid.</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80" style="width:527.25pt;height:2.25pt;mso-position-horizontal-relative:char;mso-position-vertical-relative:line" coordsize="10545,45">
            <v:group id="_x0000_s2081" style="position:absolute;left:23;top:23;width:10500;height:2" coordorigin="23,23" coordsize="10500,2">
              <v:shape id="_x0000_s2082" style="position:absolute;left:23;top:23;width:10500;height:2" coordorigin="23,23" coordsize="10500,0" path="m23,22r10500,e" filled="f" strokeweight="2.22pt">
                <v:path arrowok="t"/>
              </v:shape>
            </v:group>
            <w10:wrap type="none"/>
            <w10:anchorlock/>
          </v:group>
        </w:pict>
      </w:r>
    </w:p>
    <w:p w:rsidR="009F3833" w:rsidRDefault="00105384">
      <w:pPr>
        <w:pStyle w:val="Heading1"/>
        <w:numPr>
          <w:ilvl w:val="1"/>
          <w:numId w:val="10"/>
        </w:numPr>
        <w:tabs>
          <w:tab w:val="left" w:pos="664"/>
        </w:tabs>
        <w:jc w:val="left"/>
        <w:rPr>
          <w:b w:val="0"/>
          <w:bCs w:val="0"/>
        </w:rPr>
      </w:pPr>
      <w:r>
        <w:t>HANDLING AND</w:t>
      </w:r>
      <w:r>
        <w:rPr>
          <w:spacing w:val="-15"/>
        </w:rPr>
        <w:t xml:space="preserve"> </w:t>
      </w:r>
      <w:r>
        <w:t>STORAGE</w:t>
      </w:r>
    </w:p>
    <w:p w:rsidR="009F3833" w:rsidRDefault="00105384">
      <w:pPr>
        <w:pStyle w:val="Heading2"/>
        <w:numPr>
          <w:ilvl w:val="1"/>
          <w:numId w:val="10"/>
        </w:numPr>
        <w:tabs>
          <w:tab w:val="left" w:pos="1168"/>
        </w:tabs>
        <w:ind w:left="1168"/>
        <w:jc w:val="left"/>
        <w:rPr>
          <w:b w:val="0"/>
          <w:bCs w:val="0"/>
        </w:rPr>
      </w:pPr>
      <w:r>
        <w:t>Precautions for safe</w:t>
      </w:r>
      <w:r>
        <w:rPr>
          <w:spacing w:val="-20"/>
        </w:rPr>
        <w:t xml:space="preserve"> </w:t>
      </w:r>
      <w:r>
        <w:t>handling:</w:t>
      </w:r>
    </w:p>
    <w:p w:rsidR="009F3833" w:rsidRDefault="00105384">
      <w:pPr>
        <w:pStyle w:val="BodyText"/>
        <w:tabs>
          <w:tab w:val="left" w:pos="6201"/>
        </w:tabs>
        <w:spacing w:before="33"/>
        <w:ind w:right="697"/>
      </w:pPr>
      <w:r>
        <w:t>Keep container dry. Do not ingest. Do not breathe gas/fumes/dust/spray/dust. If ingested, seek medical advice immediately and show the container, label or</w:t>
      </w:r>
      <w:r>
        <w:rPr>
          <w:spacing w:val="-22"/>
        </w:rPr>
        <w:t xml:space="preserve"> </w:t>
      </w:r>
      <w:r>
        <w:t>this</w:t>
      </w:r>
      <w:r>
        <w:rPr>
          <w:spacing w:val="-4"/>
        </w:rPr>
        <w:t xml:space="preserve"> </w:t>
      </w:r>
      <w:r>
        <w:t>document</w:t>
      </w:r>
      <w:r>
        <w:t>.</w:t>
      </w:r>
      <w:r>
        <w:tab/>
        <w:t>Avoid contact with skin and</w:t>
      </w:r>
      <w:r>
        <w:rPr>
          <w:spacing w:val="-12"/>
        </w:rPr>
        <w:t xml:space="preserve"> </w:t>
      </w:r>
      <w:r>
        <w:t>eyes.</w:t>
      </w:r>
    </w:p>
    <w:p w:rsidR="009F3833" w:rsidRDefault="00105384">
      <w:pPr>
        <w:pStyle w:val="Heading2"/>
        <w:numPr>
          <w:ilvl w:val="1"/>
          <w:numId w:val="10"/>
        </w:numPr>
        <w:tabs>
          <w:tab w:val="left" w:pos="1168"/>
        </w:tabs>
        <w:spacing w:before="3"/>
        <w:ind w:left="1168"/>
        <w:jc w:val="left"/>
        <w:rPr>
          <w:b w:val="0"/>
          <w:bCs w:val="0"/>
        </w:rPr>
      </w:pPr>
      <w:r>
        <w:t>Conditions</w:t>
      </w:r>
      <w:r>
        <w:rPr>
          <w:spacing w:val="-7"/>
        </w:rPr>
        <w:t xml:space="preserve"> </w:t>
      </w:r>
      <w:r>
        <w:t>for</w:t>
      </w:r>
      <w:r>
        <w:rPr>
          <w:spacing w:val="-7"/>
        </w:rPr>
        <w:t xml:space="preserve"> </w:t>
      </w:r>
      <w:r>
        <w:t>safe</w:t>
      </w:r>
      <w:r>
        <w:rPr>
          <w:spacing w:val="-7"/>
        </w:rPr>
        <w:t xml:space="preserve"> </w:t>
      </w:r>
      <w:r>
        <w:t>storage,</w:t>
      </w:r>
      <w:r>
        <w:rPr>
          <w:spacing w:val="-7"/>
        </w:rPr>
        <w:t xml:space="preserve"> </w:t>
      </w:r>
      <w:r>
        <w:t>including</w:t>
      </w:r>
      <w:r>
        <w:rPr>
          <w:spacing w:val="-7"/>
        </w:rPr>
        <w:t xml:space="preserve"> </w:t>
      </w:r>
      <w:r>
        <w:t>any</w:t>
      </w:r>
      <w:r>
        <w:rPr>
          <w:spacing w:val="-7"/>
        </w:rPr>
        <w:t xml:space="preserve"> </w:t>
      </w:r>
      <w:r>
        <w:t>incompatibilities:</w:t>
      </w:r>
    </w:p>
    <w:p w:rsidR="009F3833" w:rsidRDefault="00105384">
      <w:pPr>
        <w:pStyle w:val="BodyText"/>
        <w:spacing w:before="31" w:after="3"/>
        <w:ind w:right="434"/>
      </w:pPr>
      <w:r>
        <w:t>Store under nitrogen blanket for maximum shelf life. Product should not come in contact with copper or copper- bearing alloys. Storage Temperature and Shelf L</w:t>
      </w:r>
      <w:r>
        <w:t xml:space="preserve">ife: Store between 10ºC and 27ºC for maximum shelf </w:t>
      </w:r>
      <w:r>
        <w:rPr>
          <w:spacing w:val="3"/>
        </w:rPr>
        <w:t xml:space="preserve"> </w:t>
      </w:r>
      <w:r>
        <w:t>life.</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77" style="width:527.25pt;height:2.25pt;mso-position-horizontal-relative:char;mso-position-vertical-relative:line" coordsize="10545,45">
            <v:group id="_x0000_s2078" style="position:absolute;left:23;top:23;width:10500;height:2" coordorigin="23,23" coordsize="10500,2">
              <v:shape id="_x0000_s2079"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9"/>
        </w:numPr>
        <w:tabs>
          <w:tab w:val="left" w:pos="664"/>
        </w:tabs>
        <w:jc w:val="left"/>
        <w:rPr>
          <w:b w:val="0"/>
          <w:bCs w:val="0"/>
        </w:rPr>
      </w:pPr>
      <w:r>
        <w:t>EXPOSURE CONTROLS/PERSONAL</w:t>
      </w:r>
      <w:r>
        <w:rPr>
          <w:spacing w:val="-14"/>
        </w:rPr>
        <w:t xml:space="preserve"> </w:t>
      </w:r>
      <w:r>
        <w:t>PROTECTION</w:t>
      </w:r>
    </w:p>
    <w:p w:rsidR="009F3833" w:rsidRDefault="00105384">
      <w:pPr>
        <w:pStyle w:val="Heading2"/>
        <w:numPr>
          <w:ilvl w:val="1"/>
          <w:numId w:val="9"/>
        </w:numPr>
        <w:tabs>
          <w:tab w:val="left" w:pos="1168"/>
        </w:tabs>
        <w:ind w:left="1168"/>
        <w:jc w:val="left"/>
        <w:rPr>
          <w:b w:val="0"/>
          <w:bCs w:val="0"/>
        </w:rPr>
      </w:pPr>
      <w:r>
        <w:t>Control</w:t>
      </w:r>
      <w:r>
        <w:rPr>
          <w:spacing w:val="-14"/>
        </w:rPr>
        <w:t xml:space="preserve"> </w:t>
      </w:r>
      <w:r>
        <w:t>parameters</w:t>
      </w:r>
    </w:p>
    <w:p w:rsidR="009F3833" w:rsidRDefault="00105384">
      <w:pPr>
        <w:pStyle w:val="BodyText"/>
        <w:spacing w:before="31"/>
        <w:ind w:right="4919"/>
      </w:pPr>
      <w:r>
        <w:t>No data</w:t>
      </w:r>
      <w:r>
        <w:rPr>
          <w:spacing w:val="-9"/>
        </w:rPr>
        <w:t xml:space="preserve"> </w:t>
      </w:r>
      <w:r>
        <w:t>available.</w:t>
      </w:r>
    </w:p>
    <w:p w:rsidR="009F3833" w:rsidRDefault="00105384">
      <w:pPr>
        <w:pStyle w:val="Heading2"/>
        <w:numPr>
          <w:ilvl w:val="1"/>
          <w:numId w:val="9"/>
        </w:numPr>
        <w:tabs>
          <w:tab w:val="left" w:pos="1168"/>
        </w:tabs>
        <w:spacing w:before="3"/>
        <w:ind w:left="1168"/>
        <w:jc w:val="left"/>
        <w:rPr>
          <w:b w:val="0"/>
          <w:bCs w:val="0"/>
        </w:rPr>
      </w:pPr>
      <w:r>
        <w:t>Appropriate engineering</w:t>
      </w:r>
      <w:r>
        <w:rPr>
          <w:spacing w:val="-7"/>
        </w:rPr>
        <w:t xml:space="preserve"> </w:t>
      </w:r>
      <w:r>
        <w:t>controls:</w:t>
      </w:r>
    </w:p>
    <w:p w:rsidR="009F3833" w:rsidRDefault="00105384">
      <w:pPr>
        <w:pStyle w:val="BodyText"/>
        <w:spacing w:before="31"/>
        <w:ind w:right="434"/>
      </w:pPr>
      <w:r>
        <w:t xml:space="preserve">Good general ventilation should be sufficient for most conditions. Local exhaust ventilation may be necessary </w:t>
      </w:r>
      <w:r>
        <w:t>for operations involving machining of dry or cured</w:t>
      </w:r>
      <w:r>
        <w:rPr>
          <w:spacing w:val="-31"/>
        </w:rPr>
        <w:t xml:space="preserve"> </w:t>
      </w:r>
      <w:r>
        <w:t>material.</w:t>
      </w:r>
    </w:p>
    <w:p w:rsidR="009F3833" w:rsidRDefault="009F3833">
      <w:pPr>
        <w:sectPr w:rsidR="009F3833">
          <w:pgSz w:w="12240" w:h="15840"/>
          <w:pgMar w:top="940" w:right="560" w:bottom="280" w:left="920" w:header="742" w:footer="0" w:gutter="0"/>
          <w:cols w:space="720"/>
        </w:sectPr>
      </w:pPr>
    </w:p>
    <w:p w:rsidR="009F3833" w:rsidRDefault="009F3833">
      <w:pPr>
        <w:spacing w:before="1"/>
        <w:rPr>
          <w:rFonts w:ascii="Times New Roman" w:eastAsia="Times New Roman" w:hAnsi="Times New Roman" w:cs="Times New Roman"/>
          <w:sz w:val="14"/>
          <w:szCs w:val="14"/>
        </w:rPr>
      </w:pPr>
    </w:p>
    <w:p w:rsidR="009F3833" w:rsidRDefault="00105384">
      <w:pPr>
        <w:pStyle w:val="Heading2"/>
        <w:numPr>
          <w:ilvl w:val="1"/>
          <w:numId w:val="9"/>
        </w:numPr>
        <w:tabs>
          <w:tab w:val="left" w:pos="1168"/>
        </w:tabs>
        <w:spacing w:before="74"/>
        <w:ind w:left="1168"/>
        <w:jc w:val="left"/>
        <w:rPr>
          <w:b w:val="0"/>
          <w:bCs w:val="0"/>
        </w:rPr>
      </w:pPr>
      <w:r>
        <w:t>Individual</w:t>
      </w:r>
      <w:r>
        <w:rPr>
          <w:spacing w:val="-6"/>
        </w:rPr>
        <w:t xml:space="preserve"> </w:t>
      </w:r>
      <w:r>
        <w:t>protection</w:t>
      </w:r>
      <w:r>
        <w:rPr>
          <w:spacing w:val="-6"/>
        </w:rPr>
        <w:t xml:space="preserve"> </w:t>
      </w:r>
      <w:r>
        <w:t>measures,</w:t>
      </w:r>
      <w:r>
        <w:rPr>
          <w:spacing w:val="-5"/>
        </w:rPr>
        <w:t xml:space="preserve"> </w:t>
      </w:r>
      <w:r>
        <w:t>such</w:t>
      </w:r>
      <w:r>
        <w:rPr>
          <w:spacing w:val="-7"/>
        </w:rPr>
        <w:t xml:space="preserve"> </w:t>
      </w:r>
      <w:r>
        <w:t>as</w:t>
      </w:r>
      <w:r>
        <w:rPr>
          <w:spacing w:val="-6"/>
        </w:rPr>
        <w:t xml:space="preserve"> </w:t>
      </w:r>
      <w:r>
        <w:t>personal</w:t>
      </w:r>
      <w:r>
        <w:rPr>
          <w:spacing w:val="-6"/>
        </w:rPr>
        <w:t xml:space="preserve"> </w:t>
      </w:r>
      <w:r>
        <w:t>protective</w:t>
      </w:r>
      <w:r>
        <w:rPr>
          <w:spacing w:val="-5"/>
        </w:rPr>
        <w:t xml:space="preserve"> </w:t>
      </w:r>
      <w:r>
        <w:t>equipment:</w:t>
      </w:r>
    </w:p>
    <w:p w:rsidR="009F3833" w:rsidRDefault="00105384">
      <w:pPr>
        <w:pStyle w:val="BodyText"/>
        <w:spacing w:before="33"/>
        <w:ind w:left="1167" w:right="431"/>
      </w:pPr>
      <w:r>
        <w:rPr>
          <w:rFonts w:cs="Times New Roman"/>
          <w:b/>
          <w:bCs/>
        </w:rPr>
        <w:t xml:space="preserve">Respiratory Protection: </w:t>
      </w:r>
      <w:r>
        <w:t>For use of this material in it’s uncured state, no respiratory protection should be needed with use of adequate local exhaust, however, if handling at elevated temperatures or without sufficient ventilation, use of an approved air-purifying or supplied air</w:t>
      </w:r>
      <w:r>
        <w:t xml:space="preserve"> respirator is recommended. Use a CE approved air-purifying respirator with cartridge/filter for Amines or</w:t>
      </w:r>
      <w:r>
        <w:rPr>
          <w:spacing w:val="-35"/>
        </w:rPr>
        <w:t xml:space="preserve"> </w:t>
      </w:r>
      <w:r>
        <w:t>Ammonia</w:t>
      </w:r>
    </w:p>
    <w:p w:rsidR="009F3833" w:rsidRDefault="00105384">
      <w:pPr>
        <w:pStyle w:val="BodyText"/>
        <w:ind w:left="1167" w:right="192"/>
      </w:pPr>
      <w:r>
        <w:rPr>
          <w:b/>
        </w:rPr>
        <w:t xml:space="preserve">Skin Protection:  </w:t>
      </w:r>
      <w:r>
        <w:t>Use protective clothing chemically resistant to this material.  Selection of specific items such as face shield, gloves, bo</w:t>
      </w:r>
      <w:r>
        <w:t>ots, apron, or full body suit will depend on operation. Safety shower should be located in immediate work area. Remove contaminated clothing immediately, wash skin area with soap and water, and launder clothing before reuse or dispose of properly. Items wh</w:t>
      </w:r>
      <w:r>
        <w:t>ich cannot be decontaminated, such as shoes, belts and watchbands, should be removed and disposed of</w:t>
      </w:r>
      <w:r>
        <w:rPr>
          <w:spacing w:val="-25"/>
        </w:rPr>
        <w:t xml:space="preserve"> </w:t>
      </w:r>
      <w:r>
        <w:t>properly.</w:t>
      </w:r>
    </w:p>
    <w:p w:rsidR="009F3833" w:rsidRDefault="00105384">
      <w:pPr>
        <w:pStyle w:val="BodyText"/>
        <w:ind w:left="1167" w:right="434"/>
      </w:pPr>
      <w:r>
        <w:rPr>
          <w:b/>
        </w:rPr>
        <w:t xml:space="preserve">Hand protection: </w:t>
      </w:r>
      <w:r>
        <w:t>Use chemical resistant gloves classified under standard EN 374: Protective gloves against chemicals and</w:t>
      </w:r>
      <w:r>
        <w:rPr>
          <w:spacing w:val="-17"/>
        </w:rPr>
        <w:t xml:space="preserve"> </w:t>
      </w:r>
      <w:r>
        <w:t>microorganisms.</w:t>
      </w:r>
    </w:p>
    <w:p w:rsidR="009F3833" w:rsidRDefault="00105384">
      <w:pPr>
        <w:pStyle w:val="BodyText"/>
        <w:ind w:left="1167" w:right="4919"/>
      </w:pPr>
      <w:r>
        <w:t>Examples</w:t>
      </w:r>
      <w:r>
        <w:t xml:space="preserve"> of preferred glove barrier materials</w:t>
      </w:r>
      <w:r>
        <w:rPr>
          <w:spacing w:val="-28"/>
        </w:rPr>
        <w:t xml:space="preserve"> </w:t>
      </w:r>
      <w:r>
        <w:t>include:</w:t>
      </w:r>
    </w:p>
    <w:p w:rsidR="009F3833" w:rsidRDefault="00105384">
      <w:pPr>
        <w:pStyle w:val="BodyText"/>
        <w:spacing w:line="230" w:lineRule="exact"/>
        <w:ind w:left="1167" w:right="4919"/>
      </w:pPr>
      <w:r>
        <w:t>-Chlorinated</w:t>
      </w:r>
      <w:r>
        <w:rPr>
          <w:spacing w:val="-15"/>
        </w:rPr>
        <w:t xml:space="preserve"> </w:t>
      </w:r>
      <w:r>
        <w:t>polyethylene.</w:t>
      </w:r>
    </w:p>
    <w:p w:rsidR="009F3833" w:rsidRDefault="00105384">
      <w:pPr>
        <w:pStyle w:val="BodyText"/>
        <w:spacing w:line="230" w:lineRule="exact"/>
        <w:ind w:left="1167" w:right="4919"/>
      </w:pPr>
      <w:r>
        <w:t>-Polyethylene.</w:t>
      </w:r>
    </w:p>
    <w:p w:rsidR="009F3833" w:rsidRDefault="00105384">
      <w:pPr>
        <w:pStyle w:val="BodyText"/>
        <w:spacing w:line="230" w:lineRule="exact"/>
        <w:ind w:left="1167" w:right="4919"/>
      </w:pPr>
      <w:r>
        <w:t>-Ethyl vinyl alcohol laminate</w:t>
      </w:r>
      <w:r>
        <w:rPr>
          <w:spacing w:val="-21"/>
        </w:rPr>
        <w:t xml:space="preserve"> </w:t>
      </w:r>
      <w:r>
        <w:t>("EVAL").</w:t>
      </w:r>
    </w:p>
    <w:p w:rsidR="009F3833" w:rsidRDefault="00105384">
      <w:pPr>
        <w:pStyle w:val="BodyText"/>
        <w:ind w:left="1167" w:right="192"/>
      </w:pPr>
      <w:r>
        <w:t>When prolonged or frequently repeated contact may occur, a glove with a protection class of 5 or higher (breakthrough time grea</w:t>
      </w:r>
      <w:r>
        <w:t>ter than 240 minutes according to EN 374) is recommended. When only brief contact is expected,</w:t>
      </w:r>
      <w:r>
        <w:rPr>
          <w:spacing w:val="-3"/>
        </w:rPr>
        <w:t xml:space="preserve"> </w:t>
      </w:r>
      <w:r>
        <w:t>a</w:t>
      </w:r>
      <w:r>
        <w:rPr>
          <w:spacing w:val="-3"/>
        </w:rPr>
        <w:t xml:space="preserve"> </w:t>
      </w:r>
      <w:r>
        <w:t>glove</w:t>
      </w:r>
      <w:r>
        <w:rPr>
          <w:spacing w:val="-3"/>
        </w:rPr>
        <w:t xml:space="preserve"> </w:t>
      </w:r>
      <w:r>
        <w:t>with</w:t>
      </w:r>
      <w:r>
        <w:rPr>
          <w:spacing w:val="-2"/>
        </w:rPr>
        <w:t xml:space="preserve"> </w:t>
      </w:r>
      <w:r>
        <w:t>a</w:t>
      </w:r>
      <w:r>
        <w:rPr>
          <w:spacing w:val="-3"/>
        </w:rPr>
        <w:t xml:space="preserve"> </w:t>
      </w:r>
      <w:r>
        <w:t>protection</w:t>
      </w:r>
      <w:r>
        <w:rPr>
          <w:spacing w:val="-2"/>
        </w:rPr>
        <w:t xml:space="preserve"> </w:t>
      </w:r>
      <w:r>
        <w:t>class</w:t>
      </w:r>
      <w:r>
        <w:rPr>
          <w:spacing w:val="-5"/>
        </w:rPr>
        <w:t xml:space="preserve"> </w:t>
      </w:r>
      <w:r>
        <w:t>of</w:t>
      </w:r>
      <w:r>
        <w:rPr>
          <w:spacing w:val="-4"/>
        </w:rPr>
        <w:t xml:space="preserve"> </w:t>
      </w:r>
      <w:r>
        <w:t>3</w:t>
      </w:r>
      <w:r>
        <w:rPr>
          <w:spacing w:val="-2"/>
        </w:rPr>
        <w:t xml:space="preserve"> </w:t>
      </w:r>
      <w:r>
        <w:t>or</w:t>
      </w:r>
      <w:r>
        <w:rPr>
          <w:spacing w:val="-4"/>
        </w:rPr>
        <w:t xml:space="preserve"> </w:t>
      </w:r>
      <w:r>
        <w:t>higher</w:t>
      </w:r>
      <w:r>
        <w:rPr>
          <w:spacing w:val="-4"/>
        </w:rPr>
        <w:t xml:space="preserve"> </w:t>
      </w:r>
      <w:r>
        <w:t>(breakthrough</w:t>
      </w:r>
      <w:r>
        <w:rPr>
          <w:spacing w:val="-2"/>
        </w:rPr>
        <w:t xml:space="preserve"> </w:t>
      </w:r>
      <w:r>
        <w:t>time</w:t>
      </w:r>
      <w:r>
        <w:rPr>
          <w:spacing w:val="-1"/>
        </w:rPr>
        <w:t xml:space="preserve"> </w:t>
      </w:r>
      <w:r>
        <w:t>greater</w:t>
      </w:r>
      <w:r>
        <w:rPr>
          <w:spacing w:val="-2"/>
        </w:rPr>
        <w:t xml:space="preserve"> </w:t>
      </w:r>
      <w:r>
        <w:t>than</w:t>
      </w:r>
      <w:r>
        <w:rPr>
          <w:spacing w:val="-4"/>
        </w:rPr>
        <w:t xml:space="preserve"> </w:t>
      </w:r>
      <w:r>
        <w:t>60</w:t>
      </w:r>
      <w:r>
        <w:rPr>
          <w:spacing w:val="-2"/>
        </w:rPr>
        <w:t xml:space="preserve"> </w:t>
      </w:r>
      <w:r>
        <w:t>minutes</w:t>
      </w:r>
      <w:r>
        <w:rPr>
          <w:spacing w:val="-2"/>
        </w:rPr>
        <w:t xml:space="preserve"> </w:t>
      </w:r>
      <w:r>
        <w:t>according</w:t>
      </w:r>
      <w:r>
        <w:rPr>
          <w:spacing w:val="-2"/>
        </w:rPr>
        <w:t xml:space="preserve"> </w:t>
      </w:r>
      <w:r>
        <w:t>to</w:t>
      </w:r>
      <w:r>
        <w:rPr>
          <w:spacing w:val="-2"/>
        </w:rPr>
        <w:t xml:space="preserve"> </w:t>
      </w:r>
      <w:r>
        <w:t>EN</w:t>
      </w:r>
    </w:p>
    <w:p w:rsidR="009F3833" w:rsidRDefault="00105384">
      <w:pPr>
        <w:pStyle w:val="BodyText"/>
        <w:spacing w:line="229" w:lineRule="exact"/>
        <w:ind w:left="1167" w:right="4919"/>
      </w:pPr>
      <w:r>
        <w:t>374) is</w:t>
      </w:r>
      <w:r>
        <w:rPr>
          <w:spacing w:val="-13"/>
        </w:rPr>
        <w:t xml:space="preserve"> </w:t>
      </w:r>
      <w:r>
        <w:t>recommended.</w:t>
      </w:r>
    </w:p>
    <w:p w:rsidR="009F3833" w:rsidRDefault="00105384">
      <w:pPr>
        <w:pStyle w:val="BodyText"/>
        <w:ind w:left="1167" w:right="498"/>
      </w:pPr>
      <w:r>
        <w:rPr>
          <w:b/>
        </w:rPr>
        <w:t xml:space="preserve">NOTICE: </w:t>
      </w:r>
      <w:r>
        <w:t>The selection of a specifi</w:t>
      </w:r>
      <w:r>
        <w:t>c glove for a particular application and duration of use in a workplace should also take into account all requisite workplace factors such as, but not limited to: Other chemicals which may be handled, physical requirements (cut/puncture protection, dexteri</w:t>
      </w:r>
      <w:r>
        <w:t>ty, thermal protection), as well as the instructions/specifications provided by the glove</w:t>
      </w:r>
      <w:r>
        <w:rPr>
          <w:spacing w:val="-22"/>
        </w:rPr>
        <w:t xml:space="preserve"> </w:t>
      </w:r>
      <w:r>
        <w:t>supplier.</w:t>
      </w:r>
    </w:p>
    <w:p w:rsidR="009F3833" w:rsidRDefault="00105384">
      <w:pPr>
        <w:pStyle w:val="BodyText"/>
        <w:spacing w:after="3"/>
        <w:ind w:left="1167" w:right="192"/>
      </w:pPr>
      <w:r>
        <w:rPr>
          <w:b/>
        </w:rPr>
        <w:t xml:space="preserve">Eye/Face Protection: </w:t>
      </w:r>
      <w:r>
        <w:t>Eye wash fountain should be located in immediate work area. Use chemical goggles. A full- face shield and vapor respirator is recommended for operations involving spraying or other operations placing this material under pressurized</w:t>
      </w:r>
      <w:r>
        <w:rPr>
          <w:spacing w:val="-7"/>
        </w:rPr>
        <w:t xml:space="preserve"> </w:t>
      </w:r>
      <w:r>
        <w:t>conditions.</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74" style="width:527.25pt;height:2.25pt;mso-position-horizontal-relative:char;mso-position-vertical-relative:line" coordsize="10545,45">
            <v:group id="_x0000_s2075" style="position:absolute;left:23;top:23;width:10500;height:2" coordorigin="23,23" coordsize="10500,2">
              <v:shape id="_x0000_s2076"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8"/>
        </w:numPr>
        <w:tabs>
          <w:tab w:val="left" w:pos="664"/>
        </w:tabs>
        <w:spacing w:line="252" w:lineRule="exact"/>
        <w:jc w:val="left"/>
        <w:rPr>
          <w:b w:val="0"/>
          <w:bCs w:val="0"/>
        </w:rPr>
      </w:pPr>
      <w:r>
        <w:t>PHYSICAL AND CHEMICAL</w:t>
      </w:r>
      <w:r>
        <w:rPr>
          <w:spacing w:val="-24"/>
        </w:rPr>
        <w:t xml:space="preserve"> </w:t>
      </w:r>
      <w:r>
        <w:t>PROPERTIES</w:t>
      </w:r>
    </w:p>
    <w:p w:rsidR="009F3833" w:rsidRDefault="00105384">
      <w:pPr>
        <w:pStyle w:val="ListParagraph"/>
        <w:numPr>
          <w:ilvl w:val="1"/>
          <w:numId w:val="8"/>
        </w:numPr>
        <w:tabs>
          <w:tab w:val="left" w:pos="1168"/>
        </w:tabs>
        <w:spacing w:line="229" w:lineRule="exact"/>
        <w:ind w:left="1168"/>
        <w:jc w:val="left"/>
        <w:rPr>
          <w:rFonts w:ascii="Times New Roman" w:eastAsia="Times New Roman" w:hAnsi="Times New Roman" w:cs="Times New Roman"/>
          <w:sz w:val="20"/>
          <w:szCs w:val="20"/>
        </w:rPr>
      </w:pPr>
      <w:r>
        <w:rPr>
          <w:rFonts w:ascii="Times New Roman"/>
          <w:b/>
          <w:sz w:val="20"/>
        </w:rPr>
        <w:t xml:space="preserve">Appearance (physical state, color, etc.):  </w:t>
      </w:r>
      <w:r>
        <w:rPr>
          <w:rFonts w:ascii="Times New Roman"/>
          <w:sz w:val="20"/>
        </w:rPr>
        <w:t>Mobile Liquid,</w:t>
      </w:r>
      <w:r>
        <w:rPr>
          <w:rFonts w:ascii="Times New Roman"/>
          <w:spacing w:val="-19"/>
          <w:sz w:val="20"/>
        </w:rPr>
        <w:t xml:space="preserve"> </w:t>
      </w:r>
      <w:r>
        <w:rPr>
          <w:rFonts w:ascii="Times New Roman"/>
          <w:sz w:val="20"/>
        </w:rPr>
        <w:t>Amber</w:t>
      </w:r>
    </w:p>
    <w:p w:rsidR="009F3833" w:rsidRDefault="00105384">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 xml:space="preserve">Odor: </w:t>
      </w:r>
      <w:r>
        <w:rPr>
          <w:rFonts w:ascii="Times New Roman"/>
          <w:sz w:val="20"/>
        </w:rPr>
        <w:t>Amine</w:t>
      </w:r>
      <w:r>
        <w:rPr>
          <w:rFonts w:ascii="Times New Roman"/>
          <w:spacing w:val="-5"/>
          <w:sz w:val="20"/>
        </w:rPr>
        <w:t xml:space="preserve"> </w:t>
      </w:r>
      <w:r>
        <w:rPr>
          <w:rFonts w:ascii="Times New Roman"/>
          <w:sz w:val="20"/>
        </w:rPr>
        <w:t>Odor</w:t>
      </w:r>
    </w:p>
    <w:p w:rsidR="009F3833" w:rsidRDefault="00105384">
      <w:pPr>
        <w:pStyle w:val="Heading2"/>
        <w:numPr>
          <w:ilvl w:val="1"/>
          <w:numId w:val="8"/>
        </w:numPr>
        <w:tabs>
          <w:tab w:val="left" w:pos="1169"/>
        </w:tabs>
        <w:spacing w:before="34"/>
        <w:ind w:left="1168"/>
        <w:jc w:val="left"/>
        <w:rPr>
          <w:rFonts w:cs="Times New Roman"/>
          <w:b w:val="0"/>
          <w:bCs w:val="0"/>
        </w:rPr>
      </w:pPr>
      <w:r>
        <w:t xml:space="preserve">Odor threshold: </w:t>
      </w:r>
      <w:r>
        <w:rPr>
          <w:spacing w:val="1"/>
        </w:rPr>
        <w:t xml:space="preserve"> </w:t>
      </w:r>
      <w:r>
        <w:rPr>
          <w:b w:val="0"/>
        </w:rPr>
        <w:t>N/A</w:t>
      </w:r>
    </w:p>
    <w:p w:rsidR="009F3833" w:rsidRDefault="00105384">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pH:</w:t>
      </w:r>
      <w:r>
        <w:rPr>
          <w:rFonts w:ascii="Times New Roman"/>
          <w:b/>
          <w:spacing w:val="-5"/>
          <w:sz w:val="20"/>
        </w:rPr>
        <w:t xml:space="preserve"> </w:t>
      </w:r>
      <w:r>
        <w:rPr>
          <w:rFonts w:ascii="Times New Roman"/>
          <w:sz w:val="20"/>
        </w:rPr>
        <w:t>Basic</w:t>
      </w:r>
    </w:p>
    <w:p w:rsidR="009F3833" w:rsidRDefault="00105384">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 xml:space="preserve">Melting point/freezing point:  </w:t>
      </w:r>
      <w:r>
        <w:rPr>
          <w:rFonts w:ascii="Times New Roman"/>
          <w:sz w:val="20"/>
        </w:rPr>
        <w:t>Not</w:t>
      </w:r>
      <w:r>
        <w:rPr>
          <w:rFonts w:ascii="Times New Roman"/>
          <w:spacing w:val="-18"/>
          <w:sz w:val="20"/>
        </w:rPr>
        <w:t xml:space="preserve"> </w:t>
      </w:r>
      <w:r>
        <w:rPr>
          <w:rFonts w:ascii="Times New Roman"/>
          <w:sz w:val="20"/>
        </w:rPr>
        <w:t>Determined</w:t>
      </w:r>
    </w:p>
    <w:p w:rsidR="009F3833" w:rsidRDefault="00105384">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Initial boiling point and boiling range: </w:t>
      </w:r>
      <w:r>
        <w:rPr>
          <w:rFonts w:ascii="Times New Roman"/>
          <w:sz w:val="20"/>
        </w:rPr>
        <w:t>Not</w:t>
      </w:r>
      <w:r>
        <w:rPr>
          <w:rFonts w:ascii="Times New Roman"/>
          <w:spacing w:val="-31"/>
          <w:sz w:val="20"/>
        </w:rPr>
        <w:t xml:space="preserve"> </w:t>
      </w:r>
      <w:r>
        <w:rPr>
          <w:rFonts w:ascii="Times New Roman"/>
          <w:sz w:val="20"/>
        </w:rPr>
        <w:t>Determined</w:t>
      </w:r>
    </w:p>
    <w:p w:rsidR="009F3833" w:rsidRDefault="00105384">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hAnsi="Times New Roman"/>
          <w:b/>
          <w:sz w:val="20"/>
        </w:rPr>
        <w:t xml:space="preserve">Flash Point: </w:t>
      </w:r>
      <w:r>
        <w:rPr>
          <w:rFonts w:ascii="Times New Roman" w:hAnsi="Times New Roman"/>
          <w:sz w:val="20"/>
        </w:rPr>
        <w:t>121ºC</w:t>
      </w:r>
      <w:r>
        <w:rPr>
          <w:rFonts w:ascii="Times New Roman" w:hAnsi="Times New Roman"/>
          <w:spacing w:val="-9"/>
          <w:sz w:val="20"/>
        </w:rPr>
        <w:t xml:space="preserve"> </w:t>
      </w:r>
      <w:r>
        <w:rPr>
          <w:rFonts w:ascii="Times New Roman" w:hAnsi="Times New Roman"/>
          <w:sz w:val="20"/>
        </w:rPr>
        <w:t>(250ºF)</w:t>
      </w:r>
    </w:p>
    <w:p w:rsidR="009F3833" w:rsidRDefault="00105384">
      <w:pPr>
        <w:pStyle w:val="Heading2"/>
        <w:numPr>
          <w:ilvl w:val="1"/>
          <w:numId w:val="8"/>
        </w:numPr>
        <w:tabs>
          <w:tab w:val="left" w:pos="1169"/>
        </w:tabs>
        <w:spacing w:before="34"/>
        <w:ind w:left="1168"/>
        <w:jc w:val="left"/>
        <w:rPr>
          <w:rFonts w:cs="Times New Roman"/>
          <w:b w:val="0"/>
          <w:bCs w:val="0"/>
        </w:rPr>
      </w:pPr>
      <w:r>
        <w:t>Evaporation rate:</w:t>
      </w:r>
      <w:r>
        <w:rPr>
          <w:spacing w:val="42"/>
        </w:rPr>
        <w:t xml:space="preserve"> </w:t>
      </w:r>
      <w:r>
        <w:rPr>
          <w:b w:val="0"/>
        </w:rPr>
        <w:t>N/A</w:t>
      </w:r>
    </w:p>
    <w:p w:rsidR="009F3833" w:rsidRDefault="00105384">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Flammability (solid, gas):</w:t>
      </w:r>
      <w:r>
        <w:rPr>
          <w:rFonts w:ascii="Times New Roman"/>
          <w:b/>
          <w:spacing w:val="-16"/>
          <w:sz w:val="20"/>
        </w:rPr>
        <w:t xml:space="preserve"> </w:t>
      </w:r>
      <w:r>
        <w:rPr>
          <w:rFonts w:ascii="Times New Roman"/>
          <w:sz w:val="20"/>
        </w:rPr>
        <w:t>N/A</w:t>
      </w:r>
    </w:p>
    <w:p w:rsidR="009F3833" w:rsidRDefault="00105384">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Upper/lower</w:t>
      </w:r>
      <w:r>
        <w:rPr>
          <w:rFonts w:ascii="Times New Roman"/>
          <w:b/>
          <w:spacing w:val="-7"/>
          <w:sz w:val="20"/>
        </w:rPr>
        <w:t xml:space="preserve"> </w:t>
      </w:r>
      <w:r>
        <w:rPr>
          <w:rFonts w:ascii="Times New Roman"/>
          <w:b/>
          <w:sz w:val="20"/>
        </w:rPr>
        <w:t>flammability</w:t>
      </w:r>
      <w:r>
        <w:rPr>
          <w:rFonts w:ascii="Times New Roman"/>
          <w:b/>
          <w:spacing w:val="-7"/>
          <w:sz w:val="20"/>
        </w:rPr>
        <w:t xml:space="preserve"> </w:t>
      </w:r>
      <w:r>
        <w:rPr>
          <w:rFonts w:ascii="Times New Roman"/>
          <w:b/>
          <w:sz w:val="20"/>
        </w:rPr>
        <w:t>or</w:t>
      </w:r>
      <w:r>
        <w:rPr>
          <w:rFonts w:ascii="Times New Roman"/>
          <w:b/>
          <w:spacing w:val="-7"/>
          <w:sz w:val="20"/>
        </w:rPr>
        <w:t xml:space="preserve"> </w:t>
      </w:r>
      <w:r>
        <w:rPr>
          <w:rFonts w:ascii="Times New Roman"/>
          <w:b/>
          <w:sz w:val="20"/>
        </w:rPr>
        <w:t>explosive</w:t>
      </w:r>
      <w:r>
        <w:rPr>
          <w:rFonts w:ascii="Times New Roman"/>
          <w:b/>
          <w:spacing w:val="-7"/>
          <w:sz w:val="20"/>
        </w:rPr>
        <w:t xml:space="preserve"> </w:t>
      </w:r>
      <w:r>
        <w:rPr>
          <w:rFonts w:ascii="Times New Roman"/>
          <w:b/>
          <w:sz w:val="20"/>
        </w:rPr>
        <w:t>limits:</w:t>
      </w:r>
      <w:r>
        <w:rPr>
          <w:rFonts w:ascii="Times New Roman"/>
          <w:b/>
          <w:spacing w:val="-7"/>
          <w:sz w:val="20"/>
        </w:rPr>
        <w:t xml:space="preserve"> </w:t>
      </w:r>
      <w:r>
        <w:rPr>
          <w:rFonts w:ascii="Times New Roman"/>
          <w:sz w:val="20"/>
        </w:rPr>
        <w:t>LFL-Not</w:t>
      </w:r>
      <w:r>
        <w:rPr>
          <w:rFonts w:ascii="Times New Roman"/>
          <w:spacing w:val="-8"/>
          <w:sz w:val="20"/>
        </w:rPr>
        <w:t xml:space="preserve"> </w:t>
      </w:r>
      <w:r>
        <w:rPr>
          <w:rFonts w:ascii="Times New Roman"/>
          <w:sz w:val="20"/>
        </w:rPr>
        <w:t>Determined;</w:t>
      </w:r>
      <w:r>
        <w:rPr>
          <w:rFonts w:ascii="Times New Roman"/>
          <w:spacing w:val="-7"/>
          <w:sz w:val="20"/>
        </w:rPr>
        <w:t xml:space="preserve"> </w:t>
      </w:r>
      <w:r>
        <w:rPr>
          <w:rFonts w:ascii="Times New Roman"/>
          <w:sz w:val="20"/>
        </w:rPr>
        <w:t>UFL-Not</w:t>
      </w:r>
      <w:r>
        <w:rPr>
          <w:rFonts w:ascii="Times New Roman"/>
          <w:spacing w:val="-7"/>
          <w:sz w:val="20"/>
        </w:rPr>
        <w:t xml:space="preserve"> </w:t>
      </w:r>
      <w:r>
        <w:rPr>
          <w:rFonts w:ascii="Times New Roman"/>
          <w:sz w:val="20"/>
        </w:rPr>
        <w:t>Determined</w:t>
      </w:r>
    </w:p>
    <w:p w:rsidR="009F3833" w:rsidRDefault="00105384">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Vapor pressure: </w:t>
      </w:r>
      <w:r>
        <w:rPr>
          <w:rFonts w:ascii="Times New Roman"/>
          <w:sz w:val="20"/>
        </w:rPr>
        <w:t>Not</w:t>
      </w:r>
      <w:r>
        <w:rPr>
          <w:rFonts w:ascii="Times New Roman"/>
          <w:spacing w:val="-14"/>
          <w:sz w:val="20"/>
        </w:rPr>
        <w:t xml:space="preserve"> </w:t>
      </w:r>
      <w:r>
        <w:rPr>
          <w:rFonts w:ascii="Times New Roman"/>
          <w:sz w:val="20"/>
        </w:rPr>
        <w:t>Determined</w:t>
      </w:r>
    </w:p>
    <w:p w:rsidR="009F3833" w:rsidRDefault="00105384">
      <w:pPr>
        <w:pStyle w:val="Heading2"/>
        <w:numPr>
          <w:ilvl w:val="1"/>
          <w:numId w:val="8"/>
        </w:numPr>
        <w:tabs>
          <w:tab w:val="left" w:pos="1169"/>
        </w:tabs>
        <w:spacing w:before="34"/>
        <w:ind w:left="1168"/>
        <w:jc w:val="left"/>
        <w:rPr>
          <w:rFonts w:cs="Times New Roman"/>
          <w:b w:val="0"/>
          <w:bCs w:val="0"/>
        </w:rPr>
      </w:pPr>
      <w:r>
        <w:t>Vapo</w:t>
      </w:r>
      <w:r>
        <w:t>r Density:</w:t>
      </w:r>
      <w:r>
        <w:rPr>
          <w:spacing w:val="46"/>
        </w:rPr>
        <w:t xml:space="preserve"> </w:t>
      </w:r>
      <w:r>
        <w:rPr>
          <w:b w:val="0"/>
        </w:rPr>
        <w:t>N/A</w:t>
      </w:r>
    </w:p>
    <w:p w:rsidR="009F3833" w:rsidRDefault="00105384">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Relative density(Specific Gravity):</w:t>
      </w:r>
      <w:r>
        <w:rPr>
          <w:rFonts w:ascii="Times New Roman"/>
          <w:b/>
          <w:spacing w:val="-11"/>
          <w:sz w:val="20"/>
        </w:rPr>
        <w:t xml:space="preserve"> </w:t>
      </w:r>
      <w:r>
        <w:rPr>
          <w:rFonts w:ascii="Times New Roman"/>
          <w:sz w:val="20"/>
        </w:rPr>
        <w:t>0.95-1.00</w:t>
      </w:r>
    </w:p>
    <w:p w:rsidR="009F3833" w:rsidRDefault="00105384">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Solubility(ies): </w:t>
      </w:r>
      <w:r>
        <w:rPr>
          <w:rFonts w:ascii="Times New Roman"/>
          <w:sz w:val="20"/>
        </w:rPr>
        <w:t>Slightly Soluble in</w:t>
      </w:r>
      <w:r>
        <w:rPr>
          <w:rFonts w:ascii="Times New Roman"/>
          <w:spacing w:val="-24"/>
          <w:sz w:val="20"/>
        </w:rPr>
        <w:t xml:space="preserve"> </w:t>
      </w:r>
      <w:r>
        <w:rPr>
          <w:rFonts w:ascii="Times New Roman"/>
          <w:sz w:val="20"/>
        </w:rPr>
        <w:t>Water</w:t>
      </w:r>
    </w:p>
    <w:p w:rsidR="009F3833" w:rsidRDefault="00105384">
      <w:pPr>
        <w:pStyle w:val="Heading2"/>
        <w:numPr>
          <w:ilvl w:val="1"/>
          <w:numId w:val="8"/>
        </w:numPr>
        <w:tabs>
          <w:tab w:val="left" w:pos="1169"/>
        </w:tabs>
        <w:spacing w:before="34"/>
        <w:ind w:left="1168"/>
        <w:jc w:val="left"/>
        <w:rPr>
          <w:rFonts w:cs="Times New Roman"/>
          <w:b w:val="0"/>
          <w:bCs w:val="0"/>
        </w:rPr>
      </w:pPr>
      <w:r>
        <w:t>Partition coefficient; n-octanol/water:</w:t>
      </w:r>
      <w:r>
        <w:rPr>
          <w:spacing w:val="21"/>
        </w:rPr>
        <w:t xml:space="preserve"> </w:t>
      </w:r>
      <w:r>
        <w:rPr>
          <w:b w:val="0"/>
        </w:rPr>
        <w:t>N/A</w:t>
      </w:r>
    </w:p>
    <w:p w:rsidR="009F3833" w:rsidRDefault="00105384">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Auto-ignition temperature:</w:t>
      </w:r>
      <w:r>
        <w:rPr>
          <w:rFonts w:ascii="Times New Roman" w:eastAsia="Times New Roman" w:hAnsi="Times New Roman" w:cs="Times New Roman"/>
          <w:b/>
          <w:bCs/>
          <w:spacing w:val="-26"/>
          <w:sz w:val="20"/>
          <w:szCs w:val="20"/>
        </w:rPr>
        <w:t xml:space="preserve"> </w:t>
      </w:r>
      <w:r>
        <w:rPr>
          <w:rFonts w:ascii="Times New Roman" w:eastAsia="Times New Roman" w:hAnsi="Times New Roman" w:cs="Times New Roman"/>
          <w:sz w:val="20"/>
          <w:szCs w:val="20"/>
        </w:rPr>
        <w:t>&gt;300°C</w:t>
      </w:r>
    </w:p>
    <w:p w:rsidR="009F3833" w:rsidRDefault="00105384">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Decomposition temperature:</w:t>
      </w:r>
      <w:r>
        <w:rPr>
          <w:rFonts w:ascii="Times New Roman"/>
          <w:b/>
          <w:spacing w:val="-21"/>
          <w:sz w:val="20"/>
        </w:rPr>
        <w:t xml:space="preserve"> </w:t>
      </w:r>
      <w:r>
        <w:rPr>
          <w:rFonts w:ascii="Times New Roman"/>
          <w:sz w:val="20"/>
        </w:rPr>
        <w:t>N/A</w:t>
      </w:r>
    </w:p>
    <w:p w:rsidR="009F3833" w:rsidRDefault="00105384">
      <w:pPr>
        <w:pStyle w:val="ListParagraph"/>
        <w:numPr>
          <w:ilvl w:val="1"/>
          <w:numId w:val="8"/>
        </w:numPr>
        <w:tabs>
          <w:tab w:val="left" w:pos="1169"/>
        </w:tabs>
        <w:spacing w:before="34" w:after="38"/>
        <w:ind w:left="1168"/>
        <w:jc w:val="left"/>
        <w:rPr>
          <w:rFonts w:ascii="Times New Roman" w:eastAsia="Times New Roman" w:hAnsi="Times New Roman" w:cs="Times New Roman"/>
          <w:sz w:val="20"/>
          <w:szCs w:val="20"/>
        </w:rPr>
      </w:pPr>
      <w:r>
        <w:rPr>
          <w:rFonts w:ascii="Times New Roman"/>
          <w:b/>
          <w:sz w:val="20"/>
        </w:rPr>
        <w:t>Viscosity:</w:t>
      </w:r>
      <w:r>
        <w:rPr>
          <w:rFonts w:ascii="Times New Roman"/>
          <w:b/>
          <w:spacing w:val="-2"/>
          <w:sz w:val="20"/>
        </w:rPr>
        <w:t xml:space="preserve"> </w:t>
      </w:r>
      <w:r>
        <w:rPr>
          <w:rFonts w:ascii="Times New Roman"/>
          <w:sz w:val="20"/>
        </w:rPr>
        <w:t>N/A</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71" style="width:527.25pt;height:2.25pt;mso-position-horizontal-relative:char;mso-position-vertical-relative:line" coordsize="10545,45">
            <v:group id="_x0000_s2072" style="position:absolute;left:23;top:23;width:10500;height:2" coordorigin="23,23" coordsize="10500,2">
              <v:shape id="_x0000_s2073"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7"/>
        </w:numPr>
        <w:tabs>
          <w:tab w:val="left" w:pos="664"/>
        </w:tabs>
        <w:spacing w:line="252" w:lineRule="exact"/>
        <w:ind w:hanging="1008"/>
        <w:jc w:val="left"/>
        <w:rPr>
          <w:b w:val="0"/>
          <w:bCs w:val="0"/>
        </w:rPr>
      </w:pPr>
      <w:r>
        <w:t>STABILITY AND</w:t>
      </w:r>
      <w:r>
        <w:rPr>
          <w:spacing w:val="-18"/>
        </w:rPr>
        <w:t xml:space="preserve"> </w:t>
      </w:r>
      <w:r>
        <w:t>REACTIVITY</w:t>
      </w:r>
    </w:p>
    <w:p w:rsidR="009F3833" w:rsidRDefault="00105384">
      <w:pPr>
        <w:pStyle w:val="Heading2"/>
        <w:numPr>
          <w:ilvl w:val="1"/>
          <w:numId w:val="7"/>
        </w:numPr>
        <w:tabs>
          <w:tab w:val="left" w:pos="1168"/>
        </w:tabs>
        <w:spacing w:before="0" w:line="229" w:lineRule="exact"/>
        <w:jc w:val="left"/>
        <w:rPr>
          <w:rFonts w:cs="Times New Roman"/>
          <w:b w:val="0"/>
          <w:bCs w:val="0"/>
        </w:rPr>
      </w:pPr>
      <w:r>
        <w:t xml:space="preserve">Reactivity: </w:t>
      </w:r>
      <w:r>
        <w:rPr>
          <w:spacing w:val="44"/>
        </w:rPr>
        <w:t xml:space="preserve"> </w:t>
      </w:r>
      <w:r>
        <w:rPr>
          <w:b w:val="0"/>
        </w:rPr>
        <w:t>N/A</w:t>
      </w:r>
    </w:p>
    <w:p w:rsidR="009F3833" w:rsidRDefault="00105384">
      <w:pPr>
        <w:pStyle w:val="ListParagraph"/>
        <w:numPr>
          <w:ilvl w:val="1"/>
          <w:numId w:val="7"/>
        </w:numPr>
        <w:tabs>
          <w:tab w:val="left" w:pos="1168"/>
        </w:tabs>
        <w:spacing w:before="34"/>
        <w:jc w:val="left"/>
        <w:rPr>
          <w:rFonts w:ascii="Times New Roman" w:eastAsia="Times New Roman" w:hAnsi="Times New Roman" w:cs="Times New Roman"/>
          <w:sz w:val="20"/>
          <w:szCs w:val="20"/>
        </w:rPr>
      </w:pPr>
      <w:r>
        <w:rPr>
          <w:rFonts w:ascii="Times New Roman"/>
          <w:b/>
          <w:sz w:val="20"/>
        </w:rPr>
        <w:t>Chemical</w:t>
      </w:r>
      <w:r>
        <w:rPr>
          <w:rFonts w:ascii="Times New Roman"/>
          <w:b/>
          <w:spacing w:val="-4"/>
          <w:sz w:val="20"/>
        </w:rPr>
        <w:t xml:space="preserve"> </w:t>
      </w:r>
      <w:r>
        <w:rPr>
          <w:rFonts w:ascii="Times New Roman"/>
          <w:b/>
          <w:sz w:val="20"/>
        </w:rPr>
        <w:t>stability:</w:t>
      </w:r>
      <w:r>
        <w:rPr>
          <w:rFonts w:ascii="Times New Roman"/>
          <w:b/>
          <w:spacing w:val="-3"/>
          <w:sz w:val="20"/>
        </w:rPr>
        <w:t xml:space="preserve"> </w:t>
      </w:r>
      <w:r>
        <w:rPr>
          <w:rFonts w:ascii="Times New Roman"/>
          <w:sz w:val="20"/>
        </w:rPr>
        <w:t>Stable</w:t>
      </w:r>
      <w:r>
        <w:rPr>
          <w:rFonts w:ascii="Times New Roman"/>
          <w:spacing w:val="-6"/>
          <w:sz w:val="20"/>
        </w:rPr>
        <w:t xml:space="preserve"> </w:t>
      </w:r>
      <w:r>
        <w:rPr>
          <w:rFonts w:ascii="Times New Roman"/>
          <w:sz w:val="20"/>
        </w:rPr>
        <w:t>under</w:t>
      </w:r>
      <w:r>
        <w:rPr>
          <w:rFonts w:ascii="Times New Roman"/>
          <w:spacing w:val="-5"/>
          <w:sz w:val="20"/>
        </w:rPr>
        <w:t xml:space="preserve"> </w:t>
      </w:r>
      <w:r>
        <w:rPr>
          <w:rFonts w:ascii="Times New Roman"/>
          <w:sz w:val="20"/>
        </w:rPr>
        <w:t>normal</w:t>
      </w:r>
      <w:r>
        <w:rPr>
          <w:rFonts w:ascii="Times New Roman"/>
          <w:spacing w:val="-5"/>
          <w:sz w:val="20"/>
        </w:rPr>
        <w:t xml:space="preserve"> </w:t>
      </w:r>
      <w:r>
        <w:rPr>
          <w:rFonts w:ascii="Times New Roman"/>
          <w:sz w:val="20"/>
        </w:rPr>
        <w:t>handling</w:t>
      </w:r>
      <w:r>
        <w:rPr>
          <w:rFonts w:ascii="Times New Roman"/>
          <w:spacing w:val="-5"/>
          <w:sz w:val="20"/>
        </w:rPr>
        <w:t xml:space="preserve"> </w:t>
      </w:r>
      <w:r>
        <w:rPr>
          <w:rFonts w:ascii="Times New Roman"/>
          <w:sz w:val="20"/>
        </w:rPr>
        <w:t>and</w:t>
      </w:r>
      <w:r>
        <w:rPr>
          <w:rFonts w:ascii="Times New Roman"/>
          <w:spacing w:val="-5"/>
          <w:sz w:val="20"/>
        </w:rPr>
        <w:t xml:space="preserve"> </w:t>
      </w:r>
      <w:r>
        <w:rPr>
          <w:rFonts w:ascii="Times New Roman"/>
          <w:sz w:val="20"/>
        </w:rPr>
        <w:t>storage</w:t>
      </w:r>
      <w:r>
        <w:rPr>
          <w:rFonts w:ascii="Times New Roman"/>
          <w:spacing w:val="-5"/>
          <w:sz w:val="20"/>
        </w:rPr>
        <w:t xml:space="preserve"> </w:t>
      </w:r>
      <w:r>
        <w:rPr>
          <w:rFonts w:ascii="Times New Roman"/>
          <w:sz w:val="20"/>
        </w:rPr>
        <w:t>conditions,</w:t>
      </w:r>
      <w:r>
        <w:rPr>
          <w:rFonts w:ascii="Times New Roman"/>
          <w:spacing w:val="-6"/>
          <w:sz w:val="20"/>
        </w:rPr>
        <w:t xml:space="preserve"> </w:t>
      </w:r>
      <w:r>
        <w:rPr>
          <w:rFonts w:ascii="Times New Roman"/>
          <w:sz w:val="20"/>
        </w:rPr>
        <w:t>see</w:t>
      </w:r>
      <w:r>
        <w:rPr>
          <w:rFonts w:ascii="Times New Roman"/>
          <w:spacing w:val="-4"/>
          <w:sz w:val="20"/>
        </w:rPr>
        <w:t xml:space="preserve"> </w:t>
      </w:r>
      <w:r>
        <w:rPr>
          <w:rFonts w:ascii="Times New Roman"/>
          <w:sz w:val="20"/>
        </w:rPr>
        <w:t>Section</w:t>
      </w:r>
      <w:r>
        <w:rPr>
          <w:rFonts w:ascii="Times New Roman"/>
          <w:spacing w:val="-5"/>
          <w:sz w:val="20"/>
        </w:rPr>
        <w:t xml:space="preserve"> </w:t>
      </w:r>
      <w:r>
        <w:rPr>
          <w:rFonts w:ascii="Times New Roman"/>
          <w:sz w:val="20"/>
        </w:rPr>
        <w:t>7,</w:t>
      </w:r>
      <w:r>
        <w:rPr>
          <w:rFonts w:ascii="Times New Roman"/>
          <w:spacing w:val="-5"/>
          <w:sz w:val="20"/>
        </w:rPr>
        <w:t xml:space="preserve"> </w:t>
      </w:r>
      <w:r>
        <w:rPr>
          <w:rFonts w:ascii="Times New Roman"/>
          <w:sz w:val="20"/>
        </w:rPr>
        <w:t>Handling</w:t>
      </w:r>
      <w:r>
        <w:rPr>
          <w:rFonts w:ascii="Times New Roman"/>
          <w:spacing w:val="-3"/>
          <w:sz w:val="20"/>
        </w:rPr>
        <w:t xml:space="preserve"> </w:t>
      </w:r>
      <w:r>
        <w:rPr>
          <w:rFonts w:ascii="Times New Roman"/>
          <w:sz w:val="20"/>
        </w:rPr>
        <w:t>and</w:t>
      </w:r>
      <w:r>
        <w:rPr>
          <w:rFonts w:ascii="Times New Roman"/>
          <w:spacing w:val="-6"/>
          <w:sz w:val="20"/>
        </w:rPr>
        <w:t xml:space="preserve"> </w:t>
      </w:r>
      <w:r>
        <w:rPr>
          <w:rFonts w:ascii="Times New Roman"/>
          <w:sz w:val="20"/>
        </w:rPr>
        <w:t>Storage.</w:t>
      </w:r>
    </w:p>
    <w:p w:rsidR="009F3833" w:rsidRDefault="00105384">
      <w:pPr>
        <w:pStyle w:val="Heading2"/>
        <w:numPr>
          <w:ilvl w:val="1"/>
          <w:numId w:val="7"/>
        </w:numPr>
        <w:tabs>
          <w:tab w:val="left" w:pos="1169"/>
        </w:tabs>
        <w:spacing w:before="35"/>
        <w:jc w:val="left"/>
        <w:rPr>
          <w:rFonts w:cs="Times New Roman"/>
          <w:b w:val="0"/>
          <w:bCs w:val="0"/>
        </w:rPr>
      </w:pPr>
      <w:r>
        <w:t>Possibility of hazardous reactions:</w:t>
      </w:r>
      <w:r>
        <w:rPr>
          <w:spacing w:val="-20"/>
        </w:rPr>
        <w:t xml:space="preserve"> </w:t>
      </w:r>
      <w:r>
        <w:rPr>
          <w:b w:val="0"/>
        </w:rPr>
        <w:t>N/A</w:t>
      </w:r>
    </w:p>
    <w:p w:rsidR="009F3833" w:rsidRDefault="00105384">
      <w:pPr>
        <w:pStyle w:val="ListParagraph"/>
        <w:numPr>
          <w:ilvl w:val="1"/>
          <w:numId w:val="7"/>
        </w:numPr>
        <w:tabs>
          <w:tab w:val="left" w:pos="1169"/>
        </w:tabs>
        <w:spacing w:before="34"/>
        <w:jc w:val="left"/>
        <w:rPr>
          <w:rFonts w:ascii="Times New Roman" w:eastAsia="Times New Roman" w:hAnsi="Times New Roman" w:cs="Times New Roman"/>
          <w:sz w:val="20"/>
          <w:szCs w:val="20"/>
        </w:rPr>
      </w:pPr>
      <w:r>
        <w:rPr>
          <w:rFonts w:ascii="Times New Roman"/>
          <w:b/>
          <w:sz w:val="20"/>
        </w:rPr>
        <w:t>Conditions to avoid:</w:t>
      </w:r>
      <w:r>
        <w:rPr>
          <w:rFonts w:ascii="Times New Roman"/>
          <w:b/>
          <w:spacing w:val="42"/>
          <w:sz w:val="20"/>
        </w:rPr>
        <w:t xml:space="preserve"> </w:t>
      </w:r>
      <w:r>
        <w:rPr>
          <w:rFonts w:ascii="Times New Roman"/>
          <w:sz w:val="20"/>
        </w:rPr>
        <w:t>N/A</w:t>
      </w:r>
    </w:p>
    <w:p w:rsidR="009F3833" w:rsidRDefault="00105384">
      <w:pPr>
        <w:pStyle w:val="ListParagraph"/>
        <w:numPr>
          <w:ilvl w:val="1"/>
          <w:numId w:val="7"/>
        </w:numPr>
        <w:tabs>
          <w:tab w:val="left" w:pos="1169"/>
        </w:tabs>
        <w:spacing w:before="34" w:line="276" w:lineRule="auto"/>
        <w:ind w:right="159"/>
        <w:jc w:val="left"/>
        <w:rPr>
          <w:rFonts w:ascii="Times New Roman" w:eastAsia="Times New Roman" w:hAnsi="Times New Roman" w:cs="Times New Roman"/>
          <w:sz w:val="20"/>
          <w:szCs w:val="20"/>
        </w:rPr>
      </w:pPr>
      <w:r>
        <w:rPr>
          <w:rFonts w:ascii="Times New Roman"/>
          <w:b/>
          <w:sz w:val="20"/>
        </w:rPr>
        <w:t xml:space="preserve">Incompatible materials: </w:t>
      </w:r>
      <w:r>
        <w:rPr>
          <w:rFonts w:ascii="Times New Roman"/>
          <w:sz w:val="20"/>
        </w:rPr>
        <w:t>Acrylates. Aldehydes. Ketones. Halogenated organic compounds. Oxidising agents. Acids. Copper and its alloys (Brass, Bronze, etc.) Mixture with these materials will result in a temperature and/or pressure increase.</w:t>
      </w:r>
    </w:p>
    <w:p w:rsidR="009F3833" w:rsidRDefault="00105384">
      <w:pPr>
        <w:pStyle w:val="Heading2"/>
        <w:numPr>
          <w:ilvl w:val="1"/>
          <w:numId w:val="7"/>
        </w:numPr>
        <w:tabs>
          <w:tab w:val="left" w:pos="1169"/>
        </w:tabs>
        <w:spacing w:before="2"/>
        <w:jc w:val="left"/>
        <w:rPr>
          <w:rFonts w:cs="Times New Roman"/>
          <w:b w:val="0"/>
          <w:bCs w:val="0"/>
        </w:rPr>
      </w:pPr>
      <w:r>
        <w:t>Hazardous decompo</w:t>
      </w:r>
      <w:r>
        <w:t>sition products:</w:t>
      </w:r>
      <w:r>
        <w:rPr>
          <w:spacing w:val="-13"/>
        </w:rPr>
        <w:t xml:space="preserve"> </w:t>
      </w:r>
      <w:r>
        <w:rPr>
          <w:b w:val="0"/>
        </w:rPr>
        <w:t>N/A</w:t>
      </w:r>
    </w:p>
    <w:p w:rsidR="009F3833" w:rsidRDefault="009F3833">
      <w:pPr>
        <w:rPr>
          <w:rFonts w:ascii="Times New Roman" w:eastAsia="Times New Roman" w:hAnsi="Times New Roman" w:cs="Times New Roman"/>
        </w:rPr>
        <w:sectPr w:rsidR="009F3833">
          <w:pgSz w:w="12240" w:h="15840"/>
          <w:pgMar w:top="940" w:right="560" w:bottom="280" w:left="920" w:header="742" w:footer="0" w:gutter="0"/>
          <w:cols w:space="720"/>
        </w:sectPr>
      </w:pPr>
    </w:p>
    <w:p w:rsidR="009F3833" w:rsidRDefault="009F3833">
      <w:pPr>
        <w:spacing w:before="7"/>
        <w:rPr>
          <w:rFonts w:ascii="Times New Roman" w:eastAsia="Times New Roman" w:hAnsi="Times New Roman" w:cs="Times New Roman"/>
          <w:sz w:val="20"/>
          <w:szCs w:val="20"/>
        </w:rPr>
      </w:pP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68" style="width:527.25pt;height:2.25pt;mso-position-horizontal-relative:char;mso-position-vertical-relative:line" coordsize="10545,45">
            <v:group id="_x0000_s2069" style="position:absolute;left:23;top:23;width:10500;height:2" coordorigin="23,23" coordsize="10500,2">
              <v:shape id="_x0000_s2070" style="position:absolute;left:23;top:23;width:10500;height:2" coordorigin="23,23" coordsize="10500,0" path="m23,23r10500,e" filled="f" strokeweight="2.22pt">
                <v:path arrowok="t"/>
              </v:shape>
            </v:group>
            <w10:wrap type="none"/>
            <w10:anchorlock/>
          </v:group>
        </w:pict>
      </w:r>
    </w:p>
    <w:p w:rsidR="009F3833" w:rsidRDefault="00105384">
      <w:pPr>
        <w:pStyle w:val="ListParagraph"/>
        <w:numPr>
          <w:ilvl w:val="1"/>
          <w:numId w:val="6"/>
        </w:numPr>
        <w:tabs>
          <w:tab w:val="left" w:pos="664"/>
        </w:tabs>
        <w:spacing w:before="18" w:line="252" w:lineRule="exact"/>
        <w:jc w:val="left"/>
        <w:rPr>
          <w:rFonts w:ascii="Times New Roman" w:eastAsia="Times New Roman" w:hAnsi="Times New Roman" w:cs="Times New Roman"/>
        </w:rPr>
      </w:pPr>
      <w:r>
        <w:rPr>
          <w:rFonts w:ascii="Times New Roman"/>
          <w:b/>
        </w:rPr>
        <w:t>TOXICOLOGICAL</w:t>
      </w:r>
      <w:r>
        <w:rPr>
          <w:rFonts w:ascii="Times New Roman"/>
          <w:b/>
          <w:spacing w:val="-16"/>
        </w:rPr>
        <w:t xml:space="preserve"> </w:t>
      </w:r>
      <w:r>
        <w:rPr>
          <w:rFonts w:ascii="Times New Roman"/>
          <w:b/>
        </w:rPr>
        <w:t>INFORMATION</w:t>
      </w:r>
    </w:p>
    <w:p w:rsidR="009F3833" w:rsidRDefault="00105384">
      <w:pPr>
        <w:pStyle w:val="ListParagraph"/>
        <w:numPr>
          <w:ilvl w:val="1"/>
          <w:numId w:val="6"/>
        </w:numPr>
        <w:tabs>
          <w:tab w:val="left" w:pos="1168"/>
        </w:tabs>
        <w:spacing w:line="229" w:lineRule="exact"/>
        <w:ind w:left="1168"/>
        <w:jc w:val="left"/>
        <w:rPr>
          <w:rFonts w:ascii="Times New Roman" w:eastAsia="Times New Roman" w:hAnsi="Times New Roman" w:cs="Times New Roman"/>
          <w:sz w:val="20"/>
          <w:szCs w:val="20"/>
        </w:rPr>
      </w:pPr>
      <w:r>
        <w:rPr>
          <w:rFonts w:ascii="Times New Roman"/>
          <w:b/>
          <w:sz w:val="20"/>
        </w:rPr>
        <w:t>Likely routes of exposure:</w:t>
      </w:r>
      <w:r>
        <w:rPr>
          <w:rFonts w:ascii="Times New Roman"/>
          <w:b/>
          <w:spacing w:val="31"/>
          <w:sz w:val="20"/>
        </w:rPr>
        <w:t xml:space="preserve"> </w:t>
      </w:r>
      <w:r>
        <w:rPr>
          <w:rFonts w:ascii="Times New Roman"/>
          <w:sz w:val="20"/>
        </w:rPr>
        <w:t>N/A</w:t>
      </w:r>
    </w:p>
    <w:p w:rsidR="009F3833" w:rsidRDefault="00105384">
      <w:pPr>
        <w:pStyle w:val="ListParagraph"/>
        <w:numPr>
          <w:ilvl w:val="1"/>
          <w:numId w:val="6"/>
        </w:numPr>
        <w:tabs>
          <w:tab w:val="left" w:pos="1169"/>
        </w:tabs>
        <w:spacing w:before="37"/>
        <w:ind w:left="1168"/>
        <w:jc w:val="left"/>
        <w:rPr>
          <w:rFonts w:ascii="Times New Roman" w:eastAsia="Times New Roman" w:hAnsi="Times New Roman" w:cs="Times New Roman"/>
          <w:sz w:val="20"/>
          <w:szCs w:val="20"/>
        </w:rPr>
      </w:pPr>
      <w:r>
        <w:rPr>
          <w:rFonts w:ascii="Times New Roman"/>
          <w:b/>
          <w:sz w:val="20"/>
        </w:rPr>
        <w:t>Symptoms</w:t>
      </w:r>
      <w:r>
        <w:rPr>
          <w:rFonts w:ascii="Times New Roman"/>
          <w:b/>
          <w:spacing w:val="-5"/>
          <w:sz w:val="20"/>
        </w:rPr>
        <w:t xml:space="preserve"> </w:t>
      </w:r>
      <w:r>
        <w:rPr>
          <w:rFonts w:ascii="Times New Roman"/>
          <w:b/>
          <w:sz w:val="20"/>
        </w:rPr>
        <w:t>related</w:t>
      </w:r>
      <w:r>
        <w:rPr>
          <w:rFonts w:ascii="Times New Roman"/>
          <w:b/>
          <w:spacing w:val="-5"/>
          <w:sz w:val="20"/>
        </w:rPr>
        <w:t xml:space="preserve"> </w:t>
      </w:r>
      <w:r>
        <w:rPr>
          <w:rFonts w:ascii="Times New Roman"/>
          <w:b/>
          <w:sz w:val="20"/>
        </w:rPr>
        <w:t>to</w:t>
      </w:r>
      <w:r>
        <w:rPr>
          <w:rFonts w:ascii="Times New Roman"/>
          <w:b/>
          <w:spacing w:val="-6"/>
          <w:sz w:val="20"/>
        </w:rPr>
        <w:t xml:space="preserve"> </w:t>
      </w:r>
      <w:r>
        <w:rPr>
          <w:rFonts w:ascii="Times New Roman"/>
          <w:b/>
          <w:sz w:val="20"/>
        </w:rPr>
        <w:t>the</w:t>
      </w:r>
      <w:r>
        <w:rPr>
          <w:rFonts w:ascii="Times New Roman"/>
          <w:b/>
          <w:spacing w:val="-6"/>
          <w:sz w:val="20"/>
        </w:rPr>
        <w:t xml:space="preserve"> </w:t>
      </w:r>
      <w:r>
        <w:rPr>
          <w:rFonts w:ascii="Times New Roman"/>
          <w:b/>
          <w:sz w:val="20"/>
        </w:rPr>
        <w:t>physical,</w:t>
      </w:r>
      <w:r>
        <w:rPr>
          <w:rFonts w:ascii="Times New Roman"/>
          <w:b/>
          <w:spacing w:val="-5"/>
          <w:sz w:val="20"/>
        </w:rPr>
        <w:t xml:space="preserve"> </w:t>
      </w:r>
      <w:r>
        <w:rPr>
          <w:rFonts w:ascii="Times New Roman"/>
          <w:b/>
          <w:sz w:val="20"/>
        </w:rPr>
        <w:t>chemical</w:t>
      </w:r>
      <w:r>
        <w:rPr>
          <w:rFonts w:ascii="Times New Roman"/>
          <w:b/>
          <w:spacing w:val="-6"/>
          <w:sz w:val="20"/>
        </w:rPr>
        <w:t xml:space="preserve"> </w:t>
      </w:r>
      <w:r>
        <w:rPr>
          <w:rFonts w:ascii="Times New Roman"/>
          <w:b/>
          <w:sz w:val="20"/>
        </w:rPr>
        <w:t>and</w:t>
      </w:r>
      <w:r>
        <w:rPr>
          <w:rFonts w:ascii="Times New Roman"/>
          <w:b/>
          <w:spacing w:val="-6"/>
          <w:sz w:val="20"/>
        </w:rPr>
        <w:t xml:space="preserve"> </w:t>
      </w:r>
      <w:r>
        <w:rPr>
          <w:rFonts w:ascii="Times New Roman"/>
          <w:b/>
          <w:sz w:val="20"/>
        </w:rPr>
        <w:t>toxicological</w:t>
      </w:r>
      <w:r>
        <w:rPr>
          <w:rFonts w:ascii="Times New Roman"/>
          <w:b/>
          <w:spacing w:val="-6"/>
          <w:sz w:val="20"/>
        </w:rPr>
        <w:t xml:space="preserve"> </w:t>
      </w:r>
      <w:r>
        <w:rPr>
          <w:rFonts w:ascii="Times New Roman"/>
          <w:b/>
          <w:sz w:val="20"/>
        </w:rPr>
        <w:t>characteristics:</w:t>
      </w:r>
    </w:p>
    <w:p w:rsidR="009F3833" w:rsidRDefault="00105384">
      <w:pPr>
        <w:pStyle w:val="BodyText"/>
        <w:spacing w:before="31"/>
        <w:ind w:right="434"/>
      </w:pPr>
      <w:r>
        <w:rPr>
          <w:b/>
        </w:rPr>
        <w:t xml:space="preserve">Ingestion: </w:t>
      </w:r>
      <w:r>
        <w:t>Ingestion may cause gastrointestinal irritation or ulceration. Ingestion may cause burns of mouth and throat. Aspiration into the lungs may occur during ingestion or vomiting, causing tissue damage or lung</w:t>
      </w:r>
      <w:r>
        <w:rPr>
          <w:spacing w:val="4"/>
        </w:rPr>
        <w:t xml:space="preserve"> </w:t>
      </w:r>
      <w:r>
        <w:t>injury.</w:t>
      </w:r>
    </w:p>
    <w:p w:rsidR="009F3833" w:rsidRDefault="00105384">
      <w:pPr>
        <w:pStyle w:val="BodyText"/>
        <w:spacing w:line="229" w:lineRule="exact"/>
        <w:ind w:right="434"/>
      </w:pPr>
      <w:r>
        <w:rPr>
          <w:b/>
        </w:rPr>
        <w:t xml:space="preserve">Skin Contact: </w:t>
      </w:r>
      <w:r>
        <w:t>Prolonged or widespread skin</w:t>
      </w:r>
      <w:r>
        <w:t xml:space="preserve"> contact may result in absorption of harmful</w:t>
      </w:r>
      <w:r>
        <w:rPr>
          <w:spacing w:val="10"/>
        </w:rPr>
        <w:t xml:space="preserve"> </w:t>
      </w:r>
      <w:r>
        <w:t>amounts.</w:t>
      </w:r>
    </w:p>
    <w:p w:rsidR="009F3833" w:rsidRDefault="00105384">
      <w:pPr>
        <w:pStyle w:val="Heading2"/>
        <w:spacing w:before="3" w:line="229" w:lineRule="exact"/>
        <w:ind w:right="4919" w:firstLine="0"/>
        <w:rPr>
          <w:b w:val="0"/>
          <w:bCs w:val="0"/>
        </w:rPr>
      </w:pPr>
      <w:r>
        <w:t>Irritation:</w:t>
      </w:r>
    </w:p>
    <w:p w:rsidR="009F3833" w:rsidRDefault="00105384">
      <w:pPr>
        <w:pStyle w:val="BodyText"/>
        <w:ind w:right="434"/>
      </w:pPr>
      <w:r>
        <w:rPr>
          <w:b/>
        </w:rPr>
        <w:t xml:space="preserve">Skin: </w:t>
      </w:r>
      <w:r>
        <w:t>Brief contact may cause severe skin burns. Symptoms may include pain, severe local redness and tissue damage.  Skin contact has caused allergic skin reactions in certain sensitized</w:t>
      </w:r>
      <w:r>
        <w:rPr>
          <w:spacing w:val="-33"/>
        </w:rPr>
        <w:t xml:space="preserve"> </w:t>
      </w:r>
      <w:r>
        <w:t>ind</w:t>
      </w:r>
      <w:r>
        <w:t>ividuals.</w:t>
      </w:r>
    </w:p>
    <w:p w:rsidR="009F3833" w:rsidRDefault="00105384">
      <w:pPr>
        <w:pStyle w:val="BodyText"/>
        <w:ind w:right="192"/>
      </w:pPr>
      <w:r>
        <w:rPr>
          <w:b/>
        </w:rPr>
        <w:t xml:space="preserve">Eyes: </w:t>
      </w:r>
      <w:r>
        <w:t xml:space="preserve">May cause pain disproportionate to the level of irritation to eye tissues. May cause severe irritation with corneal injury which may result in permanent impairment of vision, even blindness. Chemical burns may occur. </w:t>
      </w:r>
      <w:r>
        <w:rPr>
          <w:b/>
        </w:rPr>
        <w:t xml:space="preserve">Inhalation: </w:t>
      </w:r>
      <w:r>
        <w:t>May cause a</w:t>
      </w:r>
      <w:r>
        <w:t>llergic respiratory response. Excessive exposure may cause irritation to upper respiratory tract (nose and</w:t>
      </w:r>
      <w:r>
        <w:rPr>
          <w:spacing w:val="1"/>
        </w:rPr>
        <w:t xml:space="preserve"> </w:t>
      </w:r>
      <w:r>
        <w:t>throat).</w:t>
      </w:r>
    </w:p>
    <w:p w:rsidR="009F3833" w:rsidRDefault="00105384">
      <w:pPr>
        <w:pStyle w:val="Heading2"/>
        <w:numPr>
          <w:ilvl w:val="1"/>
          <w:numId w:val="6"/>
        </w:numPr>
        <w:tabs>
          <w:tab w:val="left" w:pos="1169"/>
        </w:tabs>
        <w:spacing w:before="3"/>
        <w:ind w:left="1168"/>
        <w:jc w:val="left"/>
        <w:rPr>
          <w:b w:val="0"/>
          <w:bCs w:val="0"/>
        </w:rPr>
      </w:pPr>
      <w:r>
        <w:t>Delayed</w:t>
      </w:r>
      <w:r>
        <w:rPr>
          <w:spacing w:val="-5"/>
        </w:rPr>
        <w:t xml:space="preserve"> </w:t>
      </w:r>
      <w:r>
        <w:t>and</w:t>
      </w:r>
      <w:r>
        <w:rPr>
          <w:spacing w:val="-4"/>
        </w:rPr>
        <w:t xml:space="preserve"> </w:t>
      </w:r>
      <w:r>
        <w:t>immediate</w:t>
      </w:r>
      <w:r>
        <w:rPr>
          <w:spacing w:val="-4"/>
        </w:rPr>
        <w:t xml:space="preserve"> </w:t>
      </w:r>
      <w:r>
        <w:t>effects</w:t>
      </w:r>
      <w:r>
        <w:rPr>
          <w:spacing w:val="-5"/>
        </w:rPr>
        <w:t xml:space="preserve"> </w:t>
      </w:r>
      <w:r>
        <w:t>and</w:t>
      </w:r>
      <w:r>
        <w:rPr>
          <w:spacing w:val="-4"/>
        </w:rPr>
        <w:t xml:space="preserve"> </w:t>
      </w:r>
      <w:r>
        <w:t>also</w:t>
      </w:r>
      <w:r>
        <w:rPr>
          <w:spacing w:val="-3"/>
        </w:rPr>
        <w:t xml:space="preserve"> </w:t>
      </w:r>
      <w:r>
        <w:t>chronic</w:t>
      </w:r>
      <w:r>
        <w:rPr>
          <w:spacing w:val="-4"/>
        </w:rPr>
        <w:t xml:space="preserve"> </w:t>
      </w:r>
      <w:r>
        <w:t>effects</w:t>
      </w:r>
      <w:r>
        <w:rPr>
          <w:spacing w:val="-5"/>
        </w:rPr>
        <w:t xml:space="preserve"> </w:t>
      </w:r>
      <w:r>
        <w:t>from</w:t>
      </w:r>
      <w:r>
        <w:rPr>
          <w:spacing w:val="-5"/>
        </w:rPr>
        <w:t xml:space="preserve"> </w:t>
      </w:r>
      <w:r>
        <w:t>short</w:t>
      </w:r>
      <w:r>
        <w:rPr>
          <w:spacing w:val="-4"/>
        </w:rPr>
        <w:t xml:space="preserve"> </w:t>
      </w:r>
      <w:r>
        <w:t>and</w:t>
      </w:r>
      <w:r>
        <w:rPr>
          <w:spacing w:val="-4"/>
        </w:rPr>
        <w:t xml:space="preserve"> </w:t>
      </w:r>
      <w:r>
        <w:t>long</w:t>
      </w:r>
      <w:r>
        <w:rPr>
          <w:spacing w:val="-5"/>
        </w:rPr>
        <w:t xml:space="preserve"> </w:t>
      </w:r>
      <w:r>
        <w:t>term</w:t>
      </w:r>
      <w:r>
        <w:rPr>
          <w:spacing w:val="-4"/>
        </w:rPr>
        <w:t xml:space="preserve"> </w:t>
      </w:r>
      <w:r>
        <w:t>exposure:</w:t>
      </w:r>
    </w:p>
    <w:p w:rsidR="009F3833" w:rsidRDefault="00105384">
      <w:pPr>
        <w:pStyle w:val="BodyText"/>
        <w:spacing w:before="31"/>
        <w:ind w:right="192"/>
      </w:pPr>
      <w:r>
        <w:rPr>
          <w:b/>
        </w:rPr>
        <w:t xml:space="preserve">Carcinogen: </w:t>
      </w:r>
      <w:r>
        <w:t>This product contains no materials that are reported as known or suspect carcinogens in levels above 0.1%.</w:t>
      </w:r>
    </w:p>
    <w:p w:rsidR="009F3833" w:rsidRDefault="00105384">
      <w:pPr>
        <w:pStyle w:val="BodyText"/>
        <w:ind w:right="192"/>
      </w:pPr>
      <w:r>
        <w:rPr>
          <w:b/>
        </w:rPr>
        <w:t xml:space="preserve">Mutagen: </w:t>
      </w:r>
      <w:r>
        <w:t xml:space="preserve">This product contains no materials that are reported as known or suspect mutagens in levels above 0.1%. </w:t>
      </w:r>
      <w:r>
        <w:rPr>
          <w:b/>
        </w:rPr>
        <w:t xml:space="preserve">Reproductive Hazard: </w:t>
      </w:r>
      <w:r>
        <w:t>This product co</w:t>
      </w:r>
      <w:r>
        <w:t>ntains no materials that are known or suspected of causing a reproductive hazard in levels above 0.1%.</w:t>
      </w:r>
    </w:p>
    <w:p w:rsidR="009F3833" w:rsidRDefault="00105384">
      <w:pPr>
        <w:pStyle w:val="Heading2"/>
        <w:numPr>
          <w:ilvl w:val="1"/>
          <w:numId w:val="6"/>
        </w:numPr>
        <w:tabs>
          <w:tab w:val="left" w:pos="1169"/>
        </w:tabs>
        <w:ind w:left="1168"/>
        <w:jc w:val="left"/>
        <w:rPr>
          <w:b w:val="0"/>
          <w:bCs w:val="0"/>
        </w:rPr>
      </w:pPr>
      <w:r>
        <w:t>Numerical measures of</w:t>
      </w:r>
      <w:r>
        <w:rPr>
          <w:spacing w:val="-5"/>
        </w:rPr>
        <w:t xml:space="preserve"> </w:t>
      </w:r>
      <w:r>
        <w:t>toxicity:</w:t>
      </w:r>
    </w:p>
    <w:p w:rsidR="009F3833" w:rsidRDefault="00105384">
      <w:pPr>
        <w:pStyle w:val="BodyText"/>
        <w:spacing w:before="33" w:after="4" w:line="276" w:lineRule="auto"/>
        <w:ind w:right="185"/>
      </w:pPr>
      <w:r>
        <w:t xml:space="preserve">This finished product has not been tested to determine individual toxicological/ecological limits. Individual components of this mixture have been independently tested by the raw material manufacturers and any known results have been presented below.  The </w:t>
      </w:r>
      <w:r>
        <w:t>results for the individual components may not be representative of the toxicity of this finished</w:t>
      </w:r>
      <w:r>
        <w:rPr>
          <w:spacing w:val="-9"/>
        </w:rPr>
        <w:t xml:space="preserve"> </w:t>
      </w:r>
      <w:r>
        <w:t>product.</w:t>
      </w:r>
    </w:p>
    <w:tbl>
      <w:tblPr>
        <w:tblW w:w="0" w:type="auto"/>
        <w:tblInd w:w="973" w:type="dxa"/>
        <w:tblLayout w:type="fixed"/>
        <w:tblCellMar>
          <w:left w:w="0" w:type="dxa"/>
          <w:right w:w="0" w:type="dxa"/>
        </w:tblCellMar>
        <w:tblLook w:val="01E0" w:firstRow="1" w:lastRow="1" w:firstColumn="1" w:lastColumn="1" w:noHBand="0" w:noVBand="0"/>
      </w:tblPr>
      <w:tblGrid>
        <w:gridCol w:w="2521"/>
        <w:gridCol w:w="1151"/>
        <w:gridCol w:w="1216"/>
        <w:gridCol w:w="784"/>
        <w:gridCol w:w="1278"/>
        <w:gridCol w:w="916"/>
        <w:gridCol w:w="938"/>
      </w:tblGrid>
      <w:tr w:rsidR="009F3833">
        <w:trPr>
          <w:trHeight w:hRule="exact" w:val="240"/>
        </w:trPr>
        <w:tc>
          <w:tcPr>
            <w:tcW w:w="252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1"/>
              <w:jc w:val="center"/>
              <w:rPr>
                <w:rFonts w:ascii="Times New Roman" w:eastAsia="Times New Roman" w:hAnsi="Times New Roman" w:cs="Times New Roman"/>
                <w:sz w:val="20"/>
                <w:szCs w:val="20"/>
              </w:rPr>
            </w:pPr>
            <w:r>
              <w:rPr>
                <w:rFonts w:ascii="Times New Roman"/>
                <w:b/>
                <w:sz w:val="20"/>
              </w:rPr>
              <w:t>Ingredient</w:t>
            </w:r>
            <w:r>
              <w:rPr>
                <w:rFonts w:ascii="Times New Roman"/>
                <w:b/>
                <w:spacing w:val="-13"/>
                <w:sz w:val="20"/>
              </w:rPr>
              <w:t xml:space="preserve"> </w:t>
            </w:r>
            <w:r>
              <w:rPr>
                <w:rFonts w:ascii="Times New Roman"/>
                <w:b/>
                <w:sz w:val="20"/>
              </w:rPr>
              <w:t>Name</w:t>
            </w:r>
          </w:p>
        </w:tc>
        <w:tc>
          <w:tcPr>
            <w:tcW w:w="115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197"/>
              <w:rPr>
                <w:rFonts w:ascii="Times New Roman" w:eastAsia="Times New Roman" w:hAnsi="Times New Roman" w:cs="Times New Roman"/>
                <w:sz w:val="20"/>
                <w:szCs w:val="20"/>
              </w:rPr>
            </w:pPr>
            <w:r>
              <w:rPr>
                <w:rFonts w:ascii="Times New Roman"/>
                <w:b/>
                <w:sz w:val="20"/>
              </w:rPr>
              <w:t>CAS</w:t>
            </w:r>
            <w:r>
              <w:rPr>
                <w:rFonts w:ascii="Times New Roman"/>
                <w:b/>
                <w:spacing w:val="-5"/>
                <w:sz w:val="20"/>
              </w:rPr>
              <w:t xml:space="preserve"> </w:t>
            </w:r>
            <w:r>
              <w:rPr>
                <w:rFonts w:ascii="Times New Roman"/>
                <w:b/>
                <w:sz w:val="20"/>
              </w:rPr>
              <w:t>No.</w:t>
            </w:r>
          </w:p>
        </w:tc>
        <w:tc>
          <w:tcPr>
            <w:tcW w:w="12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2"/>
              <w:jc w:val="center"/>
              <w:rPr>
                <w:rFonts w:ascii="Times New Roman" w:eastAsia="Times New Roman" w:hAnsi="Times New Roman" w:cs="Times New Roman"/>
                <w:sz w:val="20"/>
                <w:szCs w:val="20"/>
              </w:rPr>
            </w:pPr>
            <w:r>
              <w:rPr>
                <w:rFonts w:ascii="Times New Roman"/>
                <w:b/>
                <w:sz w:val="20"/>
              </w:rPr>
              <w:t>%</w:t>
            </w:r>
          </w:p>
        </w:tc>
        <w:tc>
          <w:tcPr>
            <w:tcW w:w="784"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202"/>
              <w:rPr>
                <w:rFonts w:ascii="Times New Roman" w:eastAsia="Times New Roman" w:hAnsi="Times New Roman" w:cs="Times New Roman"/>
                <w:sz w:val="20"/>
                <w:szCs w:val="20"/>
              </w:rPr>
            </w:pPr>
            <w:r>
              <w:rPr>
                <w:rFonts w:ascii="Times New Roman"/>
                <w:b/>
                <w:sz w:val="20"/>
              </w:rPr>
              <w:t>Test</w:t>
            </w:r>
          </w:p>
        </w:tc>
        <w:tc>
          <w:tcPr>
            <w:tcW w:w="127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361"/>
              <w:rPr>
                <w:rFonts w:ascii="Times New Roman" w:eastAsia="Times New Roman" w:hAnsi="Times New Roman" w:cs="Times New Roman"/>
                <w:sz w:val="20"/>
                <w:szCs w:val="20"/>
              </w:rPr>
            </w:pPr>
            <w:r>
              <w:rPr>
                <w:rFonts w:ascii="Times New Roman"/>
                <w:b/>
                <w:sz w:val="20"/>
              </w:rPr>
              <w:t>Result</w:t>
            </w:r>
          </w:p>
        </w:tc>
        <w:tc>
          <w:tcPr>
            <w:tcW w:w="9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195"/>
              <w:rPr>
                <w:rFonts w:ascii="Times New Roman" w:eastAsia="Times New Roman" w:hAnsi="Times New Roman" w:cs="Times New Roman"/>
                <w:sz w:val="20"/>
                <w:szCs w:val="20"/>
              </w:rPr>
            </w:pPr>
            <w:r>
              <w:rPr>
                <w:rFonts w:ascii="Times New Roman"/>
                <w:b/>
                <w:sz w:val="20"/>
              </w:rPr>
              <w:t>Route</w:t>
            </w:r>
          </w:p>
        </w:tc>
        <w:tc>
          <w:tcPr>
            <w:tcW w:w="9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150"/>
              <w:rPr>
                <w:rFonts w:ascii="Times New Roman" w:eastAsia="Times New Roman" w:hAnsi="Times New Roman" w:cs="Times New Roman"/>
                <w:sz w:val="20"/>
                <w:szCs w:val="20"/>
              </w:rPr>
            </w:pPr>
            <w:r>
              <w:rPr>
                <w:rFonts w:ascii="Times New Roman"/>
                <w:b/>
                <w:sz w:val="20"/>
              </w:rPr>
              <w:t>Species</w:t>
            </w:r>
          </w:p>
        </w:tc>
      </w:tr>
      <w:tr w:rsidR="009F3833">
        <w:trPr>
          <w:trHeight w:hRule="exact" w:val="470"/>
        </w:trPr>
        <w:tc>
          <w:tcPr>
            <w:tcW w:w="252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before="112"/>
              <w:ind w:left="2"/>
              <w:jc w:val="center"/>
              <w:rPr>
                <w:rFonts w:ascii="Times New Roman" w:eastAsia="Times New Roman" w:hAnsi="Times New Roman" w:cs="Times New Roman"/>
                <w:sz w:val="20"/>
                <w:szCs w:val="20"/>
              </w:rPr>
            </w:pPr>
            <w:r>
              <w:rPr>
                <w:rFonts w:ascii="Times New Roman"/>
                <w:sz w:val="20"/>
              </w:rPr>
              <w:t>Polyoxypropylene</w:t>
            </w:r>
            <w:r>
              <w:rPr>
                <w:rFonts w:ascii="Times New Roman"/>
                <w:spacing w:val="-12"/>
                <w:sz w:val="20"/>
              </w:rPr>
              <w:t xml:space="preserve"> </w:t>
            </w:r>
            <w:r>
              <w:rPr>
                <w:rFonts w:ascii="Times New Roman"/>
                <w:sz w:val="20"/>
              </w:rPr>
              <w:t>Diamine</w:t>
            </w:r>
          </w:p>
        </w:tc>
        <w:tc>
          <w:tcPr>
            <w:tcW w:w="115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before="112"/>
              <w:ind w:left="152"/>
              <w:rPr>
                <w:rFonts w:ascii="Times New Roman" w:eastAsia="Times New Roman" w:hAnsi="Times New Roman" w:cs="Times New Roman"/>
                <w:sz w:val="20"/>
                <w:szCs w:val="20"/>
              </w:rPr>
            </w:pPr>
            <w:r>
              <w:rPr>
                <w:rFonts w:ascii="Times New Roman"/>
                <w:sz w:val="20"/>
              </w:rPr>
              <w:t>9046-10-0</w:t>
            </w:r>
          </w:p>
        </w:tc>
        <w:tc>
          <w:tcPr>
            <w:tcW w:w="12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before="112"/>
              <w:ind w:left="2"/>
              <w:jc w:val="center"/>
              <w:rPr>
                <w:rFonts w:ascii="Times New Roman" w:eastAsia="Times New Roman" w:hAnsi="Times New Roman" w:cs="Times New Roman"/>
                <w:sz w:val="20"/>
                <w:szCs w:val="20"/>
              </w:rPr>
            </w:pPr>
            <w:r>
              <w:rPr>
                <w:rFonts w:ascii="Times New Roman"/>
                <w:sz w:val="20"/>
              </w:rPr>
              <w:t>70% -</w:t>
            </w:r>
            <w:r>
              <w:rPr>
                <w:rFonts w:ascii="Times New Roman"/>
                <w:spacing w:val="-3"/>
                <w:sz w:val="20"/>
              </w:rPr>
              <w:t xml:space="preserve"> </w:t>
            </w:r>
            <w:r>
              <w:rPr>
                <w:rFonts w:ascii="Times New Roman"/>
                <w:sz w:val="20"/>
              </w:rPr>
              <w:t>80%</w:t>
            </w:r>
          </w:p>
        </w:tc>
        <w:tc>
          <w:tcPr>
            <w:tcW w:w="784"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before="112"/>
              <w:ind w:left="153"/>
              <w:rPr>
                <w:rFonts w:ascii="Times New Roman" w:eastAsia="Times New Roman" w:hAnsi="Times New Roman" w:cs="Times New Roman"/>
                <w:sz w:val="20"/>
                <w:szCs w:val="20"/>
              </w:rPr>
            </w:pPr>
            <w:r>
              <w:rPr>
                <w:rFonts w:ascii="Times New Roman"/>
                <w:sz w:val="20"/>
              </w:rPr>
              <w:t>LD50</w:t>
            </w:r>
          </w:p>
        </w:tc>
        <w:tc>
          <w:tcPr>
            <w:tcW w:w="127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152"/>
              <w:rPr>
                <w:rFonts w:ascii="Times New Roman" w:eastAsia="Times New Roman" w:hAnsi="Times New Roman" w:cs="Times New Roman"/>
                <w:sz w:val="20"/>
                <w:szCs w:val="20"/>
              </w:rPr>
            </w:pPr>
            <w:r>
              <w:rPr>
                <w:rFonts w:ascii="Times New Roman"/>
                <w:sz w:val="20"/>
              </w:rPr>
              <w:t>2880</w:t>
            </w:r>
            <w:r>
              <w:rPr>
                <w:rFonts w:ascii="Times New Roman"/>
                <w:spacing w:val="-4"/>
                <w:sz w:val="20"/>
              </w:rPr>
              <w:t xml:space="preserve"> </w:t>
            </w:r>
            <w:r>
              <w:rPr>
                <w:rFonts w:ascii="Times New Roman"/>
                <w:sz w:val="20"/>
              </w:rPr>
              <w:t>mg/kg</w:t>
            </w:r>
          </w:p>
          <w:p w:rsidR="009F3833" w:rsidRDefault="00105384">
            <w:pPr>
              <w:pStyle w:val="TableParagraph"/>
              <w:ind w:left="152"/>
              <w:rPr>
                <w:rFonts w:ascii="Times New Roman" w:eastAsia="Times New Roman" w:hAnsi="Times New Roman" w:cs="Times New Roman"/>
                <w:sz w:val="20"/>
                <w:szCs w:val="20"/>
              </w:rPr>
            </w:pPr>
            <w:r>
              <w:rPr>
                <w:rFonts w:ascii="Times New Roman"/>
                <w:sz w:val="20"/>
              </w:rPr>
              <w:t>2980</w:t>
            </w:r>
            <w:r>
              <w:rPr>
                <w:rFonts w:ascii="Times New Roman"/>
                <w:spacing w:val="-4"/>
                <w:sz w:val="20"/>
              </w:rPr>
              <w:t xml:space="preserve"> </w:t>
            </w:r>
            <w:r>
              <w:rPr>
                <w:rFonts w:ascii="Times New Roman"/>
                <w:sz w:val="20"/>
              </w:rPr>
              <w:t>mg/kg</w:t>
            </w:r>
          </w:p>
        </w:tc>
        <w:tc>
          <w:tcPr>
            <w:tcW w:w="9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ind w:left="153" w:right="151" w:firstLine="121"/>
              <w:rPr>
                <w:rFonts w:ascii="Times New Roman" w:eastAsia="Times New Roman" w:hAnsi="Times New Roman" w:cs="Times New Roman"/>
                <w:sz w:val="20"/>
                <w:szCs w:val="20"/>
              </w:rPr>
            </w:pPr>
            <w:r>
              <w:rPr>
                <w:rFonts w:ascii="Times New Roman"/>
                <w:sz w:val="20"/>
              </w:rPr>
              <w:t xml:space="preserve">Oral </w:t>
            </w:r>
            <w:r>
              <w:rPr>
                <w:rFonts w:ascii="Times New Roman"/>
                <w:spacing w:val="-1"/>
                <w:sz w:val="20"/>
              </w:rPr>
              <w:t>Dermal</w:t>
            </w:r>
          </w:p>
        </w:tc>
        <w:tc>
          <w:tcPr>
            <w:tcW w:w="9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ind w:left="196" w:right="195" w:firstLine="128"/>
              <w:rPr>
                <w:rFonts w:ascii="Times New Roman" w:eastAsia="Times New Roman" w:hAnsi="Times New Roman" w:cs="Times New Roman"/>
                <w:sz w:val="20"/>
                <w:szCs w:val="20"/>
              </w:rPr>
            </w:pPr>
            <w:r>
              <w:rPr>
                <w:rFonts w:ascii="Times New Roman"/>
                <w:sz w:val="20"/>
              </w:rPr>
              <w:t>Rat Rabbit</w:t>
            </w:r>
          </w:p>
        </w:tc>
      </w:tr>
    </w:tbl>
    <w:p w:rsidR="009F3833" w:rsidRDefault="009F3833">
      <w:pPr>
        <w:rPr>
          <w:rFonts w:ascii="Times New Roman" w:eastAsia="Times New Roman" w:hAnsi="Times New Roman" w:cs="Times New Roman"/>
          <w:sz w:val="20"/>
          <w:szCs w:val="20"/>
        </w:rPr>
      </w:pP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65" style="width:527.25pt;height:2.25pt;mso-position-horizontal-relative:char;mso-position-vertical-relative:line" coordsize="10545,45">
            <v:group id="_x0000_s2066" style="position:absolute;left:23;top:23;width:10500;height:2" coordorigin="23,23" coordsize="10500,2">
              <v:shape id="_x0000_s2067"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5"/>
        </w:numPr>
        <w:tabs>
          <w:tab w:val="left" w:pos="664"/>
        </w:tabs>
        <w:jc w:val="left"/>
        <w:rPr>
          <w:b w:val="0"/>
          <w:bCs w:val="0"/>
        </w:rPr>
      </w:pPr>
      <w:r>
        <w:t>ECOLOGICAL</w:t>
      </w:r>
      <w:r>
        <w:rPr>
          <w:spacing w:val="-18"/>
        </w:rPr>
        <w:t xml:space="preserve"> </w:t>
      </w:r>
      <w:r>
        <w:t>INFORMATION</w:t>
      </w:r>
    </w:p>
    <w:p w:rsidR="009F3833" w:rsidRDefault="00105384">
      <w:pPr>
        <w:pStyle w:val="Heading2"/>
        <w:numPr>
          <w:ilvl w:val="1"/>
          <w:numId w:val="5"/>
        </w:numPr>
        <w:tabs>
          <w:tab w:val="left" w:pos="1168"/>
        </w:tabs>
        <w:spacing w:after="35"/>
        <w:ind w:left="1168"/>
        <w:jc w:val="left"/>
        <w:rPr>
          <w:b w:val="0"/>
          <w:bCs w:val="0"/>
        </w:rPr>
      </w:pPr>
      <w:r>
        <w:t>Ecotoxicity:</w:t>
      </w:r>
    </w:p>
    <w:tbl>
      <w:tblPr>
        <w:tblW w:w="0" w:type="auto"/>
        <w:tblInd w:w="1261" w:type="dxa"/>
        <w:tblLayout w:type="fixed"/>
        <w:tblCellMar>
          <w:left w:w="0" w:type="dxa"/>
          <w:right w:w="0" w:type="dxa"/>
        </w:tblCellMar>
        <w:tblLook w:val="01E0" w:firstRow="1" w:lastRow="1" w:firstColumn="1" w:lastColumn="1" w:noHBand="0" w:noVBand="0"/>
      </w:tblPr>
      <w:tblGrid>
        <w:gridCol w:w="2521"/>
        <w:gridCol w:w="1151"/>
        <w:gridCol w:w="1216"/>
        <w:gridCol w:w="1123"/>
        <w:gridCol w:w="1278"/>
        <w:gridCol w:w="938"/>
      </w:tblGrid>
      <w:tr w:rsidR="009F3833">
        <w:trPr>
          <w:trHeight w:hRule="exact" w:val="240"/>
        </w:trPr>
        <w:tc>
          <w:tcPr>
            <w:tcW w:w="252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1"/>
              <w:jc w:val="center"/>
              <w:rPr>
                <w:rFonts w:ascii="Times New Roman" w:eastAsia="Times New Roman" w:hAnsi="Times New Roman" w:cs="Times New Roman"/>
                <w:sz w:val="20"/>
                <w:szCs w:val="20"/>
              </w:rPr>
            </w:pPr>
            <w:r>
              <w:rPr>
                <w:rFonts w:ascii="Times New Roman"/>
                <w:b/>
                <w:sz w:val="20"/>
              </w:rPr>
              <w:t>Ingredient</w:t>
            </w:r>
            <w:r>
              <w:rPr>
                <w:rFonts w:ascii="Times New Roman"/>
                <w:b/>
                <w:spacing w:val="-13"/>
                <w:sz w:val="20"/>
              </w:rPr>
              <w:t xml:space="preserve"> </w:t>
            </w:r>
            <w:r>
              <w:rPr>
                <w:rFonts w:ascii="Times New Roman"/>
                <w:b/>
                <w:sz w:val="20"/>
              </w:rPr>
              <w:t>Name</w:t>
            </w:r>
          </w:p>
        </w:tc>
        <w:tc>
          <w:tcPr>
            <w:tcW w:w="115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jc w:val="center"/>
              <w:rPr>
                <w:rFonts w:ascii="Times New Roman" w:eastAsia="Times New Roman" w:hAnsi="Times New Roman" w:cs="Times New Roman"/>
                <w:sz w:val="20"/>
                <w:szCs w:val="20"/>
              </w:rPr>
            </w:pPr>
            <w:r>
              <w:rPr>
                <w:rFonts w:ascii="Times New Roman"/>
                <w:b/>
                <w:sz w:val="20"/>
              </w:rPr>
              <w:t>CAS</w:t>
            </w:r>
            <w:r>
              <w:rPr>
                <w:rFonts w:ascii="Times New Roman"/>
                <w:b/>
                <w:spacing w:val="-5"/>
                <w:sz w:val="20"/>
              </w:rPr>
              <w:t xml:space="preserve"> </w:t>
            </w:r>
            <w:r>
              <w:rPr>
                <w:rFonts w:ascii="Times New Roman"/>
                <w:b/>
                <w:sz w:val="20"/>
              </w:rPr>
              <w:t>No.</w:t>
            </w:r>
          </w:p>
        </w:tc>
        <w:tc>
          <w:tcPr>
            <w:tcW w:w="12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left="1"/>
              <w:jc w:val="center"/>
              <w:rPr>
                <w:rFonts w:ascii="Times New Roman" w:eastAsia="Times New Roman" w:hAnsi="Times New Roman" w:cs="Times New Roman"/>
                <w:sz w:val="20"/>
                <w:szCs w:val="20"/>
              </w:rPr>
            </w:pPr>
            <w:r>
              <w:rPr>
                <w:rFonts w:ascii="Times New Roman"/>
                <w:b/>
                <w:sz w:val="20"/>
              </w:rPr>
              <w:t>%</w:t>
            </w:r>
          </w:p>
        </w:tc>
        <w:tc>
          <w:tcPr>
            <w:tcW w:w="1123"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right="1"/>
              <w:jc w:val="center"/>
              <w:rPr>
                <w:rFonts w:ascii="Times New Roman" w:eastAsia="Times New Roman" w:hAnsi="Times New Roman" w:cs="Times New Roman"/>
                <w:sz w:val="20"/>
                <w:szCs w:val="20"/>
              </w:rPr>
            </w:pPr>
            <w:r>
              <w:rPr>
                <w:rFonts w:ascii="Times New Roman"/>
                <w:b/>
                <w:sz w:val="20"/>
              </w:rPr>
              <w:t>Test</w:t>
            </w:r>
          </w:p>
        </w:tc>
        <w:tc>
          <w:tcPr>
            <w:tcW w:w="127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jc w:val="center"/>
              <w:rPr>
                <w:rFonts w:ascii="Times New Roman" w:eastAsia="Times New Roman" w:hAnsi="Times New Roman" w:cs="Times New Roman"/>
                <w:sz w:val="20"/>
                <w:szCs w:val="20"/>
              </w:rPr>
            </w:pPr>
            <w:r>
              <w:rPr>
                <w:rFonts w:ascii="Times New Roman"/>
                <w:b/>
                <w:sz w:val="20"/>
              </w:rPr>
              <w:t>Result</w:t>
            </w:r>
          </w:p>
        </w:tc>
        <w:tc>
          <w:tcPr>
            <w:tcW w:w="9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9" w:lineRule="exact"/>
              <w:ind w:right="2"/>
              <w:jc w:val="center"/>
              <w:rPr>
                <w:rFonts w:ascii="Times New Roman" w:eastAsia="Times New Roman" w:hAnsi="Times New Roman" w:cs="Times New Roman"/>
                <w:sz w:val="20"/>
                <w:szCs w:val="20"/>
              </w:rPr>
            </w:pPr>
            <w:r>
              <w:rPr>
                <w:rFonts w:ascii="Times New Roman"/>
                <w:b/>
                <w:sz w:val="20"/>
              </w:rPr>
              <w:t>Species</w:t>
            </w:r>
          </w:p>
        </w:tc>
      </w:tr>
      <w:tr w:rsidR="009F3833">
        <w:trPr>
          <w:trHeight w:hRule="exact" w:val="241"/>
        </w:trPr>
        <w:tc>
          <w:tcPr>
            <w:tcW w:w="252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3"/>
              <w:jc w:val="center"/>
              <w:rPr>
                <w:rFonts w:ascii="Times New Roman" w:eastAsia="Times New Roman" w:hAnsi="Times New Roman" w:cs="Times New Roman"/>
                <w:sz w:val="20"/>
                <w:szCs w:val="20"/>
              </w:rPr>
            </w:pPr>
            <w:r>
              <w:rPr>
                <w:rFonts w:ascii="Times New Roman"/>
                <w:sz w:val="20"/>
              </w:rPr>
              <w:t>Polyoxypropylene</w:t>
            </w:r>
            <w:r>
              <w:rPr>
                <w:rFonts w:ascii="Times New Roman"/>
                <w:spacing w:val="-12"/>
                <w:sz w:val="20"/>
              </w:rPr>
              <w:t xml:space="preserve"> </w:t>
            </w:r>
            <w:r>
              <w:rPr>
                <w:rFonts w:ascii="Times New Roman"/>
                <w:sz w:val="20"/>
              </w:rPr>
              <w:t>Diamine</w:t>
            </w:r>
          </w:p>
        </w:tc>
        <w:tc>
          <w:tcPr>
            <w:tcW w:w="1151"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1"/>
              <w:jc w:val="center"/>
              <w:rPr>
                <w:rFonts w:ascii="Times New Roman" w:eastAsia="Times New Roman" w:hAnsi="Times New Roman" w:cs="Times New Roman"/>
                <w:sz w:val="20"/>
                <w:szCs w:val="20"/>
              </w:rPr>
            </w:pPr>
            <w:r>
              <w:rPr>
                <w:rFonts w:ascii="Times New Roman"/>
                <w:sz w:val="20"/>
              </w:rPr>
              <w:t>9046-10-1</w:t>
            </w:r>
          </w:p>
        </w:tc>
        <w:tc>
          <w:tcPr>
            <w:tcW w:w="1216"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6"/>
              <w:jc w:val="center"/>
              <w:rPr>
                <w:rFonts w:ascii="Times New Roman" w:eastAsia="Times New Roman" w:hAnsi="Times New Roman" w:cs="Times New Roman"/>
                <w:sz w:val="20"/>
                <w:szCs w:val="20"/>
              </w:rPr>
            </w:pPr>
            <w:r>
              <w:rPr>
                <w:rFonts w:ascii="Times New Roman"/>
                <w:sz w:val="20"/>
              </w:rPr>
              <w:t>70% -</w:t>
            </w:r>
            <w:r>
              <w:rPr>
                <w:rFonts w:ascii="Times New Roman"/>
                <w:spacing w:val="-1"/>
                <w:sz w:val="20"/>
              </w:rPr>
              <w:t xml:space="preserve"> </w:t>
            </w:r>
            <w:r>
              <w:rPr>
                <w:rFonts w:ascii="Times New Roman"/>
                <w:sz w:val="20"/>
              </w:rPr>
              <w:t>80%</w:t>
            </w:r>
          </w:p>
        </w:tc>
        <w:tc>
          <w:tcPr>
            <w:tcW w:w="1123"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4"/>
              <w:jc w:val="center"/>
              <w:rPr>
                <w:rFonts w:ascii="Times New Roman" w:eastAsia="Times New Roman" w:hAnsi="Times New Roman" w:cs="Times New Roman"/>
                <w:sz w:val="20"/>
                <w:szCs w:val="20"/>
              </w:rPr>
            </w:pPr>
            <w:r>
              <w:rPr>
                <w:rFonts w:ascii="Times New Roman"/>
                <w:sz w:val="20"/>
              </w:rPr>
              <w:t>LC50, 96</w:t>
            </w:r>
            <w:r>
              <w:rPr>
                <w:rFonts w:ascii="Times New Roman"/>
                <w:spacing w:val="-6"/>
                <w:sz w:val="20"/>
              </w:rPr>
              <w:t xml:space="preserve"> </w:t>
            </w:r>
            <w:r>
              <w:rPr>
                <w:rFonts w:ascii="Times New Roman"/>
                <w:sz w:val="20"/>
              </w:rPr>
              <w:t>hr.</w:t>
            </w:r>
          </w:p>
        </w:tc>
        <w:tc>
          <w:tcPr>
            <w:tcW w:w="127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4"/>
              <w:jc w:val="center"/>
              <w:rPr>
                <w:rFonts w:ascii="Times New Roman" w:eastAsia="Times New Roman" w:hAnsi="Times New Roman" w:cs="Times New Roman"/>
                <w:sz w:val="20"/>
                <w:szCs w:val="20"/>
              </w:rPr>
            </w:pPr>
            <w:r>
              <w:rPr>
                <w:rFonts w:ascii="Times New Roman"/>
                <w:sz w:val="20"/>
              </w:rPr>
              <w:t>&gt;220</w:t>
            </w:r>
            <w:r>
              <w:rPr>
                <w:rFonts w:ascii="Times New Roman"/>
                <w:spacing w:val="-5"/>
                <w:sz w:val="20"/>
              </w:rPr>
              <w:t xml:space="preserve"> </w:t>
            </w:r>
            <w:r>
              <w:rPr>
                <w:rFonts w:ascii="Times New Roman"/>
                <w:sz w:val="20"/>
              </w:rPr>
              <w:t>mg/L</w:t>
            </w:r>
          </w:p>
        </w:tc>
        <w:tc>
          <w:tcPr>
            <w:tcW w:w="938" w:type="dxa"/>
            <w:tcBorders>
              <w:top w:val="single" w:sz="4" w:space="0" w:color="000000"/>
              <w:left w:val="single" w:sz="4" w:space="0" w:color="000000"/>
              <w:bottom w:val="single" w:sz="4" w:space="0" w:color="000000"/>
              <w:right w:val="single" w:sz="4" w:space="0" w:color="000000"/>
            </w:tcBorders>
          </w:tcPr>
          <w:p w:rsidR="009F3833" w:rsidRDefault="00105384">
            <w:pPr>
              <w:pStyle w:val="TableParagraph"/>
              <w:spacing w:line="227" w:lineRule="exact"/>
              <w:ind w:left="3"/>
              <w:jc w:val="center"/>
              <w:rPr>
                <w:rFonts w:ascii="Times New Roman" w:eastAsia="Times New Roman" w:hAnsi="Times New Roman" w:cs="Times New Roman"/>
                <w:sz w:val="20"/>
                <w:szCs w:val="20"/>
              </w:rPr>
            </w:pPr>
            <w:r>
              <w:rPr>
                <w:rFonts w:ascii="Times New Roman"/>
                <w:sz w:val="20"/>
              </w:rPr>
              <w:t>Fish</w:t>
            </w:r>
          </w:p>
        </w:tc>
      </w:tr>
    </w:tbl>
    <w:p w:rsidR="009F3833" w:rsidRDefault="009F3833">
      <w:pPr>
        <w:spacing w:before="2"/>
        <w:rPr>
          <w:rFonts w:ascii="Times New Roman" w:eastAsia="Times New Roman" w:hAnsi="Times New Roman" w:cs="Times New Roman"/>
          <w:b/>
          <w:bCs/>
          <w:sz w:val="13"/>
          <w:szCs w:val="13"/>
        </w:rPr>
      </w:pPr>
    </w:p>
    <w:p w:rsidR="009F3833" w:rsidRDefault="00105384">
      <w:pPr>
        <w:pStyle w:val="ListParagraph"/>
        <w:numPr>
          <w:ilvl w:val="1"/>
          <w:numId w:val="5"/>
        </w:numPr>
        <w:tabs>
          <w:tab w:val="left" w:pos="1168"/>
        </w:tabs>
        <w:spacing w:before="74"/>
        <w:ind w:left="1168"/>
        <w:jc w:val="left"/>
        <w:rPr>
          <w:rFonts w:ascii="Times New Roman" w:eastAsia="Times New Roman" w:hAnsi="Times New Roman" w:cs="Times New Roman"/>
          <w:sz w:val="20"/>
          <w:szCs w:val="20"/>
        </w:rPr>
      </w:pPr>
      <w:r>
        <w:rPr>
          <w:rFonts w:ascii="Times New Roman"/>
          <w:b/>
          <w:sz w:val="20"/>
        </w:rPr>
        <w:t>Persistence and</w:t>
      </w:r>
      <w:r>
        <w:rPr>
          <w:rFonts w:ascii="Times New Roman"/>
          <w:b/>
          <w:spacing w:val="-21"/>
          <w:sz w:val="20"/>
        </w:rPr>
        <w:t xml:space="preserve"> </w:t>
      </w:r>
      <w:r>
        <w:rPr>
          <w:rFonts w:ascii="Times New Roman"/>
          <w:b/>
          <w:sz w:val="20"/>
        </w:rPr>
        <w:t>degradability</w:t>
      </w:r>
      <w:r>
        <w:rPr>
          <w:rFonts w:ascii="Times New Roman"/>
          <w:sz w:val="20"/>
        </w:rPr>
        <w:t>:</w:t>
      </w:r>
    </w:p>
    <w:p w:rsidR="009F3833" w:rsidRDefault="00105384">
      <w:pPr>
        <w:pStyle w:val="BodyText"/>
        <w:spacing w:before="35"/>
        <w:ind w:right="192"/>
      </w:pPr>
      <w:r>
        <w:t>Individual components of this mixture have been independently tested by the raw material suppliers and any known results have been presented above. The results for the individual components may not be representative of the ecological toxicity of this finis</w:t>
      </w:r>
      <w:r>
        <w:t>hed product. This finished product has not been tested to determine individual toxicological/ecological limits Great Caution should be taken to prevent release to the environment.  See Section 13 for further</w:t>
      </w:r>
      <w:r>
        <w:rPr>
          <w:spacing w:val="-7"/>
        </w:rPr>
        <w:t xml:space="preserve"> </w:t>
      </w:r>
      <w:r>
        <w:t>information.</w:t>
      </w:r>
    </w:p>
    <w:p w:rsidR="009F3833" w:rsidRDefault="00105384">
      <w:pPr>
        <w:pStyle w:val="Heading2"/>
        <w:numPr>
          <w:ilvl w:val="1"/>
          <w:numId w:val="5"/>
        </w:numPr>
        <w:tabs>
          <w:tab w:val="left" w:pos="1168"/>
        </w:tabs>
        <w:spacing w:before="0"/>
        <w:ind w:left="1168"/>
        <w:jc w:val="left"/>
        <w:rPr>
          <w:rFonts w:cs="Times New Roman"/>
          <w:b w:val="0"/>
          <w:bCs w:val="0"/>
        </w:rPr>
      </w:pPr>
      <w:r>
        <w:t>Bioaccumulative potential:</w:t>
      </w:r>
      <w:r>
        <w:rPr>
          <w:spacing w:val="-11"/>
        </w:rPr>
        <w:t xml:space="preserve"> </w:t>
      </w:r>
      <w:r>
        <w:rPr>
          <w:b w:val="0"/>
        </w:rPr>
        <w:t>N/A</w:t>
      </w:r>
    </w:p>
    <w:p w:rsidR="009F3833" w:rsidRDefault="00105384">
      <w:pPr>
        <w:pStyle w:val="ListParagraph"/>
        <w:numPr>
          <w:ilvl w:val="1"/>
          <w:numId w:val="5"/>
        </w:numPr>
        <w:tabs>
          <w:tab w:val="left" w:pos="1168"/>
        </w:tabs>
        <w:spacing w:before="34"/>
        <w:ind w:left="1168"/>
        <w:jc w:val="left"/>
        <w:rPr>
          <w:rFonts w:ascii="Times New Roman" w:eastAsia="Times New Roman" w:hAnsi="Times New Roman" w:cs="Times New Roman"/>
          <w:sz w:val="20"/>
          <w:szCs w:val="20"/>
        </w:rPr>
      </w:pPr>
      <w:r>
        <w:rPr>
          <w:rFonts w:ascii="Times New Roman"/>
          <w:b/>
          <w:sz w:val="20"/>
        </w:rPr>
        <w:t>Mobi</w:t>
      </w:r>
      <w:r>
        <w:rPr>
          <w:rFonts w:ascii="Times New Roman"/>
          <w:b/>
          <w:sz w:val="20"/>
        </w:rPr>
        <w:t>lity in soil:</w:t>
      </w:r>
      <w:r>
        <w:rPr>
          <w:rFonts w:ascii="Times New Roman"/>
          <w:b/>
          <w:spacing w:val="40"/>
          <w:sz w:val="20"/>
        </w:rPr>
        <w:t xml:space="preserve"> </w:t>
      </w:r>
      <w:r>
        <w:rPr>
          <w:rFonts w:ascii="Times New Roman"/>
          <w:sz w:val="20"/>
        </w:rPr>
        <w:t>N/A</w:t>
      </w:r>
    </w:p>
    <w:p w:rsidR="009F3833" w:rsidRDefault="00105384">
      <w:pPr>
        <w:pStyle w:val="ListParagraph"/>
        <w:numPr>
          <w:ilvl w:val="1"/>
          <w:numId w:val="5"/>
        </w:numPr>
        <w:tabs>
          <w:tab w:val="left" w:pos="1169"/>
        </w:tabs>
        <w:spacing w:before="35" w:after="37"/>
        <w:ind w:left="1168"/>
        <w:jc w:val="left"/>
        <w:rPr>
          <w:rFonts w:ascii="Times New Roman" w:eastAsia="Times New Roman" w:hAnsi="Times New Roman" w:cs="Times New Roman"/>
          <w:sz w:val="20"/>
          <w:szCs w:val="20"/>
        </w:rPr>
      </w:pPr>
      <w:r>
        <w:rPr>
          <w:rFonts w:ascii="Times New Roman"/>
          <w:b/>
          <w:sz w:val="20"/>
        </w:rPr>
        <w:t>Other adverse effects:</w:t>
      </w:r>
      <w:r>
        <w:rPr>
          <w:rFonts w:ascii="Times New Roman"/>
          <w:b/>
          <w:spacing w:val="-10"/>
          <w:sz w:val="20"/>
        </w:rPr>
        <w:t xml:space="preserve"> </w:t>
      </w:r>
      <w:r>
        <w:rPr>
          <w:rFonts w:ascii="Times New Roman"/>
          <w:sz w:val="20"/>
        </w:rPr>
        <w:t>N/A</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62" style="width:527.25pt;height:2.25pt;mso-position-horizontal-relative:char;mso-position-vertical-relative:line" coordsize="10545,45">
            <v:group id="_x0000_s2063" style="position:absolute;left:23;top:23;width:10500;height:2" coordorigin="23,23" coordsize="10500,2">
              <v:shape id="_x0000_s2064" style="position:absolute;left:23;top:23;width:10500;height:2" coordorigin="23,23" coordsize="10500,0" path="m23,23r10500,e" filled="f" strokeweight="2.22pt">
                <v:path arrowok="t"/>
              </v:shape>
            </v:group>
            <w10:wrap type="none"/>
            <w10:anchorlock/>
          </v:group>
        </w:pict>
      </w:r>
    </w:p>
    <w:p w:rsidR="009F3833" w:rsidRDefault="00105384">
      <w:pPr>
        <w:pStyle w:val="ListParagraph"/>
        <w:numPr>
          <w:ilvl w:val="1"/>
          <w:numId w:val="4"/>
        </w:numPr>
        <w:tabs>
          <w:tab w:val="left" w:pos="664"/>
        </w:tabs>
        <w:spacing w:before="18"/>
        <w:jc w:val="left"/>
        <w:rPr>
          <w:rFonts w:ascii="Times New Roman" w:eastAsia="Times New Roman" w:hAnsi="Times New Roman" w:cs="Times New Roman"/>
        </w:rPr>
      </w:pPr>
      <w:r>
        <w:rPr>
          <w:rFonts w:ascii="Times New Roman"/>
          <w:b/>
        </w:rPr>
        <w:t>DISPOSAL</w:t>
      </w:r>
      <w:r>
        <w:rPr>
          <w:rFonts w:ascii="Times New Roman"/>
          <w:b/>
          <w:spacing w:val="-18"/>
        </w:rPr>
        <w:t xml:space="preserve"> </w:t>
      </w:r>
      <w:r>
        <w:rPr>
          <w:rFonts w:ascii="Times New Roman"/>
          <w:b/>
        </w:rPr>
        <w:t>CONSIDERATIONS</w:t>
      </w:r>
    </w:p>
    <w:p w:rsidR="009F3833" w:rsidRDefault="00105384">
      <w:pPr>
        <w:pStyle w:val="ListParagraph"/>
        <w:numPr>
          <w:ilvl w:val="1"/>
          <w:numId w:val="4"/>
        </w:numPr>
        <w:tabs>
          <w:tab w:val="left" w:pos="1168"/>
        </w:tabs>
        <w:spacing w:before="1"/>
        <w:ind w:left="1168"/>
        <w:jc w:val="left"/>
        <w:rPr>
          <w:rFonts w:ascii="Times New Roman" w:eastAsia="Times New Roman" w:hAnsi="Times New Roman" w:cs="Times New Roman"/>
          <w:sz w:val="20"/>
          <w:szCs w:val="20"/>
        </w:rPr>
      </w:pPr>
      <w:r>
        <w:rPr>
          <w:rFonts w:ascii="Times New Roman"/>
          <w:b/>
          <w:sz w:val="20"/>
        </w:rPr>
        <w:t>Disposal</w:t>
      </w:r>
      <w:r>
        <w:rPr>
          <w:rFonts w:ascii="Times New Roman"/>
          <w:b/>
          <w:spacing w:val="-8"/>
          <w:sz w:val="20"/>
        </w:rPr>
        <w:t xml:space="preserve"> </w:t>
      </w:r>
      <w:r>
        <w:rPr>
          <w:rFonts w:ascii="Times New Roman"/>
          <w:b/>
          <w:sz w:val="20"/>
        </w:rPr>
        <w:t>methods:</w:t>
      </w:r>
    </w:p>
    <w:p w:rsidR="009F3833" w:rsidRDefault="00105384">
      <w:pPr>
        <w:pStyle w:val="BodyText"/>
        <w:spacing w:before="31"/>
        <w:ind w:right="697"/>
      </w:pPr>
      <w:r>
        <w:t xml:space="preserve">Preferred method of disposal includes incineration under controlled conditions in accordance with all local and national laws and regulations.  The generation of waste should be </w:t>
      </w:r>
      <w:r>
        <w:t>avoided or minimized wherever</w:t>
      </w:r>
      <w:r>
        <w:rPr>
          <w:spacing w:val="8"/>
        </w:rPr>
        <w:t xml:space="preserve"> </w:t>
      </w:r>
      <w:r>
        <w:t>possible.</w:t>
      </w:r>
    </w:p>
    <w:p w:rsidR="009F3833" w:rsidRDefault="00105384">
      <w:pPr>
        <w:pStyle w:val="BodyText"/>
        <w:ind w:right="192"/>
      </w:pPr>
      <w:r>
        <w:t>Untreated material is not suitable for disposal. Waste, even small quantities, should never be poured down drains, sewers or watercourses. Waste must be disposed of in accordance with federal, state and local environ</w:t>
      </w:r>
      <w:r>
        <w:t>mental control regulations. This material, when properly mixed and cured with its resin component at the proper mix ratio, may be safely</w:t>
      </w:r>
      <w:r>
        <w:rPr>
          <w:spacing w:val="-11"/>
        </w:rPr>
        <w:t xml:space="preserve"> </w:t>
      </w:r>
      <w:r>
        <w:t>landfilled.</w:t>
      </w:r>
    </w:p>
    <w:p w:rsidR="009F3833" w:rsidRDefault="00105384">
      <w:pPr>
        <w:pStyle w:val="BodyText"/>
        <w:spacing w:after="2"/>
        <w:ind w:right="546"/>
        <w:jc w:val="both"/>
      </w:pPr>
      <w:r>
        <w:t>Contaminated packaging: Empty containers can only be disposed of when the remaining product adhering to the</w:t>
      </w:r>
      <w:r>
        <w:t xml:space="preserve"> container walls has been removed. Hazard warning labels should be removed from the container only after it has been properly</w:t>
      </w:r>
      <w:r>
        <w:rPr>
          <w:spacing w:val="-10"/>
        </w:rPr>
        <w:t xml:space="preserve"> </w:t>
      </w:r>
      <w:r>
        <w:t>emptied.</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59" style="width:527.25pt;height:2.25pt;mso-position-horizontal-relative:char;mso-position-vertical-relative:line" coordsize="10545,45">
            <v:group id="_x0000_s2060" style="position:absolute;left:23;top:23;width:10500;height:2" coordorigin="23,23" coordsize="10500,2">
              <v:shape id="_x0000_s2061"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3"/>
        </w:numPr>
        <w:tabs>
          <w:tab w:val="left" w:pos="664"/>
        </w:tabs>
        <w:spacing w:line="252" w:lineRule="exact"/>
        <w:jc w:val="left"/>
        <w:rPr>
          <w:b w:val="0"/>
          <w:bCs w:val="0"/>
        </w:rPr>
      </w:pPr>
      <w:r>
        <w:t>TRANSPORT</w:t>
      </w:r>
      <w:r>
        <w:rPr>
          <w:spacing w:val="-17"/>
        </w:rPr>
        <w:t xml:space="preserve"> </w:t>
      </w:r>
      <w:r>
        <w:t>INFORMATION</w:t>
      </w:r>
    </w:p>
    <w:p w:rsidR="009F3833" w:rsidRDefault="00105384">
      <w:pPr>
        <w:pStyle w:val="ListParagraph"/>
        <w:numPr>
          <w:ilvl w:val="1"/>
          <w:numId w:val="3"/>
        </w:numPr>
        <w:tabs>
          <w:tab w:val="left" w:pos="1168"/>
        </w:tabs>
        <w:spacing w:line="229" w:lineRule="exact"/>
        <w:ind w:left="1168"/>
        <w:jc w:val="left"/>
        <w:rPr>
          <w:rFonts w:ascii="Times New Roman" w:eastAsia="Times New Roman" w:hAnsi="Times New Roman" w:cs="Times New Roman"/>
          <w:sz w:val="20"/>
          <w:szCs w:val="20"/>
        </w:rPr>
      </w:pPr>
      <w:r>
        <w:rPr>
          <w:rFonts w:ascii="Times New Roman"/>
          <w:b/>
          <w:sz w:val="20"/>
        </w:rPr>
        <w:t>UN number:</w:t>
      </w:r>
      <w:r>
        <w:rPr>
          <w:rFonts w:ascii="Times New Roman"/>
          <w:b/>
          <w:spacing w:val="-4"/>
          <w:sz w:val="20"/>
        </w:rPr>
        <w:t xml:space="preserve"> </w:t>
      </w:r>
      <w:r>
        <w:rPr>
          <w:rFonts w:ascii="Times New Roman"/>
          <w:sz w:val="20"/>
        </w:rPr>
        <w:t>UN-2735</w:t>
      </w:r>
    </w:p>
    <w:p w:rsidR="009F3833" w:rsidRDefault="00105384">
      <w:pPr>
        <w:pStyle w:val="ListParagraph"/>
        <w:numPr>
          <w:ilvl w:val="1"/>
          <w:numId w:val="3"/>
        </w:numPr>
        <w:tabs>
          <w:tab w:val="left" w:pos="1168"/>
        </w:tabs>
        <w:spacing w:before="35"/>
        <w:ind w:left="1168"/>
        <w:jc w:val="left"/>
        <w:rPr>
          <w:rFonts w:ascii="Times New Roman" w:eastAsia="Times New Roman" w:hAnsi="Times New Roman" w:cs="Times New Roman"/>
          <w:sz w:val="20"/>
          <w:szCs w:val="20"/>
        </w:rPr>
      </w:pPr>
      <w:r>
        <w:rPr>
          <w:rFonts w:ascii="Times New Roman"/>
          <w:b/>
          <w:sz w:val="20"/>
        </w:rPr>
        <w:t xml:space="preserve">UN proper shipping name: </w:t>
      </w:r>
      <w:r>
        <w:rPr>
          <w:rFonts w:ascii="Times New Roman"/>
          <w:sz w:val="20"/>
        </w:rPr>
        <w:t>Amines, Liquid, Corrosive, NOS</w:t>
      </w:r>
      <w:r>
        <w:rPr>
          <w:rFonts w:ascii="Times New Roman"/>
          <w:spacing w:val="-32"/>
          <w:sz w:val="20"/>
        </w:rPr>
        <w:t xml:space="preserve"> </w:t>
      </w:r>
      <w:r>
        <w:rPr>
          <w:rFonts w:ascii="Times New Roman"/>
          <w:sz w:val="20"/>
        </w:rPr>
        <w:t>(Triethylenetetramine)</w:t>
      </w:r>
    </w:p>
    <w:p w:rsidR="009F3833" w:rsidRDefault="009F3833">
      <w:pPr>
        <w:rPr>
          <w:rFonts w:ascii="Times New Roman" w:eastAsia="Times New Roman" w:hAnsi="Times New Roman" w:cs="Times New Roman"/>
          <w:sz w:val="20"/>
          <w:szCs w:val="20"/>
        </w:rPr>
        <w:sectPr w:rsidR="009F3833">
          <w:pgSz w:w="12240" w:h="15840"/>
          <w:pgMar w:top="940" w:right="560" w:bottom="280" w:left="920" w:header="742" w:footer="0" w:gutter="0"/>
          <w:cols w:space="720"/>
        </w:sectPr>
      </w:pPr>
    </w:p>
    <w:p w:rsidR="009F3833" w:rsidRDefault="009F3833">
      <w:pPr>
        <w:spacing w:before="10"/>
        <w:rPr>
          <w:rFonts w:ascii="Times New Roman" w:eastAsia="Times New Roman" w:hAnsi="Times New Roman" w:cs="Times New Roman"/>
          <w:sz w:val="13"/>
          <w:szCs w:val="13"/>
        </w:rPr>
      </w:pPr>
    </w:p>
    <w:p w:rsidR="009F3833" w:rsidRDefault="00105384">
      <w:pPr>
        <w:pStyle w:val="Heading2"/>
        <w:numPr>
          <w:ilvl w:val="1"/>
          <w:numId w:val="3"/>
        </w:numPr>
        <w:tabs>
          <w:tab w:val="left" w:pos="1168"/>
        </w:tabs>
        <w:spacing w:before="74"/>
        <w:ind w:left="1168"/>
        <w:jc w:val="left"/>
        <w:rPr>
          <w:rFonts w:cs="Times New Roman"/>
          <w:b w:val="0"/>
          <w:bCs w:val="0"/>
        </w:rPr>
      </w:pPr>
      <w:r>
        <w:t>Transport hazard class(es):</w:t>
      </w:r>
      <w:r>
        <w:rPr>
          <w:spacing w:val="-12"/>
        </w:rPr>
        <w:t xml:space="preserve"> </w:t>
      </w:r>
      <w:r>
        <w:rPr>
          <w:b w:val="0"/>
        </w:rPr>
        <w:t>8</w:t>
      </w:r>
    </w:p>
    <w:p w:rsidR="009F3833" w:rsidRDefault="00105384">
      <w:pPr>
        <w:pStyle w:val="ListParagraph"/>
        <w:numPr>
          <w:ilvl w:val="1"/>
          <w:numId w:val="3"/>
        </w:numPr>
        <w:tabs>
          <w:tab w:val="left" w:pos="1168"/>
        </w:tabs>
        <w:spacing w:before="35"/>
        <w:ind w:left="1168"/>
        <w:jc w:val="left"/>
        <w:rPr>
          <w:rFonts w:ascii="Times New Roman" w:eastAsia="Times New Roman" w:hAnsi="Times New Roman" w:cs="Times New Roman"/>
          <w:sz w:val="20"/>
          <w:szCs w:val="20"/>
        </w:rPr>
      </w:pPr>
      <w:r>
        <w:rPr>
          <w:rFonts w:ascii="Times New Roman"/>
          <w:b/>
          <w:sz w:val="20"/>
        </w:rPr>
        <w:t>Packing group, if applicable:</w:t>
      </w:r>
      <w:r>
        <w:rPr>
          <w:rFonts w:ascii="Times New Roman"/>
          <w:b/>
          <w:spacing w:val="-15"/>
          <w:sz w:val="20"/>
        </w:rPr>
        <w:t xml:space="preserve"> </w:t>
      </w:r>
      <w:r>
        <w:rPr>
          <w:rFonts w:ascii="Times New Roman"/>
          <w:sz w:val="20"/>
        </w:rPr>
        <w:t>III</w:t>
      </w:r>
    </w:p>
    <w:p w:rsidR="009F3833" w:rsidRDefault="00105384">
      <w:pPr>
        <w:pStyle w:val="ListParagraph"/>
        <w:numPr>
          <w:ilvl w:val="1"/>
          <w:numId w:val="3"/>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Environmental hazards:</w:t>
      </w:r>
      <w:r>
        <w:rPr>
          <w:rFonts w:ascii="Times New Roman"/>
          <w:b/>
          <w:spacing w:val="-18"/>
          <w:sz w:val="20"/>
        </w:rPr>
        <w:t xml:space="preserve"> </w:t>
      </w:r>
      <w:r>
        <w:rPr>
          <w:rFonts w:ascii="Times New Roman"/>
          <w:sz w:val="20"/>
        </w:rPr>
        <w:t>N/A</w:t>
      </w:r>
    </w:p>
    <w:p w:rsidR="009F3833" w:rsidRDefault="00105384">
      <w:pPr>
        <w:pStyle w:val="ListParagraph"/>
        <w:numPr>
          <w:ilvl w:val="1"/>
          <w:numId w:val="3"/>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Transport in bulk:</w:t>
      </w:r>
      <w:r>
        <w:rPr>
          <w:rFonts w:ascii="Times New Roman"/>
          <w:b/>
          <w:spacing w:val="-3"/>
          <w:sz w:val="20"/>
        </w:rPr>
        <w:t xml:space="preserve"> </w:t>
      </w:r>
      <w:r>
        <w:rPr>
          <w:rFonts w:ascii="Times New Roman"/>
          <w:sz w:val="20"/>
        </w:rPr>
        <w:t>N/A</w:t>
      </w:r>
    </w:p>
    <w:p w:rsidR="009F3833" w:rsidRDefault="00105384">
      <w:pPr>
        <w:pStyle w:val="ListParagraph"/>
        <w:numPr>
          <w:ilvl w:val="1"/>
          <w:numId w:val="3"/>
        </w:numPr>
        <w:tabs>
          <w:tab w:val="left" w:pos="1169"/>
        </w:tabs>
        <w:spacing w:before="35" w:after="37"/>
        <w:ind w:left="1168"/>
        <w:jc w:val="left"/>
        <w:rPr>
          <w:rFonts w:ascii="Times New Roman" w:eastAsia="Times New Roman" w:hAnsi="Times New Roman" w:cs="Times New Roman"/>
          <w:sz w:val="20"/>
          <w:szCs w:val="20"/>
        </w:rPr>
      </w:pPr>
      <w:r>
        <w:rPr>
          <w:rFonts w:ascii="Times New Roman"/>
          <w:b/>
          <w:sz w:val="20"/>
        </w:rPr>
        <w:t>Special precautions for user:</w:t>
      </w:r>
      <w:r>
        <w:rPr>
          <w:rFonts w:ascii="Times New Roman"/>
          <w:b/>
          <w:spacing w:val="-21"/>
          <w:sz w:val="20"/>
        </w:rPr>
        <w:t xml:space="preserve"> </w:t>
      </w:r>
      <w:r>
        <w:rPr>
          <w:rFonts w:ascii="Times New Roman"/>
          <w:sz w:val="20"/>
        </w:rPr>
        <w:t>N/A</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56" style="width:527.25pt;height:2.25pt;mso-position-horizontal-relative:char;mso-position-vertical-relative:line" coordsize="10545,45">
            <v:group id="_x0000_s2057" style="position:absolute;left:23;top:23;width:10500;height:2" coordorigin="23,23" coordsize="10500,2">
              <v:shape id="_x0000_s2058" style="position:absolute;left:23;top:23;width:10500;height:2" coordorigin="23,23" coordsize="10500,0" path="m23,23r10500,e" filled="f" strokeweight="2.22pt">
                <v:path arrowok="t"/>
              </v:shape>
            </v:group>
            <w10:wrap type="none"/>
            <w10:anchorlock/>
          </v:group>
        </w:pict>
      </w:r>
    </w:p>
    <w:p w:rsidR="009F3833" w:rsidRDefault="00105384">
      <w:pPr>
        <w:pStyle w:val="ListParagraph"/>
        <w:numPr>
          <w:ilvl w:val="1"/>
          <w:numId w:val="2"/>
        </w:numPr>
        <w:tabs>
          <w:tab w:val="left" w:pos="664"/>
        </w:tabs>
        <w:spacing w:before="18"/>
        <w:jc w:val="left"/>
        <w:rPr>
          <w:rFonts w:ascii="Times New Roman" w:eastAsia="Times New Roman" w:hAnsi="Times New Roman" w:cs="Times New Roman"/>
        </w:rPr>
      </w:pPr>
      <w:r>
        <w:rPr>
          <w:rFonts w:ascii="Times New Roman"/>
          <w:b/>
        </w:rPr>
        <w:t>REGULATORY</w:t>
      </w:r>
      <w:r>
        <w:rPr>
          <w:rFonts w:ascii="Times New Roman"/>
          <w:b/>
          <w:spacing w:val="-17"/>
        </w:rPr>
        <w:t xml:space="preserve"> </w:t>
      </w:r>
      <w:r>
        <w:rPr>
          <w:rFonts w:ascii="Times New Roman"/>
          <w:b/>
        </w:rPr>
        <w:t>INFORMATION</w:t>
      </w:r>
    </w:p>
    <w:p w:rsidR="009F3833" w:rsidRDefault="00105384">
      <w:pPr>
        <w:pStyle w:val="ListParagraph"/>
        <w:numPr>
          <w:ilvl w:val="1"/>
          <w:numId w:val="2"/>
        </w:numPr>
        <w:tabs>
          <w:tab w:val="left" w:pos="1168"/>
        </w:tabs>
        <w:spacing w:before="1"/>
        <w:ind w:left="1168"/>
        <w:jc w:val="left"/>
        <w:rPr>
          <w:rFonts w:ascii="Times New Roman" w:eastAsia="Times New Roman" w:hAnsi="Times New Roman" w:cs="Times New Roman"/>
          <w:sz w:val="20"/>
          <w:szCs w:val="20"/>
        </w:rPr>
      </w:pPr>
      <w:r>
        <w:rPr>
          <w:rFonts w:ascii="Times New Roman"/>
          <w:b/>
          <w:sz w:val="20"/>
        </w:rPr>
        <w:t>Safety, health and environmental</w:t>
      </w:r>
      <w:r>
        <w:rPr>
          <w:rFonts w:ascii="Times New Roman"/>
          <w:b/>
          <w:spacing w:val="-34"/>
          <w:sz w:val="20"/>
        </w:rPr>
        <w:t xml:space="preserve"> </w:t>
      </w:r>
      <w:r>
        <w:rPr>
          <w:rFonts w:ascii="Times New Roman"/>
          <w:b/>
          <w:sz w:val="20"/>
        </w:rPr>
        <w:t>regulations:</w:t>
      </w:r>
    </w:p>
    <w:p w:rsidR="009F3833" w:rsidRDefault="00105384">
      <w:pPr>
        <w:pStyle w:val="BodyText"/>
        <w:spacing w:before="33" w:line="230" w:lineRule="exact"/>
        <w:ind w:right="434"/>
      </w:pPr>
      <w:r>
        <w:rPr>
          <w:b/>
        </w:rPr>
        <w:t xml:space="preserve">US TSCA:  </w:t>
      </w:r>
      <w:r>
        <w:t>This product is manufactured in compliance with all provisions of the Toxic Substances</w:t>
      </w:r>
      <w:r>
        <w:rPr>
          <w:spacing w:val="-34"/>
        </w:rPr>
        <w:t xml:space="preserve"> </w:t>
      </w:r>
      <w:r>
        <w:t>Control</w:t>
      </w:r>
    </w:p>
    <w:p w:rsidR="009F3833" w:rsidRDefault="00105384">
      <w:pPr>
        <w:pStyle w:val="BodyText"/>
        <w:ind w:right="418"/>
      </w:pPr>
      <w:r>
        <w:t>Act, 15 U.S.C. 2601 et. seq. This product contains a chemical substance that is subject to export notification under Section 12(b) of the Toxic Substances Control Act, 15 U.S.C. 2601 et.</w:t>
      </w:r>
      <w:r>
        <w:rPr>
          <w:spacing w:val="-26"/>
        </w:rPr>
        <w:t xml:space="preserve"> </w:t>
      </w:r>
      <w:r>
        <w:t>seq.</w:t>
      </w:r>
    </w:p>
    <w:p w:rsidR="009F3833" w:rsidRDefault="00105384">
      <w:pPr>
        <w:pStyle w:val="Heading2"/>
        <w:spacing w:before="0" w:line="230" w:lineRule="exact"/>
        <w:ind w:right="434" w:firstLine="0"/>
        <w:rPr>
          <w:rFonts w:cs="Times New Roman"/>
          <w:b w:val="0"/>
          <w:bCs w:val="0"/>
        </w:rPr>
      </w:pPr>
      <w:r>
        <w:t xml:space="preserve">Toxic Substances Control Act (TSCA) 12(b) Components:  </w:t>
      </w:r>
      <w:r>
        <w:rPr>
          <w:b w:val="0"/>
        </w:rPr>
        <w:t>None</w:t>
      </w:r>
      <w:r>
        <w:rPr>
          <w:b w:val="0"/>
          <w:spacing w:val="-12"/>
        </w:rPr>
        <w:t xml:space="preserve"> </w:t>
      </w:r>
      <w:r>
        <w:rPr>
          <w:b w:val="0"/>
        </w:rPr>
        <w:t>Know</w:t>
      </w:r>
      <w:r>
        <w:rPr>
          <w:b w:val="0"/>
        </w:rPr>
        <w:t>n</w:t>
      </w:r>
    </w:p>
    <w:p w:rsidR="009F3833" w:rsidRDefault="00105384">
      <w:pPr>
        <w:ind w:left="1168" w:right="434"/>
        <w:rPr>
          <w:rFonts w:ascii="Times New Roman" w:eastAsia="Times New Roman" w:hAnsi="Times New Roman" w:cs="Times New Roman"/>
          <w:sz w:val="20"/>
          <w:szCs w:val="20"/>
        </w:rPr>
      </w:pPr>
      <w:r>
        <w:rPr>
          <w:rFonts w:ascii="Times New Roman"/>
          <w:b/>
          <w:sz w:val="20"/>
        </w:rPr>
        <w:t xml:space="preserve">OSHA Hazard Communication Standard (29CFR1910.1200) hazard class(es): </w:t>
      </w:r>
      <w:r>
        <w:rPr>
          <w:rFonts w:ascii="Times New Roman"/>
          <w:sz w:val="20"/>
        </w:rPr>
        <w:t>Corrosive, Toxic by Skin Absorption, Dangerous for the</w:t>
      </w:r>
      <w:r>
        <w:rPr>
          <w:rFonts w:ascii="Times New Roman"/>
          <w:spacing w:val="-18"/>
          <w:sz w:val="20"/>
        </w:rPr>
        <w:t xml:space="preserve"> </w:t>
      </w:r>
      <w:r>
        <w:rPr>
          <w:rFonts w:ascii="Times New Roman"/>
          <w:sz w:val="20"/>
        </w:rPr>
        <w:t>Environment.</w:t>
      </w:r>
    </w:p>
    <w:p w:rsidR="009F3833" w:rsidRDefault="00105384">
      <w:pPr>
        <w:ind w:left="1168" w:right="161" w:hanging="1"/>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EPA SARA Title III section 302 (40CFR370) Hazard Class: </w:t>
      </w:r>
      <w:r>
        <w:rPr>
          <w:rFonts w:ascii="Times New Roman" w:eastAsia="Times New Roman" w:hAnsi="Times New Roman" w:cs="Times New Roman"/>
          <w:sz w:val="20"/>
          <w:szCs w:val="20"/>
        </w:rPr>
        <w:t xml:space="preserve">Immediate Health Hazard, Delayed Health Hazard </w:t>
      </w:r>
      <w:r>
        <w:rPr>
          <w:rFonts w:ascii="Times New Roman" w:eastAsia="Times New Roman" w:hAnsi="Times New Roman" w:cs="Times New Roman"/>
          <w:b/>
          <w:bCs/>
          <w:sz w:val="20"/>
          <w:szCs w:val="20"/>
        </w:rPr>
        <w:t xml:space="preserve">EPA SARA Title III section 313 (40 CFR 372) Toxic Chemicals above “de minimus” levels: </w:t>
      </w:r>
      <w:r>
        <w:rPr>
          <w:rFonts w:ascii="Times New Roman" w:eastAsia="Times New Roman" w:hAnsi="Times New Roman" w:cs="Times New Roman"/>
          <w:sz w:val="20"/>
          <w:szCs w:val="20"/>
        </w:rPr>
        <w:t xml:space="preserve">None </w:t>
      </w:r>
      <w:r>
        <w:rPr>
          <w:rFonts w:ascii="Times New Roman" w:eastAsia="Times New Roman" w:hAnsi="Times New Roman" w:cs="Times New Roman"/>
          <w:b/>
          <w:bCs/>
          <w:sz w:val="20"/>
          <w:szCs w:val="20"/>
        </w:rPr>
        <w:t xml:space="preserve">CALIFORNIA PROPOSITION 65: </w:t>
      </w:r>
      <w:r>
        <w:rPr>
          <w:rFonts w:ascii="Times New Roman" w:eastAsia="Times New Roman" w:hAnsi="Times New Roman" w:cs="Times New Roman"/>
          <w:sz w:val="20"/>
          <w:szCs w:val="20"/>
        </w:rPr>
        <w:t>This product contains the following substance known to the State of California to cause cancer:  None</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Known</w:t>
      </w:r>
    </w:p>
    <w:p w:rsidR="009F3833" w:rsidRDefault="00105384">
      <w:pPr>
        <w:pStyle w:val="Heading2"/>
        <w:spacing w:line="229" w:lineRule="exact"/>
        <w:ind w:left="3603" w:right="4680" w:firstLine="0"/>
        <w:jc w:val="center"/>
        <w:rPr>
          <w:b w:val="0"/>
          <w:bCs w:val="0"/>
        </w:rPr>
      </w:pPr>
      <w:r>
        <w:t>CANADA</w:t>
      </w:r>
      <w:r>
        <w:rPr>
          <w:spacing w:val="42"/>
        </w:rPr>
        <w:t xml:space="preserve"> </w:t>
      </w:r>
      <w:r>
        <w:t>REGULATIONS</w:t>
      </w:r>
    </w:p>
    <w:p w:rsidR="009F3833" w:rsidRDefault="00105384">
      <w:pPr>
        <w:pStyle w:val="BodyText"/>
        <w:spacing w:line="229" w:lineRule="exact"/>
        <w:ind w:right="434"/>
      </w:pPr>
      <w:r>
        <w:rPr>
          <w:rFonts w:cs="Times New Roman"/>
          <w:b/>
          <w:bCs/>
        </w:rPr>
        <w:t>WHMIS Clas</w:t>
      </w:r>
      <w:r>
        <w:rPr>
          <w:rFonts w:cs="Times New Roman"/>
          <w:b/>
          <w:bCs/>
        </w:rPr>
        <w:t xml:space="preserve">sification: </w:t>
      </w:r>
      <w:r>
        <w:t>D2A - respiratory tract sensitizer, D2B – skin sensitizer, E - corrosive to metal or</w:t>
      </w:r>
      <w:r>
        <w:rPr>
          <w:spacing w:val="8"/>
        </w:rPr>
        <w:t xml:space="preserve"> </w:t>
      </w:r>
      <w:r>
        <w:t>skin</w:t>
      </w:r>
    </w:p>
    <w:p w:rsidR="009F3833" w:rsidRDefault="00105384">
      <w:pPr>
        <w:pStyle w:val="Heading2"/>
        <w:ind w:right="4919" w:firstLine="0"/>
        <w:rPr>
          <w:b w:val="0"/>
          <w:bCs w:val="0"/>
        </w:rPr>
      </w:pPr>
      <w:r>
        <w:t>WHMIS</w:t>
      </w:r>
      <w:r>
        <w:rPr>
          <w:spacing w:val="-3"/>
        </w:rPr>
        <w:t xml:space="preserve"> </w:t>
      </w:r>
      <w:r>
        <w:t>Symbol(s):</w:t>
      </w:r>
    </w:p>
    <w:p w:rsidR="009F3833" w:rsidRDefault="00105384">
      <w:pPr>
        <w:ind w:left="116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256526" cy="6191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1256526" cy="619125"/>
                    </a:xfrm>
                    <a:prstGeom prst="rect">
                      <a:avLst/>
                    </a:prstGeom>
                  </pic:spPr>
                </pic:pic>
              </a:graphicData>
            </a:graphic>
          </wp:inline>
        </w:drawing>
      </w:r>
    </w:p>
    <w:p w:rsidR="009F3833" w:rsidRDefault="00105384">
      <w:pPr>
        <w:pStyle w:val="BodyText"/>
        <w:ind w:right="192"/>
      </w:pPr>
      <w:r>
        <w:rPr>
          <w:b/>
        </w:rPr>
        <w:t xml:space="preserve">DSL: </w:t>
      </w:r>
      <w:r>
        <w:t>Components of this product have been reported to Environment Canada in accordance with subsection 25 of the</w:t>
      </w:r>
      <w:r>
        <w:rPr>
          <w:spacing w:val="-4"/>
        </w:rPr>
        <w:t xml:space="preserve"> </w:t>
      </w:r>
      <w:r>
        <w:t>Canadian</w:t>
      </w:r>
      <w:r>
        <w:rPr>
          <w:spacing w:val="-4"/>
        </w:rPr>
        <w:t xml:space="preserve"> </w:t>
      </w:r>
      <w:r>
        <w:t>Environmental</w:t>
      </w:r>
      <w:r>
        <w:rPr>
          <w:spacing w:val="-4"/>
        </w:rPr>
        <w:t xml:space="preserve"> </w:t>
      </w:r>
      <w:r>
        <w:t>Protection</w:t>
      </w:r>
      <w:r>
        <w:rPr>
          <w:spacing w:val="-5"/>
        </w:rPr>
        <w:t xml:space="preserve"> </w:t>
      </w:r>
      <w:r>
        <w:t>Act</w:t>
      </w:r>
      <w:r>
        <w:rPr>
          <w:spacing w:val="-4"/>
        </w:rPr>
        <w:t xml:space="preserve"> </w:t>
      </w:r>
      <w:r>
        <w:t>and</w:t>
      </w:r>
      <w:r>
        <w:rPr>
          <w:spacing w:val="-4"/>
        </w:rPr>
        <w:t xml:space="preserve"> </w:t>
      </w:r>
      <w:r>
        <w:t>are</w:t>
      </w:r>
      <w:r>
        <w:rPr>
          <w:spacing w:val="-4"/>
        </w:rPr>
        <w:t xml:space="preserve"> </w:t>
      </w:r>
      <w:r>
        <w:t>included</w:t>
      </w:r>
      <w:r>
        <w:rPr>
          <w:spacing w:val="-5"/>
        </w:rPr>
        <w:t xml:space="preserve"> </w:t>
      </w:r>
      <w:r>
        <w:t>on</w:t>
      </w:r>
      <w:r>
        <w:rPr>
          <w:spacing w:val="-5"/>
        </w:rPr>
        <w:t xml:space="preserve"> </w:t>
      </w:r>
      <w:r>
        <w:t>the</w:t>
      </w:r>
      <w:r>
        <w:rPr>
          <w:spacing w:val="-6"/>
        </w:rPr>
        <w:t xml:space="preserve"> </w:t>
      </w:r>
      <w:r>
        <w:t>Domestic</w:t>
      </w:r>
      <w:r>
        <w:rPr>
          <w:spacing w:val="-4"/>
        </w:rPr>
        <w:t xml:space="preserve"> </w:t>
      </w:r>
      <w:r>
        <w:t>Substances</w:t>
      </w:r>
      <w:r>
        <w:rPr>
          <w:spacing w:val="-4"/>
        </w:rPr>
        <w:t xml:space="preserve"> </w:t>
      </w:r>
      <w:r>
        <w:t>List.</w:t>
      </w:r>
    </w:p>
    <w:p w:rsidR="009F3833" w:rsidRDefault="00105384">
      <w:pPr>
        <w:pStyle w:val="BodyText"/>
        <w:spacing w:after="2"/>
        <w:ind w:right="192"/>
      </w:pPr>
      <w:r>
        <w:rPr>
          <w:b/>
        </w:rPr>
        <w:t xml:space="preserve">HAZARDOUS PRODUCTS ACT INFORMATION: </w:t>
      </w:r>
      <w:r>
        <w:t>This product contains the following ingredients which are Controlled</w:t>
      </w:r>
      <w:r>
        <w:rPr>
          <w:spacing w:val="-4"/>
        </w:rPr>
        <w:t xml:space="preserve"> </w:t>
      </w:r>
      <w:r>
        <w:t>Products</w:t>
      </w:r>
      <w:r>
        <w:rPr>
          <w:spacing w:val="-4"/>
        </w:rPr>
        <w:t xml:space="preserve"> </w:t>
      </w:r>
      <w:r>
        <w:t>and/or</w:t>
      </w:r>
      <w:r>
        <w:rPr>
          <w:spacing w:val="-4"/>
        </w:rPr>
        <w:t xml:space="preserve"> </w:t>
      </w:r>
      <w:r>
        <w:t>on</w:t>
      </w:r>
      <w:r>
        <w:rPr>
          <w:spacing w:val="-2"/>
        </w:rPr>
        <w:t xml:space="preserve"> </w:t>
      </w:r>
      <w:r>
        <w:t>the</w:t>
      </w:r>
      <w:r>
        <w:rPr>
          <w:spacing w:val="-4"/>
        </w:rPr>
        <w:t xml:space="preserve"> </w:t>
      </w:r>
      <w:r>
        <w:t>Ingredient</w:t>
      </w:r>
      <w:r>
        <w:rPr>
          <w:spacing w:val="-4"/>
        </w:rPr>
        <w:t xml:space="preserve"> </w:t>
      </w:r>
      <w:r>
        <w:t>Disclosure</w:t>
      </w:r>
      <w:r>
        <w:rPr>
          <w:spacing w:val="-4"/>
        </w:rPr>
        <w:t xml:space="preserve"> </w:t>
      </w:r>
      <w:r>
        <w:t>List</w:t>
      </w:r>
      <w:r>
        <w:rPr>
          <w:spacing w:val="-4"/>
        </w:rPr>
        <w:t xml:space="preserve"> </w:t>
      </w:r>
      <w:r>
        <w:t>(Canadian</w:t>
      </w:r>
      <w:r>
        <w:rPr>
          <w:spacing w:val="-4"/>
        </w:rPr>
        <w:t xml:space="preserve"> </w:t>
      </w:r>
      <w:r>
        <w:t>HPA</w:t>
      </w:r>
      <w:r>
        <w:rPr>
          <w:spacing w:val="-3"/>
        </w:rPr>
        <w:t xml:space="preserve"> </w:t>
      </w:r>
      <w:r>
        <w:t>section</w:t>
      </w:r>
      <w:r>
        <w:rPr>
          <w:spacing w:val="-4"/>
        </w:rPr>
        <w:t xml:space="preserve"> </w:t>
      </w:r>
      <w:r>
        <w:t>13</w:t>
      </w:r>
      <w:r>
        <w:rPr>
          <w:spacing w:val="-4"/>
        </w:rPr>
        <w:t xml:space="preserve"> </w:t>
      </w:r>
      <w:r>
        <w:t>and</w:t>
      </w:r>
      <w:r>
        <w:rPr>
          <w:spacing w:val="-4"/>
        </w:rPr>
        <w:t xml:space="preserve"> </w:t>
      </w:r>
      <w:r>
        <w:t>14).</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53" style="width:527.25pt;height:2.25pt;mso-position-horizontal-relative:char;mso-position-vertical-relative:line" coordsize="10545,45">
            <v:group id="_x0000_s2054" style="position:absolute;left:23;top:23;width:10500;height:2" coordorigin="23,23" coordsize="10500,2">
              <v:shape id="_x0000_s2055" style="position:absolute;left:23;top:23;width:10500;height:2" coordorigin="23,23" coordsize="10500,0" path="m23,23r10500,e" filled="f" strokeweight="2.22pt">
                <v:path arrowok="t"/>
              </v:shape>
            </v:group>
            <w10:wrap type="none"/>
            <w10:anchorlock/>
          </v:group>
        </w:pict>
      </w:r>
    </w:p>
    <w:p w:rsidR="009F3833" w:rsidRDefault="00105384">
      <w:pPr>
        <w:pStyle w:val="Heading1"/>
        <w:numPr>
          <w:ilvl w:val="1"/>
          <w:numId w:val="1"/>
        </w:numPr>
        <w:tabs>
          <w:tab w:val="left" w:pos="664"/>
        </w:tabs>
        <w:spacing w:line="252" w:lineRule="exact"/>
        <w:jc w:val="left"/>
        <w:rPr>
          <w:b w:val="0"/>
          <w:bCs w:val="0"/>
        </w:rPr>
      </w:pPr>
      <w:r>
        <w:t>OTHER</w:t>
      </w:r>
      <w:r>
        <w:rPr>
          <w:spacing w:val="-9"/>
        </w:rPr>
        <w:t xml:space="preserve"> </w:t>
      </w:r>
      <w:r>
        <w:t>INFORMATION</w:t>
      </w:r>
    </w:p>
    <w:p w:rsidR="009F3833" w:rsidRDefault="00105384">
      <w:pPr>
        <w:pStyle w:val="ListParagraph"/>
        <w:numPr>
          <w:ilvl w:val="1"/>
          <w:numId w:val="1"/>
        </w:numPr>
        <w:tabs>
          <w:tab w:val="left" w:pos="1168"/>
        </w:tabs>
        <w:spacing w:after="38" w:line="229" w:lineRule="exact"/>
        <w:ind w:left="1168"/>
        <w:jc w:val="left"/>
        <w:rPr>
          <w:rFonts w:ascii="Times New Roman" w:eastAsia="Times New Roman" w:hAnsi="Times New Roman" w:cs="Times New Roman"/>
          <w:sz w:val="20"/>
          <w:szCs w:val="20"/>
        </w:rPr>
      </w:pPr>
      <w:r>
        <w:rPr>
          <w:rFonts w:ascii="Times New Roman"/>
          <w:b/>
          <w:sz w:val="20"/>
        </w:rPr>
        <w:t>Date of Preparation:</w:t>
      </w:r>
      <w:r>
        <w:rPr>
          <w:rFonts w:ascii="Times New Roman"/>
          <w:b/>
          <w:spacing w:val="-12"/>
          <w:sz w:val="20"/>
        </w:rPr>
        <w:t xml:space="preserve"> </w:t>
      </w:r>
      <w:r>
        <w:rPr>
          <w:rFonts w:ascii="Times New Roman"/>
          <w:sz w:val="20"/>
        </w:rPr>
        <w:t>08/29/2011</w:t>
      </w:r>
    </w:p>
    <w:p w:rsidR="009F3833" w:rsidRDefault="00105384">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50" style="width:527.25pt;height:2.25pt;mso-position-horizontal-relative:char;mso-position-vertical-relative:line" coordsize="10545,45">
            <v:group id="_x0000_s2051" style="position:absolute;left:23;top:23;width:10500;height:2" coordorigin="23,23" coordsize="10500,2">
              <v:shape id="_x0000_s2052" style="position:absolute;left:23;top:23;width:10500;height:2" coordorigin="23,23" coordsize="10500,0" path="m23,23r10500,e" filled="f" strokeweight="2.22pt">
                <v:path arrowok="t"/>
              </v:shape>
            </v:group>
            <w10:wrap type="none"/>
            <w10:anchorlock/>
          </v:group>
        </w:pict>
      </w:r>
    </w:p>
    <w:p w:rsidR="009F3833" w:rsidRDefault="00105384">
      <w:pPr>
        <w:pStyle w:val="BodyText"/>
        <w:spacing w:before="17"/>
        <w:ind w:left="160" w:right="228"/>
      </w:pPr>
      <w:r>
        <w:t>To the best of our knowledge, the information contained herein is accurate. Final determination of the suitability of any material is the sole responsibility of the users. All materials may present unknown hazards and sh</w:t>
      </w:r>
      <w:r>
        <w:t>ould be used with caution. Although certain hazards are described herein, we cannot guarantee that these are the only hazards which</w:t>
      </w:r>
      <w:r>
        <w:rPr>
          <w:spacing w:val="-25"/>
        </w:rPr>
        <w:t xml:space="preserve"> </w:t>
      </w:r>
      <w:r>
        <w:t>exist.</w:t>
      </w:r>
      <w:bookmarkEnd w:id="0"/>
    </w:p>
    <w:sectPr w:rsidR="009F3833">
      <w:pgSz w:w="12240" w:h="15840"/>
      <w:pgMar w:top="940" w:right="560" w:bottom="280" w:left="920" w:header="7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05384">
      <w:r>
        <w:separator/>
      </w:r>
    </w:p>
  </w:endnote>
  <w:endnote w:type="continuationSeparator" w:id="0">
    <w:p w:rsidR="00000000" w:rsidRDefault="0010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05384">
      <w:r>
        <w:separator/>
      </w:r>
    </w:p>
  </w:footnote>
  <w:footnote w:type="continuationSeparator" w:id="0">
    <w:p w:rsidR="00000000" w:rsidRDefault="00105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833" w:rsidRDefault="00105384">
    <w:pPr>
      <w:spacing w:line="14" w:lineRule="auto"/>
      <w:rPr>
        <w:sz w:val="20"/>
        <w:szCs w:val="20"/>
      </w:rPr>
    </w:pPr>
    <w:r>
      <w:pict>
        <v:shapetype id="_x0000_t202" coordsize="21600,21600" o:spt="202" path="m,l,21600r21600,l21600,xe">
          <v:stroke joinstyle="miter"/>
          <v:path gradientshapeok="t" o:connecttype="rect"/>
        </v:shapetype>
        <v:shape id="_x0000_s1026" type="#_x0000_t202" style="position:absolute;margin-left:53pt;margin-top:36.1pt;width:47.35pt;height:12.05pt;z-index:-11608;mso-position-horizontal-relative:page;mso-position-vertical-relative:page" filled="f" stroked="f">
          <v:textbox inset="0,0,0,0">
            <w:txbxContent>
              <w:p w:rsidR="009F3833" w:rsidRDefault="00105384">
                <w:pPr>
                  <w:pStyle w:val="BodyText"/>
                  <w:spacing w:line="225" w:lineRule="exact"/>
                  <w:ind w:left="20"/>
                </w:pPr>
                <w:r>
                  <w:t xml:space="preserve">Page </w:t>
                </w:r>
                <w:r>
                  <w:fldChar w:fldCharType="begin"/>
                </w:r>
                <w:r>
                  <w:instrText xml:space="preserve"> PAGE </w:instrText>
                </w:r>
                <w:r>
                  <w:fldChar w:fldCharType="separate"/>
                </w:r>
                <w:r>
                  <w:rPr>
                    <w:noProof/>
                  </w:rPr>
                  <w:t>2</w:t>
                </w:r>
                <w:r>
                  <w:fldChar w:fldCharType="end"/>
                </w:r>
                <w:r>
                  <w:t xml:space="preserve"> of</w:t>
                </w:r>
                <w:r>
                  <w:rPr>
                    <w:spacing w:val="-3"/>
                  </w:rPr>
                  <w:t xml:space="preserve"> </w:t>
                </w:r>
                <w:r>
                  <w:t>5</w:t>
                </w:r>
              </w:p>
            </w:txbxContent>
          </v:textbox>
          <w10:wrap anchorx="page" anchory="page"/>
        </v:shape>
      </w:pict>
    </w:r>
    <w:r>
      <w:pict>
        <v:shape id="_x0000_s1025" type="#_x0000_t202" style="position:absolute;margin-left:462.7pt;margin-top:36.1pt;width:109.8pt;height:12.05pt;z-index:-11584;mso-position-horizontal-relative:page;mso-position-vertical-relative:page" filled="f" stroked="f">
          <v:textbox inset="0,0,0,0">
            <w:txbxContent>
              <w:p w:rsidR="009F3833" w:rsidRDefault="00105384">
                <w:pPr>
                  <w:pStyle w:val="BodyText"/>
                  <w:spacing w:line="225" w:lineRule="exact"/>
                  <w:ind w:left="20"/>
                </w:pPr>
                <w:r>
                  <w:t>Revision Date:</w:t>
                </w:r>
                <w:r>
                  <w:rPr>
                    <w:spacing w:val="-11"/>
                  </w:rPr>
                  <w:t xml:space="preserve"> </w:t>
                </w:r>
                <w:r>
                  <w:t>08/29/2011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63592"/>
    <w:multiLevelType w:val="multilevel"/>
    <w:tmpl w:val="0CFEAA68"/>
    <w:lvl w:ilvl="0">
      <w:start w:val="10"/>
      <w:numFmt w:val="decimal"/>
      <w:lvlText w:val="%1"/>
      <w:lvlJc w:val="left"/>
      <w:pPr>
        <w:ind w:left="664" w:hanging="504"/>
        <w:jc w:val="left"/>
      </w:pPr>
      <w:rPr>
        <w:rFonts w:hint="default"/>
      </w:rPr>
    </w:lvl>
    <w:lvl w:ilvl="1">
      <w:start w:val="1"/>
      <w:numFmt w:val="decimal"/>
      <w:lvlText w:val="%1.%2"/>
      <w:lvlJc w:val="left"/>
      <w:pPr>
        <w:ind w:left="1168" w:hanging="504"/>
        <w:jc w:val="right"/>
      </w:pPr>
      <w:rPr>
        <w:rFonts w:ascii="Times New Roman" w:eastAsia="Times New Roman" w:hAnsi="Times New Roman" w:hint="default"/>
        <w:b/>
        <w:bCs/>
        <w:w w:val="99"/>
      </w:rPr>
    </w:lvl>
    <w:lvl w:ilvl="2">
      <w:start w:val="1"/>
      <w:numFmt w:val="bullet"/>
      <w:lvlText w:val="•"/>
      <w:lvlJc w:val="left"/>
      <w:pPr>
        <w:ind w:left="2226" w:hanging="504"/>
      </w:pPr>
      <w:rPr>
        <w:rFonts w:hint="default"/>
      </w:rPr>
    </w:lvl>
    <w:lvl w:ilvl="3">
      <w:start w:val="1"/>
      <w:numFmt w:val="bullet"/>
      <w:lvlText w:val="•"/>
      <w:lvlJc w:val="left"/>
      <w:pPr>
        <w:ind w:left="3293" w:hanging="504"/>
      </w:pPr>
      <w:rPr>
        <w:rFonts w:hint="default"/>
      </w:rPr>
    </w:lvl>
    <w:lvl w:ilvl="4">
      <w:start w:val="1"/>
      <w:numFmt w:val="bullet"/>
      <w:lvlText w:val="•"/>
      <w:lvlJc w:val="left"/>
      <w:pPr>
        <w:ind w:left="4360" w:hanging="504"/>
      </w:pPr>
      <w:rPr>
        <w:rFonts w:hint="default"/>
      </w:rPr>
    </w:lvl>
    <w:lvl w:ilvl="5">
      <w:start w:val="1"/>
      <w:numFmt w:val="bullet"/>
      <w:lvlText w:val="•"/>
      <w:lvlJc w:val="left"/>
      <w:pPr>
        <w:ind w:left="5426" w:hanging="504"/>
      </w:pPr>
      <w:rPr>
        <w:rFonts w:hint="default"/>
      </w:rPr>
    </w:lvl>
    <w:lvl w:ilvl="6">
      <w:start w:val="1"/>
      <w:numFmt w:val="bullet"/>
      <w:lvlText w:val="•"/>
      <w:lvlJc w:val="left"/>
      <w:pPr>
        <w:ind w:left="6493" w:hanging="504"/>
      </w:pPr>
      <w:rPr>
        <w:rFonts w:hint="default"/>
      </w:rPr>
    </w:lvl>
    <w:lvl w:ilvl="7">
      <w:start w:val="1"/>
      <w:numFmt w:val="bullet"/>
      <w:lvlText w:val="•"/>
      <w:lvlJc w:val="left"/>
      <w:pPr>
        <w:ind w:left="7560" w:hanging="504"/>
      </w:pPr>
      <w:rPr>
        <w:rFonts w:hint="default"/>
      </w:rPr>
    </w:lvl>
    <w:lvl w:ilvl="8">
      <w:start w:val="1"/>
      <w:numFmt w:val="bullet"/>
      <w:lvlText w:val="•"/>
      <w:lvlJc w:val="left"/>
      <w:pPr>
        <w:ind w:left="8626" w:hanging="504"/>
      </w:pPr>
      <w:rPr>
        <w:rFonts w:hint="default"/>
      </w:rPr>
    </w:lvl>
  </w:abstractNum>
  <w:abstractNum w:abstractNumId="1" w15:restartNumberingAfterBreak="0">
    <w:nsid w:val="17746A30"/>
    <w:multiLevelType w:val="multilevel"/>
    <w:tmpl w:val="06BC95D8"/>
    <w:lvl w:ilvl="0">
      <w:start w:val="1"/>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985" w:hanging="504"/>
      </w:pPr>
      <w:rPr>
        <w:rFonts w:hint="default"/>
      </w:rPr>
    </w:lvl>
    <w:lvl w:ilvl="3">
      <w:start w:val="1"/>
      <w:numFmt w:val="bullet"/>
      <w:lvlText w:val="•"/>
      <w:lvlJc w:val="left"/>
      <w:pPr>
        <w:ind w:left="2930" w:hanging="504"/>
      </w:pPr>
      <w:rPr>
        <w:rFonts w:hint="default"/>
      </w:rPr>
    </w:lvl>
    <w:lvl w:ilvl="4">
      <w:start w:val="1"/>
      <w:numFmt w:val="bullet"/>
      <w:lvlText w:val="•"/>
      <w:lvlJc w:val="left"/>
      <w:pPr>
        <w:ind w:left="2875" w:hanging="504"/>
      </w:pPr>
      <w:rPr>
        <w:rFonts w:hint="default"/>
      </w:rPr>
    </w:lvl>
    <w:lvl w:ilvl="5">
      <w:start w:val="1"/>
      <w:numFmt w:val="bullet"/>
      <w:lvlText w:val="•"/>
      <w:lvlJc w:val="left"/>
      <w:pPr>
        <w:ind w:left="2820" w:hanging="504"/>
      </w:pPr>
      <w:rPr>
        <w:rFonts w:hint="default"/>
      </w:rPr>
    </w:lvl>
    <w:lvl w:ilvl="6">
      <w:start w:val="1"/>
      <w:numFmt w:val="bullet"/>
      <w:lvlText w:val="•"/>
      <w:lvlJc w:val="left"/>
      <w:pPr>
        <w:ind w:left="2765" w:hanging="504"/>
      </w:pPr>
      <w:rPr>
        <w:rFonts w:hint="default"/>
      </w:rPr>
    </w:lvl>
    <w:lvl w:ilvl="7">
      <w:start w:val="1"/>
      <w:numFmt w:val="bullet"/>
      <w:lvlText w:val="•"/>
      <w:lvlJc w:val="left"/>
      <w:pPr>
        <w:ind w:left="2710" w:hanging="504"/>
      </w:pPr>
      <w:rPr>
        <w:rFonts w:hint="default"/>
      </w:rPr>
    </w:lvl>
    <w:lvl w:ilvl="8">
      <w:start w:val="1"/>
      <w:numFmt w:val="bullet"/>
      <w:lvlText w:val="•"/>
      <w:lvlJc w:val="left"/>
      <w:pPr>
        <w:ind w:left="2655" w:hanging="504"/>
      </w:pPr>
      <w:rPr>
        <w:rFonts w:hint="default"/>
      </w:rPr>
    </w:lvl>
  </w:abstractNum>
  <w:abstractNum w:abstractNumId="2" w15:restartNumberingAfterBreak="0">
    <w:nsid w:val="180B121B"/>
    <w:multiLevelType w:val="multilevel"/>
    <w:tmpl w:val="1126510C"/>
    <w:lvl w:ilvl="0">
      <w:start w:val="6"/>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3" w15:restartNumberingAfterBreak="0">
    <w:nsid w:val="1CB91756"/>
    <w:multiLevelType w:val="multilevel"/>
    <w:tmpl w:val="BD8AE506"/>
    <w:lvl w:ilvl="0">
      <w:start w:val="9"/>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4" w15:restartNumberingAfterBreak="0">
    <w:nsid w:val="1F826A76"/>
    <w:multiLevelType w:val="multilevel"/>
    <w:tmpl w:val="CD10865E"/>
    <w:lvl w:ilvl="0">
      <w:start w:val="3"/>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5" w15:restartNumberingAfterBreak="0">
    <w:nsid w:val="1FA52282"/>
    <w:multiLevelType w:val="multilevel"/>
    <w:tmpl w:val="4B485CDE"/>
    <w:lvl w:ilvl="0">
      <w:start w:val="12"/>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6" w15:restartNumberingAfterBreak="0">
    <w:nsid w:val="26304B06"/>
    <w:multiLevelType w:val="multilevel"/>
    <w:tmpl w:val="372CF1DA"/>
    <w:lvl w:ilvl="0">
      <w:start w:val="14"/>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7" w15:restartNumberingAfterBreak="0">
    <w:nsid w:val="301562E1"/>
    <w:multiLevelType w:val="multilevel"/>
    <w:tmpl w:val="C86EC0FC"/>
    <w:lvl w:ilvl="0">
      <w:start w:val="7"/>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8" w15:restartNumberingAfterBreak="0">
    <w:nsid w:val="41201E1B"/>
    <w:multiLevelType w:val="multilevel"/>
    <w:tmpl w:val="0F326E50"/>
    <w:lvl w:ilvl="0">
      <w:start w:val="13"/>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9" w15:restartNumberingAfterBreak="0">
    <w:nsid w:val="44750FA4"/>
    <w:multiLevelType w:val="multilevel"/>
    <w:tmpl w:val="4ED242DC"/>
    <w:lvl w:ilvl="0">
      <w:start w:val="4"/>
      <w:numFmt w:val="decimal"/>
      <w:lvlText w:val="%1"/>
      <w:lvlJc w:val="left"/>
      <w:pPr>
        <w:ind w:left="664" w:hanging="504"/>
        <w:jc w:val="left"/>
      </w:pPr>
      <w:rPr>
        <w:rFonts w:hint="default"/>
      </w:rPr>
    </w:lvl>
    <w:lvl w:ilvl="1">
      <w:start w:val="1"/>
      <w:numFmt w:val="decimal"/>
      <w:lvlText w:val="%1.%2"/>
      <w:lvlJc w:val="left"/>
      <w:pPr>
        <w:ind w:left="1168" w:hanging="504"/>
        <w:jc w:val="right"/>
      </w:pPr>
      <w:rPr>
        <w:rFonts w:ascii="Times New Roman" w:eastAsia="Times New Roman" w:hAnsi="Times New Roman" w:hint="default"/>
        <w:b/>
        <w:bCs/>
        <w:w w:val="99"/>
      </w:rPr>
    </w:lvl>
    <w:lvl w:ilvl="2">
      <w:start w:val="1"/>
      <w:numFmt w:val="bullet"/>
      <w:lvlText w:val="•"/>
      <w:lvlJc w:val="left"/>
      <w:pPr>
        <w:ind w:left="2226" w:hanging="504"/>
      </w:pPr>
      <w:rPr>
        <w:rFonts w:hint="default"/>
      </w:rPr>
    </w:lvl>
    <w:lvl w:ilvl="3">
      <w:start w:val="1"/>
      <w:numFmt w:val="bullet"/>
      <w:lvlText w:val="•"/>
      <w:lvlJc w:val="left"/>
      <w:pPr>
        <w:ind w:left="3293" w:hanging="504"/>
      </w:pPr>
      <w:rPr>
        <w:rFonts w:hint="default"/>
      </w:rPr>
    </w:lvl>
    <w:lvl w:ilvl="4">
      <w:start w:val="1"/>
      <w:numFmt w:val="bullet"/>
      <w:lvlText w:val="•"/>
      <w:lvlJc w:val="left"/>
      <w:pPr>
        <w:ind w:left="4360" w:hanging="504"/>
      </w:pPr>
      <w:rPr>
        <w:rFonts w:hint="default"/>
      </w:rPr>
    </w:lvl>
    <w:lvl w:ilvl="5">
      <w:start w:val="1"/>
      <w:numFmt w:val="bullet"/>
      <w:lvlText w:val="•"/>
      <w:lvlJc w:val="left"/>
      <w:pPr>
        <w:ind w:left="5426" w:hanging="504"/>
      </w:pPr>
      <w:rPr>
        <w:rFonts w:hint="default"/>
      </w:rPr>
    </w:lvl>
    <w:lvl w:ilvl="6">
      <w:start w:val="1"/>
      <w:numFmt w:val="bullet"/>
      <w:lvlText w:val="•"/>
      <w:lvlJc w:val="left"/>
      <w:pPr>
        <w:ind w:left="6493" w:hanging="504"/>
      </w:pPr>
      <w:rPr>
        <w:rFonts w:hint="default"/>
      </w:rPr>
    </w:lvl>
    <w:lvl w:ilvl="7">
      <w:start w:val="1"/>
      <w:numFmt w:val="bullet"/>
      <w:lvlText w:val="•"/>
      <w:lvlJc w:val="left"/>
      <w:pPr>
        <w:ind w:left="7560" w:hanging="504"/>
      </w:pPr>
      <w:rPr>
        <w:rFonts w:hint="default"/>
      </w:rPr>
    </w:lvl>
    <w:lvl w:ilvl="8">
      <w:start w:val="1"/>
      <w:numFmt w:val="bullet"/>
      <w:lvlText w:val="•"/>
      <w:lvlJc w:val="left"/>
      <w:pPr>
        <w:ind w:left="8626" w:hanging="504"/>
      </w:pPr>
      <w:rPr>
        <w:rFonts w:hint="default"/>
      </w:rPr>
    </w:lvl>
  </w:abstractNum>
  <w:abstractNum w:abstractNumId="10" w15:restartNumberingAfterBreak="0">
    <w:nsid w:val="4BEA1794"/>
    <w:multiLevelType w:val="multilevel"/>
    <w:tmpl w:val="64407D5C"/>
    <w:lvl w:ilvl="0">
      <w:start w:val="11"/>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1" w15:restartNumberingAfterBreak="0">
    <w:nsid w:val="5221091E"/>
    <w:multiLevelType w:val="multilevel"/>
    <w:tmpl w:val="D94CF730"/>
    <w:lvl w:ilvl="0">
      <w:start w:val="2"/>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2" w15:restartNumberingAfterBreak="0">
    <w:nsid w:val="53313CAE"/>
    <w:multiLevelType w:val="multilevel"/>
    <w:tmpl w:val="7CB46F18"/>
    <w:lvl w:ilvl="0">
      <w:start w:val="15"/>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3" w15:restartNumberingAfterBreak="0">
    <w:nsid w:val="540C186C"/>
    <w:multiLevelType w:val="multilevel"/>
    <w:tmpl w:val="5A9EC64A"/>
    <w:lvl w:ilvl="0">
      <w:start w:val="8"/>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00" w:hanging="504"/>
      </w:pPr>
      <w:rPr>
        <w:rFonts w:hint="default"/>
      </w:rPr>
    </w:lvl>
    <w:lvl w:ilvl="3">
      <w:start w:val="1"/>
      <w:numFmt w:val="bullet"/>
      <w:lvlText w:val="•"/>
      <w:lvlJc w:val="left"/>
      <w:pPr>
        <w:ind w:left="3620" w:hanging="504"/>
      </w:pPr>
      <w:rPr>
        <w:rFonts w:hint="default"/>
      </w:rPr>
    </w:lvl>
    <w:lvl w:ilvl="4">
      <w:start w:val="1"/>
      <w:numFmt w:val="bullet"/>
      <w:lvlText w:val="•"/>
      <w:lvlJc w:val="left"/>
      <w:pPr>
        <w:ind w:left="4640" w:hanging="504"/>
      </w:pPr>
      <w:rPr>
        <w:rFonts w:hint="default"/>
      </w:rPr>
    </w:lvl>
    <w:lvl w:ilvl="5">
      <w:start w:val="1"/>
      <w:numFmt w:val="bullet"/>
      <w:lvlText w:val="•"/>
      <w:lvlJc w:val="left"/>
      <w:pPr>
        <w:ind w:left="5660" w:hanging="504"/>
      </w:pPr>
      <w:rPr>
        <w:rFonts w:hint="default"/>
      </w:rPr>
    </w:lvl>
    <w:lvl w:ilvl="6">
      <w:start w:val="1"/>
      <w:numFmt w:val="bullet"/>
      <w:lvlText w:val="•"/>
      <w:lvlJc w:val="left"/>
      <w:pPr>
        <w:ind w:left="6680" w:hanging="504"/>
      </w:pPr>
      <w:rPr>
        <w:rFonts w:hint="default"/>
      </w:rPr>
    </w:lvl>
    <w:lvl w:ilvl="7">
      <w:start w:val="1"/>
      <w:numFmt w:val="bullet"/>
      <w:lvlText w:val="•"/>
      <w:lvlJc w:val="left"/>
      <w:pPr>
        <w:ind w:left="7700" w:hanging="504"/>
      </w:pPr>
      <w:rPr>
        <w:rFonts w:hint="default"/>
      </w:rPr>
    </w:lvl>
    <w:lvl w:ilvl="8">
      <w:start w:val="1"/>
      <w:numFmt w:val="bullet"/>
      <w:lvlText w:val="•"/>
      <w:lvlJc w:val="left"/>
      <w:pPr>
        <w:ind w:left="8720" w:hanging="504"/>
      </w:pPr>
      <w:rPr>
        <w:rFonts w:hint="default"/>
      </w:rPr>
    </w:lvl>
  </w:abstractNum>
  <w:abstractNum w:abstractNumId="14" w15:restartNumberingAfterBreak="0">
    <w:nsid w:val="551B3556"/>
    <w:multiLevelType w:val="multilevel"/>
    <w:tmpl w:val="B9E4EF78"/>
    <w:lvl w:ilvl="0">
      <w:start w:val="16"/>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5" w15:restartNumberingAfterBreak="0">
    <w:nsid w:val="6FB721B2"/>
    <w:multiLevelType w:val="multilevel"/>
    <w:tmpl w:val="7088720E"/>
    <w:lvl w:ilvl="0">
      <w:start w:val="5"/>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num w:numId="1">
    <w:abstractNumId w:val="14"/>
  </w:num>
  <w:num w:numId="2">
    <w:abstractNumId w:val="12"/>
  </w:num>
  <w:num w:numId="3">
    <w:abstractNumId w:val="6"/>
  </w:num>
  <w:num w:numId="4">
    <w:abstractNumId w:val="8"/>
  </w:num>
  <w:num w:numId="5">
    <w:abstractNumId w:val="5"/>
  </w:num>
  <w:num w:numId="6">
    <w:abstractNumId w:val="10"/>
  </w:num>
  <w:num w:numId="7">
    <w:abstractNumId w:val="0"/>
  </w:num>
  <w:num w:numId="8">
    <w:abstractNumId w:val="3"/>
  </w:num>
  <w:num w:numId="9">
    <w:abstractNumId w:val="13"/>
  </w:num>
  <w:num w:numId="10">
    <w:abstractNumId w:val="7"/>
  </w:num>
  <w:num w:numId="11">
    <w:abstractNumId w:val="2"/>
  </w:num>
  <w:num w:numId="12">
    <w:abstractNumId w:val="15"/>
  </w:num>
  <w:num w:numId="13">
    <w:abstractNumId w:val="9"/>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104"/>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9F3833"/>
    <w:rsid w:val="00105384"/>
    <w:rsid w:val="009F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5:docId w15:val="{F73F7AC5-C141-4552-83C1-757726F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8"/>
      <w:ind w:left="664" w:hanging="504"/>
      <w:outlineLvl w:val="0"/>
    </w:pPr>
    <w:rPr>
      <w:rFonts w:ascii="Times New Roman" w:eastAsia="Times New Roman" w:hAnsi="Times New Roman"/>
      <w:b/>
      <w:bCs/>
    </w:rPr>
  </w:style>
  <w:style w:type="paragraph" w:styleId="Heading2">
    <w:name w:val="heading 2"/>
    <w:basedOn w:val="Normal"/>
    <w:uiPriority w:val="1"/>
    <w:qFormat/>
    <w:pPr>
      <w:spacing w:before="1"/>
      <w:ind w:left="1168" w:hanging="504"/>
      <w:outlineLvl w:val="1"/>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utscan\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38221769-8008-4363-81B3-3535BCEA2299}">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5</Pages>
  <Words>2478</Words>
  <Characters>14126</Characters>
  <Application>Microsoft Office Word</Application>
  <DocSecurity>0</DocSecurity>
  <Lines>117</Lines>
  <Paragraphs>33</Paragraphs>
  <ScaleCrop>false</ScaleCrop>
  <Company/>
  <LinksUpToDate>false</LinksUpToDate>
  <CharactersWithSpaces>16571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- 824 Hardener.doc</dc:title>
  <dc:creator>TCC4</dc:creator>
  <cp:lastModifiedBy>Aaron J Deutsch</cp:lastModifiedBy>
  <cp:revision>2</cp:revision>
  <dcterms:created xsi:type="dcterms:W3CDTF">2015-09-10T21:30:00Z</dcterms:created>
  <dcterms:modified xsi:type="dcterms:W3CDTF">2015-09-10T21:32:00Z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2011-10-31T00:00:00Z</vt:filetime>
  </property>
  <property fmtid="{D5CDD505-2E9C-101B-9397-08002B2CF9AE}" pid="3" name="Creator">
    <vt:lpwstr>PScript5.dll Version 5.2.2</vt:lpwstr>
  </property>
  <property fmtid="{D5CDD505-2E9C-101B-9397-08002B2CF9AE}" pid="4" name="LastSaved">
    <vt:filetime>2015-09-10T00:00:00Z</vt:filetime>
  </property>
</Properties>
</file>