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CAF758" w14:textId="099E62DF" w:rsidR="00E104B1" w:rsidRDefault="00E104B1" w:rsidP="00E104B1">
      <w:pPr>
        <w:jc w:val="center"/>
        <w:rPr>
          <w:rFonts w:asciiTheme="majorHAnsi" w:hAnsiTheme="majorHAnsi" w:cstheme="majorHAnsi"/>
          <w:b/>
        </w:rPr>
      </w:pPr>
      <w:r>
        <w:rPr>
          <w:rFonts w:asciiTheme="majorHAnsi" w:hAnsiTheme="majorHAnsi" w:cstheme="majorHAnsi"/>
          <w:b/>
        </w:rPr>
        <w:t>IST 618</w:t>
      </w:r>
    </w:p>
    <w:p w14:paraId="63C8E25E" w14:textId="7BE87B31" w:rsidR="005072F5" w:rsidRPr="0050200C" w:rsidRDefault="00914C06" w:rsidP="00E104B1">
      <w:pPr>
        <w:jc w:val="center"/>
        <w:rPr>
          <w:rFonts w:asciiTheme="majorHAnsi" w:hAnsiTheme="majorHAnsi" w:cstheme="majorHAnsi"/>
          <w:b/>
        </w:rPr>
      </w:pPr>
      <w:r w:rsidRPr="0050200C">
        <w:rPr>
          <w:rFonts w:asciiTheme="majorHAnsi" w:hAnsiTheme="majorHAnsi" w:cstheme="majorHAnsi"/>
          <w:b/>
        </w:rPr>
        <w:t xml:space="preserve">Reading </w:t>
      </w:r>
      <w:r w:rsidR="005058E6" w:rsidRPr="0050200C">
        <w:rPr>
          <w:rFonts w:asciiTheme="majorHAnsi" w:hAnsiTheme="majorHAnsi" w:cstheme="majorHAnsi"/>
          <w:b/>
        </w:rPr>
        <w:t>Reflection</w:t>
      </w:r>
      <w:r w:rsidR="0050200C" w:rsidRPr="0050200C">
        <w:rPr>
          <w:rFonts w:asciiTheme="majorHAnsi" w:hAnsiTheme="majorHAnsi" w:cstheme="majorHAnsi"/>
          <w:b/>
        </w:rPr>
        <w:t xml:space="preserve"> Access and Affordability</w:t>
      </w:r>
    </w:p>
    <w:p w14:paraId="2CA11AC6" w14:textId="77777777" w:rsidR="005072F5" w:rsidRPr="0050200C" w:rsidRDefault="005072F5" w:rsidP="005072F5">
      <w:pPr>
        <w:rPr>
          <w:rFonts w:asciiTheme="majorHAnsi" w:hAnsiTheme="majorHAnsi" w:cstheme="majorHAnsi"/>
        </w:rPr>
      </w:pPr>
    </w:p>
    <w:p w14:paraId="0220F9BA" w14:textId="77777777" w:rsidR="00C43372" w:rsidRPr="00F04383" w:rsidRDefault="00C43372" w:rsidP="00C43372">
      <w:pPr>
        <w:rPr>
          <w:rFonts w:asciiTheme="majorHAnsi" w:hAnsiTheme="majorHAnsi" w:cstheme="majorHAnsi"/>
        </w:rPr>
      </w:pPr>
      <w:r w:rsidRPr="00F04383">
        <w:rPr>
          <w:rFonts w:asciiTheme="majorHAnsi" w:hAnsiTheme="majorHAnsi" w:cstheme="majorHAnsi"/>
        </w:rPr>
        <w:t xml:space="preserve">The purpose of a review essay is </w:t>
      </w:r>
      <w:r>
        <w:rPr>
          <w:rFonts w:asciiTheme="majorHAnsi" w:hAnsiTheme="majorHAnsi" w:cstheme="majorHAnsi"/>
        </w:rPr>
        <w:t xml:space="preserve">for you to answer an essay </w:t>
      </w:r>
      <w:r w:rsidRPr="00F04383">
        <w:rPr>
          <w:rFonts w:asciiTheme="majorHAnsi" w:hAnsiTheme="majorHAnsi" w:cstheme="majorHAnsi"/>
        </w:rPr>
        <w:t xml:space="preserve">question </w:t>
      </w:r>
      <w:r>
        <w:rPr>
          <w:rFonts w:asciiTheme="majorHAnsi" w:hAnsiTheme="majorHAnsi" w:cstheme="majorHAnsi"/>
        </w:rPr>
        <w:t xml:space="preserve">using the main ideas </w:t>
      </w:r>
      <w:r w:rsidRPr="00F04383">
        <w:rPr>
          <w:rFonts w:asciiTheme="majorHAnsi" w:hAnsiTheme="majorHAnsi" w:cstheme="majorHAnsi"/>
        </w:rPr>
        <w:t xml:space="preserve">from the required readings as well as other material you may have read on the topic. </w:t>
      </w:r>
    </w:p>
    <w:p w14:paraId="461906D9" w14:textId="77777777" w:rsidR="00C43372" w:rsidRPr="00F04383" w:rsidRDefault="00C43372" w:rsidP="00C43372">
      <w:pPr>
        <w:rPr>
          <w:rFonts w:asciiTheme="majorHAnsi" w:hAnsiTheme="majorHAnsi" w:cstheme="majorHAnsi"/>
        </w:rPr>
      </w:pPr>
    </w:p>
    <w:p w14:paraId="4928881A" w14:textId="77777777" w:rsidR="00C43372" w:rsidRPr="00F04383" w:rsidRDefault="00C43372" w:rsidP="00C43372">
      <w:pPr>
        <w:rPr>
          <w:rFonts w:asciiTheme="majorHAnsi" w:hAnsiTheme="majorHAnsi" w:cstheme="majorHAnsi"/>
        </w:rPr>
      </w:pPr>
      <w:r w:rsidRPr="00F04383">
        <w:rPr>
          <w:rFonts w:asciiTheme="majorHAnsi" w:hAnsiTheme="majorHAnsi" w:cstheme="majorHAnsi"/>
          <w:b/>
        </w:rPr>
        <w:t>Essays</w:t>
      </w:r>
      <w:r w:rsidRPr="00F04383">
        <w:rPr>
          <w:rFonts w:asciiTheme="majorHAnsi" w:hAnsiTheme="majorHAnsi" w:cstheme="majorHAnsi"/>
        </w:rPr>
        <w:t xml:space="preserve"> are to be </w:t>
      </w:r>
      <w:r>
        <w:rPr>
          <w:rFonts w:asciiTheme="majorHAnsi" w:hAnsiTheme="majorHAnsi" w:cstheme="majorHAnsi"/>
        </w:rPr>
        <w:t xml:space="preserve">up to </w:t>
      </w:r>
      <w:r w:rsidRPr="00F04383">
        <w:rPr>
          <w:rFonts w:asciiTheme="majorHAnsi" w:hAnsiTheme="majorHAnsi" w:cstheme="majorHAnsi"/>
        </w:rPr>
        <w:t>1</w:t>
      </w:r>
      <w:r>
        <w:rPr>
          <w:rFonts w:asciiTheme="majorHAnsi" w:hAnsiTheme="majorHAnsi" w:cstheme="majorHAnsi"/>
        </w:rPr>
        <w:t>,</w:t>
      </w:r>
      <w:r w:rsidRPr="00F04383">
        <w:rPr>
          <w:rFonts w:asciiTheme="majorHAnsi" w:hAnsiTheme="majorHAnsi" w:cstheme="majorHAnsi"/>
        </w:rPr>
        <w:t xml:space="preserve">250 words, </w:t>
      </w:r>
      <w:r w:rsidRPr="00F04383">
        <w:rPr>
          <w:rFonts w:asciiTheme="majorHAnsi" w:hAnsiTheme="majorHAnsi" w:cstheme="majorHAnsi"/>
          <w:i/>
        </w:rPr>
        <w:t>excluding references</w:t>
      </w:r>
      <w:r>
        <w:rPr>
          <w:rFonts w:asciiTheme="majorHAnsi" w:hAnsiTheme="majorHAnsi" w:cstheme="majorHAnsi"/>
          <w:i/>
        </w:rPr>
        <w:t xml:space="preserve"> and title</w:t>
      </w:r>
      <w:r w:rsidRPr="00F04383">
        <w:rPr>
          <w:rFonts w:asciiTheme="majorHAnsi" w:hAnsiTheme="majorHAnsi" w:cstheme="majorHAnsi"/>
        </w:rPr>
        <w:t>.</w:t>
      </w:r>
    </w:p>
    <w:p w14:paraId="32FA330D" w14:textId="77777777" w:rsidR="00C43372" w:rsidRPr="00F04383" w:rsidRDefault="00C43372" w:rsidP="00C43372">
      <w:pPr>
        <w:rPr>
          <w:rFonts w:asciiTheme="majorHAnsi" w:hAnsiTheme="majorHAnsi" w:cstheme="majorHAnsi"/>
        </w:rPr>
      </w:pPr>
    </w:p>
    <w:p w14:paraId="438538E3" w14:textId="77777777" w:rsidR="00C43372" w:rsidRPr="00F04383" w:rsidRDefault="00C43372" w:rsidP="00C43372">
      <w:pPr>
        <w:rPr>
          <w:rFonts w:asciiTheme="majorHAnsi" w:hAnsiTheme="majorHAnsi" w:cstheme="majorHAnsi"/>
        </w:rPr>
      </w:pPr>
      <w:r w:rsidRPr="00F04383">
        <w:rPr>
          <w:rFonts w:asciiTheme="majorHAnsi" w:hAnsiTheme="majorHAnsi" w:cstheme="majorHAnsi"/>
          <w:b/>
        </w:rPr>
        <w:t>References</w:t>
      </w:r>
      <w:r w:rsidRPr="00F04383">
        <w:rPr>
          <w:rFonts w:asciiTheme="majorHAnsi" w:hAnsiTheme="majorHAnsi" w:cstheme="majorHAnsi"/>
        </w:rPr>
        <w:t xml:space="preserve"> should be in APA style or an equivalent that gives full reference data for the paper: author(s) year, title, journal t</w:t>
      </w:r>
      <w:r>
        <w:rPr>
          <w:rFonts w:asciiTheme="majorHAnsi" w:hAnsiTheme="majorHAnsi" w:cstheme="majorHAnsi"/>
        </w:rPr>
        <w:t>itles, volume and issue number or, if it is a book, the t</w:t>
      </w:r>
      <w:r w:rsidRPr="00F04383">
        <w:rPr>
          <w:rFonts w:asciiTheme="majorHAnsi" w:hAnsiTheme="majorHAnsi" w:cstheme="majorHAnsi"/>
        </w:rPr>
        <w:t>itle and editor</w:t>
      </w:r>
      <w:r>
        <w:rPr>
          <w:rFonts w:asciiTheme="majorHAnsi" w:hAnsiTheme="majorHAnsi" w:cstheme="majorHAnsi"/>
        </w:rPr>
        <w:t>’</w:t>
      </w:r>
      <w:r w:rsidRPr="00F04383">
        <w:rPr>
          <w:rFonts w:asciiTheme="majorHAnsi" w:hAnsiTheme="majorHAnsi" w:cstheme="majorHAnsi"/>
        </w:rPr>
        <w:t xml:space="preserve">s names if relevant, page numbers in the journal or book, URL and/or DOI if available.  </w:t>
      </w:r>
    </w:p>
    <w:p w14:paraId="3846E8D0" w14:textId="77777777" w:rsidR="005072F5" w:rsidRPr="0050200C" w:rsidRDefault="005072F5" w:rsidP="005072F5">
      <w:pPr>
        <w:rPr>
          <w:rFonts w:asciiTheme="majorHAnsi" w:hAnsiTheme="majorHAnsi" w:cstheme="majorHAnsi"/>
        </w:rPr>
      </w:pPr>
    </w:p>
    <w:p w14:paraId="35BC6372" w14:textId="70363400" w:rsidR="007E6BE7" w:rsidRPr="0050200C" w:rsidRDefault="0050200C" w:rsidP="007E6BE7">
      <w:pPr>
        <w:rPr>
          <w:rFonts w:asciiTheme="majorHAnsi" w:hAnsiTheme="majorHAnsi" w:cstheme="majorHAnsi"/>
          <w:b/>
        </w:rPr>
      </w:pPr>
      <w:r w:rsidRPr="0050200C">
        <w:rPr>
          <w:rFonts w:asciiTheme="majorHAnsi" w:hAnsiTheme="majorHAnsi" w:cstheme="majorHAnsi"/>
          <w:b/>
        </w:rPr>
        <w:t>Essay question:</w:t>
      </w:r>
    </w:p>
    <w:p w14:paraId="4564CBCC" w14:textId="77777777" w:rsidR="0050200C" w:rsidRDefault="0050200C" w:rsidP="007E6BE7">
      <w:pPr>
        <w:rPr>
          <w:rFonts w:asciiTheme="majorHAnsi" w:hAnsiTheme="majorHAnsi" w:cstheme="majorHAnsi"/>
        </w:rPr>
      </w:pPr>
    </w:p>
    <w:p w14:paraId="173FE8BB" w14:textId="6A75D477" w:rsidR="007E6BE7" w:rsidRPr="0050200C" w:rsidRDefault="007E6BE7" w:rsidP="007E6BE7">
      <w:pPr>
        <w:rPr>
          <w:rFonts w:asciiTheme="majorHAnsi" w:hAnsiTheme="majorHAnsi" w:cstheme="majorHAnsi"/>
        </w:rPr>
      </w:pPr>
      <w:r w:rsidRPr="0050200C">
        <w:rPr>
          <w:rFonts w:asciiTheme="majorHAnsi" w:hAnsiTheme="majorHAnsi" w:cstheme="majorHAnsi"/>
        </w:rPr>
        <w:t>Information and communication technology systems (ICTs) are now almost routine for commercial transactions, banking, government operations, dissemination of public information, entertainment, and education. As more and more information and transactions go online, decisions about how information will be received and delivered can greatly affect individual’s opportunities to participate and fully engage with government, commercial and educational operations and services. Information policy draws our attention to issues of access – in terms of availability, affordability, and knowledge about use of ICTs.</w:t>
      </w:r>
    </w:p>
    <w:p w14:paraId="09CFF905" w14:textId="77777777" w:rsidR="007E6BE7" w:rsidRPr="0050200C" w:rsidRDefault="007E6BE7" w:rsidP="007E6BE7">
      <w:pPr>
        <w:rPr>
          <w:rFonts w:asciiTheme="majorHAnsi" w:hAnsiTheme="majorHAnsi" w:cstheme="majorHAnsi"/>
        </w:rPr>
      </w:pPr>
    </w:p>
    <w:p w14:paraId="0A90F94E" w14:textId="23C77505" w:rsidR="007E6BE7" w:rsidRPr="0050200C" w:rsidRDefault="00782833" w:rsidP="007E6BE7">
      <w:pPr>
        <w:rPr>
          <w:rFonts w:asciiTheme="majorHAnsi" w:hAnsiTheme="majorHAnsi" w:cstheme="majorHAnsi"/>
        </w:rPr>
      </w:pPr>
      <w:r w:rsidRPr="00782833">
        <w:rPr>
          <w:rFonts w:asciiTheme="majorHAnsi" w:hAnsiTheme="majorHAnsi" w:cstheme="majorHAnsi"/>
          <w:u w:val="single"/>
        </w:rPr>
        <w:t xml:space="preserve">Using </w:t>
      </w:r>
      <w:r w:rsidR="007E6BE7" w:rsidRPr="00782833">
        <w:rPr>
          <w:rFonts w:asciiTheme="majorHAnsi" w:hAnsiTheme="majorHAnsi" w:cstheme="majorHAnsi"/>
          <w:u w:val="single"/>
        </w:rPr>
        <w:t>the readings listed below</w:t>
      </w:r>
      <w:r w:rsidR="007E6BE7" w:rsidRPr="0050200C">
        <w:rPr>
          <w:rFonts w:asciiTheme="majorHAnsi" w:hAnsiTheme="majorHAnsi" w:cstheme="majorHAnsi"/>
        </w:rPr>
        <w:t>, and other material you find, consider how the implementation of digital only operations are likely to affect a population of your choosing</w:t>
      </w:r>
      <w:r w:rsidR="00AA29AF">
        <w:rPr>
          <w:rFonts w:asciiTheme="majorHAnsi" w:hAnsiTheme="majorHAnsi" w:cstheme="majorHAnsi"/>
        </w:rPr>
        <w:t xml:space="preserve"> (US or in any other country)</w:t>
      </w:r>
      <w:r w:rsidR="007E6BE7" w:rsidRPr="0050200C">
        <w:rPr>
          <w:rFonts w:asciiTheme="majorHAnsi" w:hAnsiTheme="majorHAnsi" w:cstheme="majorHAnsi"/>
        </w:rPr>
        <w:t xml:space="preserve">. For the assignment, identify the case of one </w:t>
      </w:r>
      <w:bookmarkStart w:id="0" w:name="_GoBack"/>
      <w:bookmarkEnd w:id="0"/>
      <w:r w:rsidR="007E6BE7" w:rsidRPr="0050200C">
        <w:rPr>
          <w:rFonts w:asciiTheme="majorHAnsi" w:hAnsiTheme="majorHAnsi" w:cstheme="majorHAnsi"/>
        </w:rPr>
        <w:t>particular population that you believe may have difficulty accessing online content – for example, low income users, seniors, unemployed, homeless, disabled, rural – and one aspect of government operation – e.g., relating to voting, democratic participation, unemployment, welfare, social security, education, public service information (e.g., health or weather warnings), immigration, taxes. Discuss the (1) type of access this population will need for the particular government operation, (2) how new digital only access might disrupt current practices, (3) what policy decisions and resources could help support their information access and/or transition to the new platform.</w:t>
      </w:r>
    </w:p>
    <w:p w14:paraId="76B8D98F" w14:textId="77777777" w:rsidR="007E6BE7" w:rsidRPr="0050200C" w:rsidRDefault="007E6BE7" w:rsidP="007E6BE7">
      <w:pPr>
        <w:rPr>
          <w:rFonts w:asciiTheme="majorHAnsi" w:hAnsiTheme="majorHAnsi" w:cstheme="majorHAnsi"/>
        </w:rPr>
      </w:pPr>
    </w:p>
    <w:p w14:paraId="2C7F33F1" w14:textId="384D213F" w:rsidR="007E6BE7" w:rsidRPr="0050200C" w:rsidRDefault="007E6BE7" w:rsidP="007E6BE7">
      <w:pPr>
        <w:rPr>
          <w:rFonts w:asciiTheme="majorHAnsi" w:hAnsiTheme="majorHAnsi" w:cstheme="majorHAnsi"/>
          <w:b/>
        </w:rPr>
      </w:pPr>
      <w:r w:rsidRPr="0050200C">
        <w:rPr>
          <w:rFonts w:asciiTheme="majorHAnsi" w:hAnsiTheme="majorHAnsi" w:cstheme="majorHAnsi"/>
          <w:b/>
        </w:rPr>
        <w:t>Readings</w:t>
      </w:r>
      <w:r w:rsidR="0050200C" w:rsidRPr="0050200C">
        <w:rPr>
          <w:rFonts w:asciiTheme="majorHAnsi" w:hAnsiTheme="majorHAnsi" w:cstheme="majorHAnsi"/>
          <w:b/>
        </w:rPr>
        <w:t xml:space="preserve"> (available on the class website)</w:t>
      </w:r>
    </w:p>
    <w:p w14:paraId="26F87B18" w14:textId="77777777" w:rsidR="007E6BE7" w:rsidRPr="0050200C" w:rsidRDefault="007E6BE7" w:rsidP="007E6BE7">
      <w:pPr>
        <w:rPr>
          <w:rFonts w:asciiTheme="majorHAnsi" w:hAnsiTheme="majorHAnsi" w:cstheme="majorHAnsi"/>
        </w:rPr>
      </w:pPr>
    </w:p>
    <w:p w14:paraId="259719B1" w14:textId="77777777" w:rsidR="007E6BE7" w:rsidRPr="0050200C" w:rsidRDefault="007E6BE7" w:rsidP="007E6BE7">
      <w:pPr>
        <w:rPr>
          <w:rFonts w:asciiTheme="majorHAnsi" w:hAnsiTheme="majorHAnsi" w:cstheme="majorHAnsi"/>
        </w:rPr>
      </w:pPr>
      <w:proofErr w:type="spellStart"/>
      <w:r w:rsidRPr="0050200C">
        <w:rPr>
          <w:rFonts w:asciiTheme="majorHAnsi" w:hAnsiTheme="majorHAnsi" w:cstheme="majorHAnsi"/>
        </w:rPr>
        <w:t>Warschauer</w:t>
      </w:r>
      <w:proofErr w:type="spellEnd"/>
      <w:r w:rsidRPr="0050200C">
        <w:rPr>
          <w:rFonts w:asciiTheme="majorHAnsi" w:hAnsiTheme="majorHAnsi" w:cstheme="majorHAnsi"/>
        </w:rPr>
        <w:t xml:space="preserve">, M. (2002). </w:t>
      </w:r>
      <w:proofErr w:type="spellStart"/>
      <w:r w:rsidRPr="0050200C">
        <w:rPr>
          <w:rFonts w:asciiTheme="majorHAnsi" w:hAnsiTheme="majorHAnsi" w:cstheme="majorHAnsi"/>
        </w:rPr>
        <w:t>Reconceptualizing</w:t>
      </w:r>
      <w:proofErr w:type="spellEnd"/>
      <w:r w:rsidRPr="0050200C">
        <w:rPr>
          <w:rFonts w:asciiTheme="majorHAnsi" w:hAnsiTheme="majorHAnsi" w:cstheme="majorHAnsi"/>
        </w:rPr>
        <w:t xml:space="preserve"> the digital divide. First Monday, 7(1). </w:t>
      </w:r>
      <w:hyperlink r:id="rId5" w:history="1">
        <w:r w:rsidRPr="0050200C">
          <w:rPr>
            <w:rFonts w:asciiTheme="majorHAnsi" w:hAnsiTheme="majorHAnsi" w:cstheme="majorHAnsi"/>
          </w:rPr>
          <w:t>http://firstmonday.org/ojs/index.php/fm/article/view/967/888/</w:t>
        </w:r>
      </w:hyperlink>
    </w:p>
    <w:p w14:paraId="30C16A34" w14:textId="77777777" w:rsidR="007E6BE7" w:rsidRPr="0050200C" w:rsidRDefault="007E6BE7" w:rsidP="007E6BE7">
      <w:pPr>
        <w:rPr>
          <w:rFonts w:asciiTheme="majorHAnsi" w:hAnsiTheme="majorHAnsi" w:cstheme="majorHAnsi"/>
        </w:rPr>
      </w:pPr>
    </w:p>
    <w:p w14:paraId="07140AA3" w14:textId="77777777" w:rsidR="007E6BE7" w:rsidRPr="0050200C" w:rsidRDefault="007E6BE7" w:rsidP="007E6BE7">
      <w:pPr>
        <w:rPr>
          <w:rFonts w:asciiTheme="majorHAnsi" w:hAnsiTheme="majorHAnsi" w:cstheme="majorHAnsi"/>
        </w:rPr>
      </w:pPr>
      <w:r w:rsidRPr="0050200C">
        <w:rPr>
          <w:rFonts w:asciiTheme="majorHAnsi" w:hAnsiTheme="majorHAnsi" w:cstheme="majorHAnsi"/>
        </w:rPr>
        <w:lastRenderedPageBreak/>
        <w:t xml:space="preserve">Hargittai, E. &amp; </w:t>
      </w:r>
      <w:proofErr w:type="spellStart"/>
      <w:r w:rsidRPr="0050200C">
        <w:rPr>
          <w:rFonts w:asciiTheme="majorHAnsi" w:hAnsiTheme="majorHAnsi" w:cstheme="majorHAnsi"/>
        </w:rPr>
        <w:t>Walejko</w:t>
      </w:r>
      <w:proofErr w:type="spellEnd"/>
      <w:r w:rsidRPr="0050200C">
        <w:rPr>
          <w:rFonts w:asciiTheme="majorHAnsi" w:hAnsiTheme="majorHAnsi" w:cstheme="majorHAnsi"/>
        </w:rPr>
        <w:t xml:space="preserve">, G. (2008). The participation </w:t>
      </w:r>
      <w:proofErr w:type="gramStart"/>
      <w:r w:rsidRPr="0050200C">
        <w:rPr>
          <w:rFonts w:asciiTheme="majorHAnsi" w:hAnsiTheme="majorHAnsi" w:cstheme="majorHAnsi"/>
        </w:rPr>
        <w:t>divide</w:t>
      </w:r>
      <w:proofErr w:type="gramEnd"/>
      <w:r w:rsidRPr="0050200C">
        <w:rPr>
          <w:rFonts w:asciiTheme="majorHAnsi" w:hAnsiTheme="majorHAnsi" w:cstheme="majorHAnsi"/>
        </w:rPr>
        <w:t xml:space="preserve">: Content creation and sharing in the digital age. (2), 239 - 256. DOI: 10.1080/13691180801946150 URL: </w:t>
      </w:r>
      <w:hyperlink r:id="rId6" w:history="1">
        <w:r w:rsidRPr="0050200C">
          <w:rPr>
            <w:rFonts w:asciiTheme="majorHAnsi" w:hAnsiTheme="majorHAnsi" w:cstheme="majorHAnsi"/>
          </w:rPr>
          <w:t>http://dx.doi.org/10.1080/13691180801946150</w:t>
        </w:r>
      </w:hyperlink>
    </w:p>
    <w:p w14:paraId="26E8B61B" w14:textId="77777777" w:rsidR="007E6BE7" w:rsidRPr="0050200C" w:rsidRDefault="007E6BE7" w:rsidP="007E6BE7">
      <w:pPr>
        <w:rPr>
          <w:rFonts w:asciiTheme="majorHAnsi" w:hAnsiTheme="majorHAnsi" w:cstheme="majorHAnsi"/>
        </w:rPr>
      </w:pPr>
    </w:p>
    <w:p w14:paraId="489EE7B3" w14:textId="77777777" w:rsidR="007E6BE7" w:rsidRPr="0050200C" w:rsidRDefault="007E6BE7" w:rsidP="007E6BE7">
      <w:pPr>
        <w:rPr>
          <w:rFonts w:asciiTheme="majorHAnsi" w:hAnsiTheme="majorHAnsi" w:cstheme="majorHAnsi"/>
        </w:rPr>
      </w:pPr>
      <w:r w:rsidRPr="0050200C">
        <w:rPr>
          <w:rFonts w:asciiTheme="majorHAnsi" w:hAnsiTheme="majorHAnsi" w:cstheme="majorHAnsi"/>
        </w:rPr>
        <w:t>Bach, A., Shaffer, G. &amp; Wolfson, T. (2013). Digital human capital: Developing a framework for understanding the economic impact of digital exclusion in low-income communities. Journal of Information Policy, 3, 247-266.</w:t>
      </w:r>
    </w:p>
    <w:p w14:paraId="132B9938" w14:textId="77777777" w:rsidR="007E6BE7" w:rsidRPr="0050200C" w:rsidRDefault="007E6BE7" w:rsidP="007E6BE7">
      <w:pPr>
        <w:rPr>
          <w:rFonts w:asciiTheme="majorHAnsi" w:hAnsiTheme="majorHAnsi" w:cstheme="majorHAnsi"/>
        </w:rPr>
      </w:pPr>
    </w:p>
    <w:p w14:paraId="4052E5D6" w14:textId="77777777" w:rsidR="007E6BE7" w:rsidRPr="0050200C" w:rsidRDefault="007E6BE7" w:rsidP="00EC4CE3">
      <w:pPr>
        <w:rPr>
          <w:rFonts w:asciiTheme="majorHAnsi" w:hAnsiTheme="majorHAnsi" w:cstheme="majorHAnsi"/>
        </w:rPr>
      </w:pPr>
    </w:p>
    <w:sectPr w:rsidR="007E6BE7" w:rsidRPr="0050200C" w:rsidSect="00BD15D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622C7A"/>
    <w:multiLevelType w:val="hybridMultilevel"/>
    <w:tmpl w:val="E8C8E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2F5"/>
    <w:rsid w:val="00032741"/>
    <w:rsid w:val="001103DF"/>
    <w:rsid w:val="00190DD7"/>
    <w:rsid w:val="001D2501"/>
    <w:rsid w:val="003A0CE7"/>
    <w:rsid w:val="004F4A14"/>
    <w:rsid w:val="004F5751"/>
    <w:rsid w:val="0050200C"/>
    <w:rsid w:val="005058E6"/>
    <w:rsid w:val="005072F5"/>
    <w:rsid w:val="00552B6B"/>
    <w:rsid w:val="00554E4B"/>
    <w:rsid w:val="00674130"/>
    <w:rsid w:val="0071265B"/>
    <w:rsid w:val="00782833"/>
    <w:rsid w:val="007B0ADC"/>
    <w:rsid w:val="007C6503"/>
    <w:rsid w:val="007E6BE7"/>
    <w:rsid w:val="0086333E"/>
    <w:rsid w:val="008634D6"/>
    <w:rsid w:val="00866DD8"/>
    <w:rsid w:val="008F35AF"/>
    <w:rsid w:val="00914C06"/>
    <w:rsid w:val="00A06720"/>
    <w:rsid w:val="00AA29AF"/>
    <w:rsid w:val="00BC40A2"/>
    <w:rsid w:val="00BD15D5"/>
    <w:rsid w:val="00BE1D02"/>
    <w:rsid w:val="00C43372"/>
    <w:rsid w:val="00CB0202"/>
    <w:rsid w:val="00D1465B"/>
    <w:rsid w:val="00D218B1"/>
    <w:rsid w:val="00E104B1"/>
    <w:rsid w:val="00E5042E"/>
    <w:rsid w:val="00EA2DE8"/>
    <w:rsid w:val="00EC4CE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30A43F"/>
  <w15:docId w15:val="{3F1B1C9C-1639-44A0-9A01-C774B423E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4A14"/>
    <w:rPr>
      <w:color w:val="0000FF" w:themeColor="hyperlink"/>
      <w:u w:val="single"/>
    </w:rPr>
  </w:style>
  <w:style w:type="paragraph" w:styleId="ListParagraph">
    <w:name w:val="List Paragraph"/>
    <w:basedOn w:val="Normal"/>
    <w:uiPriority w:val="34"/>
    <w:qFormat/>
    <w:rsid w:val="004F4A14"/>
    <w:pPr>
      <w:ind w:left="720"/>
      <w:contextualSpacing/>
    </w:pPr>
  </w:style>
  <w:style w:type="paragraph" w:customStyle="1" w:styleId="Default">
    <w:name w:val="Default"/>
    <w:rsid w:val="004F4A14"/>
    <w:pPr>
      <w:widowControl w:val="0"/>
      <w:autoSpaceDE w:val="0"/>
      <w:autoSpaceDN w:val="0"/>
      <w:adjustRightInd w:val="0"/>
    </w:pPr>
    <w:rPr>
      <w:rFonts w:ascii="Calibri" w:hAnsi="Calibri" w:cs="Calibri"/>
      <w:color w:val="000000"/>
    </w:rPr>
  </w:style>
  <w:style w:type="character" w:styleId="FollowedHyperlink">
    <w:name w:val="FollowedHyperlink"/>
    <w:basedOn w:val="DefaultParagraphFont"/>
    <w:uiPriority w:val="99"/>
    <w:semiHidden/>
    <w:unhideWhenUsed/>
    <w:rsid w:val="00552B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x.doi.org/10.1080/13691180801946150" TargetMode="External"/><Relationship Id="rId5" Type="http://schemas.openxmlformats.org/officeDocument/2006/relationships/hyperlink" Target="http://firstmonday.org/ojs/index.php/fm/article/view/967/88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Haythornthwaite</dc:creator>
  <cp:keywords/>
  <dc:description/>
  <cp:lastModifiedBy>Martha Garcia Murillo</cp:lastModifiedBy>
  <cp:revision>2</cp:revision>
  <dcterms:created xsi:type="dcterms:W3CDTF">2017-06-05T09:27:00Z</dcterms:created>
  <dcterms:modified xsi:type="dcterms:W3CDTF">2017-06-05T09:27:00Z</dcterms:modified>
</cp:coreProperties>
</file>