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Jacob Dineen</w:t>
      </w: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Text Mining</w:t>
      </w:r>
    </w:p>
    <w:p w:rsidR="00874D7E" w:rsidRDefault="00CC04E5" w:rsidP="00874D7E">
      <w:pPr>
        <w:rPr>
          <w:rFonts w:ascii="Times New Roman" w:hAnsi="Times New Roman" w:cs="Times New Roman"/>
          <w:sz w:val="24"/>
          <w:szCs w:val="24"/>
        </w:rPr>
      </w:pPr>
      <w:r>
        <w:rPr>
          <w:rFonts w:ascii="Times New Roman" w:hAnsi="Times New Roman" w:cs="Times New Roman"/>
          <w:sz w:val="24"/>
          <w:szCs w:val="24"/>
        </w:rPr>
        <w:t>8/5/18</w:t>
      </w:r>
    </w:p>
    <w:p w:rsidR="00CC04E5" w:rsidRPr="00A17B27" w:rsidRDefault="00CC04E5" w:rsidP="00CC04E5">
      <w:pPr>
        <w:rPr>
          <w:rFonts w:ascii="Times New Roman" w:hAnsi="Times New Roman" w:cs="Times New Roman"/>
          <w:sz w:val="24"/>
          <w:szCs w:val="24"/>
        </w:rPr>
      </w:pPr>
      <w:r>
        <w:rPr>
          <w:rFonts w:ascii="Times New Roman" w:hAnsi="Times New Roman" w:cs="Times New Roman"/>
          <w:sz w:val="24"/>
          <w:szCs w:val="24"/>
        </w:rPr>
        <w:t>Homework 3</w:t>
      </w:r>
    </w:p>
    <w:p w:rsidR="00D40C1A" w:rsidRDefault="00D40C1A">
      <w:pPr>
        <w:rPr>
          <w:rFonts w:ascii="Times New Roman" w:hAnsi="Times New Roman" w:cs="Times New Roman"/>
          <w:sz w:val="24"/>
          <w:szCs w:val="24"/>
        </w:rPr>
      </w:pPr>
    </w:p>
    <w:p w:rsidR="00CC04E5" w:rsidRDefault="00CC04E5">
      <w:pPr>
        <w:rPr>
          <w:rFonts w:ascii="Times New Roman" w:hAnsi="Times New Roman" w:cs="Times New Roman"/>
          <w:sz w:val="24"/>
          <w:szCs w:val="24"/>
        </w:rPr>
      </w:pPr>
      <w:r>
        <w:rPr>
          <w:rFonts w:ascii="Times New Roman" w:hAnsi="Times New Roman" w:cs="Times New Roman"/>
          <w:sz w:val="24"/>
          <w:szCs w:val="24"/>
        </w:rPr>
        <w:t xml:space="preserve">Due to the open-ended nature of this assignment, I’ve decided to do a bit of exploring with the NLTK (Natural Language Toolkit) module in python. The prompt asks us to select an existing </w:t>
      </w:r>
      <w:proofErr w:type="gramStart"/>
      <w:r>
        <w:rPr>
          <w:rFonts w:ascii="Times New Roman" w:hAnsi="Times New Roman" w:cs="Times New Roman"/>
          <w:sz w:val="24"/>
          <w:szCs w:val="24"/>
        </w:rPr>
        <w:t>corpus, or</w:t>
      </w:r>
      <w:proofErr w:type="gramEnd"/>
      <w:r>
        <w:rPr>
          <w:rFonts w:ascii="Times New Roman" w:hAnsi="Times New Roman" w:cs="Times New Roman"/>
          <w:sz w:val="24"/>
          <w:szCs w:val="24"/>
        </w:rPr>
        <w:t xml:space="preserve"> create a new one. I have decided to utilize one of the many corpuses engrained in the NLTK module for exploratory analysis on linguistic styling. The data I have chosen to work with is labelled as the Brown Corpus, which was “</w:t>
      </w:r>
      <w:r w:rsidRPr="00CC04E5">
        <w:rPr>
          <w:rFonts w:ascii="Times New Roman" w:hAnsi="Times New Roman" w:cs="Times New Roman"/>
          <w:sz w:val="24"/>
          <w:szCs w:val="24"/>
        </w:rPr>
        <w:t>was the first of the modern, computer readable, general corpora</w:t>
      </w:r>
      <w:r w:rsidRPr="00CC04E5">
        <w:rPr>
          <w:rFonts w:ascii="Times New Roman" w:hAnsi="Times New Roman" w:cs="Times New Roman"/>
          <w:sz w:val="24"/>
          <w:szCs w:val="24"/>
        </w:rPr>
        <w:t>” [1].</w:t>
      </w:r>
      <w:r>
        <w:rPr>
          <w:rFonts w:ascii="Times New Roman" w:hAnsi="Times New Roman" w:cs="Times New Roman"/>
          <w:sz w:val="24"/>
          <w:szCs w:val="24"/>
        </w:rPr>
        <w:t xml:space="preserve"> </w:t>
      </w:r>
      <w:r w:rsidR="009F3FC9">
        <w:rPr>
          <w:rFonts w:ascii="Times New Roman" w:hAnsi="Times New Roman" w:cs="Times New Roman"/>
          <w:sz w:val="24"/>
          <w:szCs w:val="24"/>
        </w:rPr>
        <w:t>Essentially,</w:t>
      </w:r>
      <w:r>
        <w:rPr>
          <w:rFonts w:ascii="Times New Roman" w:hAnsi="Times New Roman" w:cs="Times New Roman"/>
          <w:sz w:val="24"/>
          <w:szCs w:val="24"/>
        </w:rPr>
        <w:t xml:space="preserve"> we have a co</w:t>
      </w:r>
      <w:r w:rsidR="00D83EE5">
        <w:rPr>
          <w:rFonts w:ascii="Times New Roman" w:hAnsi="Times New Roman" w:cs="Times New Roman"/>
          <w:sz w:val="24"/>
          <w:szCs w:val="24"/>
        </w:rPr>
        <w:t xml:space="preserve">rpus that contains 15 clusters of labelled genres, with each containing some distribution of greater than 1.1mm words. This seems a bit daunting for some of my early work with text cleaning, so I’ve decided to subset the original corpus into two categories: News and Fiction. This corpus is over 50 years old [1], but what I want to identify is if there are any semantic or linguistic differences between the two styles of writing. I’ll likely explore the vectorized matrices of each genre, and potentially venture into some feature weighting/ranking analysis to show me which types of words are most likely to characterize which genre. This is strictly exploratory in nature – I understand styles and language evolve over time, and what was once commonplace 50 years ago may not be generalizable to the current environment. </w:t>
      </w:r>
    </w:p>
    <w:p w:rsidR="00D83EE5" w:rsidRDefault="00D83EE5">
      <w:pPr>
        <w:rPr>
          <w:rFonts w:ascii="Times New Roman" w:hAnsi="Times New Roman" w:cs="Times New Roman"/>
          <w:sz w:val="24"/>
          <w:szCs w:val="24"/>
        </w:rPr>
      </w:pPr>
      <w:r>
        <w:rPr>
          <w:rFonts w:ascii="Times New Roman" w:hAnsi="Times New Roman" w:cs="Times New Roman"/>
          <w:sz w:val="24"/>
          <w:szCs w:val="24"/>
        </w:rPr>
        <w:t xml:space="preserve">To read in this data, one simply needs to download the nltk module, and the brown dataset, as shown  in appendix 1.1. The data appears to all be stored in one large dictionary, like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structure, so it is relatively easy to extract what I’m looking for, which is the vocabulary. I split out the distinct categories because I want to be able to look at them individually. This results in two variables containing each of the respective vocabularies; The news corpus containing roughly 100k words, and the fiction corpus containing roughly 70k.</w:t>
      </w:r>
    </w:p>
    <w:p w:rsidR="00617480" w:rsidRDefault="00617480">
      <w:pPr>
        <w:rPr>
          <w:rFonts w:ascii="Times New Roman" w:hAnsi="Times New Roman" w:cs="Times New Roman"/>
          <w:sz w:val="24"/>
          <w:szCs w:val="24"/>
        </w:rPr>
      </w:pPr>
      <w:r>
        <w:rPr>
          <w:rFonts w:ascii="Times New Roman" w:hAnsi="Times New Roman" w:cs="Times New Roman"/>
          <w:sz w:val="24"/>
          <w:szCs w:val="24"/>
        </w:rPr>
        <w:t xml:space="preserve">Next, I’d like to convert </w:t>
      </w:r>
      <w:r w:rsidR="002264EA">
        <w:rPr>
          <w:rFonts w:ascii="Times New Roman" w:hAnsi="Times New Roman" w:cs="Times New Roman"/>
          <w:sz w:val="24"/>
          <w:szCs w:val="24"/>
        </w:rPr>
        <w:t>all</w:t>
      </w:r>
      <w:r>
        <w:rPr>
          <w:rFonts w:ascii="Times New Roman" w:hAnsi="Times New Roman" w:cs="Times New Roman"/>
          <w:sz w:val="24"/>
          <w:szCs w:val="24"/>
        </w:rPr>
        <w:t xml:space="preserve"> the words to lowercase</w:t>
      </w:r>
      <w:r w:rsidR="00C51803">
        <w:rPr>
          <w:rFonts w:ascii="Times New Roman" w:hAnsi="Times New Roman" w:cs="Times New Roman"/>
          <w:sz w:val="24"/>
          <w:szCs w:val="24"/>
        </w:rPr>
        <w:t xml:space="preserve"> [Appendix 1.2]</w:t>
      </w:r>
      <w:r>
        <w:rPr>
          <w:rFonts w:ascii="Times New Roman" w:hAnsi="Times New Roman" w:cs="Times New Roman"/>
          <w:sz w:val="24"/>
          <w:szCs w:val="24"/>
        </w:rPr>
        <w:t>. I believe that each of these vocabularies are large enough that doing so wouldn’t impact a model’s ability to infer a class if that was the goal of this assignment. It will, however, bin some otherwise unique tokens into other groupings that might increase a feature’s information gain if using some form of term frequency vectorization.</w:t>
      </w:r>
      <w:r w:rsidR="00B571E9">
        <w:rPr>
          <w:rFonts w:ascii="Times New Roman" w:hAnsi="Times New Roman" w:cs="Times New Roman"/>
          <w:sz w:val="24"/>
          <w:szCs w:val="24"/>
        </w:rPr>
        <w:t xml:space="preserve"> I’d also like to remove stopwords in an automated fashion</w:t>
      </w:r>
      <w:r w:rsidR="00D94A66">
        <w:rPr>
          <w:rFonts w:ascii="Times New Roman" w:hAnsi="Times New Roman" w:cs="Times New Roman"/>
          <w:sz w:val="24"/>
          <w:szCs w:val="24"/>
        </w:rPr>
        <w:t xml:space="preserve"> – Luckily, </w:t>
      </w:r>
      <w:proofErr w:type="spellStart"/>
      <w:r w:rsidR="00D94A66">
        <w:rPr>
          <w:rFonts w:ascii="Times New Roman" w:hAnsi="Times New Roman" w:cs="Times New Roman"/>
          <w:sz w:val="24"/>
          <w:szCs w:val="24"/>
        </w:rPr>
        <w:t>nltk</w:t>
      </w:r>
      <w:proofErr w:type="spellEnd"/>
      <w:r w:rsidR="00D94A66">
        <w:rPr>
          <w:rFonts w:ascii="Times New Roman" w:hAnsi="Times New Roman" w:cs="Times New Roman"/>
          <w:sz w:val="24"/>
          <w:szCs w:val="24"/>
        </w:rPr>
        <w:t xml:space="preserve"> has a prebuilt list of stopwords, so this becomes a relatively easy task using list comprehension [Appendix 1.3]. In the case of inference, stop word removal would neglect giving more weight to features that appear often – So we wouldn’t have frequently-used words tilting our predictive abilities. I believe this would only really matter if we weren’t performing some vectorization with regularization, such as </w:t>
      </w:r>
      <w:proofErr w:type="spellStart"/>
      <w:r w:rsidR="00D94A66">
        <w:rPr>
          <w:rFonts w:ascii="Times New Roman" w:hAnsi="Times New Roman" w:cs="Times New Roman"/>
          <w:sz w:val="24"/>
          <w:szCs w:val="24"/>
        </w:rPr>
        <w:t>tf-idf</w:t>
      </w:r>
      <w:proofErr w:type="spellEnd"/>
      <w:r w:rsidR="00D94A66">
        <w:rPr>
          <w:rFonts w:ascii="Times New Roman" w:hAnsi="Times New Roman" w:cs="Times New Roman"/>
          <w:sz w:val="24"/>
          <w:szCs w:val="24"/>
        </w:rPr>
        <w:t xml:space="preserve">, because </w:t>
      </w:r>
      <w:proofErr w:type="gramStart"/>
      <w:r w:rsidR="00D94A66">
        <w:rPr>
          <w:rFonts w:ascii="Times New Roman" w:hAnsi="Times New Roman" w:cs="Times New Roman"/>
          <w:sz w:val="24"/>
          <w:szCs w:val="24"/>
        </w:rPr>
        <w:t>common words</w:t>
      </w:r>
      <w:proofErr w:type="gramEnd"/>
      <w:r w:rsidR="00D94A66">
        <w:rPr>
          <w:rFonts w:ascii="Times New Roman" w:hAnsi="Times New Roman" w:cs="Times New Roman"/>
          <w:sz w:val="24"/>
          <w:szCs w:val="24"/>
        </w:rPr>
        <w:t xml:space="preserve"> are weighted lower than unique, less frequent words.</w:t>
      </w:r>
    </w:p>
    <w:p w:rsidR="00D64683" w:rsidRDefault="00A46464">
      <w:pPr>
        <w:rPr>
          <w:rFonts w:ascii="Times New Roman" w:hAnsi="Times New Roman" w:cs="Times New Roman"/>
          <w:sz w:val="24"/>
          <w:szCs w:val="24"/>
        </w:rPr>
      </w:pPr>
      <w:r>
        <w:rPr>
          <w:rFonts w:ascii="Times New Roman" w:hAnsi="Times New Roman" w:cs="Times New Roman"/>
          <w:sz w:val="24"/>
          <w:szCs w:val="24"/>
        </w:rPr>
        <w:lastRenderedPageBreak/>
        <w:t>*An interesting thing I went back and did here is compute the percentage of non-stop words to stopwords. The news corpus had 64% words that were not included in the stopword list, while the fiction corpus had 57% of word</w:t>
      </w:r>
      <w:bookmarkStart w:id="0" w:name="_GoBack"/>
      <w:bookmarkEnd w:id="0"/>
      <w:r>
        <w:rPr>
          <w:rFonts w:ascii="Times New Roman" w:hAnsi="Times New Roman" w:cs="Times New Roman"/>
          <w:sz w:val="24"/>
          <w:szCs w:val="24"/>
        </w:rPr>
        <w:t xml:space="preserve">s that were not included in the stopword list (App. 1.5). </w:t>
      </w:r>
    </w:p>
    <w:p w:rsidR="00DE401D" w:rsidRDefault="00D64683">
      <w:pPr>
        <w:rPr>
          <w:rFonts w:ascii="Times New Roman" w:hAnsi="Times New Roman" w:cs="Times New Roman"/>
          <w:sz w:val="24"/>
          <w:szCs w:val="24"/>
        </w:rPr>
      </w:pPr>
      <w:r>
        <w:rPr>
          <w:rFonts w:ascii="Times New Roman" w:hAnsi="Times New Roman" w:cs="Times New Roman"/>
          <w:sz w:val="24"/>
          <w:szCs w:val="24"/>
        </w:rPr>
        <w:t xml:space="preserve">I also went back and toyed around with some of the functions defined in the NLTK docs. One being lexical diversity, which takes the </w:t>
      </w:r>
      <w:r w:rsidR="00DE401D">
        <w:rPr>
          <w:rFonts w:ascii="Times New Roman" w:hAnsi="Times New Roman" w:cs="Times New Roman"/>
          <w:sz w:val="24"/>
          <w:szCs w:val="24"/>
        </w:rPr>
        <w:t xml:space="preserve">vocabulary size divided by the total word count and returns a diversity score. This part I found a bit interesting, as the news corpus had a higher diversity score than the fiction score. One might think that works of fiction might contain more unique words and linguistic styling, but in the case of these sets of documents, that was not the case. Logically, it makes sense that journalists might use more unique words to avoid reader fatigue and generate greater interest (App 1.6). This was done with stopwords already removed from each of the respective corpuses. </w:t>
      </w:r>
    </w:p>
    <w:p w:rsidR="00A46464" w:rsidRDefault="00DE401D">
      <w:pPr>
        <w:rPr>
          <w:rFonts w:ascii="Times New Roman" w:hAnsi="Times New Roman" w:cs="Times New Roman"/>
          <w:sz w:val="24"/>
          <w:szCs w:val="24"/>
        </w:rPr>
      </w:pPr>
      <w:r>
        <w:rPr>
          <w:rFonts w:ascii="Times New Roman" w:hAnsi="Times New Roman" w:cs="Times New Roman"/>
          <w:sz w:val="24"/>
          <w:szCs w:val="24"/>
        </w:rPr>
        <w:t xml:space="preserve">Another interesting thing, I thought, would be to </w:t>
      </w:r>
      <w:r w:rsidR="009865E1">
        <w:rPr>
          <w:rFonts w:ascii="Times New Roman" w:hAnsi="Times New Roman" w:cs="Times New Roman"/>
          <w:sz w:val="24"/>
          <w:szCs w:val="24"/>
        </w:rPr>
        <w:t>look</w:t>
      </w:r>
      <w:r>
        <w:rPr>
          <w:rFonts w:ascii="Times New Roman" w:hAnsi="Times New Roman" w:cs="Times New Roman"/>
          <w:sz w:val="24"/>
          <w:szCs w:val="24"/>
        </w:rPr>
        <w:t xml:space="preserve"> at the ratio of unusual words in each corpus. </w:t>
      </w:r>
      <w:r w:rsidR="009865E1">
        <w:rPr>
          <w:rFonts w:ascii="Times New Roman" w:hAnsi="Times New Roman" w:cs="Times New Roman"/>
          <w:sz w:val="24"/>
          <w:szCs w:val="24"/>
        </w:rPr>
        <w:t>This is done by: “</w:t>
      </w:r>
      <w:r w:rsidR="009865E1" w:rsidRPr="009865E1">
        <w:rPr>
          <w:rFonts w:ascii="Times New Roman" w:hAnsi="Times New Roman" w:cs="Times New Roman"/>
          <w:sz w:val="24"/>
          <w:szCs w:val="24"/>
        </w:rPr>
        <w:t xml:space="preserve">Filtering a Text: this program computes the vocabulary of a text, then removes all items that occur in an existing wordlist, leaving just </w:t>
      </w:r>
      <w:r w:rsidR="009865E1" w:rsidRPr="009865E1">
        <w:rPr>
          <w:rFonts w:ascii="Times New Roman" w:hAnsi="Times New Roman" w:cs="Times New Roman"/>
          <w:sz w:val="24"/>
          <w:szCs w:val="24"/>
        </w:rPr>
        <w:t>the uncommon or mis-spelt words” [2]</w:t>
      </w:r>
      <w:r w:rsidR="009865E1">
        <w:rPr>
          <w:rFonts w:ascii="Times New Roman" w:hAnsi="Times New Roman" w:cs="Times New Roman"/>
          <w:sz w:val="24"/>
          <w:szCs w:val="24"/>
        </w:rPr>
        <w:t xml:space="preserve">. The percentage of unusual words was slightly higher in the fiction corpus than the news corpus – This makes sense because works of fiction may take freedoms with the English vocabulary, particularly when world-building in </w:t>
      </w:r>
      <w:proofErr w:type="gramStart"/>
      <w:r w:rsidR="009865E1">
        <w:rPr>
          <w:rFonts w:ascii="Times New Roman" w:hAnsi="Times New Roman" w:cs="Times New Roman"/>
          <w:sz w:val="24"/>
          <w:szCs w:val="24"/>
        </w:rPr>
        <w:t>an</w:t>
      </w:r>
      <w:proofErr w:type="gramEnd"/>
      <w:r w:rsidR="009865E1">
        <w:rPr>
          <w:rFonts w:ascii="Times New Roman" w:hAnsi="Times New Roman" w:cs="Times New Roman"/>
          <w:sz w:val="24"/>
          <w:szCs w:val="24"/>
        </w:rPr>
        <w:t xml:space="preserve"> creative environment (App. 1.7).</w:t>
      </w:r>
    </w:p>
    <w:p w:rsidR="00CC04E5" w:rsidRDefault="00D94A66">
      <w:pPr>
        <w:rPr>
          <w:rFonts w:ascii="Times New Roman" w:hAnsi="Times New Roman" w:cs="Times New Roman"/>
          <w:sz w:val="24"/>
          <w:szCs w:val="24"/>
        </w:rPr>
      </w:pPr>
      <w:r>
        <w:rPr>
          <w:rFonts w:ascii="Times New Roman" w:hAnsi="Times New Roman" w:cs="Times New Roman"/>
          <w:sz w:val="24"/>
          <w:szCs w:val="24"/>
        </w:rPr>
        <w:t xml:space="preserve">Looking at the most </w:t>
      </w:r>
      <w:r w:rsidR="00A46464">
        <w:rPr>
          <w:rFonts w:ascii="Times New Roman" w:hAnsi="Times New Roman" w:cs="Times New Roman"/>
          <w:sz w:val="24"/>
          <w:szCs w:val="24"/>
        </w:rPr>
        <w:t>frequently-used words</w:t>
      </w:r>
      <w:r>
        <w:rPr>
          <w:rFonts w:ascii="Times New Roman" w:hAnsi="Times New Roman" w:cs="Times New Roman"/>
          <w:sz w:val="24"/>
          <w:szCs w:val="24"/>
        </w:rPr>
        <w:t xml:space="preserve"> in each corpus is also a relatively easy task – NLTK has a </w:t>
      </w:r>
      <w:r w:rsidR="00A46464">
        <w:rPr>
          <w:rFonts w:ascii="Times New Roman" w:hAnsi="Times New Roman" w:cs="Times New Roman"/>
          <w:sz w:val="24"/>
          <w:szCs w:val="24"/>
        </w:rPr>
        <w:t>built-in</w:t>
      </w:r>
      <w:r>
        <w:rPr>
          <w:rFonts w:ascii="Times New Roman" w:hAnsi="Times New Roman" w:cs="Times New Roman"/>
          <w:sz w:val="24"/>
          <w:szCs w:val="24"/>
        </w:rPr>
        <w:t xml:space="preserve"> counter function to look at the frequency distribution of a passed list, </w:t>
      </w:r>
      <w:r w:rsidR="00905365">
        <w:rPr>
          <w:rFonts w:ascii="Times New Roman" w:hAnsi="Times New Roman" w:cs="Times New Roman"/>
          <w:sz w:val="24"/>
          <w:szCs w:val="24"/>
        </w:rPr>
        <w:t>and</w:t>
      </w:r>
      <w:r>
        <w:rPr>
          <w:rFonts w:ascii="Times New Roman" w:hAnsi="Times New Roman" w:cs="Times New Roman"/>
          <w:sz w:val="24"/>
          <w:szCs w:val="24"/>
        </w:rPr>
        <w:t xml:space="preserve"> a function to sort and extract the most common n features. This analysis isn’t as enlightening as I had thought it may be, as shown in Appendix 1.4. </w:t>
      </w:r>
      <w:r w:rsidR="00A55D84">
        <w:rPr>
          <w:rFonts w:ascii="Times New Roman" w:hAnsi="Times New Roman" w:cs="Times New Roman"/>
          <w:sz w:val="24"/>
          <w:szCs w:val="24"/>
        </w:rPr>
        <w:t xml:space="preserve">Really the only thing I can see at a surface level looking at the top occurring words is that the News corpus does appear to have a more declarative slant, as noted by some of the top entities recognized. The fiction corpus also used exclamation points a lot more than the news corpus – This was a mistake on my part by not removing punctuation first, but maybe the tokenized punctuation could </w:t>
      </w:r>
      <w:r w:rsidR="00905365">
        <w:rPr>
          <w:rFonts w:ascii="Times New Roman" w:hAnsi="Times New Roman" w:cs="Times New Roman"/>
          <w:sz w:val="24"/>
          <w:szCs w:val="24"/>
        </w:rPr>
        <w:t>be</w:t>
      </w:r>
      <w:r w:rsidR="00A55D84">
        <w:rPr>
          <w:rFonts w:ascii="Times New Roman" w:hAnsi="Times New Roman" w:cs="Times New Roman"/>
          <w:sz w:val="24"/>
          <w:szCs w:val="24"/>
        </w:rPr>
        <w:t xml:space="preserve"> telling of which genre a document belongs to</w:t>
      </w:r>
      <w:r w:rsidR="00A46464">
        <w:rPr>
          <w:rFonts w:ascii="Times New Roman" w:hAnsi="Times New Roman" w:cs="Times New Roman"/>
          <w:sz w:val="24"/>
          <w:szCs w:val="24"/>
        </w:rPr>
        <w:t>- One would venture that news articles are less likely to contain emotion as much as works of fiction</w:t>
      </w:r>
      <w:r w:rsidR="00D64683">
        <w:rPr>
          <w:rFonts w:ascii="Times New Roman" w:hAnsi="Times New Roman" w:cs="Times New Roman"/>
          <w:sz w:val="24"/>
          <w:szCs w:val="24"/>
        </w:rPr>
        <w:t>.</w:t>
      </w:r>
    </w:p>
    <w:p w:rsidR="009865E1" w:rsidRDefault="009865E1">
      <w:pPr>
        <w:rPr>
          <w:rFonts w:ascii="Times New Roman" w:hAnsi="Times New Roman" w:cs="Times New Roman"/>
          <w:sz w:val="24"/>
          <w:szCs w:val="24"/>
        </w:rPr>
      </w:pPr>
      <w:r>
        <w:rPr>
          <w:rFonts w:ascii="Times New Roman" w:hAnsi="Times New Roman" w:cs="Times New Roman"/>
          <w:sz w:val="24"/>
          <w:szCs w:val="24"/>
        </w:rPr>
        <w:t>All in all, I have done some exploratory work on each of the sampled corpuses to understand any similarities or differences between the two genres. To the human eye, they are stylized in a comparable manner, and without prior knowledge, I likely wouldn’t be able to tell the difference between the two. Things that could have been done to improve analysis:</w:t>
      </w:r>
    </w:p>
    <w:p w:rsidR="009865E1" w:rsidRDefault="009865E1">
      <w:pPr>
        <w:rPr>
          <w:rFonts w:ascii="Times New Roman" w:hAnsi="Times New Roman" w:cs="Times New Roman"/>
          <w:sz w:val="24"/>
          <w:szCs w:val="24"/>
        </w:rPr>
      </w:pPr>
      <w:r>
        <w:rPr>
          <w:rFonts w:ascii="Times New Roman" w:hAnsi="Times New Roman" w:cs="Times New Roman"/>
          <w:sz w:val="24"/>
          <w:szCs w:val="24"/>
        </w:rPr>
        <w:t>TF-IDF vectorization with labeled sets. Run these through a Bayesian model or a random forest and compute entropy+information gain to see which words are mapping a doc to a class. I assume this will be done on future homework assignments.</w:t>
      </w:r>
    </w:p>
    <w:p w:rsidR="009865E1" w:rsidRPr="009865E1" w:rsidRDefault="009865E1">
      <w:pPr>
        <w:rPr>
          <w:rFonts w:ascii="Times New Roman" w:hAnsi="Times New Roman" w:cs="Times New Roman"/>
          <w:sz w:val="24"/>
          <w:szCs w:val="24"/>
        </w:rPr>
      </w:pPr>
    </w:p>
    <w:p w:rsidR="00D83EE5" w:rsidRDefault="00D83EE5"/>
    <w:p w:rsidR="00D83EE5" w:rsidRDefault="00D83EE5"/>
    <w:p w:rsidR="00D83EE5" w:rsidRDefault="00D83EE5"/>
    <w:p w:rsidR="00CC04E5" w:rsidRDefault="00D83EE5">
      <w:pPr>
        <w:rPr>
          <w:b/>
        </w:rPr>
      </w:pPr>
      <w:r>
        <w:rPr>
          <w:b/>
        </w:rPr>
        <w:lastRenderedPageBreak/>
        <w:t>Appendix</w:t>
      </w:r>
    </w:p>
    <w:p w:rsidR="00D83EE5" w:rsidRPr="00D83EE5" w:rsidRDefault="00D83EE5">
      <w:pPr>
        <w:rPr>
          <w:b/>
        </w:rPr>
      </w:pPr>
      <w:r>
        <w:rPr>
          <w:b/>
        </w:rPr>
        <w:t>1.1 – Data read in</w:t>
      </w:r>
    </w:p>
    <w:p w:rsidR="00CC04E5" w:rsidRDefault="00D83EE5">
      <w:r>
        <w:rPr>
          <w:noProof/>
        </w:rPr>
        <w:drawing>
          <wp:inline distT="0" distB="0" distL="0" distR="0" wp14:anchorId="1DD51C71" wp14:editId="33337027">
            <wp:extent cx="594360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2415"/>
                    </a:xfrm>
                    <a:prstGeom prst="rect">
                      <a:avLst/>
                    </a:prstGeom>
                  </pic:spPr>
                </pic:pic>
              </a:graphicData>
            </a:graphic>
          </wp:inline>
        </w:drawing>
      </w:r>
    </w:p>
    <w:p w:rsidR="00C51803" w:rsidRDefault="00C51803">
      <w:pPr>
        <w:rPr>
          <w:b/>
        </w:rPr>
      </w:pPr>
      <w:r>
        <w:rPr>
          <w:b/>
        </w:rPr>
        <w:t>1.2 – Converting to lowercase</w:t>
      </w:r>
    </w:p>
    <w:p w:rsidR="00C51803" w:rsidRPr="00C51803" w:rsidRDefault="00C51803">
      <w:pPr>
        <w:rPr>
          <w:b/>
        </w:rPr>
      </w:pPr>
      <w:r>
        <w:rPr>
          <w:noProof/>
        </w:rPr>
        <w:drawing>
          <wp:inline distT="0" distB="0" distL="0" distR="0" wp14:anchorId="0B505095" wp14:editId="7D704C13">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3680"/>
                    </a:xfrm>
                    <a:prstGeom prst="rect">
                      <a:avLst/>
                    </a:prstGeom>
                  </pic:spPr>
                </pic:pic>
              </a:graphicData>
            </a:graphic>
          </wp:inline>
        </w:drawing>
      </w:r>
    </w:p>
    <w:p w:rsidR="00C51803" w:rsidRDefault="00C51803"/>
    <w:p w:rsidR="00D94A66" w:rsidRDefault="00D94A66">
      <w:pPr>
        <w:rPr>
          <w:b/>
        </w:rPr>
      </w:pPr>
      <w:r>
        <w:rPr>
          <w:b/>
        </w:rPr>
        <w:lastRenderedPageBreak/>
        <w:t>1.3 – Removing Stopwords</w:t>
      </w:r>
    </w:p>
    <w:p w:rsidR="00D94A66" w:rsidRDefault="00D94A66">
      <w:pPr>
        <w:rPr>
          <w:b/>
        </w:rPr>
      </w:pPr>
      <w:r>
        <w:rPr>
          <w:noProof/>
        </w:rPr>
        <w:drawing>
          <wp:inline distT="0" distB="0" distL="0" distR="0" wp14:anchorId="112F7E3F" wp14:editId="299F1847">
            <wp:extent cx="44291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838200"/>
                    </a:xfrm>
                    <a:prstGeom prst="rect">
                      <a:avLst/>
                    </a:prstGeom>
                  </pic:spPr>
                </pic:pic>
              </a:graphicData>
            </a:graphic>
          </wp:inline>
        </w:drawing>
      </w:r>
    </w:p>
    <w:p w:rsidR="00D94A66" w:rsidRDefault="00D94A66" w:rsidP="00D94A66">
      <w:pPr>
        <w:rPr>
          <w:b/>
        </w:rPr>
      </w:pPr>
      <w:r>
        <w:rPr>
          <w:b/>
        </w:rPr>
        <w:t>1.</w:t>
      </w:r>
      <w:r>
        <w:rPr>
          <w:b/>
        </w:rPr>
        <w:t>4</w:t>
      </w:r>
      <w:r>
        <w:rPr>
          <w:b/>
        </w:rPr>
        <w:t xml:space="preserve"> – </w:t>
      </w:r>
      <w:r>
        <w:rPr>
          <w:b/>
        </w:rPr>
        <w:t>Frequency Distributions</w:t>
      </w:r>
    </w:p>
    <w:p w:rsidR="00D94A66" w:rsidRDefault="00D94A66" w:rsidP="00D94A66">
      <w:pPr>
        <w:rPr>
          <w:b/>
        </w:rPr>
      </w:pPr>
      <w:r>
        <w:rPr>
          <w:noProof/>
        </w:rPr>
        <w:drawing>
          <wp:inline distT="0" distB="0" distL="0" distR="0" wp14:anchorId="7BA4EDBB" wp14:editId="73A21FAE">
            <wp:extent cx="2657475" cy="554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5543550"/>
                    </a:xfrm>
                    <a:prstGeom prst="rect">
                      <a:avLst/>
                    </a:prstGeom>
                  </pic:spPr>
                </pic:pic>
              </a:graphicData>
            </a:graphic>
          </wp:inline>
        </w:drawing>
      </w:r>
      <w:r>
        <w:rPr>
          <w:noProof/>
        </w:rPr>
        <w:drawing>
          <wp:anchor distT="0" distB="0" distL="114300" distR="114300" simplePos="0" relativeHeight="251658240" behindDoc="0" locked="0" layoutInCell="1" allowOverlap="1" wp14:anchorId="3BFC8617">
            <wp:simplePos x="0" y="0"/>
            <wp:positionH relativeFrom="column">
              <wp:posOffset>0</wp:posOffset>
            </wp:positionH>
            <wp:positionV relativeFrom="paragraph">
              <wp:posOffset>3810</wp:posOffset>
            </wp:positionV>
            <wp:extent cx="2657475" cy="44672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4467225"/>
                    </a:xfrm>
                    <a:prstGeom prst="rect">
                      <a:avLst/>
                    </a:prstGeom>
                  </pic:spPr>
                </pic:pic>
              </a:graphicData>
            </a:graphic>
          </wp:anchor>
        </w:drawing>
      </w:r>
    </w:p>
    <w:p w:rsidR="00D94A66" w:rsidRDefault="00D94A66">
      <w:pPr>
        <w:rPr>
          <w:b/>
        </w:rPr>
      </w:pPr>
    </w:p>
    <w:p w:rsidR="00A46464" w:rsidRDefault="00A46464">
      <w:pPr>
        <w:rPr>
          <w:b/>
        </w:rPr>
      </w:pPr>
      <w:r>
        <w:rPr>
          <w:b/>
        </w:rPr>
        <w:t>1.5 – Distribution of Words to Stopwords</w:t>
      </w:r>
    </w:p>
    <w:p w:rsidR="00A46464" w:rsidRPr="00A46464" w:rsidRDefault="00A46464">
      <w:pPr>
        <w:rPr>
          <w:b/>
        </w:rPr>
      </w:pPr>
      <w:r>
        <w:rPr>
          <w:noProof/>
        </w:rPr>
        <w:lastRenderedPageBreak/>
        <w:drawing>
          <wp:inline distT="0" distB="0" distL="0" distR="0" wp14:anchorId="71F0461E" wp14:editId="49AC99B5">
            <wp:extent cx="594360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0030"/>
                    </a:xfrm>
                    <a:prstGeom prst="rect">
                      <a:avLst/>
                    </a:prstGeom>
                  </pic:spPr>
                </pic:pic>
              </a:graphicData>
            </a:graphic>
          </wp:inline>
        </w:drawing>
      </w:r>
    </w:p>
    <w:p w:rsidR="00D94A66" w:rsidRDefault="00D94A66">
      <w:pPr>
        <w:rPr>
          <w:b/>
        </w:rPr>
      </w:pPr>
    </w:p>
    <w:p w:rsidR="00D94A66" w:rsidRDefault="00DE401D">
      <w:pPr>
        <w:rPr>
          <w:b/>
        </w:rPr>
      </w:pPr>
      <w:r>
        <w:rPr>
          <w:b/>
        </w:rPr>
        <w:t>1.6 – Diversity Score</w:t>
      </w:r>
    </w:p>
    <w:p w:rsidR="00DE401D" w:rsidRPr="00DE401D" w:rsidRDefault="00DE401D">
      <w:pPr>
        <w:rPr>
          <w:b/>
        </w:rPr>
      </w:pPr>
      <w:r>
        <w:rPr>
          <w:noProof/>
        </w:rPr>
        <w:drawing>
          <wp:inline distT="0" distB="0" distL="0" distR="0" wp14:anchorId="182C1F51" wp14:editId="6217EAD5">
            <wp:extent cx="558165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1724025"/>
                    </a:xfrm>
                    <a:prstGeom prst="rect">
                      <a:avLst/>
                    </a:prstGeom>
                  </pic:spPr>
                </pic:pic>
              </a:graphicData>
            </a:graphic>
          </wp:inline>
        </w:drawing>
      </w:r>
    </w:p>
    <w:p w:rsidR="00D94A66" w:rsidRDefault="00D94A66">
      <w:pPr>
        <w:rPr>
          <w:b/>
        </w:rPr>
      </w:pPr>
    </w:p>
    <w:p w:rsidR="00D94A66" w:rsidRDefault="009865E1">
      <w:pPr>
        <w:rPr>
          <w:b/>
        </w:rPr>
      </w:pPr>
      <w:r>
        <w:rPr>
          <w:b/>
        </w:rPr>
        <w:t>1.7 – Unusual Word Ratio</w:t>
      </w:r>
    </w:p>
    <w:p w:rsidR="009865E1" w:rsidRPr="009865E1" w:rsidRDefault="009865E1">
      <w:pPr>
        <w:rPr>
          <w:b/>
        </w:rPr>
      </w:pPr>
      <w:r>
        <w:rPr>
          <w:noProof/>
        </w:rPr>
        <w:drawing>
          <wp:inline distT="0" distB="0" distL="0" distR="0" wp14:anchorId="3BCD8A01" wp14:editId="00E4895A">
            <wp:extent cx="57054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1724025"/>
                    </a:xfrm>
                    <a:prstGeom prst="rect">
                      <a:avLst/>
                    </a:prstGeom>
                  </pic:spPr>
                </pic:pic>
              </a:graphicData>
            </a:graphic>
          </wp:inline>
        </w:drawing>
      </w:r>
    </w:p>
    <w:p w:rsidR="00D94A66" w:rsidRDefault="00D94A66">
      <w:pPr>
        <w:rPr>
          <w:b/>
        </w:rPr>
      </w:pPr>
    </w:p>
    <w:p w:rsidR="00D94A66" w:rsidRDefault="00D94A66">
      <w:pPr>
        <w:rPr>
          <w:b/>
        </w:rPr>
      </w:pPr>
    </w:p>
    <w:p w:rsidR="00D94A66" w:rsidRDefault="00D94A66">
      <w:pPr>
        <w:rPr>
          <w:b/>
        </w:rPr>
      </w:pPr>
    </w:p>
    <w:p w:rsidR="00D94A66" w:rsidRDefault="00D94A66">
      <w:pPr>
        <w:rPr>
          <w:b/>
        </w:rPr>
      </w:pPr>
    </w:p>
    <w:p w:rsidR="00757925" w:rsidRDefault="00757925">
      <w:pPr>
        <w:rPr>
          <w:b/>
        </w:rPr>
      </w:pPr>
    </w:p>
    <w:p w:rsidR="00757925" w:rsidRPr="00D94A66" w:rsidRDefault="00757925">
      <w:pPr>
        <w:rPr>
          <w:b/>
        </w:rPr>
      </w:pPr>
    </w:p>
    <w:p w:rsidR="00CC04E5" w:rsidRPr="00D83EE5" w:rsidRDefault="00D83EE5">
      <w:pPr>
        <w:rPr>
          <w:b/>
        </w:rPr>
      </w:pPr>
      <w:r w:rsidRPr="00D83EE5">
        <w:rPr>
          <w:b/>
        </w:rPr>
        <w:lastRenderedPageBreak/>
        <w:t>References</w:t>
      </w:r>
    </w:p>
    <w:p w:rsidR="00CC04E5" w:rsidRDefault="00CC04E5">
      <w:r>
        <w:t xml:space="preserve">[1] </w:t>
      </w:r>
      <w:hyperlink r:id="rId13" w:history="1">
        <w:r w:rsidRPr="007827AF">
          <w:rPr>
            <w:rStyle w:val="Hyperlink"/>
          </w:rPr>
          <w:t>https://www1.essex.ac.uk/linguistics/external/clmt/w3c/corpus_ling/content/corpora/list/private/brown/brown.html</w:t>
        </w:r>
      </w:hyperlink>
    </w:p>
    <w:p w:rsidR="00905365" w:rsidRDefault="00905365">
      <w:r>
        <w:t>[2]</w:t>
      </w:r>
    </w:p>
    <w:p w:rsidR="00905365" w:rsidRDefault="00905365">
      <w:hyperlink r:id="rId14" w:history="1">
        <w:r w:rsidRPr="007827AF">
          <w:rPr>
            <w:rStyle w:val="Hyperlink"/>
          </w:rPr>
          <w:t>https://www.nltk.org/book/ch02.html</w:t>
        </w:r>
      </w:hyperlink>
    </w:p>
    <w:p w:rsidR="00D64683" w:rsidRDefault="00D64683">
      <w:r>
        <w:t>[3]</w:t>
      </w:r>
    </w:p>
    <w:p w:rsidR="00D64683" w:rsidRDefault="00D64683">
      <w:hyperlink r:id="rId15" w:history="1">
        <w:r w:rsidRPr="007827AF">
          <w:rPr>
            <w:rStyle w:val="Hyperlink"/>
          </w:rPr>
          <w:t>http://scikit-learn.org/stable/modules/feature_extraction.html</w:t>
        </w:r>
      </w:hyperlink>
    </w:p>
    <w:p w:rsidR="00D64683" w:rsidRDefault="00D64683"/>
    <w:p w:rsidR="00905365" w:rsidRDefault="00905365"/>
    <w:p w:rsidR="00CC04E5" w:rsidRDefault="00CC04E5">
      <w:pPr>
        <w:spacing w:line="259" w:lineRule="auto"/>
      </w:pPr>
      <w:r>
        <w:br w:type="page"/>
      </w:r>
    </w:p>
    <w:p w:rsidR="00CC04E5" w:rsidRPr="00A17B27" w:rsidRDefault="00CC04E5">
      <w:pPr>
        <w:rPr>
          <w:rFonts w:ascii="Times New Roman" w:hAnsi="Times New Roman" w:cs="Times New Roman"/>
          <w:sz w:val="24"/>
          <w:szCs w:val="24"/>
        </w:rPr>
      </w:pPr>
    </w:p>
    <w:sectPr w:rsidR="00CC04E5" w:rsidRPr="00A1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C7F"/>
    <w:multiLevelType w:val="hybridMultilevel"/>
    <w:tmpl w:val="77E4D7EC"/>
    <w:lvl w:ilvl="0" w:tplc="C27CB02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A2"/>
    <w:rsid w:val="001537D1"/>
    <w:rsid w:val="002073D8"/>
    <w:rsid w:val="002264EA"/>
    <w:rsid w:val="002B36F3"/>
    <w:rsid w:val="00311215"/>
    <w:rsid w:val="003C6A29"/>
    <w:rsid w:val="0046311A"/>
    <w:rsid w:val="0049515E"/>
    <w:rsid w:val="004A48C5"/>
    <w:rsid w:val="005A4C43"/>
    <w:rsid w:val="005D36CA"/>
    <w:rsid w:val="00617480"/>
    <w:rsid w:val="0072406E"/>
    <w:rsid w:val="00757925"/>
    <w:rsid w:val="00767DE9"/>
    <w:rsid w:val="007772A9"/>
    <w:rsid w:val="00874D7E"/>
    <w:rsid w:val="00896714"/>
    <w:rsid w:val="008C00CB"/>
    <w:rsid w:val="008C4EA2"/>
    <w:rsid w:val="00905365"/>
    <w:rsid w:val="009865E1"/>
    <w:rsid w:val="009F3FC9"/>
    <w:rsid w:val="00A0307E"/>
    <w:rsid w:val="00A073E8"/>
    <w:rsid w:val="00A17B27"/>
    <w:rsid w:val="00A46464"/>
    <w:rsid w:val="00A47F44"/>
    <w:rsid w:val="00A55D84"/>
    <w:rsid w:val="00B14951"/>
    <w:rsid w:val="00B55008"/>
    <w:rsid w:val="00B571E9"/>
    <w:rsid w:val="00C51803"/>
    <w:rsid w:val="00CC04E5"/>
    <w:rsid w:val="00CD56F7"/>
    <w:rsid w:val="00D22491"/>
    <w:rsid w:val="00D40C1A"/>
    <w:rsid w:val="00D64683"/>
    <w:rsid w:val="00D83EE5"/>
    <w:rsid w:val="00D94A66"/>
    <w:rsid w:val="00DE401D"/>
    <w:rsid w:val="00F6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9968"/>
  <w15:chartTrackingRefBased/>
  <w15:docId w15:val="{9D5D537A-5E48-4009-BBDE-3D87633B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4E5"/>
    <w:rPr>
      <w:color w:val="0563C1" w:themeColor="hyperlink"/>
      <w:u w:val="single"/>
    </w:rPr>
  </w:style>
  <w:style w:type="character" w:styleId="UnresolvedMention">
    <w:name w:val="Unresolved Mention"/>
    <w:basedOn w:val="DefaultParagraphFont"/>
    <w:uiPriority w:val="99"/>
    <w:semiHidden/>
    <w:unhideWhenUsed/>
    <w:rsid w:val="00CC04E5"/>
    <w:rPr>
      <w:color w:val="808080"/>
      <w:shd w:val="clear" w:color="auto" w:fill="E6E6E6"/>
    </w:rPr>
  </w:style>
  <w:style w:type="paragraph" w:styleId="ListParagraph">
    <w:name w:val="List Paragraph"/>
    <w:basedOn w:val="Normal"/>
    <w:uiPriority w:val="34"/>
    <w:qFormat/>
    <w:rsid w:val="00A46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1.essex.ac.uk/linguistics/external/clmt/w3c/corpus_ling/content/corpora/list/private/brown/brow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ikit-learn.org/stable/modules/feature_extraction.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8</cp:revision>
  <dcterms:created xsi:type="dcterms:W3CDTF">2018-08-06T05:39:00Z</dcterms:created>
  <dcterms:modified xsi:type="dcterms:W3CDTF">2018-08-06T20:30:00Z</dcterms:modified>
</cp:coreProperties>
</file>