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CAH030GDCM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AHU-9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Right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54" x 108"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$27,849.52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$9,593.77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$1,937.52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DATA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$593.93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STYLE; Flat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TYPE; 4" Pre Pleat (MERV 13)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$666.97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Minihelic II 0-2"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$386.52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COOLING COIL &amp; REHEAT COIL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$752.34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5WM0810B0420009500HRHVCGCCE40TC017A7ST1000C001000C0001000100YYYAYYYYYYYYYYYYYYYYYYYYYYYYYY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$22,128.15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REHEAT HOT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$497.60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5WH1002B0420009200HRHVCGCHE40TC017A7ST1000C001000C0001000100YYYAYYYYYYYYYYYYYYYYYYYYYYYYYY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$6,187.36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$2,190.42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MANUAL COMPONENT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$16,771.25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EBM630-RPII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7.01 HP, Open drip proof, Premium efficiency, 460/60/3, 1650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$1,121.65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(28.0")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#4)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OPENING LOCATION;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$90,987.55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$90,987.55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