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DRAGONSWOOD PORTAL MODERNIZATION</w:t>
      </w:r>
    </w:p>
    <w:p>
      <w:pPr>
        <w:pStyle w:val="Title"/>
        <w:jc w:val="center"/>
      </w:pPr>
      <w:r>
        <w:rPr>
          <w:rFonts w:ascii="Aptos Display" w:hAnsi="Aptos Display"/>
          <w:b/>
          <w:color w:val="11162A"/>
          <w:sz w:val="56"/>
        </w:rPr>
        <w:t>V3.3 Current State, Work Completed,</w:t>
        <w:br/>
        <w:t>and Full Integration Handoff</w:t>
      </w:r>
    </w:p>
    <w:p>
      <w:pPr>
        <w:jc w:val="center"/>
      </w:pPr>
      <w:r>
        <w:rPr>
          <w:rFonts w:ascii="Aptos" w:hAnsi="Aptos"/>
          <w:color w:val="5E6470"/>
          <w:sz w:val="22"/>
        </w:rPr>
        <w:t>Definitive record of the V3 → V3.2 → V3.3 visual work, safe tester deployment, and the next implementation phase.</w:t>
      </w:r>
    </w:p>
    <w:tbl>
      <w:tblPr>
        <w:tblW w:type="auto" w:w="0"/>
        <w:jc w:val="center"/>
        <w:tblLayout w:type="autofit"/>
        <w:tblLook w:firstColumn="1" w:firstRow="1" w:lastColumn="0" w:lastRow="0" w:noHBand="0" w:noVBand="1" w:val="04A0"/>
      </w:tblPr>
      <w:tblGrid>
        <w:gridCol w:w="10166"/>
      </w:tblGrid>
      <w:tr>
        <w:trPr>
          <w:cantSplit/>
        </w:trPr>
        <w:tc>
          <w:tcPr>
            <w:tcW w:type="dxa" w:w="10166"/>
            <w:shd w:fill="EEE9F8"/>
            <w:tcBorders>
              <w:top w:val="single" w:sz="10" w:color="6C43C0"/>
              <w:left w:val="single" w:sz="10" w:color="6C43C0"/>
              <w:bottom w:val="single" w:sz="10" w:color="6C43C0"/>
              <w:right w:val="single" w:sz="10" w:color="6C43C0"/>
            </w:tcBorders>
            <w:tcMar>
              <w:top w:w="120" w:type="dxa"/>
              <w:start w:w="160" w:type="dxa"/>
              <w:bottom w:w="120" w:type="dxa"/>
              <w:end w:w="160" w:type="dxa"/>
            </w:tcMar>
          </w:tcPr>
          <w:p>
            <w:pPr>
              <w:keepLines/>
              <w:spacing w:after="60"/>
            </w:pPr>
            <w:r>
              <w:rPr>
                <w:rFonts w:ascii="Aptos" w:hAnsi="Aptos"/>
                <w:b/>
                <w:color w:val="442578"/>
                <w:sz w:val="20"/>
              </w:rPr>
              <w:t>CURRENT STATUS</w:t>
            </w:r>
          </w:p>
          <w:p>
            <w:pPr>
              <w:keepLines/>
              <w:spacing w:after="0"/>
            </w:pPr>
            <w:r>
              <w:rPr>
                <w:rFonts w:ascii="Aptos" w:hAnsi="Aptos"/>
                <w:color w:val="1A1A1A"/>
                <w:sz w:val="18"/>
              </w:rPr>
              <w:t>V3.3 is deployed as an isolated GitHub Pages tester. Production index.html and teacher.html remain untouched. The next phase is functional integration: move the newest verified Dragonswood assets, rules, data contracts, and working behavior into the approved V3.3 visual model without changing its appearance yet.</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1162A"/>
            <w:tcMar>
              <w:top w:w="90" w:type="dxa"/>
              <w:start w:w="100" w:type="dxa"/>
              <w:bottom w:w="90" w:type="dxa"/>
              <w:end w:w="100" w:type="dxa"/>
            </w:tcMar>
          </w:tcPr>
          <w:p>
            <w:pPr>
              <w:keepLines/>
              <w:spacing w:after="0"/>
            </w:pPr>
            <w:r>
              <w:rPr>
                <w:rFonts w:ascii="Aptos" w:hAnsi="Aptos"/>
                <w:b/>
                <w:color w:val="FFFFFF"/>
                <w:sz w:val="17"/>
              </w:rPr>
              <w:t>Item</w:t>
            </w:r>
          </w:p>
        </w:tc>
        <w:tc>
          <w:tcPr>
            <w:tcW w:type="dxa" w:w="8280"/>
            <w:shd w:fill="11162A"/>
            <w:tcMar>
              <w:top w:w="90" w:type="dxa"/>
              <w:start w:w="100" w:type="dxa"/>
              <w:bottom w:w="90" w:type="dxa"/>
              <w:end w:w="100" w:type="dxa"/>
            </w:tcMar>
          </w:tcPr>
          <w:p>
            <w:pPr>
              <w:keepLines/>
              <w:spacing w:after="0"/>
            </w:pPr>
            <w:r>
              <w:rPr>
                <w:rFonts w:ascii="Aptos" w:hAnsi="Aptos"/>
                <w:b/>
                <w:color w:val="FFFFFF"/>
                <w:sz w:val="17"/>
              </w:rPr>
              <w:t>Current state</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7"/>
              </w:rPr>
              <w:t>Visual model</w:t>
            </w:r>
          </w:p>
        </w:tc>
        <w:tc>
          <w:tcPr>
            <w:tcW w:type="dxa" w:w="8280"/>
            <w:tcMar>
              <w:top w:w="75" w:type="dxa"/>
              <w:start w:w="90" w:type="dxa"/>
              <w:bottom w:w="75" w:type="dxa"/>
              <w:end w:w="90" w:type="dxa"/>
            </w:tcMar>
            <w:vAlign w:val="top"/>
          </w:tcPr>
          <w:p>
            <w:pPr>
              <w:keepLines/>
              <w:spacing w:after="0"/>
            </w:pPr>
            <w:r>
              <w:rPr>
                <w:rFonts w:ascii="Aptos" w:hAnsi="Aptos"/>
                <w:color w:val="1A1A1A"/>
                <w:sz w:val="17"/>
              </w:rPr>
              <w:t>V3.3 screenshot-fidelity tester — approved baseline for continued work</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7"/>
              </w:rPr>
              <w:t>Repository</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7"/>
              </w:rPr>
              <w:t>jacobevans-cell/Dragonswood</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7"/>
              </w:rPr>
              <w:t>Tester commit</w:t>
            </w:r>
          </w:p>
        </w:tc>
        <w:tc>
          <w:tcPr>
            <w:tcW w:type="dxa" w:w="8280"/>
            <w:tcMar>
              <w:top w:w="75" w:type="dxa"/>
              <w:start w:w="90" w:type="dxa"/>
              <w:bottom w:w="75" w:type="dxa"/>
              <w:end w:w="90" w:type="dxa"/>
            </w:tcMar>
            <w:vAlign w:val="top"/>
          </w:tcPr>
          <w:p>
            <w:pPr>
              <w:keepLines/>
              <w:spacing w:after="0"/>
            </w:pPr>
            <w:r>
              <w:rPr>
                <w:rFonts w:ascii="Aptos" w:hAnsi="Aptos"/>
                <w:color w:val="1A1A1A"/>
                <w:sz w:val="17"/>
              </w:rPr>
              <w:t>beb1f5968268bf168c3d43b82bd79c69bc71ca0c</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7"/>
              </w:rPr>
              <w:t>Commit message</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7"/>
              </w:rPr>
              <w:t>Add isolated Dragonswood V3.3 fidelity tester</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7"/>
              </w:rPr>
              <w:t>Production entry files</w:t>
            </w:r>
          </w:p>
        </w:tc>
        <w:tc>
          <w:tcPr>
            <w:tcW w:type="dxa" w:w="8280"/>
            <w:tcMar>
              <w:top w:w="75" w:type="dxa"/>
              <w:start w:w="90" w:type="dxa"/>
              <w:bottom w:w="75" w:type="dxa"/>
              <w:end w:w="90" w:type="dxa"/>
            </w:tcMar>
            <w:vAlign w:val="top"/>
          </w:tcPr>
          <w:p>
            <w:pPr>
              <w:keepLines/>
              <w:spacing w:after="0"/>
            </w:pPr>
            <w:r>
              <w:rPr>
                <w:rFonts w:ascii="Aptos" w:hAnsi="Aptos"/>
                <w:color w:val="1A1A1A"/>
                <w:sz w:val="17"/>
              </w:rPr>
              <w:t>Protected; not modified by the tester commit</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7"/>
              </w:rPr>
              <w:t>Next phase</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7"/>
              </w:rPr>
              <w:t>Integrate real production functionality and assets under a strict visual freeze</w:t>
            </w:r>
          </w:p>
        </w:tc>
      </w:tr>
    </w:tbl>
    <w:p>
      <w:pPr>
        <w:spacing w:before="240"/>
        <w:jc w:val="center"/>
      </w:pPr>
      <w:r>
        <w:rPr>
          <w:rFonts w:ascii="Aptos" w:hAnsi="Aptos"/>
          <w:i/>
          <w:color w:val="5E6470"/>
          <w:sz w:val="17"/>
        </w:rPr>
        <w:t>Prepared after successful V3.3 safe-tester deployment • August 25, 2026</w:t>
      </w:r>
    </w:p>
    <w:p>
      <w:r>
        <w:br w:type="page"/>
      </w:r>
    </w:p>
    <w:p>
      <w:pPr>
        <w:pStyle w:val="Heading1"/>
      </w:pPr>
      <w:r>
        <w:t>Contents</w:t>
      </w:r>
    </w:p>
    <w:p>
      <w:pPr>
        <w:spacing w:after="40"/>
        <w:ind w:left="216"/>
      </w:pPr>
      <w:r>
        <w:rPr>
          <w:rFonts w:ascii="Aptos" w:hAnsi="Aptos"/>
          <w:color w:val="11162A"/>
          <w:sz w:val="18"/>
        </w:rPr>
        <w:t>1. Executive summary</w:t>
      </w:r>
    </w:p>
    <w:p>
      <w:pPr>
        <w:spacing w:after="40"/>
        <w:ind w:left="216"/>
      </w:pPr>
      <w:r>
        <w:rPr>
          <w:rFonts w:ascii="Aptos" w:hAnsi="Aptos"/>
          <w:color w:val="11162A"/>
          <w:sz w:val="18"/>
        </w:rPr>
        <w:t>2. Authority hierarchy and non-negotiable rules</w:t>
      </w:r>
    </w:p>
    <w:p>
      <w:pPr>
        <w:spacing w:after="40"/>
        <w:ind w:left="216"/>
      </w:pPr>
      <w:r>
        <w:rPr>
          <w:rFonts w:ascii="Aptos" w:hAnsi="Aptos"/>
          <w:color w:val="11162A"/>
          <w:sz w:val="18"/>
        </w:rPr>
        <w:t>3. Starting point and source package</w:t>
      </w:r>
    </w:p>
    <w:p>
      <w:pPr>
        <w:spacing w:after="40"/>
        <w:ind w:left="216"/>
      </w:pPr>
      <w:r>
        <w:rPr>
          <w:rFonts w:ascii="Aptos" w:hAnsi="Aptos"/>
          <w:color w:val="11162A"/>
          <w:sz w:val="18"/>
        </w:rPr>
        <w:t>4. Chronological record of work completed</w:t>
      </w:r>
    </w:p>
    <w:p>
      <w:pPr>
        <w:spacing w:after="40"/>
        <w:ind w:left="216"/>
      </w:pPr>
      <w:r>
        <w:rPr>
          <w:rFonts w:ascii="Aptos" w:hAnsi="Aptos"/>
          <w:color w:val="11162A"/>
          <w:sz w:val="18"/>
        </w:rPr>
        <w:t>5. V3.3 current-state specification</w:t>
      </w:r>
    </w:p>
    <w:p>
      <w:pPr>
        <w:spacing w:after="40"/>
        <w:ind w:left="216"/>
      </w:pPr>
      <w:r>
        <w:rPr>
          <w:rFonts w:ascii="Aptos" w:hAnsi="Aptos"/>
          <w:color w:val="11162A"/>
          <w:sz w:val="18"/>
        </w:rPr>
        <w:t>6. Verification, safety, and deployment evidence</w:t>
      </w:r>
    </w:p>
    <w:p>
      <w:pPr>
        <w:spacing w:after="40"/>
        <w:ind w:left="216"/>
      </w:pPr>
      <w:r>
        <w:rPr>
          <w:rFonts w:ascii="Aptos" w:hAnsi="Aptos"/>
          <w:color w:val="11162A"/>
          <w:sz w:val="18"/>
        </w:rPr>
        <w:t>7. Problems discovered and corrections made</w:t>
      </w:r>
    </w:p>
    <w:p>
      <w:pPr>
        <w:spacing w:after="40"/>
        <w:ind w:left="216"/>
      </w:pPr>
      <w:r>
        <w:rPr>
          <w:rFonts w:ascii="Aptos" w:hAnsi="Aptos"/>
          <w:color w:val="11162A"/>
          <w:sz w:val="18"/>
        </w:rPr>
        <w:t>8. What remains deliberately untouched</w:t>
      </w:r>
    </w:p>
    <w:p>
      <w:pPr>
        <w:spacing w:after="40"/>
        <w:ind w:left="216"/>
      </w:pPr>
      <w:r>
        <w:rPr>
          <w:rFonts w:ascii="Aptos" w:hAnsi="Aptos"/>
          <w:color w:val="11162A"/>
          <w:sz w:val="18"/>
        </w:rPr>
        <w:t>9. Next phase directive: full integration under visual freeze</w:t>
      </w:r>
    </w:p>
    <w:p>
      <w:pPr>
        <w:spacing w:after="40"/>
        <w:ind w:left="216"/>
      </w:pPr>
      <w:r>
        <w:rPr>
          <w:rFonts w:ascii="Aptos" w:hAnsi="Aptos"/>
          <w:color w:val="11162A"/>
          <w:sz w:val="18"/>
        </w:rPr>
        <w:t>10. Integration scope and subsystem inventory</w:t>
      </w:r>
    </w:p>
    <w:p>
      <w:pPr>
        <w:spacing w:after="40"/>
        <w:ind w:left="216"/>
      </w:pPr>
      <w:r>
        <w:rPr>
          <w:rFonts w:ascii="Aptos" w:hAnsi="Aptos"/>
          <w:color w:val="11162A"/>
          <w:sz w:val="18"/>
        </w:rPr>
        <w:t>11. Recommended migration sequence</w:t>
      </w:r>
    </w:p>
    <w:p>
      <w:pPr>
        <w:spacing w:after="40"/>
        <w:ind w:left="216"/>
      </w:pPr>
      <w:r>
        <w:rPr>
          <w:rFonts w:ascii="Aptos" w:hAnsi="Aptos"/>
          <w:color w:val="11162A"/>
          <w:sz w:val="18"/>
        </w:rPr>
        <w:t>12. Page-by-page production mapping</w:t>
      </w:r>
    </w:p>
    <w:p>
      <w:pPr>
        <w:spacing w:after="40"/>
        <w:ind w:left="216"/>
      </w:pPr>
      <w:r>
        <w:rPr>
          <w:rFonts w:ascii="Aptos" w:hAnsi="Aptos"/>
          <w:color w:val="11162A"/>
          <w:sz w:val="18"/>
        </w:rPr>
        <w:t>13. Verification gates and definition of done</w:t>
      </w:r>
    </w:p>
    <w:p>
      <w:pPr>
        <w:spacing w:after="40"/>
        <w:ind w:left="216"/>
      </w:pPr>
      <w:r>
        <w:rPr>
          <w:rFonts w:ascii="Aptos" w:hAnsi="Aptos"/>
          <w:color w:val="11162A"/>
          <w:sz w:val="18"/>
        </w:rPr>
        <w:t>14. Rollback and promotion rules</w:t>
      </w:r>
    </w:p>
    <w:p>
      <w:pPr>
        <w:spacing w:after="40"/>
        <w:ind w:left="216"/>
      </w:pPr>
      <w:r>
        <w:rPr>
          <w:rFonts w:ascii="Aptos" w:hAnsi="Aptos"/>
          <w:color w:val="11162A"/>
          <w:sz w:val="18"/>
        </w:rPr>
        <w:t>15. Explicit do-not-do list</w:t>
      </w:r>
    </w:p>
    <w:p>
      <w:pPr>
        <w:spacing w:after="40"/>
        <w:ind w:left="216"/>
      </w:pPr>
      <w:r>
        <w:rPr>
          <w:rFonts w:ascii="Aptos" w:hAnsi="Aptos"/>
          <w:color w:val="11162A"/>
          <w:sz w:val="18"/>
        </w:rPr>
        <w:t>16. Ready-to-use next-chat handoff</w:t>
      </w:r>
    </w:p>
    <w:p>
      <w:pPr>
        <w:spacing w:after="40"/>
        <w:ind w:left="216"/>
      </w:pPr>
      <w:r>
        <w:rPr>
          <w:rFonts w:ascii="Aptos" w:hAnsi="Aptos"/>
          <w:color w:val="11162A"/>
          <w:sz w:val="18"/>
        </w:rPr>
        <w:t>Appendix A. V3 artifact inventory</w:t>
      </w:r>
    </w:p>
    <w:p>
      <w:pPr>
        <w:spacing w:after="40"/>
        <w:ind w:left="216"/>
      </w:pPr>
      <w:r>
        <w:rPr>
          <w:rFonts w:ascii="Aptos" w:hAnsi="Aptos"/>
          <w:color w:val="11162A"/>
          <w:sz w:val="18"/>
        </w:rPr>
        <w:t>Appendix B. Known repository integration targets</w:t>
      </w:r>
    </w:p>
    <w:p>
      <w:pPr>
        <w:spacing w:after="40"/>
        <w:ind w:left="216"/>
      </w:pPr>
      <w:r>
        <w:rPr>
          <w:rFonts w:ascii="Aptos" w:hAnsi="Aptos"/>
          <w:color w:val="11162A"/>
          <w:sz w:val="18"/>
        </w:rPr>
        <w:t>Appendix C. Source documents used for this handoff</w:t>
      </w:r>
    </w:p>
    <w:p>
      <w:pPr>
        <w:pStyle w:val="Heading1"/>
      </w:pPr>
      <w:r>
        <w:t>1. Executive summary</w:t>
      </w:r>
    </w:p>
    <w:p>
      <w:r>
        <w:t>The Dragonswood V3 work in this thread established a new visual model for both student and teacher portals, using the approved screenshot set as the visual authority and the newest verified production repository as the eventual functional authority.</w:t>
      </w:r>
    </w:p>
    <w:p>
      <w:r>
        <w:t>The work was intentionally separated from production. The first V3 prototype proved the architecture and all 17 routes, V3.2 corrected the design language toward glossy, metallic, gradient-heavy screenshot fidelity, and V3.3 became a page-by-page fidelity pass that tightened geometry, artwork treatment, density, and teacher/student layout differences.</w:t>
      </w:r>
    </w:p>
    <w:p>
      <w:r>
        <w:t>The resulting V3.3 package is not yet the live Dragonswood application. It is a safe visual and interaction tester. It contains mock/local behavior instead of live Firebase writes and uses separate entry filenames so it cannot overwrite the production student or teacher entry pages by accident.</w:t>
      </w:r>
    </w:p>
    <w:p>
      <w:r>
        <w:t>The next phase is now clearly defined: integrate the complete current Dragonswood asset set, approved rules, live data contracts, authentication, Firestore behavior, curriculum/game systems, teacher controls, and other production code into the V3.3 model while holding the visual presentation completely frozen. Functionality must move into the approved design; the design must not drift to accommodate legacy code.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F5E6"/>
            <w:tcBorders>
              <w:top w:val="single" w:sz="10" w:color="C9972F"/>
              <w:left w:val="single" w:sz="10" w:color="C9972F"/>
              <w:bottom w:val="single" w:sz="10" w:color="C9972F"/>
              <w:right w:val="single" w:sz="10" w:color="C9972F"/>
            </w:tcBorders>
            <w:tcMar>
              <w:top w:w="120" w:type="dxa"/>
              <w:start w:w="160" w:type="dxa"/>
              <w:bottom w:w="120" w:type="dxa"/>
              <w:end w:w="160" w:type="dxa"/>
            </w:tcMar>
          </w:tcPr>
          <w:p>
            <w:pPr>
              <w:keepLines/>
              <w:spacing w:after="60"/>
            </w:pPr>
            <w:r>
              <w:rPr>
                <w:rFonts w:ascii="Aptos" w:hAnsi="Aptos"/>
                <w:b/>
                <w:color w:val="442578"/>
                <w:sz w:val="20"/>
              </w:rPr>
              <w:t>ONE-SENTENCE PHASE-2 RULE</w:t>
            </w:r>
          </w:p>
          <w:p>
            <w:pPr>
              <w:keepLines/>
              <w:spacing w:after="0"/>
            </w:pPr>
            <w:r>
              <w:rPr>
                <w:rFonts w:ascii="Aptos" w:hAnsi="Aptos"/>
                <w:color w:val="1A1A1A"/>
                <w:sz w:val="18"/>
              </w:rPr>
              <w:t>Make V3.3 behave like the newest working Dragonswood without making V3.3 look different.</w:t>
            </w:r>
          </w:p>
        </w:tc>
      </w:tr>
    </w:tbl>
    <w:p>
      <w:pPr>
        <w:spacing w:after="0"/>
      </w:pPr>
    </w:p>
    <w:p>
      <w:pPr>
        <w:pStyle w:val="Heading1"/>
      </w:pPr>
      <w:r>
        <w:t>2. Authority hierarchy and non-negotiable rules</w:t>
      </w:r>
    </w:p>
    <w:p>
      <w:r>
        <w:t>The project now has three distinct kinds of truth. Keeping them separate is the most important protection against regression.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11162A"/>
            <w:tcMar>
              <w:top w:w="90" w:type="dxa"/>
              <w:start w:w="100" w:type="dxa"/>
              <w:bottom w:w="90" w:type="dxa"/>
              <w:end w:w="100" w:type="dxa"/>
            </w:tcMar>
          </w:tcPr>
          <w:p>
            <w:pPr>
              <w:keepLines/>
              <w:spacing w:after="0"/>
            </w:pPr>
            <w:r>
              <w:rPr>
                <w:rFonts w:ascii="Aptos" w:hAnsi="Aptos"/>
                <w:b/>
                <w:color w:val="FFFFFF"/>
                <w:sz w:val="16"/>
              </w:rPr>
              <w:t>Priority</w:t>
            </w:r>
          </w:p>
        </w:tc>
        <w:tc>
          <w:tcPr>
            <w:tcW w:type="dxa" w:w="8424"/>
            <w:shd w:fill="11162A"/>
            <w:tcMar>
              <w:top w:w="90" w:type="dxa"/>
              <w:start w:w="100" w:type="dxa"/>
              <w:bottom w:w="90" w:type="dxa"/>
              <w:end w:w="100" w:type="dxa"/>
            </w:tcMar>
          </w:tcPr>
          <w:p>
            <w:pPr>
              <w:keepLines/>
              <w:spacing w:after="0"/>
            </w:pPr>
            <w:r>
              <w:rPr>
                <w:rFonts w:ascii="Aptos" w:hAnsi="Aptos"/>
                <w:b/>
                <w:color w:val="FFFFFF"/>
                <w:sz w:val="16"/>
              </w:rPr>
              <w:t>Authority</w:t>
            </w:r>
          </w:p>
        </w:tc>
      </w:tr>
      <w:tr>
        <w:trPr>
          <w:cantSplit/>
        </w:trPr>
        <w:tc>
          <w:tcPr>
            <w:tcW w:type="dxa" w:w="2088"/>
            <w:tcMar>
              <w:top w:w="75" w:type="dxa"/>
              <w:start w:w="90" w:type="dxa"/>
              <w:bottom w:w="75" w:type="dxa"/>
              <w:end w:w="90" w:type="dxa"/>
            </w:tcMar>
            <w:vAlign w:val="top"/>
          </w:tcPr>
          <w:p>
            <w:pPr>
              <w:keepLines/>
              <w:spacing w:after="0"/>
            </w:pPr>
            <w:r>
              <w:rPr>
                <w:rFonts w:ascii="Aptos" w:hAnsi="Aptos"/>
                <w:color w:val="1A1A1A"/>
                <w:sz w:val="16"/>
              </w:rPr>
              <w:t>1 — Safety</w:t>
            </w:r>
          </w:p>
        </w:tc>
        <w:tc>
          <w:tcPr>
            <w:tcW w:type="dxa" w:w="8424"/>
            <w:tcMar>
              <w:top w:w="75" w:type="dxa"/>
              <w:start w:w="90" w:type="dxa"/>
              <w:bottom w:w="75" w:type="dxa"/>
              <w:end w:w="90" w:type="dxa"/>
            </w:tcMar>
            <w:vAlign w:val="top"/>
          </w:tcPr>
          <w:p>
            <w:pPr>
              <w:keepLines/>
              <w:spacing w:after="0"/>
            </w:pPr>
            <w:r>
              <w:rPr>
                <w:rFonts w:ascii="Aptos" w:hAnsi="Aptos"/>
                <w:color w:val="1A1A1A"/>
                <w:sz w:val="16"/>
              </w:rPr>
              <w:t>Protect students, live records, permissions, grades, working production URLs, and the current production database. Safety overrides convenience.</w:t>
            </w:r>
          </w:p>
        </w:tc>
      </w:tr>
      <w:tr>
        <w:trPr>
          <w:cantSplit/>
        </w:trPr>
        <w:tc>
          <w:tcPr>
            <w:tcW w:type="dxa" w:w="2088"/>
            <w:shd w:fill="F7F8FA"/>
            <w:tcMar>
              <w:top w:w="75" w:type="dxa"/>
              <w:start w:w="90" w:type="dxa"/>
              <w:bottom w:w="75" w:type="dxa"/>
              <w:end w:w="90" w:type="dxa"/>
            </w:tcMar>
            <w:vAlign w:val="top"/>
          </w:tcPr>
          <w:p>
            <w:pPr>
              <w:keepLines/>
              <w:spacing w:after="0"/>
            </w:pPr>
            <w:r>
              <w:rPr>
                <w:rFonts w:ascii="Aptos" w:hAnsi="Aptos"/>
                <w:color w:val="1A1A1A"/>
                <w:sz w:val="16"/>
              </w:rPr>
              <w:t>2 — Latest explicit instruction</w:t>
            </w:r>
          </w:p>
        </w:tc>
        <w:tc>
          <w:tcPr>
            <w:tcW w:type="dxa" w:w="8424"/>
            <w:shd w:fill="F7F8FA"/>
            <w:tcMar>
              <w:top w:w="75" w:type="dxa"/>
              <w:start w:w="90" w:type="dxa"/>
              <w:bottom w:w="75" w:type="dxa"/>
              <w:end w:w="90" w:type="dxa"/>
            </w:tcMar>
            <w:vAlign w:val="top"/>
          </w:tcPr>
          <w:p>
            <w:pPr>
              <w:keepLines/>
              <w:spacing w:after="0"/>
            </w:pPr>
            <w:r>
              <w:rPr>
                <w:rFonts w:ascii="Aptos" w:hAnsi="Aptos"/>
                <w:color w:val="1A1A1A"/>
                <w:sz w:val="16"/>
              </w:rPr>
              <w:t>The newest direct project instruction supersedes older preferences. The current instruction is to integrate functionality without changing V3.3 visually.</w:t>
            </w:r>
          </w:p>
        </w:tc>
      </w:tr>
      <w:tr>
        <w:trPr>
          <w:cantSplit/>
        </w:trPr>
        <w:tc>
          <w:tcPr>
            <w:tcW w:type="dxa" w:w="2088"/>
            <w:tcMar>
              <w:top w:w="75" w:type="dxa"/>
              <w:start w:w="90" w:type="dxa"/>
              <w:bottom w:w="75" w:type="dxa"/>
              <w:end w:w="90" w:type="dxa"/>
            </w:tcMar>
            <w:vAlign w:val="top"/>
          </w:tcPr>
          <w:p>
            <w:pPr>
              <w:keepLines/>
              <w:spacing w:after="0"/>
            </w:pPr>
            <w:r>
              <w:rPr>
                <w:rFonts w:ascii="Aptos" w:hAnsi="Aptos"/>
                <w:color w:val="1A1A1A"/>
                <w:sz w:val="16"/>
              </w:rPr>
              <w:t>3 — Visual truth</w:t>
            </w:r>
          </w:p>
        </w:tc>
        <w:tc>
          <w:tcPr>
            <w:tcW w:type="dxa" w:w="8424"/>
            <w:tcMar>
              <w:top w:w="75" w:type="dxa"/>
              <w:start w:w="90" w:type="dxa"/>
              <w:bottom w:w="75" w:type="dxa"/>
              <w:end w:w="90" w:type="dxa"/>
            </w:tcMar>
            <w:vAlign w:val="top"/>
          </w:tcPr>
          <w:p>
            <w:pPr>
              <w:keepLines/>
              <w:spacing w:after="0"/>
            </w:pPr>
            <w:r>
              <w:rPr>
                <w:rFonts w:ascii="Aptos" w:hAnsi="Aptos"/>
                <w:color w:val="1A1A1A"/>
                <w:sz w:val="16"/>
              </w:rPr>
              <w:t>The approved screenshots plus the approved V3.3 tester own appearance, geometry, density, hierarchy, and presentation.</w:t>
            </w:r>
          </w:p>
        </w:tc>
      </w:tr>
      <w:tr>
        <w:trPr>
          <w:cantSplit/>
        </w:trPr>
        <w:tc>
          <w:tcPr>
            <w:tcW w:type="dxa" w:w="2088"/>
            <w:shd w:fill="F7F8FA"/>
            <w:tcMar>
              <w:top w:w="75" w:type="dxa"/>
              <w:start w:w="90" w:type="dxa"/>
              <w:bottom w:w="75" w:type="dxa"/>
              <w:end w:w="90" w:type="dxa"/>
            </w:tcMar>
            <w:vAlign w:val="top"/>
          </w:tcPr>
          <w:p>
            <w:pPr>
              <w:keepLines/>
              <w:spacing w:after="0"/>
            </w:pPr>
            <w:r>
              <w:rPr>
                <w:rFonts w:ascii="Aptos" w:hAnsi="Aptos"/>
                <w:color w:val="1A1A1A"/>
                <w:sz w:val="16"/>
              </w:rPr>
              <w:t>4 — Functional truth</w:t>
            </w:r>
          </w:p>
        </w:tc>
        <w:tc>
          <w:tcPr>
            <w:tcW w:type="dxa" w:w="8424"/>
            <w:shd w:fill="F7F8FA"/>
            <w:tcMar>
              <w:top w:w="75" w:type="dxa"/>
              <w:start w:w="90" w:type="dxa"/>
              <w:bottom w:w="75" w:type="dxa"/>
              <w:end w:w="90" w:type="dxa"/>
            </w:tcMar>
            <w:vAlign w:val="top"/>
          </w:tcPr>
          <w:p>
            <w:pPr>
              <w:keepLines/>
              <w:spacing w:after="0"/>
            </w:pPr>
            <w:r>
              <w:rPr>
                <w:rFonts w:ascii="Aptos" w:hAnsi="Aptos"/>
                <w:color w:val="1A1A1A"/>
                <w:sz w:val="16"/>
              </w:rPr>
              <w:t>The newest verified production repository owns live behavior, Firebase/data contracts, authentication, calculations, reads/writes, routes, and current bug fixes.</w:t>
            </w:r>
          </w:p>
        </w:tc>
      </w:tr>
      <w:tr>
        <w:trPr>
          <w:cantSplit/>
        </w:trPr>
        <w:tc>
          <w:tcPr>
            <w:tcW w:type="dxa" w:w="2088"/>
            <w:tcMar>
              <w:top w:w="75" w:type="dxa"/>
              <w:start w:w="90" w:type="dxa"/>
              <w:bottom w:w="75" w:type="dxa"/>
              <w:end w:w="90" w:type="dxa"/>
            </w:tcMar>
            <w:vAlign w:val="top"/>
          </w:tcPr>
          <w:p>
            <w:pPr>
              <w:keepLines/>
              <w:spacing w:after="0"/>
            </w:pPr>
            <w:r>
              <w:rPr>
                <w:rFonts w:ascii="Aptos" w:hAnsi="Aptos"/>
                <w:color w:val="1A1A1A"/>
                <w:sz w:val="16"/>
              </w:rPr>
              <w:t>5 — Project-law truth</w:t>
            </w:r>
          </w:p>
        </w:tc>
        <w:tc>
          <w:tcPr>
            <w:tcW w:type="dxa" w:w="8424"/>
            <w:tcMar>
              <w:top w:w="75" w:type="dxa"/>
              <w:start w:w="90" w:type="dxa"/>
              <w:bottom w:w="75" w:type="dxa"/>
              <w:end w:w="90" w:type="dxa"/>
            </w:tcMar>
            <w:vAlign w:val="top"/>
          </w:tcPr>
          <w:p>
            <w:pPr>
              <w:keepLines/>
              <w:spacing w:after="0"/>
            </w:pPr>
            <w:r>
              <w:rPr>
                <w:rFonts w:ascii="Aptos" w:hAnsi="Aptos"/>
                <w:color w:val="1A1A1A"/>
                <w:sz w:val="16"/>
              </w:rPr>
              <w:t>The V3 Master Bible, architecture handoff, and newer approved subsystem rules control architecture, safety, staging, testing, and migration process.</w:t>
            </w:r>
          </w:p>
        </w:tc>
      </w:tr>
    </w:tbl>
    <w:p>
      <w:pPr>
        <w:pStyle w:val="Heading2"/>
      </w:pPr>
      <w:r>
        <w:t>Non-negotiable rules</w:t>
      </w:r>
    </w:p>
    <w:p>
      <w:pPr>
        <w:pStyle w:val="ListBullet"/>
        <w:spacing w:after="60"/>
      </w:pPr>
      <w:r>
        <w:rPr>
          <w:rFonts w:ascii="Aptos" w:hAnsi="Aptos"/>
        </w:rPr>
        <w:t>Do not edit or replace the production root index.html or teacher.html until an explicit promotion step is approved.</w:t>
      </w:r>
    </w:p>
    <w:p>
      <w:pPr>
        <w:pStyle w:val="ListBullet"/>
        <w:spacing w:after="60"/>
      </w:pPr>
      <w:r>
        <w:rPr>
          <w:rFonts w:ascii="Aptos" w:hAnsi="Aptos"/>
        </w:rPr>
        <w:t>Do not redesign V3.3 during functional integration. Legacy code must adapt to the approved shell, not the reverse.</w:t>
      </w:r>
    </w:p>
    <w:p>
      <w:pPr>
        <w:pStyle w:val="ListBullet"/>
        <w:spacing w:after="60"/>
      </w:pPr>
      <w:r>
        <w:rPr>
          <w:rFonts w:ascii="Aptos" w:hAnsi="Aptos"/>
        </w:rPr>
        <w:t>Do not use production Firestore for ordinary development testing. Use emulator/staging/sanitized data until controlled final validation.</w:t>
      </w:r>
    </w:p>
    <w:p>
      <w:pPr>
        <w:pStyle w:val="ListBullet"/>
        <w:spacing w:after="60"/>
      </w:pPr>
      <w:r>
        <w:rPr>
          <w:rFonts w:ascii="Aptos" w:hAnsi="Aptos"/>
        </w:rPr>
        <w:t>Do not rename, normalize, or casually change existing production collection names, document contracts, role rules, or security assumptions.</w:t>
      </w:r>
    </w:p>
    <w:p>
      <w:pPr>
        <w:pStyle w:val="ListBullet"/>
        <w:spacing w:after="60"/>
      </w:pPr>
      <w:r>
        <w:rPr>
          <w:rFonts w:ascii="Aptos" w:hAnsi="Aptos"/>
        </w:rPr>
        <w:t>Do not remove a working feature because the new visual shell does not yet have an obvious place for it. Map it, preserve it, and integrate it intentionally.</w:t>
      </w:r>
    </w:p>
    <w:p>
      <w:pPr>
        <w:pStyle w:val="ListBullet"/>
        <w:spacing w:after="60"/>
      </w:pPr>
      <w:r>
        <w:rPr>
          <w:rFonts w:ascii="Aptos" w:hAnsi="Aptos"/>
        </w:rPr>
        <w:t>Do not stack emergency style blocks, inline style attributes, or !important rules to force legacy behavior into the new shell.</w:t>
      </w:r>
    </w:p>
    <w:p>
      <w:pPr>
        <w:pStyle w:val="ListBullet"/>
        <w:spacing w:after="60"/>
      </w:pPr>
      <w:r>
        <w:rPr>
          <w:rFonts w:ascii="Aptos" w:hAnsi="Aptos"/>
        </w:rPr>
        <w:t>Do not migrate to a framework merely to perform the integration. The approved direction remains static-hostable vanilla HTML/CSS/JavaScript with Firebase services.</w:t>
      </w:r>
    </w:p>
    <w:p>
      <w:pPr>
        <w:pStyle w:val="Heading1"/>
      </w:pPr>
      <w:r>
        <w:t>3. Starting point and source package</w:t>
      </w:r>
    </w:p>
    <w:p>
      <w:r>
        <w:t>The work began from the attached DRAGONSWOOD-V3-MASTER-BIBLE-PACKAGE.zip. That package contained:</w:t>
      </w:r>
    </w:p>
    <w:p>
      <w:pPr>
        <w:pStyle w:val="ListBullet"/>
        <w:spacing w:after="60"/>
      </w:pPr>
      <w:r>
        <w:rPr>
          <w:rFonts w:ascii="Aptos" w:hAnsi="Aptos"/>
        </w:rPr>
        <w:t>DRAGONSWOOD-V3-MASTER-BIBLE.md — the visual, architectural, migration, safety, testing, and handoff authority.</w:t>
      </w:r>
    </w:p>
    <w:p>
      <w:pPr>
        <w:pStyle w:val="ListBullet"/>
        <w:spacing w:after="60"/>
      </w:pPr>
      <w:r>
        <w:rPr>
          <w:rFonts w:ascii="Aptos" w:hAnsi="Aptos"/>
        </w:rPr>
        <w:t>DRAGONSWOOD-AESTHETICS-AND-ARCHITECTURE-HANDOFF.md — explanation of the two-authority model and the reason to reproduce the reference structure rather than patch legacy DOM/CSS.</w:t>
      </w:r>
    </w:p>
    <w:p>
      <w:pPr>
        <w:pStyle w:val="ListBullet"/>
        <w:spacing w:after="60"/>
      </w:pPr>
      <w:r>
        <w:rPr>
          <w:rFonts w:ascii="Aptos" w:hAnsi="Aptos"/>
        </w:rPr>
        <w:t>Eight approved student screenshots.</w:t>
      </w:r>
    </w:p>
    <w:p>
      <w:pPr>
        <w:pStyle w:val="ListBullet"/>
        <w:spacing w:after="60"/>
      </w:pPr>
      <w:r>
        <w:rPr>
          <w:rFonts w:ascii="Aptos" w:hAnsi="Aptos"/>
        </w:rPr>
        <w:t>Nine supplied teacher screenshot files.</w:t>
      </w:r>
    </w:p>
    <w:p>
      <w:r>
        <w:t>The Master Bible established the central V3 rule: the approved screenshots/reference implementation own appearance and workflow, while the newest verified production repository owns behavior and data contracts. It also required production protection, isolated testing, vanilla static architecture, and controlled subsystem-by-subsystem migration.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FA"/>
            <w:tcBorders>
              <w:top w:val="single" w:sz="10" w:color="2A9EC6"/>
              <w:left w:val="single" w:sz="10" w:color="2A9EC6"/>
              <w:bottom w:val="single" w:sz="10" w:color="2A9EC6"/>
              <w:right w:val="single" w:sz="10" w:color="2A9EC6"/>
            </w:tcBorders>
            <w:tcMar>
              <w:top w:w="120" w:type="dxa"/>
              <w:start w:w="160" w:type="dxa"/>
              <w:bottom w:w="120" w:type="dxa"/>
              <w:end w:w="160" w:type="dxa"/>
            </w:tcMar>
          </w:tcPr>
          <w:p>
            <w:pPr>
              <w:keepLines/>
              <w:spacing w:after="60"/>
            </w:pPr>
            <w:r>
              <w:rPr>
                <w:rFonts w:ascii="Aptos" w:hAnsi="Aptos"/>
                <w:b/>
                <w:color w:val="442578"/>
                <w:sz w:val="20"/>
              </w:rPr>
              <w:t>IMPORTANT HISTORICAL BASELINE</w:t>
            </w:r>
          </w:p>
          <w:p>
            <w:pPr>
              <w:keepLines/>
              <w:spacing w:after="0"/>
            </w:pPr>
            <w:r>
              <w:rPr>
                <w:rFonts w:ascii="Aptos" w:hAnsi="Aptos"/>
                <w:color w:val="1A1A1A"/>
                <w:sz w:val="18"/>
              </w:rPr>
              <w:t>The first V3 prototype recorded production main at commit 0fc853fa6f00ded2a792dfcdeccbd34f26920584. That hash is historical evidence only. It must not be assumed to be the functional baseline for the next integration phase; current production must be re-inventoried before transplanting code.</w:t>
            </w:r>
          </w:p>
        </w:tc>
      </w:tr>
    </w:tbl>
    <w:p>
      <w:pPr>
        <w:spacing w:after="0"/>
      </w:pPr>
    </w:p>
    <w:p>
      <w:pPr>
        <w:pStyle w:val="Heading1"/>
      </w:pPr>
      <w:r>
        <w:t>4. Chronological record of work completed</w:t>
      </w:r>
    </w:p>
    <w:p>
      <w:pPr>
        <w:pStyle w:val="Heading2"/>
      </w:pPr>
      <w:r>
        <w:t>4.1 V3 initial visual prototype</w:t>
      </w:r>
    </w:p>
    <w:p>
      <w:r>
        <w:t>The first pass created a standalone V3 student and teacher portal implementation rather than modifying the live portal. It established the page set, architecture, reference mapping, interaction mocks, and verification workflow.</w:t>
      </w:r>
    </w:p>
    <w:p>
      <w:pPr>
        <w:pStyle w:val="ListBullet"/>
        <w:spacing w:after="60"/>
      </w:pPr>
      <w:r>
        <w:rPr>
          <w:rFonts w:ascii="Aptos" w:hAnsi="Aptos"/>
        </w:rPr>
        <w:t>Implemented all 8 student routes: My Adventure, Daily Missions, Academic Games, Scribe Arena, My Day, Adventurer Hall, Boss Battle, and Leaderboards.</w:t>
      </w:r>
    </w:p>
    <w:p>
      <w:pPr>
        <w:pStyle w:val="ListBullet"/>
        <w:spacing w:after="60"/>
      </w:pPr>
      <w:r>
        <w:rPr>
          <w:rFonts w:ascii="Aptos" w:hAnsi="Aptos"/>
        </w:rPr>
        <w:t>Implemented all 9 teacher routes: Student Command, Gradebook, Scribe Command, Class Rewards, Pass Control, Guild Jobs, Schedule, Classroom Tools, and Leaderboards.</w:t>
      </w:r>
    </w:p>
    <w:p>
      <w:pPr>
        <w:pStyle w:val="ListBullet"/>
        <w:spacing w:after="60"/>
      </w:pPr>
      <w:r>
        <w:rPr>
          <w:rFonts w:ascii="Aptos" w:hAnsi="Aptos"/>
        </w:rPr>
        <w:t>Added a persistent student shell and teacher shell, shared components, dialogs, metrics, progress, tabs, status states, and navigation.</w:t>
      </w:r>
    </w:p>
    <w:p>
      <w:pPr>
        <w:pStyle w:val="ListBullet"/>
        <w:spacing w:after="60"/>
      </w:pPr>
      <w:r>
        <w:rPr>
          <w:rFonts w:ascii="Aptos" w:hAnsi="Aptos"/>
        </w:rPr>
        <w:t>Added reference-comparison support via ?reference=1 so the current page can open its approved source screenshot.</w:t>
      </w:r>
    </w:p>
    <w:p>
      <w:pPr>
        <w:pStyle w:val="ListBullet"/>
        <w:spacing w:after="60"/>
      </w:pPr>
      <w:r>
        <w:rPr>
          <w:rFonts w:ascii="Aptos" w:hAnsi="Aptos"/>
        </w:rPr>
        <w:t>Used external CSS with named cascade layers: reset, tokens, base, layout, components, utilities, states.</w:t>
      </w:r>
    </w:p>
    <w:p>
      <w:pPr>
        <w:pStyle w:val="ListBullet"/>
        <w:spacing w:after="60"/>
      </w:pPr>
      <w:r>
        <w:rPr>
          <w:rFonts w:ascii="Aptos" w:hAnsi="Aptos"/>
        </w:rPr>
        <w:t>Removed inline presentation styles, HTML style blocks, and !important usage from the shipped portal code.</w:t>
      </w:r>
    </w:p>
    <w:p>
      <w:pPr>
        <w:pStyle w:val="ListBullet"/>
        <w:spacing w:after="60"/>
      </w:pPr>
      <w:r>
        <w:rPr>
          <w:rFonts w:ascii="Aptos" w:hAnsi="Aptos"/>
        </w:rPr>
        <w:t>Kept all prototype behavior local/mock-only; no production Firebase connection was included.</w:t>
      </w:r>
    </w:p>
    <w:p>
      <w:pPr>
        <w:pStyle w:val="Heading2"/>
      </w:pPr>
      <w:r>
        <w:t>4.2 First visual critique: too much legacy Dragonswood influence</w:t>
      </w:r>
    </w:p>
    <w:p>
      <w:r>
        <w:t>After reviewing the first V3 result, the visual direction was rejected as too blended with the current/older Dragonswood style. It felt blockier, flatter, more heavily framed, and less modern than the approved screenshots. The correct diagnosis was that the screenshots needed to become the primary visual authority rather than being blended with existing portal styling.</w:t>
      </w:r>
    </w:p>
    <w:p>
      <w:pPr>
        <w:pStyle w:val="Heading2"/>
      </w:pPr>
      <w:r>
        <w:t>4.3 V3.2 — full screenshot-first glossy redo</w:t>
      </w:r>
    </w:p>
    <w:p>
      <w:r>
        <w:t>V3.2 was a full visual-system correction, not a small tweak. The older fantasy-panel language was removed from the final CSS and replaced with the material system visible in the screenshots.</w:t>
      </w:r>
    </w:p>
    <w:p>
      <w:pPr>
        <w:pStyle w:val="ListBullet"/>
        <w:spacing w:after="60"/>
      </w:pPr>
      <w:r>
        <w:rPr>
          <w:rFonts w:ascii="Aptos" w:hAnsi="Aptos"/>
        </w:rPr>
        <w:t>Translucent dark glass surfaces replaced opaque navy blocks.</w:t>
      </w:r>
    </w:p>
    <w:p>
      <w:pPr>
        <w:pStyle w:val="ListBullet"/>
        <w:spacing w:after="60"/>
      </w:pPr>
      <w:r>
        <w:rPr>
          <w:rFonts w:ascii="Aptos" w:hAnsi="Aptos"/>
        </w:rPr>
        <w:t>Violet-to-cyan liquid gradients became the primary interactive treatment.</w:t>
      </w:r>
    </w:p>
    <w:p>
      <w:pPr>
        <w:pStyle w:val="ListBullet"/>
        <w:spacing w:after="60"/>
      </w:pPr>
      <w:r>
        <w:rPr>
          <w:rFonts w:ascii="Aptos" w:hAnsi="Aptos"/>
        </w:rPr>
        <w:t>Metallic warm-gold type, edges, and accents were strengthened.</w:t>
      </w:r>
    </w:p>
    <w:p>
      <w:pPr>
        <w:pStyle w:val="ListBullet"/>
        <w:spacing w:after="60"/>
      </w:pPr>
      <w:r>
        <w:rPr>
          <w:rFonts w:ascii="Aptos" w:hAnsi="Aptos"/>
        </w:rPr>
        <w:t>Thin luminous borders, internal top reflections, soft bloom, and depth replaced thick fantasy frames.</w:t>
      </w:r>
    </w:p>
    <w:p>
      <w:pPr>
        <w:pStyle w:val="ListBullet"/>
        <w:spacing w:after="60"/>
      </w:pPr>
      <w:r>
        <w:rPr>
          <w:rFonts w:ascii="Aptos" w:hAnsi="Aptos"/>
        </w:rPr>
        <w:t>Corners and component geometry were modernized and softened.</w:t>
      </w:r>
    </w:p>
    <w:p>
      <w:pPr>
        <w:pStyle w:val="ListBullet"/>
        <w:spacing w:after="60"/>
      </w:pPr>
      <w:r>
        <w:rPr>
          <w:rFonts w:ascii="Aptos" w:hAnsi="Aptos"/>
        </w:rPr>
        <w:t>Student pages became more art-forward and game-like; teacher pages became denser and more application-like.</w:t>
      </w:r>
    </w:p>
    <w:p>
      <w:pPr>
        <w:pStyle w:val="ListBullet"/>
        <w:spacing w:after="60"/>
      </w:pPr>
      <w:r>
        <w:rPr>
          <w:rFonts w:ascii="Aptos" w:hAnsi="Aptos"/>
        </w:rPr>
        <w:t>The glossy CSS was consolidated into the approved cascade instead of shipping a legacy stylesheet plus a giant override pile.</w:t>
      </w:r>
    </w:p>
    <w:p>
      <w:r>
        <w:t>V3.2 was verified at 1440×900, 1366×768, 1024×768, 768×1024, and 390×844 on representative workflows, with no document-level horizontal overflow. All 17 routes rendered in Chromium at the reference viewport during that phase, and the interaction smoke tests passed.</w:t>
      </w:r>
    </w:p>
    <w:p>
      <w:pPr>
        <w:pStyle w:val="Heading2"/>
      </w:pPr>
      <w:r>
        <w:t>4.4 Nitpicky fidelity audit</w:t>
      </w:r>
    </w:p>
    <w:p>
      <w:r>
        <w:t>V3.2 was then deliberately judged against the references instead of being graded on whether it merely looked attractive. The audit estimated overall screenshot fidelity at roughly 74/100 and identified the remaining gap as primarily structural/material rather than thematic.</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1162A"/>
            <w:tcMar>
              <w:top w:w="90" w:type="dxa"/>
              <w:start w:w="100" w:type="dxa"/>
              <w:bottom w:w="90" w:type="dxa"/>
              <w:end w:w="100" w:type="dxa"/>
            </w:tcMar>
          </w:tcPr>
          <w:p>
            <w:pPr>
              <w:keepLines/>
              <w:spacing w:after="0"/>
            </w:pPr>
            <w:r>
              <w:rPr>
                <w:rFonts w:ascii="Aptos" w:hAnsi="Aptos"/>
                <w:b/>
                <w:color w:val="FFFFFF"/>
                <w:sz w:val="16"/>
              </w:rPr>
              <w:t>Audit area</w:t>
            </w:r>
          </w:p>
        </w:tc>
        <w:tc>
          <w:tcPr>
            <w:tcW w:type="dxa" w:w="8280"/>
            <w:shd w:fill="11162A"/>
            <w:tcMar>
              <w:top w:w="90" w:type="dxa"/>
              <w:start w:w="100" w:type="dxa"/>
              <w:bottom w:w="90" w:type="dxa"/>
              <w:end w:w="100" w:type="dxa"/>
            </w:tcMar>
          </w:tcPr>
          <w:p>
            <w:pPr>
              <w:keepLines/>
              <w:spacing w:after="0"/>
            </w:pPr>
            <w:r>
              <w:rPr>
                <w:rFonts w:ascii="Aptos" w:hAnsi="Aptos"/>
                <w:b/>
                <w:color w:val="FFFFFF"/>
                <w:sz w:val="16"/>
              </w:rPr>
              <w:t>Finding</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6"/>
              </w:rPr>
              <w:t>Background/environment</w:t>
            </w:r>
          </w:p>
        </w:tc>
        <w:tc>
          <w:tcPr>
            <w:tcW w:type="dxa" w:w="8280"/>
            <w:tcMar>
              <w:top w:w="75" w:type="dxa"/>
              <w:start w:w="90" w:type="dxa"/>
              <w:bottom w:w="75" w:type="dxa"/>
              <w:end w:w="90" w:type="dxa"/>
            </w:tcMar>
            <w:vAlign w:val="top"/>
          </w:tcPr>
          <w:p>
            <w:pPr>
              <w:keepLines/>
              <w:spacing w:after="0"/>
            </w:pPr>
            <w:r>
              <w:rPr>
                <w:rFonts w:ascii="Aptos" w:hAnsi="Aptos"/>
                <w:color w:val="1A1A1A"/>
                <w:sz w:val="16"/>
              </w:rPr>
              <w:t>Reference UI is embedded into the fantasy environment; V3.2 still looked too much like cards sitting on a dark dashboard.</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6"/>
              </w:rPr>
              <w:t>Branding</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6"/>
              </w:rPr>
              <w:t>Generic shield treatment was visibly weaker than the ornate Dragonswood crest/reference branding.</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6"/>
              </w:rPr>
              <w:t>Material depth</w:t>
            </w:r>
          </w:p>
        </w:tc>
        <w:tc>
          <w:tcPr>
            <w:tcW w:type="dxa" w:w="8280"/>
            <w:tcMar>
              <w:top w:w="75" w:type="dxa"/>
              <w:start w:w="90" w:type="dxa"/>
              <w:bottom w:w="75" w:type="dxa"/>
              <w:end w:w="90" w:type="dxa"/>
            </w:tcMar>
            <w:vAlign w:val="top"/>
          </w:tcPr>
          <w:p>
            <w:pPr>
              <w:keepLines/>
              <w:spacing w:after="0"/>
            </w:pPr>
            <w:r>
              <w:rPr>
                <w:rFonts w:ascii="Aptos" w:hAnsi="Aptos"/>
                <w:color w:val="1A1A1A"/>
                <w:sz w:val="16"/>
              </w:rPr>
              <w:t>Panels needed more translucency, light interaction, specular highlights, and less uniformly opaque navy.</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6"/>
              </w:rPr>
              <w:t>Visual weight</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6"/>
              </w:rPr>
              <w:t>Borders/shadows/panels still read slightly too thick and blocky.</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6"/>
              </w:rPr>
              <w:t>Artwork integration</w:t>
            </w:r>
          </w:p>
        </w:tc>
        <w:tc>
          <w:tcPr>
            <w:tcW w:type="dxa" w:w="8280"/>
            <w:tcMar>
              <w:top w:w="75" w:type="dxa"/>
              <w:start w:w="90" w:type="dxa"/>
              <w:bottom w:w="75" w:type="dxa"/>
              <w:end w:w="90" w:type="dxa"/>
            </w:tcMar>
            <w:vAlign w:val="top"/>
          </w:tcPr>
          <w:p>
            <w:pPr>
              <w:keepLines/>
              <w:spacing w:after="0"/>
            </w:pPr>
            <w:r>
              <w:rPr>
                <w:rFonts w:ascii="Aptos" w:hAnsi="Aptos"/>
                <w:color w:val="1A1A1A"/>
                <w:sz w:val="16"/>
              </w:rPr>
              <w:t>Reference pages use imagery as part of the interface architecture, not merely content inside cards.</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6"/>
              </w:rPr>
              <w:t>Teacher geometry</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6"/>
              </w:rPr>
              <w:t>Gradebook and Student Command needed page-specific proportions rather than one generic teacher split.</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6"/>
              </w:rPr>
              <w:t>Controls</w:t>
            </w:r>
          </w:p>
        </w:tc>
        <w:tc>
          <w:tcPr>
            <w:tcW w:type="dxa" w:w="8280"/>
            <w:tcMar>
              <w:top w:w="75" w:type="dxa"/>
              <w:start w:w="90" w:type="dxa"/>
              <w:bottom w:w="75" w:type="dxa"/>
              <w:end w:w="90" w:type="dxa"/>
            </w:tcMar>
            <w:vAlign w:val="top"/>
          </w:tcPr>
          <w:p>
            <w:pPr>
              <w:keepLines/>
              <w:spacing w:after="0"/>
            </w:pPr>
            <w:r>
              <w:rPr>
                <w:rFonts w:ascii="Aptos" w:hAnsi="Aptos"/>
                <w:color w:val="1A1A1A"/>
                <w:sz w:val="16"/>
              </w:rPr>
              <w:t>Some controls still looked like ordinary website/native form controls instead of reference-designed application controls.</w:t>
            </w:r>
          </w:p>
        </w:tc>
      </w:tr>
    </w:tbl>
    <w:p>
      <w:pPr>
        <w:pStyle w:val="Heading2"/>
      </w:pPr>
      <w:r>
        <w:t>4.5 V3.3 — page-by-page fidelity pass</w:t>
      </w:r>
    </w:p>
    <w:p>
      <w:r>
        <w:t>V3.3 stopped broad redesign work and moved to measured fidelity. Major page geometry and composition were compared against the screenshot set and corrected page by page.</w:t>
      </w:r>
    </w:p>
    <w:p>
      <w:pPr>
        <w:pStyle w:val="ListBullet"/>
        <w:spacing w:after="60"/>
      </w:pPr>
      <w:r>
        <w:rPr>
          <w:rFonts w:ascii="Aptos" w:hAnsi="Aptos"/>
        </w:rPr>
        <w:t>Student My Adventure: tightened content canvas width, welcome-strip height, title placement, main-card boundaries, image split, class-quest start line, environment exposure, and internal rhythm.</w:t>
      </w:r>
    </w:p>
    <w:p>
      <w:pPr>
        <w:pStyle w:val="ListBullet"/>
        <w:spacing w:after="60"/>
      </w:pPr>
      <w:r>
        <w:rPr>
          <w:rFonts w:ascii="Aptos" w:hAnsi="Aptos"/>
        </w:rPr>
        <w:t>Teacher Gradebook: corrected the settings/weights rail to the reference scale, widened the student-table area, reproduced the reference’s expanded assignment/detail row behavior, and refined header/filter proportions.</w:t>
      </w:r>
    </w:p>
    <w:p>
      <w:pPr>
        <w:pStyle w:val="ListBullet"/>
        <w:spacing w:after="60"/>
      </w:pPr>
      <w:r>
        <w:rPr>
          <w:rFonts w:ascii="Aptos" w:hAnsi="Aptos"/>
        </w:rPr>
        <w:t>Teacher Student Command: preserved its different roster-column width instead of forcing Gradebook proportions onto it.</w:t>
      </w:r>
    </w:p>
    <w:p>
      <w:pPr>
        <w:pStyle w:val="ListBullet"/>
        <w:spacing w:after="60"/>
      </w:pPr>
      <w:r>
        <w:rPr>
          <w:rFonts w:ascii="Aptos" w:hAnsi="Aptos"/>
        </w:rPr>
        <w:t>Academic Games: corrected card footprint and row rhythm to match the taller, more visual reference layout.</w:t>
      </w:r>
    </w:p>
    <w:p>
      <w:pPr>
        <w:pStyle w:val="ListBullet"/>
        <w:spacing w:after="60"/>
      </w:pPr>
      <w:r>
        <w:rPr>
          <w:rFonts w:ascii="Aptos" w:hAnsi="Aptos"/>
        </w:rPr>
        <w:t>Adventurer Hall: expanded the page from a compressed generic layout to the reference-style character composition, including the large character panel and right-side equipment/pet proportions.</w:t>
      </w:r>
    </w:p>
    <w:p>
      <w:pPr>
        <w:pStyle w:val="ListBullet"/>
        <w:spacing w:after="60"/>
      </w:pPr>
      <w:r>
        <w:rPr>
          <w:rFonts w:ascii="Aptos" w:hAnsi="Aptos"/>
        </w:rPr>
        <w:t>Boss Battle: removed accidental duplicated HUD information, separated the clean arena artwork from the live HUD, and corrected hero/pet/boss composition.</w:t>
      </w:r>
    </w:p>
    <w:p>
      <w:pPr>
        <w:pStyle w:val="ListBullet"/>
        <w:spacing w:after="60"/>
      </w:pPr>
      <w:r>
        <w:rPr>
          <w:rFonts w:ascii="Aptos" w:hAnsi="Aptos"/>
        </w:rPr>
        <w:t>My Day: rebuilt around the reference’s current-block treatment, Today’s Path cards, circular job tracker, job panel, and event stack.</w:t>
      </w:r>
    </w:p>
    <w:p>
      <w:pPr>
        <w:pStyle w:val="ListBullet"/>
        <w:spacing w:after="60"/>
      </w:pPr>
      <w:r>
        <w:rPr>
          <w:rFonts w:ascii="Aptos" w:hAnsi="Aptos"/>
        </w:rPr>
        <w:t>Leaderboards: tightened column proportions, ranking rows, and decorative hierarchy so it stopped looking like a generic reusable table layout.</w:t>
      </w:r>
    </w:p>
    <w:p>
      <w:pPr>
        <w:pStyle w:val="ListBullet"/>
        <w:spacing w:after="60"/>
      </w:pPr>
      <w:r>
        <w:rPr>
          <w:rFonts w:ascii="Aptos" w:hAnsi="Aptos"/>
        </w:rPr>
        <w:t>Daily Missions: identified and corrected major-block compression and page rhythm against the reference.</w:t>
      </w:r>
    </w:p>
    <w:p>
      <w:pPr>
        <w:pStyle w:val="ListBullet"/>
        <w:spacing w:after="60"/>
      </w:pPr>
      <w:r>
        <w:rPr>
          <w:rFonts w:ascii="Aptos" w:hAnsi="Aptos"/>
        </w:rPr>
        <w:t>Scribe Arena: identified generic shared-component proportions as insufficient and moved toward the reference-specific content hierarchy and spacing.</w:t>
      </w:r>
    </w:p>
    <w:p>
      <w:pPr>
        <w:pStyle w:val="Heading2"/>
      </w:pPr>
      <w:r>
        <w:t>4.6 Interruption, recovery, and repair</w:t>
      </w:r>
    </w:p>
    <w:p>
      <w:r>
        <w:t>The V3.3 pass was interrupted before packaging. That exposed several process risks, which were corrected before the tester was delivered.</w:t>
      </w:r>
    </w:p>
    <w:p>
      <w:pPr>
        <w:pStyle w:val="ListBullet"/>
        <w:spacing w:after="60"/>
      </w:pPr>
      <w:r>
        <w:rPr>
          <w:rFonts w:ascii="Aptos" w:hAnsi="Aptos"/>
        </w:rPr>
        <w:t>The work was not falsely declared complete when the pass stopped mid-route.</w:t>
      </w:r>
    </w:p>
    <w:p>
      <w:pPr>
        <w:pStyle w:val="ListBullet"/>
        <w:spacing w:after="60"/>
      </w:pPr>
      <w:r>
        <w:rPr>
          <w:rFonts w:ascii="Aptos" w:hAnsi="Aptos"/>
        </w:rPr>
        <w:t>Recovered V3.3 visual assets and render artifacts were located rather than restarting from V3.2 or approximating from memory.</w:t>
      </w:r>
    </w:p>
    <w:p>
      <w:pPr>
        <w:pStyle w:val="ListBullet"/>
        <w:spacing w:after="60"/>
      </w:pPr>
      <w:r>
        <w:rPr>
          <w:rFonts w:ascii="Aptos" w:hAnsi="Aptos"/>
        </w:rPr>
        <w:t>A temporary rebuild state lost part of the teacher render/binding and secondary-page function block. Route smoke testing caught this before packaging.</w:t>
      </w:r>
    </w:p>
    <w:p>
      <w:pPr>
        <w:pStyle w:val="ListBullet"/>
        <w:spacing w:after="60"/>
      </w:pPr>
      <w:r>
        <w:rPr>
          <w:rFonts w:ascii="Aptos" w:hAnsi="Aptos"/>
        </w:rPr>
        <w:t>The teacher implementation was restored from the complete V3.2 base, then the V3.3 fidelity shell, Gradebook changes, and tester-specific changes were reapplied.</w:t>
      </w:r>
    </w:p>
    <w:p>
      <w:pPr>
        <w:pStyle w:val="ListBullet"/>
        <w:spacing w:after="60"/>
      </w:pPr>
      <w:r>
        <w:rPr>
          <w:rFonts w:ascii="Aptos" w:hAnsi="Aptos"/>
        </w:rPr>
        <w:t>A long Chromium/headless verification chain repeatedly stalled at the environment/DBus layer. Verification was changed to smaller deterministic route-level checks rather than pretending an environment stall was a site failure.</w:t>
      </w:r>
    </w:p>
    <w:p>
      <w:pPr>
        <w:pStyle w:val="Heading2"/>
      </w:pPr>
      <w:r>
        <w:t>4.7 V3.3 Safe Tester packaging</w:t>
      </w:r>
    </w:p>
    <w:p>
      <w:r>
        <w:t>The final V3.3 tester was deliberately made structurally unable to replace the production entry pages by filename.</w:t>
      </w:r>
    </w:p>
    <w:p>
      <w:pPr>
        <w:pStyle w:val="ListBullet"/>
        <w:spacing w:after="60"/>
      </w:pPr>
      <w:r>
        <w:rPr>
          <w:rFonts w:ascii="Aptos" w:hAnsi="Aptos"/>
        </w:rPr>
        <w:t>No index.html exists inside the tester package.</w:t>
      </w:r>
    </w:p>
    <w:p>
      <w:pPr>
        <w:pStyle w:val="ListBullet"/>
        <w:spacing w:after="60"/>
      </w:pPr>
      <w:r>
        <w:rPr>
          <w:rFonts w:ascii="Aptos" w:hAnsi="Aptos"/>
        </w:rPr>
        <w:t>No teacher.html exists inside the tester package.</w:t>
      </w:r>
    </w:p>
    <w:p>
      <w:pPr>
        <w:pStyle w:val="ListBullet"/>
        <w:spacing w:after="60"/>
      </w:pPr>
      <w:r>
        <w:rPr>
          <w:rFonts w:ascii="Aptos" w:hAnsi="Aptos"/>
        </w:rPr>
        <w:t>Tester entry points are launcher.html, student-test.html, and teacher-test.html.</w:t>
      </w:r>
    </w:p>
    <w:p>
      <w:pPr>
        <w:pStyle w:val="ListBullet"/>
        <w:spacing w:after="60"/>
      </w:pPr>
      <w:r>
        <w:rPr>
          <w:rFonts w:ascii="Aptos" w:hAnsi="Aptos"/>
        </w:rPr>
        <w:t>Tester JavaScript contains no Firebase initialization, Firestore initialization, production endpoint, or fetch() call.</w:t>
      </w:r>
    </w:p>
    <w:p>
      <w:pPr>
        <w:pStyle w:val="ListBullet"/>
        <w:spacing w:after="60"/>
      </w:pPr>
      <w:r>
        <w:rPr>
          <w:rFonts w:ascii="Aptos" w:hAnsi="Aptos"/>
        </w:rPr>
        <w:t>Student tester persistence is namespaced under dw-v33-tester: browser-storage keys.</w:t>
      </w:r>
    </w:p>
    <w:p>
      <w:pPr>
        <w:pStyle w:val="ListBullet"/>
        <w:spacing w:after="60"/>
      </w:pPr>
      <w:r>
        <w:rPr>
          <w:rFonts w:ascii="Aptos" w:hAnsi="Aptos"/>
        </w:rPr>
        <w:t>Teacher actions are simulation/local mock state only.</w:t>
      </w:r>
    </w:p>
    <w:p>
      <w:pPr>
        <w:pStyle w:val="ListBullet"/>
        <w:spacing w:after="60"/>
      </w:pPr>
      <w:r>
        <w:rPr>
          <w:rFonts w:ascii="Aptos" w:hAnsi="Aptos"/>
        </w:rPr>
        <w:t>All 8 student routes and all 9 teacher routes passed deterministic route-level markup rendering after the teacher repair.</w:t>
      </w:r>
    </w:p>
    <w:p>
      <w:pPr>
        <w:pStyle w:val="Heading2"/>
      </w:pPr>
      <w:r>
        <w:t>4.8 GitHub deployment of the isolated tester</w:t>
      </w:r>
    </w:p>
    <w:p>
      <w:r>
        <w:t>The tester ZIP extracted directly as dragonswood-v33-test in the repository root. A follow-up move command failed harmlessly because the directory was already in the desired location. A safety-oriented staging/commit script then staged only the tester subfolder and explicitly protected production entry files.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1162A"/>
            <w:tcMar>
              <w:top w:w="90" w:type="dxa"/>
              <w:start w:w="100" w:type="dxa"/>
              <w:bottom w:w="90" w:type="dxa"/>
              <w:end w:w="100" w:type="dxa"/>
            </w:tcMar>
          </w:tcPr>
          <w:p>
            <w:pPr>
              <w:keepLines/>
              <w:spacing w:after="0"/>
            </w:pPr>
            <w:r>
              <w:rPr>
                <w:rFonts w:ascii="Aptos" w:hAnsi="Aptos"/>
                <w:b/>
                <w:color w:val="FFFFFF"/>
                <w:sz w:val="17"/>
              </w:rPr>
              <w:t>Deployment item</w:t>
            </w:r>
          </w:p>
        </w:tc>
        <w:tc>
          <w:tcPr>
            <w:tcW w:type="dxa" w:w="8280"/>
            <w:shd w:fill="11162A"/>
            <w:tcMar>
              <w:top w:w="90" w:type="dxa"/>
              <w:start w:w="100" w:type="dxa"/>
              <w:bottom w:w="90" w:type="dxa"/>
              <w:end w:w="100" w:type="dxa"/>
            </w:tcMar>
          </w:tcPr>
          <w:p>
            <w:pPr>
              <w:keepLines/>
              <w:spacing w:after="0"/>
            </w:pPr>
            <w:r>
              <w:rPr>
                <w:rFonts w:ascii="Aptos" w:hAnsi="Aptos"/>
                <w:b/>
                <w:color w:val="FFFFFF"/>
                <w:sz w:val="17"/>
              </w:rPr>
              <w:t>Result</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7"/>
              </w:rPr>
              <w:t>Commit</w:t>
            </w:r>
          </w:p>
        </w:tc>
        <w:tc>
          <w:tcPr>
            <w:tcW w:type="dxa" w:w="8280"/>
            <w:tcMar>
              <w:top w:w="75" w:type="dxa"/>
              <w:start w:w="90" w:type="dxa"/>
              <w:bottom w:w="75" w:type="dxa"/>
              <w:end w:w="90" w:type="dxa"/>
            </w:tcMar>
            <w:vAlign w:val="top"/>
          </w:tcPr>
          <w:p>
            <w:pPr>
              <w:keepLines/>
              <w:spacing w:after="0"/>
            </w:pPr>
            <w:r>
              <w:rPr>
                <w:rFonts w:ascii="Aptos" w:hAnsi="Aptos"/>
                <w:color w:val="1A1A1A"/>
                <w:sz w:val="17"/>
              </w:rPr>
              <w:t>beb1f5968268bf168c3d43b82bd79c69bc71ca0c</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7"/>
              </w:rPr>
              <w:t>Message</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7"/>
              </w:rPr>
              <w:t>Add isolated Dragonswood V3.3 fidelity tester</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7"/>
              </w:rPr>
              <w:t>Files changed</w:t>
            </w:r>
          </w:p>
        </w:tc>
        <w:tc>
          <w:tcPr>
            <w:tcW w:type="dxa" w:w="8280"/>
            <w:tcMar>
              <w:top w:w="75" w:type="dxa"/>
              <w:start w:w="90" w:type="dxa"/>
              <w:bottom w:w="75" w:type="dxa"/>
              <w:end w:w="90" w:type="dxa"/>
            </w:tcMar>
            <w:vAlign w:val="top"/>
          </w:tcPr>
          <w:p>
            <w:pPr>
              <w:keepLines/>
              <w:spacing w:after="0"/>
            </w:pPr>
            <w:r>
              <w:rPr>
                <w:rFonts w:ascii="Aptos" w:hAnsi="Aptos"/>
                <w:color w:val="1A1A1A"/>
                <w:sz w:val="17"/>
              </w:rPr>
              <w:t>64 new tester files</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7"/>
              </w:rPr>
              <w:t>Insertions</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7"/>
              </w:rPr>
              <w:t>4,994</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7"/>
              </w:rPr>
              <w:t>Push</w:t>
            </w:r>
          </w:p>
        </w:tc>
        <w:tc>
          <w:tcPr>
            <w:tcW w:type="dxa" w:w="8280"/>
            <w:tcMar>
              <w:top w:w="75" w:type="dxa"/>
              <w:start w:w="90" w:type="dxa"/>
              <w:bottom w:w="75" w:type="dxa"/>
              <w:end w:w="90" w:type="dxa"/>
            </w:tcMar>
            <w:vAlign w:val="top"/>
          </w:tcPr>
          <w:p>
            <w:pPr>
              <w:keepLines/>
              <w:spacing w:after="0"/>
            </w:pPr>
            <w:r>
              <w:rPr>
                <w:rFonts w:ascii="Aptos" w:hAnsi="Aptos"/>
                <w:color w:val="1A1A1A"/>
                <w:sz w:val="17"/>
              </w:rPr>
              <w:t>main updated successfully; previous shown parent range 2aa9f6a..beb1f59</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7"/>
              </w:rPr>
              <w:t>Production index.html</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7"/>
              </w:rPr>
              <w:t>Untouched by tester commit</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7"/>
              </w:rPr>
              <w:t>Production teacher.html</w:t>
            </w:r>
          </w:p>
        </w:tc>
        <w:tc>
          <w:tcPr>
            <w:tcW w:type="dxa" w:w="8280"/>
            <w:tcMar>
              <w:top w:w="75" w:type="dxa"/>
              <w:start w:w="90" w:type="dxa"/>
              <w:bottom w:w="75" w:type="dxa"/>
              <w:end w:w="90" w:type="dxa"/>
            </w:tcMar>
            <w:vAlign w:val="top"/>
          </w:tcPr>
          <w:p>
            <w:pPr>
              <w:keepLines/>
              <w:spacing w:after="0"/>
            </w:pPr>
            <w:r>
              <w:rPr>
                <w:rFonts w:ascii="Aptos" w:hAnsi="Aptos"/>
                <w:color w:val="1A1A1A"/>
                <w:sz w:val="17"/>
              </w:rPr>
              <w:t>Untouched by tester commit</w:t>
            </w:r>
          </w:p>
        </w:tc>
      </w:tr>
    </w:tbl>
    <w:p>
      <w:pPr>
        <w:pStyle w:val="Heading1"/>
      </w:pPr>
      <w:r>
        <w:t>5. V3.3 current-state specification</w:t>
      </w:r>
    </w:p>
    <w:p>
      <w:pPr>
        <w:pStyle w:val="Heading2"/>
      </w:pPr>
      <w:r>
        <w:t>5.1 Exact hosted tester entry points</w:t>
      </w:r>
    </w:p>
    <w:tbl>
      <w:tblPr>
        <w:tblW w:type="auto" w:w="0"/>
        <w:jc w:val="center"/>
        <w:tblLook w:firstColumn="1" w:firstRow="1" w:lastColumn="0" w:lastRow="0" w:noHBand="0" w:noVBand="1" w:val="04A0"/>
      </w:tblPr>
      <w:tblGrid>
        <w:gridCol w:w="10166"/>
      </w:tblGrid>
      <w:tr>
        <w:trPr>
          <w:cantSplit/>
        </w:trPr>
        <w:tc>
          <w:tcPr>
            <w:tcW w:type="dxa" w:w="10166"/>
            <w:shd w:fill="F1F3F6"/>
            <w:tcBorders>
              <w:top w:val="single" w:sz="4" w:color="D7DAE3"/>
              <w:left w:val="single" w:sz="14" w:color="6C43C0"/>
              <w:bottom w:val="single" w:sz="4" w:color="D7DAE3"/>
              <w:right w:val="single" w:sz="4" w:color="D7DAE3"/>
            </w:tcBorders>
            <w:tcMar>
              <w:top w:w="100" w:type="dxa"/>
              <w:start w:w="140" w:type="dxa"/>
              <w:bottom w:w="100" w:type="dxa"/>
              <w:end w:w="140" w:type="dxa"/>
            </w:tcMar>
          </w:tcPr>
          <w:p>
            <w:pPr>
              <w:keepLines/>
              <w:spacing w:after="0"/>
            </w:pPr>
            <w:r>
              <w:rPr>
                <w:rFonts w:ascii="Consolas" w:hAnsi="Consolas"/>
                <w:color w:val="11162A"/>
                <w:sz w:val="17"/>
              </w:rPr>
              <w:t>Launcher</w:t>
            </w:r>
            <w:r>
              <w:br/>
            </w:r>
            <w:r>
              <w:rPr>
                <w:rFonts w:ascii="Consolas" w:hAnsi="Consolas"/>
                <w:color w:val="11162A"/>
                <w:sz w:val="17"/>
              </w:rPr>
              <w:t>https://jacobevans-cell.github.io/Dragonswood/dragonswood-v33-test/launcher.html</w:t>
            </w:r>
            <w:r>
              <w:br/>
            </w:r>
            <w:r>
              <w:rPr>
                <w:rFonts w:ascii="Consolas" w:hAnsi="Consolas"/>
                <w:color w:val="11162A"/>
                <w:sz w:val="17"/>
              </w:rPr>
            </w:r>
            <w:r>
              <w:br/>
            </w:r>
            <w:r>
              <w:rPr>
                <w:rFonts w:ascii="Consolas" w:hAnsi="Consolas"/>
                <w:color w:val="11162A"/>
                <w:sz w:val="17"/>
              </w:rPr>
              <w:t>Student tester</w:t>
            </w:r>
            <w:r>
              <w:br/>
            </w:r>
            <w:r>
              <w:rPr>
                <w:rFonts w:ascii="Consolas" w:hAnsi="Consolas"/>
                <w:color w:val="11162A"/>
                <w:sz w:val="17"/>
              </w:rPr>
              <w:t>https://jacobevans-cell.github.io/Dragonswood/dragonswood-v33-test/student-test.html</w:t>
            </w:r>
            <w:r>
              <w:br/>
            </w:r>
            <w:r>
              <w:rPr>
                <w:rFonts w:ascii="Consolas" w:hAnsi="Consolas"/>
                <w:color w:val="11162A"/>
                <w:sz w:val="17"/>
              </w:rPr>
            </w:r>
            <w:r>
              <w:br/>
            </w:r>
            <w:r>
              <w:rPr>
                <w:rFonts w:ascii="Consolas" w:hAnsi="Consolas"/>
                <w:color w:val="11162A"/>
                <w:sz w:val="17"/>
              </w:rPr>
              <w:t>Teacher tester</w:t>
            </w:r>
            <w:r>
              <w:br/>
            </w:r>
            <w:r>
              <w:rPr>
                <w:rFonts w:ascii="Consolas" w:hAnsi="Consolas"/>
                <w:color w:val="11162A"/>
                <w:sz w:val="17"/>
              </w:rPr>
              <w:t>https://jacobevans-cell.github.io/Dragonswood/dragonswood-v33-test/teacher-test.html</w:t>
            </w:r>
          </w:p>
        </w:tc>
      </w:tr>
    </w:tbl>
    <w:p>
      <w:pPr>
        <w:spacing w:after="0"/>
      </w:pPr>
    </w:p>
    <w:p>
      <w:r>
        <w:t>Reference mode can be opened with ?reference=1 on the tester pages. The gold Reference control opens the mapped approved screenshot for the current route.</w:t>
      </w:r>
    </w:p>
    <w:p>
      <w:pPr>
        <w:pStyle w:val="Heading2"/>
      </w:pPr>
      <w:r>
        <w:t>5.2 Student route inventory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1162A"/>
            <w:tcMar>
              <w:top w:w="90" w:type="dxa"/>
              <w:start w:w="100" w:type="dxa"/>
              <w:bottom w:w="90" w:type="dxa"/>
              <w:end w:w="100" w:type="dxa"/>
            </w:tcMar>
          </w:tcPr>
          <w:p>
            <w:pPr>
              <w:keepLines/>
              <w:spacing w:after="0"/>
            </w:pPr>
            <w:r>
              <w:rPr>
                <w:rFonts w:ascii="Aptos" w:hAnsi="Aptos"/>
                <w:b/>
                <w:color w:val="FFFFFF"/>
                <w:sz w:val="16"/>
              </w:rPr>
              <w:t>Student page</w:t>
            </w:r>
          </w:p>
        </w:tc>
        <w:tc>
          <w:tcPr>
            <w:tcW w:type="dxa" w:w="8280"/>
            <w:shd w:fill="11162A"/>
            <w:tcMar>
              <w:top w:w="90" w:type="dxa"/>
              <w:start w:w="100" w:type="dxa"/>
              <w:bottom w:w="90" w:type="dxa"/>
              <w:end w:w="100" w:type="dxa"/>
            </w:tcMar>
          </w:tcPr>
          <w:p>
            <w:pPr>
              <w:keepLines/>
              <w:spacing w:after="0"/>
            </w:pPr>
            <w:r>
              <w:rPr>
                <w:rFonts w:ascii="Aptos" w:hAnsi="Aptos"/>
                <w:b/>
                <w:color w:val="FFFFFF"/>
                <w:sz w:val="16"/>
              </w:rPr>
              <w:t>V3.3 role</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6"/>
              </w:rPr>
              <w:t>My Adventure</w:t>
            </w:r>
          </w:p>
        </w:tc>
        <w:tc>
          <w:tcPr>
            <w:tcW w:type="dxa" w:w="8280"/>
            <w:tcMar>
              <w:top w:w="75" w:type="dxa"/>
              <w:start w:w="90" w:type="dxa"/>
              <w:bottom w:w="75" w:type="dxa"/>
              <w:end w:w="90" w:type="dxa"/>
            </w:tcMar>
            <w:vAlign w:val="top"/>
          </w:tcPr>
          <w:p>
            <w:pPr>
              <w:keepLines/>
              <w:spacing w:after="0"/>
            </w:pPr>
            <w:r>
              <w:rPr>
                <w:rFonts w:ascii="Aptos" w:hAnsi="Aptos"/>
                <w:color w:val="1A1A1A"/>
                <w:sz w:val="16"/>
              </w:rPr>
              <w:t>Primary student home/adventure dashboard; character, quest, progress, class-quest composition.</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6"/>
              </w:rPr>
              <w:t>Daily Missions</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6"/>
              </w:rPr>
              <w:t>Ordered mission path and daily completion structure.</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6"/>
              </w:rPr>
              <w:t>Academic Games</w:t>
            </w:r>
          </w:p>
        </w:tc>
        <w:tc>
          <w:tcPr>
            <w:tcW w:type="dxa" w:w="8280"/>
            <w:tcMar>
              <w:top w:w="75" w:type="dxa"/>
              <w:start w:w="90" w:type="dxa"/>
              <w:bottom w:w="75" w:type="dxa"/>
              <w:end w:w="90" w:type="dxa"/>
            </w:tcMar>
            <w:vAlign w:val="top"/>
          </w:tcPr>
          <w:p>
            <w:pPr>
              <w:keepLines/>
              <w:spacing w:after="0"/>
            </w:pPr>
            <w:r>
              <w:rPr>
                <w:rFonts w:ascii="Aptos" w:hAnsi="Aptos"/>
                <w:color w:val="1A1A1A"/>
                <w:sz w:val="16"/>
              </w:rPr>
              <w:t>Large visual game-card grid and filtering.</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6"/>
              </w:rPr>
              <w:t>Scribe Arena</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6"/>
              </w:rPr>
              <w:t>Writing/draft/review workflow shell.</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6"/>
              </w:rPr>
              <w:t>My Day</w:t>
            </w:r>
          </w:p>
        </w:tc>
        <w:tc>
          <w:tcPr>
            <w:tcW w:type="dxa" w:w="8280"/>
            <w:tcMar>
              <w:top w:w="75" w:type="dxa"/>
              <w:start w:w="90" w:type="dxa"/>
              <w:bottom w:w="75" w:type="dxa"/>
              <w:end w:w="90" w:type="dxa"/>
            </w:tcMar>
            <w:vAlign w:val="top"/>
          </w:tcPr>
          <w:p>
            <w:pPr>
              <w:keepLines/>
              <w:spacing w:after="0"/>
            </w:pPr>
            <w:r>
              <w:rPr>
                <w:rFonts w:ascii="Aptos" w:hAnsi="Aptos"/>
                <w:color w:val="1A1A1A"/>
                <w:sz w:val="16"/>
              </w:rPr>
              <w:t>Schedule/current block, path, jobs, events.</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6"/>
              </w:rPr>
              <w:t>Adventurer Hall</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6"/>
              </w:rPr>
              <w:t>Character, gear, class/pet presentation.</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6"/>
              </w:rPr>
              <w:t>Boss Battle</w:t>
            </w:r>
          </w:p>
        </w:tc>
        <w:tc>
          <w:tcPr>
            <w:tcW w:type="dxa" w:w="8280"/>
            <w:tcMar>
              <w:top w:w="75" w:type="dxa"/>
              <w:start w:w="90" w:type="dxa"/>
              <w:bottom w:w="75" w:type="dxa"/>
              <w:end w:w="90" w:type="dxa"/>
            </w:tcMar>
            <w:vAlign w:val="top"/>
          </w:tcPr>
          <w:p>
            <w:pPr>
              <w:keepLines/>
              <w:spacing w:after="0"/>
            </w:pPr>
            <w:r>
              <w:rPr>
                <w:rFonts w:ascii="Aptos" w:hAnsi="Aptos"/>
                <w:color w:val="1A1A1A"/>
                <w:sz w:val="16"/>
              </w:rPr>
              <w:t>Daily boss combat HUD and arena presentation.</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6"/>
              </w:rPr>
              <w:t>Leaderboards</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6"/>
              </w:rPr>
              <w:t>Class ranking/champions presentation.</w:t>
            </w:r>
          </w:p>
        </w:tc>
      </w:tr>
    </w:tbl>
    <w:p>
      <w:pPr>
        <w:pStyle w:val="Heading2"/>
      </w:pPr>
      <w:r>
        <w:t>5.3 Teacher route inventory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1162A"/>
            <w:tcMar>
              <w:top w:w="90" w:type="dxa"/>
              <w:start w:w="100" w:type="dxa"/>
              <w:bottom w:w="90" w:type="dxa"/>
              <w:end w:w="100" w:type="dxa"/>
            </w:tcMar>
          </w:tcPr>
          <w:p>
            <w:pPr>
              <w:keepLines/>
              <w:spacing w:after="0"/>
            </w:pPr>
            <w:r>
              <w:rPr>
                <w:rFonts w:ascii="Aptos" w:hAnsi="Aptos"/>
                <w:b/>
                <w:color w:val="FFFFFF"/>
                <w:sz w:val="16"/>
              </w:rPr>
              <w:t>Teacher page</w:t>
            </w:r>
          </w:p>
        </w:tc>
        <w:tc>
          <w:tcPr>
            <w:tcW w:type="dxa" w:w="8280"/>
            <w:shd w:fill="11162A"/>
            <w:tcMar>
              <w:top w:w="90" w:type="dxa"/>
              <w:start w:w="100" w:type="dxa"/>
              <w:bottom w:w="90" w:type="dxa"/>
              <w:end w:w="100" w:type="dxa"/>
            </w:tcMar>
          </w:tcPr>
          <w:p>
            <w:pPr>
              <w:keepLines/>
              <w:spacing w:after="0"/>
            </w:pPr>
            <w:r>
              <w:rPr>
                <w:rFonts w:ascii="Aptos" w:hAnsi="Aptos"/>
                <w:b/>
                <w:color w:val="FFFFFF"/>
                <w:sz w:val="16"/>
              </w:rPr>
              <w:t>V3.3 role</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6"/>
              </w:rPr>
              <w:t>Student Command</w:t>
            </w:r>
          </w:p>
        </w:tc>
        <w:tc>
          <w:tcPr>
            <w:tcW w:type="dxa" w:w="8280"/>
            <w:tcMar>
              <w:top w:w="75" w:type="dxa"/>
              <w:start w:w="90" w:type="dxa"/>
              <w:bottom w:w="75" w:type="dxa"/>
              <w:end w:w="90" w:type="dxa"/>
            </w:tcMar>
            <w:vAlign w:val="top"/>
          </w:tcPr>
          <w:p>
            <w:pPr>
              <w:keepLines/>
              <w:spacing w:after="0"/>
            </w:pPr>
            <w:r>
              <w:rPr>
                <w:rFonts w:ascii="Aptos" w:hAnsi="Aptos"/>
                <w:color w:val="1A1A1A"/>
                <w:sz w:val="16"/>
              </w:rPr>
              <w:t>Roster-driven student management and quick command/review workflows.</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6"/>
              </w:rPr>
              <w:t>Gradebook</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6"/>
              </w:rPr>
              <w:t>Weights/settings rail, student grades, assignment/detail structures.</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6"/>
              </w:rPr>
              <w:t>Scribe Command</w:t>
            </w:r>
          </w:p>
        </w:tc>
        <w:tc>
          <w:tcPr>
            <w:tcW w:type="dxa" w:w="8280"/>
            <w:tcMar>
              <w:top w:w="75" w:type="dxa"/>
              <w:start w:w="90" w:type="dxa"/>
              <w:bottom w:w="75" w:type="dxa"/>
              <w:end w:w="90" w:type="dxa"/>
            </w:tcMar>
            <w:vAlign w:val="top"/>
          </w:tcPr>
          <w:p>
            <w:pPr>
              <w:keepLines/>
              <w:spacing w:after="0"/>
            </w:pPr>
            <w:r>
              <w:rPr>
                <w:rFonts w:ascii="Aptos" w:hAnsi="Aptos"/>
                <w:color w:val="1A1A1A"/>
                <w:sz w:val="16"/>
              </w:rPr>
              <w:t>Teacher review/approval workflow for writing.</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6"/>
              </w:rPr>
              <w:t>Class Rewards</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6"/>
              </w:rPr>
              <w:t>Class goals, rewards, and related controls.</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6"/>
              </w:rPr>
              <w:t>Pass Control</w:t>
            </w:r>
          </w:p>
        </w:tc>
        <w:tc>
          <w:tcPr>
            <w:tcW w:type="dxa" w:w="8280"/>
            <w:tcMar>
              <w:top w:w="75" w:type="dxa"/>
              <w:start w:w="90" w:type="dxa"/>
              <w:bottom w:w="75" w:type="dxa"/>
              <w:end w:w="90" w:type="dxa"/>
            </w:tcMar>
            <w:vAlign w:val="top"/>
          </w:tcPr>
          <w:p>
            <w:pPr>
              <w:keepLines/>
              <w:spacing w:after="0"/>
            </w:pPr>
            <w:r>
              <w:rPr>
                <w:rFonts w:ascii="Aptos" w:hAnsi="Aptos"/>
                <w:color w:val="1A1A1A"/>
                <w:sz w:val="16"/>
              </w:rPr>
              <w:t>Pass request/active/return control using the shared teacher system; no unique supplied screenshot exists.</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6"/>
              </w:rPr>
              <w:t>Guild Jobs</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6"/>
              </w:rPr>
              <w:t>Job assignment/status administration.</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6"/>
              </w:rPr>
              <w:t>Schedule</w:t>
            </w:r>
          </w:p>
        </w:tc>
        <w:tc>
          <w:tcPr>
            <w:tcW w:type="dxa" w:w="8280"/>
            <w:tcMar>
              <w:top w:w="75" w:type="dxa"/>
              <w:start w:w="90" w:type="dxa"/>
              <w:bottom w:w="75" w:type="dxa"/>
              <w:end w:w="90" w:type="dxa"/>
            </w:tcMar>
            <w:vAlign w:val="top"/>
          </w:tcPr>
          <w:p>
            <w:pPr>
              <w:keepLines/>
              <w:spacing w:after="0"/>
            </w:pPr>
            <w:r>
              <w:rPr>
                <w:rFonts w:ascii="Aptos" w:hAnsi="Aptos"/>
                <w:color w:val="1A1A1A"/>
                <w:sz w:val="16"/>
              </w:rPr>
              <w:t>Class schedule/day controls.</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6"/>
              </w:rPr>
              <w:t>Classroom Tools</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6"/>
              </w:rPr>
              <w:t>Teacher utilities and classroom controls.</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6"/>
              </w:rPr>
              <w:t>Leaderboards</w:t>
            </w:r>
          </w:p>
        </w:tc>
        <w:tc>
          <w:tcPr>
            <w:tcW w:type="dxa" w:w="8280"/>
            <w:tcMar>
              <w:top w:w="75" w:type="dxa"/>
              <w:start w:w="90" w:type="dxa"/>
              <w:bottom w:w="75" w:type="dxa"/>
              <w:end w:w="90" w:type="dxa"/>
            </w:tcMar>
            <w:vAlign w:val="top"/>
          </w:tcPr>
          <w:p>
            <w:pPr>
              <w:keepLines/>
              <w:spacing w:after="0"/>
            </w:pPr>
            <w:r>
              <w:rPr>
                <w:rFonts w:ascii="Aptos" w:hAnsi="Aptos"/>
                <w:color w:val="1A1A1A"/>
                <w:sz w:val="16"/>
              </w:rPr>
              <w:t>Teacher-side ranking/recognition controls.</w:t>
            </w:r>
          </w:p>
        </w:tc>
      </w:tr>
    </w:tbl>
    <w:p>
      <w:pPr>
        <w:pStyle w:val="Heading2"/>
      </w:pPr>
      <w:r>
        <w:t>5.4 Frozen visual language</w:t>
      </w:r>
    </w:p>
    <w:p>
      <w:pPr>
        <w:pStyle w:val="ListBullet"/>
        <w:spacing w:after="60"/>
      </w:pPr>
      <w:r>
        <w:rPr>
          <w:rFonts w:ascii="Aptos" w:hAnsi="Aptos"/>
        </w:rPr>
        <w:t>Deep midnight navy/violet environmental backdrop.</w:t>
      </w:r>
    </w:p>
    <w:p>
      <w:pPr>
        <w:pStyle w:val="ListBullet"/>
        <w:spacing w:after="60"/>
      </w:pPr>
      <w:r>
        <w:rPr>
          <w:rFonts w:ascii="Aptos" w:hAnsi="Aptos"/>
        </w:rPr>
        <w:t>Transparent dark glass rather than opaque block panels.</w:t>
      </w:r>
    </w:p>
    <w:p>
      <w:pPr>
        <w:pStyle w:val="ListBullet"/>
        <w:spacing w:after="60"/>
      </w:pPr>
      <w:r>
        <w:rPr>
          <w:rFonts w:ascii="Aptos" w:hAnsi="Aptos"/>
        </w:rPr>
        <w:t>Violet-to-cyan interactive gradients.</w:t>
      </w:r>
    </w:p>
    <w:p>
      <w:pPr>
        <w:pStyle w:val="ListBullet"/>
        <w:spacing w:after="60"/>
      </w:pPr>
      <w:r>
        <w:rPr>
          <w:rFonts w:ascii="Aptos" w:hAnsi="Aptos"/>
        </w:rPr>
        <w:t>Warm metallic-gold typography and edge accents.</w:t>
      </w:r>
    </w:p>
    <w:p>
      <w:pPr>
        <w:pStyle w:val="ListBullet"/>
        <w:spacing w:after="60"/>
      </w:pPr>
      <w:r>
        <w:rPr>
          <w:rFonts w:ascii="Aptos" w:hAnsi="Aptos"/>
        </w:rPr>
        <w:t>Thin luminous borders, internal reflections, and soft bloom.</w:t>
      </w:r>
    </w:p>
    <w:p>
      <w:pPr>
        <w:pStyle w:val="ListBullet"/>
        <w:spacing w:after="60"/>
      </w:pPr>
      <w:r>
        <w:rPr>
          <w:rFonts w:ascii="Aptos" w:hAnsi="Aptos"/>
        </w:rPr>
        <w:t>Modern rounded geometry with dense teacher layouts and more visual student layouts.</w:t>
      </w:r>
    </w:p>
    <w:p>
      <w:pPr>
        <w:pStyle w:val="ListBullet"/>
        <w:spacing w:after="60"/>
      </w:pPr>
      <w:r>
        <w:rPr>
          <w:rFonts w:ascii="Aptos" w:hAnsi="Aptos"/>
        </w:rPr>
        <w:t>Fantasy environment/artwork visible behind the interface rather than hidden beneath solid dashboards.</w:t>
      </w:r>
    </w:p>
    <w:p>
      <w:pPr>
        <w:pStyle w:val="ListBullet"/>
        <w:spacing w:after="60"/>
      </w:pPr>
      <w:r>
        <w:rPr>
          <w:rFonts w:ascii="Aptos" w:hAnsi="Aptos"/>
        </w:rPr>
        <w:t>Shared design tokens and cascade layers; no inline style attributes, embedded style blocks, or !important declarations.</w:t>
      </w:r>
    </w:p>
    <w:p>
      <w:pPr>
        <w:pStyle w:val="Heading1"/>
      </w:pPr>
      <w:r>
        <w:t>6. Verification, safety, and deployment evidence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160"/>
            <w:shd w:fill="11162A"/>
            <w:tcMar>
              <w:top w:w="90" w:type="dxa"/>
              <w:start w:w="100" w:type="dxa"/>
              <w:bottom w:w="90" w:type="dxa"/>
              <w:end w:w="100" w:type="dxa"/>
            </w:tcMar>
          </w:tcPr>
          <w:p>
            <w:pPr>
              <w:keepLines/>
              <w:spacing w:after="0"/>
            </w:pPr>
            <w:r>
              <w:rPr>
                <w:rFonts w:ascii="Aptos" w:hAnsi="Aptos"/>
                <w:b/>
                <w:color w:val="FFFFFF"/>
                <w:sz w:val="16"/>
              </w:rPr>
              <w:t>Gate</w:t>
            </w:r>
          </w:p>
        </w:tc>
        <w:tc>
          <w:tcPr>
            <w:tcW w:type="dxa" w:w="8352"/>
            <w:shd w:fill="11162A"/>
            <w:tcMar>
              <w:top w:w="90" w:type="dxa"/>
              <w:start w:w="100" w:type="dxa"/>
              <w:bottom w:w="90" w:type="dxa"/>
              <w:end w:w="100" w:type="dxa"/>
            </w:tcMar>
          </w:tcPr>
          <w:p>
            <w:pPr>
              <w:keepLines/>
              <w:spacing w:after="0"/>
            </w:pPr>
            <w:r>
              <w:rPr>
                <w:rFonts w:ascii="Aptos" w:hAnsi="Aptos"/>
                <w:b/>
                <w:color w:val="FFFFFF"/>
                <w:sz w:val="16"/>
              </w:rPr>
              <w:t>Evidence/result</w:t>
            </w:r>
          </w:p>
        </w:tc>
      </w:tr>
      <w:tr>
        <w:trPr>
          <w:cantSplit/>
        </w:trPr>
        <w:tc>
          <w:tcPr>
            <w:tcW w:type="dxa" w:w="2160"/>
            <w:tcMar>
              <w:top w:w="75" w:type="dxa"/>
              <w:start w:w="90" w:type="dxa"/>
              <w:bottom w:w="75" w:type="dxa"/>
              <w:end w:w="90" w:type="dxa"/>
            </w:tcMar>
            <w:vAlign w:val="top"/>
          </w:tcPr>
          <w:p>
            <w:pPr>
              <w:keepLines/>
              <w:spacing w:after="0"/>
            </w:pPr>
            <w:r>
              <w:rPr>
                <w:rFonts w:ascii="Aptos" w:hAnsi="Aptos"/>
                <w:color w:val="1A1A1A"/>
                <w:sz w:val="16"/>
              </w:rPr>
              <w:t>V3 initial prototype</w:t>
            </w:r>
          </w:p>
        </w:tc>
        <w:tc>
          <w:tcPr>
            <w:tcW w:type="dxa" w:w="8352"/>
            <w:tcMar>
              <w:top w:w="75" w:type="dxa"/>
              <w:start w:w="90" w:type="dxa"/>
              <w:bottom w:w="75" w:type="dxa"/>
              <w:end w:w="90" w:type="dxa"/>
            </w:tcMar>
            <w:vAlign w:val="top"/>
          </w:tcPr>
          <w:p>
            <w:pPr>
              <w:keepLines/>
              <w:spacing w:after="0"/>
            </w:pPr>
            <w:r>
              <w:rPr>
                <w:rFonts w:ascii="Aptos" w:hAnsi="Aptos"/>
                <w:color w:val="1A1A1A"/>
                <w:sz w:val="16"/>
              </w:rPr>
              <w:t>All 17 routes rendered at reference viewport; zero browser page errors; interaction smoke tests passed.</w:t>
            </w:r>
          </w:p>
        </w:tc>
      </w:tr>
      <w:tr>
        <w:trPr>
          <w:cantSplit/>
        </w:trPr>
        <w:tc>
          <w:tcPr>
            <w:tcW w:type="dxa" w:w="2160"/>
            <w:shd w:fill="F7F8FA"/>
            <w:tcMar>
              <w:top w:w="75" w:type="dxa"/>
              <w:start w:w="90" w:type="dxa"/>
              <w:bottom w:w="75" w:type="dxa"/>
              <w:end w:w="90" w:type="dxa"/>
            </w:tcMar>
            <w:vAlign w:val="top"/>
          </w:tcPr>
          <w:p>
            <w:pPr>
              <w:keepLines/>
              <w:spacing w:after="0"/>
            </w:pPr>
            <w:r>
              <w:rPr>
                <w:rFonts w:ascii="Aptos" w:hAnsi="Aptos"/>
                <w:color w:val="1A1A1A"/>
                <w:sz w:val="16"/>
              </w:rPr>
              <w:t>V3.2</w:t>
            </w:r>
          </w:p>
        </w:tc>
        <w:tc>
          <w:tcPr>
            <w:tcW w:type="dxa" w:w="8352"/>
            <w:shd w:fill="F7F8FA"/>
            <w:tcMar>
              <w:top w:w="75" w:type="dxa"/>
              <w:start w:w="90" w:type="dxa"/>
              <w:bottom w:w="75" w:type="dxa"/>
              <w:end w:w="90" w:type="dxa"/>
            </w:tcMar>
            <w:vAlign w:val="top"/>
          </w:tcPr>
          <w:p>
            <w:pPr>
              <w:keepLines/>
              <w:spacing w:after="0"/>
            </w:pPr>
            <w:r>
              <w:rPr>
                <w:rFonts w:ascii="Aptos" w:hAnsi="Aptos"/>
                <w:color w:val="1A1A1A"/>
                <w:sz w:val="16"/>
              </w:rPr>
              <w:t>All 17 routes rendered; Chromebook views rendered; representative responsive checks passed at five target sizes; interaction smoke tests passed.</w:t>
            </w:r>
          </w:p>
        </w:tc>
      </w:tr>
      <w:tr>
        <w:trPr>
          <w:cantSplit/>
        </w:trPr>
        <w:tc>
          <w:tcPr>
            <w:tcW w:type="dxa" w:w="2160"/>
            <w:tcMar>
              <w:top w:w="75" w:type="dxa"/>
              <w:start w:w="90" w:type="dxa"/>
              <w:bottom w:w="75" w:type="dxa"/>
              <w:end w:w="90" w:type="dxa"/>
            </w:tcMar>
            <w:vAlign w:val="top"/>
          </w:tcPr>
          <w:p>
            <w:pPr>
              <w:keepLines/>
              <w:spacing w:after="0"/>
            </w:pPr>
            <w:r>
              <w:rPr>
                <w:rFonts w:ascii="Aptos" w:hAnsi="Aptos"/>
                <w:color w:val="1A1A1A"/>
                <w:sz w:val="16"/>
              </w:rPr>
              <w:t>V3.3 final safe tester</w:t>
            </w:r>
          </w:p>
        </w:tc>
        <w:tc>
          <w:tcPr>
            <w:tcW w:type="dxa" w:w="8352"/>
            <w:tcMar>
              <w:top w:w="75" w:type="dxa"/>
              <w:start w:w="90" w:type="dxa"/>
              <w:bottom w:w="75" w:type="dxa"/>
              <w:end w:w="90" w:type="dxa"/>
            </w:tcMar>
            <w:vAlign w:val="top"/>
          </w:tcPr>
          <w:p>
            <w:pPr>
              <w:keepLines/>
              <w:spacing w:after="0"/>
            </w:pPr>
            <w:r>
              <w:rPr>
                <w:rFonts w:ascii="Aptos" w:hAnsi="Aptos"/>
                <w:color w:val="1A1A1A"/>
                <w:sz w:val="16"/>
              </w:rPr>
              <w:t>8/8 student routes and 9/9 teacher routes render through deterministic DOM smoke harness after teacher repair.</w:t>
            </w:r>
          </w:p>
        </w:tc>
      </w:tr>
      <w:tr>
        <w:trPr>
          <w:cantSplit/>
        </w:trPr>
        <w:tc>
          <w:tcPr>
            <w:tcW w:type="dxa" w:w="2160"/>
            <w:shd w:fill="F7F8FA"/>
            <w:tcMar>
              <w:top w:w="75" w:type="dxa"/>
              <w:start w:w="90" w:type="dxa"/>
              <w:bottom w:w="75" w:type="dxa"/>
              <w:end w:w="90" w:type="dxa"/>
            </w:tcMar>
            <w:vAlign w:val="top"/>
          </w:tcPr>
          <w:p>
            <w:pPr>
              <w:keepLines/>
              <w:spacing w:after="0"/>
            </w:pPr>
            <w:r>
              <w:rPr>
                <w:rFonts w:ascii="Aptos" w:hAnsi="Aptos"/>
                <w:color w:val="1A1A1A"/>
                <w:sz w:val="16"/>
              </w:rPr>
              <w:t>CSS/source audit</w:t>
            </w:r>
          </w:p>
        </w:tc>
        <w:tc>
          <w:tcPr>
            <w:tcW w:type="dxa" w:w="8352"/>
            <w:shd w:fill="F7F8FA"/>
            <w:tcMar>
              <w:top w:w="75" w:type="dxa"/>
              <w:start w:w="90" w:type="dxa"/>
              <w:bottom w:w="75" w:type="dxa"/>
              <w:end w:w="90" w:type="dxa"/>
            </w:tcMar>
            <w:vAlign w:val="top"/>
          </w:tcPr>
          <w:p>
            <w:pPr>
              <w:keepLines/>
              <w:spacing w:after="0"/>
            </w:pPr>
            <w:r>
              <w:rPr>
                <w:rFonts w:ascii="Aptos" w:hAnsi="Aptos"/>
                <w:color w:val="1A1A1A"/>
                <w:sz w:val="16"/>
              </w:rPr>
              <w:t>No inline styles, no embedded style blocks, no !important, required cascade layers present, CSS parsed with zero top-level parser errors.</w:t>
            </w:r>
          </w:p>
        </w:tc>
      </w:tr>
      <w:tr>
        <w:trPr>
          <w:cantSplit/>
        </w:trPr>
        <w:tc>
          <w:tcPr>
            <w:tcW w:type="dxa" w:w="2160"/>
            <w:tcMar>
              <w:top w:w="75" w:type="dxa"/>
              <w:start w:w="90" w:type="dxa"/>
              <w:bottom w:w="75" w:type="dxa"/>
              <w:end w:w="90" w:type="dxa"/>
            </w:tcMar>
            <w:vAlign w:val="top"/>
          </w:tcPr>
          <w:p>
            <w:pPr>
              <w:keepLines/>
              <w:spacing w:after="0"/>
            </w:pPr>
            <w:r>
              <w:rPr>
                <w:rFonts w:ascii="Aptos" w:hAnsi="Aptos"/>
                <w:color w:val="1A1A1A"/>
                <w:sz w:val="16"/>
              </w:rPr>
              <w:t>Asset audit</w:t>
            </w:r>
          </w:p>
        </w:tc>
        <w:tc>
          <w:tcPr>
            <w:tcW w:type="dxa" w:w="8352"/>
            <w:tcMar>
              <w:top w:w="75" w:type="dxa"/>
              <w:start w:w="90" w:type="dxa"/>
              <w:bottom w:w="75" w:type="dxa"/>
              <w:end w:w="90" w:type="dxa"/>
            </w:tcMar>
            <w:vAlign w:val="top"/>
          </w:tcPr>
          <w:p>
            <w:pPr>
              <w:keepLines/>
              <w:spacing w:after="0"/>
            </w:pPr>
            <w:r>
              <w:rPr>
                <w:rFonts w:ascii="Aptos" w:hAnsi="Aptos"/>
                <w:color w:val="1A1A1A"/>
                <w:sz w:val="16"/>
              </w:rPr>
              <w:t>All local assets referenced by shipped HTML/CSS/JS resolve; all student and supplied teacher reference files packaged.</w:t>
            </w:r>
          </w:p>
        </w:tc>
      </w:tr>
      <w:tr>
        <w:trPr>
          <w:cantSplit/>
        </w:trPr>
        <w:tc>
          <w:tcPr>
            <w:tcW w:type="dxa" w:w="2160"/>
            <w:shd w:fill="F7F8FA"/>
            <w:tcMar>
              <w:top w:w="75" w:type="dxa"/>
              <w:start w:w="90" w:type="dxa"/>
              <w:bottom w:w="75" w:type="dxa"/>
              <w:end w:w="90" w:type="dxa"/>
            </w:tcMar>
            <w:vAlign w:val="top"/>
          </w:tcPr>
          <w:p>
            <w:pPr>
              <w:keepLines/>
              <w:spacing w:after="0"/>
            </w:pPr>
            <w:r>
              <w:rPr>
                <w:rFonts w:ascii="Aptos" w:hAnsi="Aptos"/>
                <w:color w:val="1A1A1A"/>
                <w:sz w:val="16"/>
              </w:rPr>
              <w:t>Network/data audit</w:t>
            </w:r>
          </w:p>
        </w:tc>
        <w:tc>
          <w:tcPr>
            <w:tcW w:type="dxa" w:w="8352"/>
            <w:shd w:fill="F7F8FA"/>
            <w:tcMar>
              <w:top w:w="75" w:type="dxa"/>
              <w:start w:w="90" w:type="dxa"/>
              <w:bottom w:w="75" w:type="dxa"/>
              <w:end w:w="90" w:type="dxa"/>
            </w:tcMar>
            <w:vAlign w:val="top"/>
          </w:tcPr>
          <w:p>
            <w:pPr>
              <w:keepLines/>
              <w:spacing w:after="0"/>
            </w:pPr>
            <w:r>
              <w:rPr>
                <w:rFonts w:ascii="Aptos" w:hAnsi="Aptos"/>
                <w:color w:val="1A1A1A"/>
                <w:sz w:val="16"/>
              </w:rPr>
              <w:t>No initializeApp(), Firestore initialization, Firebase production endpoint, or fetch() call in shipped tester source.</w:t>
            </w:r>
          </w:p>
        </w:tc>
      </w:tr>
      <w:tr>
        <w:trPr>
          <w:cantSplit/>
        </w:trPr>
        <w:tc>
          <w:tcPr>
            <w:tcW w:type="dxa" w:w="2160"/>
            <w:tcMar>
              <w:top w:w="75" w:type="dxa"/>
              <w:start w:w="90" w:type="dxa"/>
              <w:bottom w:w="75" w:type="dxa"/>
              <w:end w:w="90" w:type="dxa"/>
            </w:tcMar>
            <w:vAlign w:val="top"/>
          </w:tcPr>
          <w:p>
            <w:pPr>
              <w:keepLines/>
              <w:spacing w:after="0"/>
            </w:pPr>
            <w:r>
              <w:rPr>
                <w:rFonts w:ascii="Aptos" w:hAnsi="Aptos"/>
                <w:color w:val="1A1A1A"/>
                <w:sz w:val="16"/>
              </w:rPr>
              <w:t>Storage isolation</w:t>
            </w:r>
          </w:p>
        </w:tc>
        <w:tc>
          <w:tcPr>
            <w:tcW w:type="dxa" w:w="8352"/>
            <w:tcMar>
              <w:top w:w="75" w:type="dxa"/>
              <w:start w:w="90" w:type="dxa"/>
              <w:bottom w:w="75" w:type="dxa"/>
              <w:end w:w="90" w:type="dxa"/>
            </w:tcMar>
            <w:vAlign w:val="top"/>
          </w:tcPr>
          <w:p>
            <w:pPr>
              <w:keepLines/>
              <w:spacing w:after="0"/>
            </w:pPr>
            <w:r>
              <w:rPr>
                <w:rFonts w:ascii="Aptos" w:hAnsi="Aptos"/>
                <w:color w:val="1A1A1A"/>
                <w:sz w:val="16"/>
              </w:rPr>
              <w:t>Student local persistence restricted to dw-v33-tester: namespace.</w:t>
            </w:r>
          </w:p>
        </w:tc>
      </w:tr>
      <w:tr>
        <w:trPr>
          <w:cantSplit/>
        </w:trPr>
        <w:tc>
          <w:tcPr>
            <w:tcW w:type="dxa" w:w="2160"/>
            <w:shd w:fill="F7F8FA"/>
            <w:tcMar>
              <w:top w:w="75" w:type="dxa"/>
              <w:start w:w="90" w:type="dxa"/>
              <w:bottom w:w="75" w:type="dxa"/>
              <w:end w:w="90" w:type="dxa"/>
            </w:tcMar>
            <w:vAlign w:val="top"/>
          </w:tcPr>
          <w:p>
            <w:pPr>
              <w:keepLines/>
              <w:spacing w:after="0"/>
            </w:pPr>
            <w:r>
              <w:rPr>
                <w:rFonts w:ascii="Aptos" w:hAnsi="Aptos"/>
                <w:color w:val="1A1A1A"/>
                <w:sz w:val="16"/>
              </w:rPr>
              <w:t>Production protection</w:t>
            </w:r>
          </w:p>
        </w:tc>
        <w:tc>
          <w:tcPr>
            <w:tcW w:type="dxa" w:w="8352"/>
            <w:shd w:fill="F7F8FA"/>
            <w:tcMar>
              <w:top w:w="75" w:type="dxa"/>
              <w:start w:w="90" w:type="dxa"/>
              <w:bottom w:w="75" w:type="dxa"/>
              <w:end w:w="90" w:type="dxa"/>
            </w:tcMar>
            <w:vAlign w:val="top"/>
          </w:tcPr>
          <w:p>
            <w:pPr>
              <w:keepLines/>
              <w:spacing w:after="0"/>
            </w:pPr>
            <w:r>
              <w:rPr>
                <w:rFonts w:ascii="Aptos" w:hAnsi="Aptos"/>
                <w:color w:val="1A1A1A"/>
                <w:sz w:val="16"/>
              </w:rPr>
              <w:t>Tester package contains no index.html or teacher.html; production entry pages were not staged in the tester commit.</w:t>
            </w:r>
          </w:p>
        </w:tc>
      </w:tr>
    </w:tbl>
    <w:tbl>
      <w:tblPr>
        <w:tblW w:type="auto" w:w="0"/>
        <w:jc w:val="center"/>
        <w:tblLayout w:type="autofit"/>
        <w:tblLook w:firstColumn="1" w:firstRow="1" w:lastColumn="0" w:lastRow="0" w:noHBand="0" w:noVBand="1" w:val="04A0"/>
      </w:tblPr>
      <w:tblGrid>
        <w:gridCol w:w="10166"/>
      </w:tblGrid>
      <w:tr>
        <w:trPr>
          <w:cantSplit/>
        </w:trPr>
        <w:tc>
          <w:tcPr>
            <w:tcW w:type="dxa" w:w="10166"/>
            <w:shd w:fill="F4F1FA"/>
            <w:tcBorders>
              <w:top w:val="single" w:sz="10" w:color="6C43C0"/>
              <w:left w:val="single" w:sz="10" w:color="6C43C0"/>
              <w:bottom w:val="single" w:sz="10" w:color="6C43C0"/>
              <w:right w:val="single" w:sz="10" w:color="6C43C0"/>
            </w:tcBorders>
            <w:tcMar>
              <w:top w:w="120" w:type="dxa"/>
              <w:start w:w="160" w:type="dxa"/>
              <w:bottom w:w="120" w:type="dxa"/>
              <w:end w:w="160" w:type="dxa"/>
            </w:tcMar>
          </w:tcPr>
          <w:p>
            <w:pPr>
              <w:keepLines/>
              <w:spacing w:after="60"/>
            </w:pPr>
            <w:r>
              <w:rPr>
                <w:rFonts w:ascii="Aptos" w:hAnsi="Aptos"/>
                <w:b/>
                <w:color w:val="442578"/>
                <w:sz w:val="20"/>
              </w:rPr>
              <w:t>BROWSER-RENDER NOTE</w:t>
            </w:r>
          </w:p>
          <w:p>
            <w:pPr>
              <w:keepLines/>
              <w:spacing w:after="0"/>
            </w:pPr>
            <w:r>
              <w:rPr>
                <w:rFonts w:ascii="Aptos" w:hAnsi="Aptos"/>
                <w:color w:val="1A1A1A"/>
                <w:sz w:val="18"/>
              </w:rPr>
              <w:t>The final V3.3 packaging environment’s installed Chromium 144 process stalled at its DBus/headless startup layer even on the static launcher. The project did not mislabel that tooling problem as a site failure. Final package verification therefore used deterministic route rendering plus static source/safety checks, while the hosted GitHub Pages tester was created specifically for human browser review.</w:t>
            </w:r>
          </w:p>
        </w:tc>
      </w:tr>
    </w:tbl>
    <w:p>
      <w:pPr>
        <w:spacing w:after="0"/>
      </w:pPr>
    </w:p>
    <w:p>
      <w:pPr>
        <w:pStyle w:val="Heading1"/>
      </w:pPr>
      <w:r>
        <w:t>7. Problems discovered and corrections made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1162A"/>
            <w:tcMar>
              <w:top w:w="90" w:type="dxa"/>
              <w:start w:w="100" w:type="dxa"/>
              <w:bottom w:w="90" w:type="dxa"/>
              <w:end w:w="100" w:type="dxa"/>
            </w:tcMar>
          </w:tcPr>
          <w:p>
            <w:pPr>
              <w:keepLines/>
              <w:spacing w:after="0"/>
            </w:pPr>
            <w:r>
              <w:rPr>
                <w:rFonts w:ascii="Aptos" w:hAnsi="Aptos"/>
                <w:b/>
                <w:color w:val="FFFFFF"/>
                <w:sz w:val="15"/>
              </w:rPr>
              <w:t>Problem</w:t>
            </w:r>
          </w:p>
        </w:tc>
        <w:tc>
          <w:tcPr>
            <w:tcW w:type="dxa" w:w="3960"/>
            <w:shd w:fill="11162A"/>
            <w:tcMar>
              <w:top w:w="90" w:type="dxa"/>
              <w:start w:w="100" w:type="dxa"/>
              <w:bottom w:w="90" w:type="dxa"/>
              <w:end w:w="100" w:type="dxa"/>
            </w:tcMar>
          </w:tcPr>
          <w:p>
            <w:pPr>
              <w:keepLines/>
              <w:spacing w:after="0"/>
            </w:pPr>
            <w:r>
              <w:rPr>
                <w:rFonts w:ascii="Aptos" w:hAnsi="Aptos"/>
                <w:b/>
                <w:color w:val="FFFFFF"/>
                <w:sz w:val="15"/>
              </w:rPr>
              <w:t>What went wrong</w:t>
            </w:r>
          </w:p>
        </w:tc>
        <w:tc>
          <w:tcPr>
            <w:tcW w:type="dxa" w:w="4608"/>
            <w:shd w:fill="11162A"/>
            <w:tcMar>
              <w:top w:w="90" w:type="dxa"/>
              <w:start w:w="100" w:type="dxa"/>
              <w:bottom w:w="90" w:type="dxa"/>
              <w:end w:w="100" w:type="dxa"/>
            </w:tcMar>
          </w:tcPr>
          <w:p>
            <w:pPr>
              <w:keepLines/>
              <w:spacing w:after="0"/>
            </w:pPr>
            <w:r>
              <w:rPr>
                <w:rFonts w:ascii="Aptos" w:hAnsi="Aptos"/>
                <w:b/>
                <w:color w:val="FFFFFF"/>
                <w:sz w:val="15"/>
              </w:rPr>
              <w:t>Correction</w:t>
            </w:r>
          </w:p>
        </w:tc>
      </w:tr>
      <w:tr>
        <w:trPr>
          <w:cantSplit/>
        </w:trPr>
        <w:tc>
          <w:tcPr>
            <w:tcW w:type="dxa" w:w="1944"/>
            <w:tcMar>
              <w:top w:w="75" w:type="dxa"/>
              <w:start w:w="90" w:type="dxa"/>
              <w:bottom w:w="75" w:type="dxa"/>
              <w:end w:w="90" w:type="dxa"/>
            </w:tcMar>
            <w:vAlign w:val="top"/>
          </w:tcPr>
          <w:p>
            <w:pPr>
              <w:keepLines/>
              <w:spacing w:after="0"/>
            </w:pPr>
            <w:r>
              <w:rPr>
                <w:rFonts w:ascii="Aptos" w:hAnsi="Aptos"/>
                <w:color w:val="1A1A1A"/>
                <w:sz w:val="15"/>
              </w:rPr>
              <w:t>Legacy visual blending</w:t>
            </w:r>
          </w:p>
        </w:tc>
        <w:tc>
          <w:tcPr>
            <w:tcW w:type="dxa" w:w="3960"/>
            <w:tcMar>
              <w:top w:w="75" w:type="dxa"/>
              <w:start w:w="90" w:type="dxa"/>
              <w:bottom w:w="75" w:type="dxa"/>
              <w:end w:w="90" w:type="dxa"/>
            </w:tcMar>
            <w:vAlign w:val="top"/>
          </w:tcPr>
          <w:p>
            <w:pPr>
              <w:keepLines/>
              <w:spacing w:after="0"/>
            </w:pPr>
            <w:r>
              <w:rPr>
                <w:rFonts w:ascii="Aptos" w:hAnsi="Aptos"/>
                <w:color w:val="1A1A1A"/>
                <w:sz w:val="15"/>
              </w:rPr>
              <w:t>Initial V3 inherited too much current-site styling and looked blocky/outdated.</w:t>
            </w:r>
          </w:p>
        </w:tc>
        <w:tc>
          <w:tcPr>
            <w:tcW w:type="dxa" w:w="4608"/>
            <w:tcMar>
              <w:top w:w="75" w:type="dxa"/>
              <w:start w:w="90" w:type="dxa"/>
              <w:bottom w:w="75" w:type="dxa"/>
              <w:end w:w="90" w:type="dxa"/>
            </w:tcMar>
            <w:vAlign w:val="top"/>
          </w:tcPr>
          <w:p>
            <w:pPr>
              <w:keepLines/>
              <w:spacing w:after="0"/>
            </w:pPr>
            <w:r>
              <w:rPr>
                <w:rFonts w:ascii="Aptos" w:hAnsi="Aptos"/>
                <w:color w:val="1A1A1A"/>
                <w:sz w:val="15"/>
              </w:rPr>
              <w:t>V3.2 made screenshots the primary visual authority and replaced the material system.</w:t>
            </w:r>
          </w:p>
        </w:tc>
      </w:tr>
      <w:tr>
        <w:trPr>
          <w:cantSplit/>
        </w:trPr>
        <w:tc>
          <w:tcPr>
            <w:tcW w:type="dxa" w:w="1944"/>
            <w:shd w:fill="F7F8FA"/>
            <w:tcMar>
              <w:top w:w="75" w:type="dxa"/>
              <w:start w:w="90" w:type="dxa"/>
              <w:bottom w:w="75" w:type="dxa"/>
              <w:end w:w="90" w:type="dxa"/>
            </w:tcMar>
            <w:vAlign w:val="top"/>
          </w:tcPr>
          <w:p>
            <w:pPr>
              <w:keepLines/>
              <w:spacing w:after="0"/>
            </w:pPr>
            <w:r>
              <w:rPr>
                <w:rFonts w:ascii="Aptos" w:hAnsi="Aptos"/>
                <w:color w:val="1A1A1A"/>
                <w:sz w:val="15"/>
              </w:rPr>
              <w:t>Environmental depth</w:t>
            </w:r>
          </w:p>
        </w:tc>
        <w:tc>
          <w:tcPr>
            <w:tcW w:type="dxa" w:w="3960"/>
            <w:shd w:fill="F7F8FA"/>
            <w:tcMar>
              <w:top w:w="75" w:type="dxa"/>
              <w:start w:w="90" w:type="dxa"/>
              <w:bottom w:w="75" w:type="dxa"/>
              <w:end w:w="90" w:type="dxa"/>
            </w:tcMar>
            <w:vAlign w:val="top"/>
          </w:tcPr>
          <w:p>
            <w:pPr>
              <w:keepLines/>
              <w:spacing w:after="0"/>
            </w:pPr>
            <w:r>
              <w:rPr>
                <w:rFonts w:ascii="Aptos" w:hAnsi="Aptos"/>
                <w:color w:val="1A1A1A"/>
                <w:sz w:val="15"/>
              </w:rPr>
              <w:t>Cards appeared to sit on top of a dark page instead of floating within the fantasy scene.</w:t>
            </w:r>
          </w:p>
        </w:tc>
        <w:tc>
          <w:tcPr>
            <w:tcW w:type="dxa" w:w="4608"/>
            <w:shd w:fill="F7F8FA"/>
            <w:tcMar>
              <w:top w:w="75" w:type="dxa"/>
              <w:start w:w="90" w:type="dxa"/>
              <w:bottom w:w="75" w:type="dxa"/>
              <w:end w:w="90" w:type="dxa"/>
            </w:tcMar>
            <w:vAlign w:val="top"/>
          </w:tcPr>
          <w:p>
            <w:pPr>
              <w:keepLines/>
              <w:spacing w:after="0"/>
            </w:pPr>
            <w:r>
              <w:rPr>
                <w:rFonts w:ascii="Aptos" w:hAnsi="Aptos"/>
                <w:color w:val="1A1A1A"/>
                <w:sz w:val="15"/>
              </w:rPr>
              <w:t>V3.2/V3.3 increased transparent glass, environment visibility, and integrated artwork.</w:t>
            </w:r>
          </w:p>
        </w:tc>
      </w:tr>
      <w:tr>
        <w:trPr>
          <w:cantSplit/>
        </w:trPr>
        <w:tc>
          <w:tcPr>
            <w:tcW w:type="dxa" w:w="1944"/>
            <w:tcMar>
              <w:top w:w="75" w:type="dxa"/>
              <w:start w:w="90" w:type="dxa"/>
              <w:bottom w:w="75" w:type="dxa"/>
              <w:end w:w="90" w:type="dxa"/>
            </w:tcMar>
            <w:vAlign w:val="top"/>
          </w:tcPr>
          <w:p>
            <w:pPr>
              <w:keepLines/>
              <w:spacing w:after="0"/>
            </w:pPr>
            <w:r>
              <w:rPr>
                <w:rFonts w:ascii="Aptos" w:hAnsi="Aptos"/>
                <w:color w:val="1A1A1A"/>
                <w:sz w:val="15"/>
              </w:rPr>
              <w:t>Generic geometry</w:t>
            </w:r>
          </w:p>
        </w:tc>
        <w:tc>
          <w:tcPr>
            <w:tcW w:type="dxa" w:w="3960"/>
            <w:tcMar>
              <w:top w:w="75" w:type="dxa"/>
              <w:start w:w="90" w:type="dxa"/>
              <w:bottom w:w="75" w:type="dxa"/>
              <w:end w:w="90" w:type="dxa"/>
            </w:tcMar>
            <w:vAlign w:val="top"/>
          </w:tcPr>
          <w:p>
            <w:pPr>
              <w:keepLines/>
              <w:spacing w:after="0"/>
            </w:pPr>
            <w:r>
              <w:rPr>
                <w:rFonts w:ascii="Aptos" w:hAnsi="Aptos"/>
                <w:color w:val="1A1A1A"/>
                <w:sz w:val="15"/>
              </w:rPr>
              <w:t>Shared layouts forced pages into similar proportions even when references differed.</w:t>
            </w:r>
          </w:p>
        </w:tc>
        <w:tc>
          <w:tcPr>
            <w:tcW w:type="dxa" w:w="4608"/>
            <w:tcMar>
              <w:top w:w="75" w:type="dxa"/>
              <w:start w:w="90" w:type="dxa"/>
              <w:bottom w:w="75" w:type="dxa"/>
              <w:end w:w="90" w:type="dxa"/>
            </w:tcMar>
            <w:vAlign w:val="top"/>
          </w:tcPr>
          <w:p>
            <w:pPr>
              <w:keepLines/>
              <w:spacing w:after="0"/>
            </w:pPr>
            <w:r>
              <w:rPr>
                <w:rFonts w:ascii="Aptos" w:hAnsi="Aptos"/>
                <w:color w:val="1A1A1A"/>
                <w:sz w:val="15"/>
              </w:rPr>
              <w:t>V3.3 moved to page-specific measured geometry, especially teacher Gradebook vs Student Command.</w:t>
            </w:r>
          </w:p>
        </w:tc>
      </w:tr>
      <w:tr>
        <w:trPr>
          <w:cantSplit/>
        </w:trPr>
        <w:tc>
          <w:tcPr>
            <w:tcW w:type="dxa" w:w="1944"/>
            <w:shd w:fill="F7F8FA"/>
            <w:tcMar>
              <w:top w:w="75" w:type="dxa"/>
              <w:start w:w="90" w:type="dxa"/>
              <w:bottom w:w="75" w:type="dxa"/>
              <w:end w:w="90" w:type="dxa"/>
            </w:tcMar>
            <w:vAlign w:val="top"/>
          </w:tcPr>
          <w:p>
            <w:pPr>
              <w:keepLines/>
              <w:spacing w:after="0"/>
            </w:pPr>
            <w:r>
              <w:rPr>
                <w:rFonts w:ascii="Aptos" w:hAnsi="Aptos"/>
                <w:color w:val="1A1A1A"/>
                <w:sz w:val="15"/>
              </w:rPr>
              <w:t>Gradebook proportions</w:t>
            </w:r>
          </w:p>
        </w:tc>
        <w:tc>
          <w:tcPr>
            <w:tcW w:type="dxa" w:w="3960"/>
            <w:shd w:fill="F7F8FA"/>
            <w:tcMar>
              <w:top w:w="75" w:type="dxa"/>
              <w:start w:w="90" w:type="dxa"/>
              <w:bottom w:w="75" w:type="dxa"/>
              <w:end w:w="90" w:type="dxa"/>
            </w:tcMar>
            <w:vAlign w:val="top"/>
          </w:tcPr>
          <w:p>
            <w:pPr>
              <w:keepLines/>
              <w:spacing w:after="0"/>
            </w:pPr>
            <w:r>
              <w:rPr>
                <w:rFonts w:ascii="Aptos" w:hAnsi="Aptos"/>
                <w:color w:val="1A1A1A"/>
                <w:sz w:val="15"/>
              </w:rPr>
              <w:t>Weights/settings rail was too wide and student table too compressed.</w:t>
            </w:r>
          </w:p>
        </w:tc>
        <w:tc>
          <w:tcPr>
            <w:tcW w:type="dxa" w:w="4608"/>
            <w:shd w:fill="F7F8FA"/>
            <w:tcMar>
              <w:top w:w="75" w:type="dxa"/>
              <w:start w:w="90" w:type="dxa"/>
              <w:bottom w:w="75" w:type="dxa"/>
              <w:end w:w="90" w:type="dxa"/>
            </w:tcMar>
            <w:vAlign w:val="top"/>
          </w:tcPr>
          <w:p>
            <w:pPr>
              <w:keepLines/>
              <w:spacing w:after="0"/>
            </w:pPr>
            <w:r>
              <w:rPr>
                <w:rFonts w:ascii="Aptos" w:hAnsi="Aptos"/>
                <w:color w:val="1A1A1A"/>
                <w:sz w:val="15"/>
              </w:rPr>
              <w:t>V3.3 narrowed the rail, widened the table, and added the reference-like detail row.</w:t>
            </w:r>
          </w:p>
        </w:tc>
      </w:tr>
      <w:tr>
        <w:trPr>
          <w:cantSplit/>
        </w:trPr>
        <w:tc>
          <w:tcPr>
            <w:tcW w:type="dxa" w:w="1944"/>
            <w:tcMar>
              <w:top w:w="75" w:type="dxa"/>
              <w:start w:w="90" w:type="dxa"/>
              <w:bottom w:w="75" w:type="dxa"/>
              <w:end w:w="90" w:type="dxa"/>
            </w:tcMar>
            <w:vAlign w:val="top"/>
          </w:tcPr>
          <w:p>
            <w:pPr>
              <w:keepLines/>
              <w:spacing w:after="0"/>
            </w:pPr>
            <w:r>
              <w:rPr>
                <w:rFonts w:ascii="Aptos" w:hAnsi="Aptos"/>
                <w:color w:val="1A1A1A"/>
                <w:sz w:val="15"/>
              </w:rPr>
              <w:t>Academic Games compression</w:t>
            </w:r>
          </w:p>
        </w:tc>
        <w:tc>
          <w:tcPr>
            <w:tcW w:type="dxa" w:w="3960"/>
            <w:tcMar>
              <w:top w:w="75" w:type="dxa"/>
              <w:start w:w="90" w:type="dxa"/>
              <w:bottom w:w="75" w:type="dxa"/>
              <w:end w:w="90" w:type="dxa"/>
            </w:tcMar>
            <w:vAlign w:val="top"/>
          </w:tcPr>
          <w:p>
            <w:pPr>
              <w:keepLines/>
              <w:spacing w:after="0"/>
            </w:pPr>
            <w:r>
              <w:rPr>
                <w:rFonts w:ascii="Aptos" w:hAnsi="Aptos"/>
                <w:color w:val="1A1A1A"/>
                <w:sz w:val="15"/>
              </w:rPr>
              <w:t>Game cards and row rhythm were too short.</w:t>
            </w:r>
          </w:p>
        </w:tc>
        <w:tc>
          <w:tcPr>
            <w:tcW w:type="dxa" w:w="4608"/>
            <w:tcMar>
              <w:top w:w="75" w:type="dxa"/>
              <w:start w:w="90" w:type="dxa"/>
              <w:bottom w:w="75" w:type="dxa"/>
              <w:end w:w="90" w:type="dxa"/>
            </w:tcMar>
            <w:vAlign w:val="top"/>
          </w:tcPr>
          <w:p>
            <w:pPr>
              <w:keepLines/>
              <w:spacing w:after="0"/>
            </w:pPr>
            <w:r>
              <w:rPr>
                <w:rFonts w:ascii="Aptos" w:hAnsi="Aptos"/>
                <w:color w:val="1A1A1A"/>
                <w:sz w:val="15"/>
              </w:rPr>
              <w:t>V3.3 expanded card footprint and visual hierarchy.</w:t>
            </w:r>
          </w:p>
        </w:tc>
      </w:tr>
      <w:tr>
        <w:trPr>
          <w:cantSplit/>
        </w:trPr>
        <w:tc>
          <w:tcPr>
            <w:tcW w:type="dxa" w:w="1944"/>
            <w:shd w:fill="F7F8FA"/>
            <w:tcMar>
              <w:top w:w="75" w:type="dxa"/>
              <w:start w:w="90" w:type="dxa"/>
              <w:bottom w:w="75" w:type="dxa"/>
              <w:end w:w="90" w:type="dxa"/>
            </w:tcMar>
            <w:vAlign w:val="top"/>
          </w:tcPr>
          <w:p>
            <w:pPr>
              <w:keepLines/>
              <w:spacing w:after="0"/>
            </w:pPr>
            <w:r>
              <w:rPr>
                <w:rFonts w:ascii="Aptos" w:hAnsi="Aptos"/>
                <w:color w:val="1A1A1A"/>
                <w:sz w:val="15"/>
              </w:rPr>
              <w:t>Adventurer Hall compression</w:t>
            </w:r>
          </w:p>
        </w:tc>
        <w:tc>
          <w:tcPr>
            <w:tcW w:type="dxa" w:w="3960"/>
            <w:shd w:fill="F7F8FA"/>
            <w:tcMar>
              <w:top w:w="75" w:type="dxa"/>
              <w:start w:w="90" w:type="dxa"/>
              <w:bottom w:w="75" w:type="dxa"/>
              <w:end w:w="90" w:type="dxa"/>
            </w:tcMar>
            <w:vAlign w:val="top"/>
          </w:tcPr>
          <w:p>
            <w:pPr>
              <w:keepLines/>
              <w:spacing w:after="0"/>
            </w:pPr>
            <w:r>
              <w:rPr>
                <w:rFonts w:ascii="Aptos" w:hAnsi="Aptos"/>
                <w:color w:val="1A1A1A"/>
                <w:sz w:val="15"/>
              </w:rPr>
              <w:t>Character presentation was too small and dashboard-like.</w:t>
            </w:r>
          </w:p>
        </w:tc>
        <w:tc>
          <w:tcPr>
            <w:tcW w:type="dxa" w:w="4608"/>
            <w:shd w:fill="F7F8FA"/>
            <w:tcMar>
              <w:top w:w="75" w:type="dxa"/>
              <w:start w:w="90" w:type="dxa"/>
              <w:bottom w:w="75" w:type="dxa"/>
              <w:end w:w="90" w:type="dxa"/>
            </w:tcMar>
            <w:vAlign w:val="top"/>
          </w:tcPr>
          <w:p>
            <w:pPr>
              <w:keepLines/>
              <w:spacing w:after="0"/>
            </w:pPr>
            <w:r>
              <w:rPr>
                <w:rFonts w:ascii="Aptos" w:hAnsi="Aptos"/>
                <w:color w:val="1A1A1A"/>
                <w:sz w:val="15"/>
              </w:rPr>
              <w:t>V3.3 rebuilt the large character composition and right-panel proportions.</w:t>
            </w:r>
          </w:p>
        </w:tc>
      </w:tr>
      <w:tr>
        <w:trPr>
          <w:cantSplit/>
        </w:trPr>
        <w:tc>
          <w:tcPr>
            <w:tcW w:type="dxa" w:w="1944"/>
            <w:tcMar>
              <w:top w:w="75" w:type="dxa"/>
              <w:start w:w="90" w:type="dxa"/>
              <w:bottom w:w="75" w:type="dxa"/>
              <w:end w:w="90" w:type="dxa"/>
            </w:tcMar>
            <w:vAlign w:val="top"/>
          </w:tcPr>
          <w:p>
            <w:pPr>
              <w:keepLines/>
              <w:spacing w:after="0"/>
            </w:pPr>
            <w:r>
              <w:rPr>
                <w:rFonts w:ascii="Aptos" w:hAnsi="Aptos"/>
                <w:color w:val="1A1A1A"/>
                <w:sz w:val="15"/>
              </w:rPr>
              <w:t>Boss HUD duplication</w:t>
            </w:r>
          </w:p>
        </w:tc>
        <w:tc>
          <w:tcPr>
            <w:tcW w:type="dxa" w:w="3960"/>
            <w:tcMar>
              <w:top w:w="75" w:type="dxa"/>
              <w:start w:w="90" w:type="dxa"/>
              <w:bottom w:w="75" w:type="dxa"/>
              <w:end w:w="90" w:type="dxa"/>
            </w:tcMar>
            <w:vAlign w:val="top"/>
          </w:tcPr>
          <w:p>
            <w:pPr>
              <w:keepLines/>
              <w:spacing w:after="0"/>
            </w:pPr>
            <w:r>
              <w:rPr>
                <w:rFonts w:ascii="Aptos" w:hAnsi="Aptos"/>
                <w:color w:val="1A1A1A"/>
                <w:sz w:val="15"/>
              </w:rPr>
              <w:t>Artwork and live interface duplicated boss information.</w:t>
            </w:r>
          </w:p>
        </w:tc>
        <w:tc>
          <w:tcPr>
            <w:tcW w:type="dxa" w:w="4608"/>
            <w:tcMar>
              <w:top w:w="75" w:type="dxa"/>
              <w:start w:w="90" w:type="dxa"/>
              <w:bottom w:w="75" w:type="dxa"/>
              <w:end w:w="90" w:type="dxa"/>
            </w:tcMar>
            <w:vAlign w:val="top"/>
          </w:tcPr>
          <w:p>
            <w:pPr>
              <w:keepLines/>
              <w:spacing w:after="0"/>
            </w:pPr>
            <w:r>
              <w:rPr>
                <w:rFonts w:ascii="Aptos" w:hAnsi="Aptos"/>
                <w:color w:val="1A1A1A"/>
                <w:sz w:val="15"/>
              </w:rPr>
              <w:t>V3.3 separated clean arena art from one live HUD.</w:t>
            </w:r>
          </w:p>
        </w:tc>
      </w:tr>
      <w:tr>
        <w:trPr>
          <w:cantSplit/>
        </w:trPr>
        <w:tc>
          <w:tcPr>
            <w:tcW w:type="dxa" w:w="1944"/>
            <w:shd w:fill="F7F8FA"/>
            <w:tcMar>
              <w:top w:w="75" w:type="dxa"/>
              <w:start w:w="90" w:type="dxa"/>
              <w:bottom w:w="75" w:type="dxa"/>
              <w:end w:w="90" w:type="dxa"/>
            </w:tcMar>
            <w:vAlign w:val="top"/>
          </w:tcPr>
          <w:p>
            <w:pPr>
              <w:keepLines/>
              <w:spacing w:after="0"/>
            </w:pPr>
            <w:r>
              <w:rPr>
                <w:rFonts w:ascii="Aptos" w:hAnsi="Aptos"/>
                <w:color w:val="1A1A1A"/>
                <w:sz w:val="15"/>
              </w:rPr>
              <w:t>My Day structure</w:t>
            </w:r>
          </w:p>
        </w:tc>
        <w:tc>
          <w:tcPr>
            <w:tcW w:type="dxa" w:w="3960"/>
            <w:shd w:fill="F7F8FA"/>
            <w:tcMar>
              <w:top w:w="75" w:type="dxa"/>
              <w:start w:w="90" w:type="dxa"/>
              <w:bottom w:w="75" w:type="dxa"/>
              <w:end w:w="90" w:type="dxa"/>
            </w:tcMar>
            <w:vAlign w:val="top"/>
          </w:tcPr>
          <w:p>
            <w:pPr>
              <w:keepLines/>
              <w:spacing w:after="0"/>
            </w:pPr>
            <w:r>
              <w:rPr>
                <w:rFonts w:ascii="Aptos" w:hAnsi="Aptos"/>
                <w:color w:val="1A1A1A"/>
                <w:sz w:val="15"/>
              </w:rPr>
              <w:t>Generic page did not match current block/path/job/event composition.</w:t>
            </w:r>
          </w:p>
        </w:tc>
        <w:tc>
          <w:tcPr>
            <w:tcW w:type="dxa" w:w="4608"/>
            <w:shd w:fill="F7F8FA"/>
            <w:tcMar>
              <w:top w:w="75" w:type="dxa"/>
              <w:start w:w="90" w:type="dxa"/>
              <w:bottom w:w="75" w:type="dxa"/>
              <w:end w:w="90" w:type="dxa"/>
            </w:tcMar>
            <w:vAlign w:val="top"/>
          </w:tcPr>
          <w:p>
            <w:pPr>
              <w:keepLines/>
              <w:spacing w:after="0"/>
            </w:pPr>
            <w:r>
              <w:rPr>
                <w:rFonts w:ascii="Aptos" w:hAnsi="Aptos"/>
                <w:color w:val="1A1A1A"/>
                <w:sz w:val="15"/>
              </w:rPr>
              <w:t>V3.3 rebuilt the major sections against the screenshot.</w:t>
            </w:r>
          </w:p>
        </w:tc>
      </w:tr>
      <w:tr>
        <w:trPr>
          <w:cantSplit/>
        </w:trPr>
        <w:tc>
          <w:tcPr>
            <w:tcW w:type="dxa" w:w="1944"/>
            <w:tcMar>
              <w:top w:w="75" w:type="dxa"/>
              <w:start w:w="90" w:type="dxa"/>
              <w:bottom w:w="75" w:type="dxa"/>
              <w:end w:w="90" w:type="dxa"/>
            </w:tcMar>
            <w:vAlign w:val="top"/>
          </w:tcPr>
          <w:p>
            <w:pPr>
              <w:keepLines/>
              <w:spacing w:after="0"/>
            </w:pPr>
            <w:r>
              <w:rPr>
                <w:rFonts w:ascii="Aptos" w:hAnsi="Aptos"/>
                <w:color w:val="1A1A1A"/>
                <w:sz w:val="15"/>
              </w:rPr>
              <w:t>Teacher screenshot filenames</w:t>
            </w:r>
          </w:p>
        </w:tc>
        <w:tc>
          <w:tcPr>
            <w:tcW w:type="dxa" w:w="3960"/>
            <w:tcMar>
              <w:top w:w="75" w:type="dxa"/>
              <w:start w:w="90" w:type="dxa"/>
              <w:bottom w:w="75" w:type="dxa"/>
              <w:end w:w="90" w:type="dxa"/>
            </w:tcMar>
            <w:vAlign w:val="top"/>
          </w:tcPr>
          <w:p>
            <w:pPr>
              <w:keepLines/>
              <w:spacing w:after="0"/>
            </w:pPr>
            <w:r>
              <w:rPr>
                <w:rFonts w:ascii="Aptos" w:hAnsi="Aptos"/>
                <w:color w:val="1A1A1A"/>
                <w:sz w:val="15"/>
              </w:rPr>
              <w:t>Several supplied filenames do not match the visible page content.</w:t>
            </w:r>
          </w:p>
        </w:tc>
        <w:tc>
          <w:tcPr>
            <w:tcW w:type="dxa" w:w="4608"/>
            <w:tcMar>
              <w:top w:w="75" w:type="dxa"/>
              <w:start w:w="90" w:type="dxa"/>
              <w:bottom w:w="75" w:type="dxa"/>
              <w:end w:w="90" w:type="dxa"/>
            </w:tcMar>
            <w:vAlign w:val="top"/>
          </w:tcPr>
          <w:p>
            <w:pPr>
              <w:keepLines/>
              <w:spacing w:after="0"/>
            </w:pPr>
            <w:r>
              <w:rPr>
                <w:rFonts w:ascii="Aptos" w:hAnsi="Aptos"/>
                <w:color w:val="1A1A1A"/>
                <w:sz w:val="15"/>
              </w:rPr>
              <w:t>Reference mapping follows visible content, not filenames.</w:t>
            </w:r>
          </w:p>
        </w:tc>
      </w:tr>
      <w:tr>
        <w:trPr>
          <w:cantSplit/>
        </w:trPr>
        <w:tc>
          <w:tcPr>
            <w:tcW w:type="dxa" w:w="1944"/>
            <w:shd w:fill="F7F8FA"/>
            <w:tcMar>
              <w:top w:w="75" w:type="dxa"/>
              <w:start w:w="90" w:type="dxa"/>
              <w:bottom w:w="75" w:type="dxa"/>
              <w:end w:w="90" w:type="dxa"/>
            </w:tcMar>
            <w:vAlign w:val="top"/>
          </w:tcPr>
          <w:p>
            <w:pPr>
              <w:keepLines/>
              <w:spacing w:after="0"/>
            </w:pPr>
            <w:r>
              <w:rPr>
                <w:rFonts w:ascii="Aptos" w:hAnsi="Aptos"/>
                <w:color w:val="1A1A1A"/>
                <w:sz w:val="15"/>
              </w:rPr>
              <w:t>Pass Control source gap</w:t>
            </w:r>
          </w:p>
        </w:tc>
        <w:tc>
          <w:tcPr>
            <w:tcW w:type="dxa" w:w="3960"/>
            <w:shd w:fill="F7F8FA"/>
            <w:tcMar>
              <w:top w:w="75" w:type="dxa"/>
              <w:start w:w="90" w:type="dxa"/>
              <w:bottom w:w="75" w:type="dxa"/>
              <w:end w:w="90" w:type="dxa"/>
            </w:tcMar>
            <w:vAlign w:val="top"/>
          </w:tcPr>
          <w:p>
            <w:pPr>
              <w:keepLines/>
              <w:spacing w:after="0"/>
            </w:pPr>
            <w:r>
              <w:rPr>
                <w:rFonts w:ascii="Aptos" w:hAnsi="Aptos"/>
                <w:color w:val="1A1A1A"/>
                <w:sz w:val="15"/>
              </w:rPr>
              <w:t>No distinct visible Pass Control reference exists in the supplied teacher set.</w:t>
            </w:r>
          </w:p>
        </w:tc>
        <w:tc>
          <w:tcPr>
            <w:tcW w:type="dxa" w:w="4608"/>
            <w:shd w:fill="F7F8FA"/>
            <w:tcMar>
              <w:top w:w="75" w:type="dxa"/>
              <w:start w:w="90" w:type="dxa"/>
              <w:bottom w:w="75" w:type="dxa"/>
              <w:end w:w="90" w:type="dxa"/>
            </w:tcMar>
            <w:vAlign w:val="top"/>
          </w:tcPr>
          <w:p>
            <w:pPr>
              <w:keepLines/>
              <w:spacing w:after="0"/>
            </w:pPr>
            <w:r>
              <w:rPr>
                <w:rFonts w:ascii="Aptos" w:hAnsi="Aptos"/>
                <w:color w:val="1A1A1A"/>
                <w:sz w:val="15"/>
              </w:rPr>
              <w:t>Page follows Bible requirements and shared teacher language; limitation remains documented.</w:t>
            </w:r>
          </w:p>
        </w:tc>
      </w:tr>
      <w:tr>
        <w:trPr>
          <w:cantSplit/>
        </w:trPr>
        <w:tc>
          <w:tcPr>
            <w:tcW w:type="dxa" w:w="1944"/>
            <w:tcMar>
              <w:top w:w="75" w:type="dxa"/>
              <w:start w:w="90" w:type="dxa"/>
              <w:bottom w:w="75" w:type="dxa"/>
              <w:end w:w="90" w:type="dxa"/>
            </w:tcMar>
            <w:vAlign w:val="top"/>
          </w:tcPr>
          <w:p>
            <w:pPr>
              <w:keepLines/>
              <w:spacing w:after="0"/>
            </w:pPr>
            <w:r>
              <w:rPr>
                <w:rFonts w:ascii="Aptos" w:hAnsi="Aptos"/>
                <w:color w:val="1A1A1A"/>
                <w:sz w:val="15"/>
              </w:rPr>
              <w:t>Interrupted teacher rebuild</w:t>
            </w:r>
          </w:p>
        </w:tc>
        <w:tc>
          <w:tcPr>
            <w:tcW w:type="dxa" w:w="3960"/>
            <w:tcMar>
              <w:top w:w="75" w:type="dxa"/>
              <w:start w:w="90" w:type="dxa"/>
              <w:bottom w:w="75" w:type="dxa"/>
              <w:end w:w="90" w:type="dxa"/>
            </w:tcMar>
            <w:vAlign w:val="top"/>
          </w:tcPr>
          <w:p>
            <w:pPr>
              <w:keepLines/>
              <w:spacing w:after="0"/>
            </w:pPr>
            <w:r>
              <w:rPr>
                <w:rFonts w:ascii="Aptos" w:hAnsi="Aptos"/>
                <w:color w:val="1A1A1A"/>
                <w:sz w:val="15"/>
              </w:rPr>
              <w:t>Teacher render/binding and secondary functions were lost in an intermediate reconstruction.</w:t>
            </w:r>
          </w:p>
        </w:tc>
        <w:tc>
          <w:tcPr>
            <w:tcW w:type="dxa" w:w="4608"/>
            <w:tcMar>
              <w:top w:w="75" w:type="dxa"/>
              <w:start w:w="90" w:type="dxa"/>
              <w:bottom w:w="75" w:type="dxa"/>
              <w:end w:w="90" w:type="dxa"/>
            </w:tcMar>
            <w:vAlign w:val="top"/>
          </w:tcPr>
          <w:p>
            <w:pPr>
              <w:keepLines/>
              <w:spacing w:after="0"/>
            </w:pPr>
            <w:r>
              <w:rPr>
                <w:rFonts w:ascii="Aptos" w:hAnsi="Aptos"/>
                <w:color w:val="1A1A1A"/>
                <w:sz w:val="15"/>
              </w:rPr>
              <w:t>Route smoke test caught it; complete V3.2 teacher base was restored and V3.3 changes reapplied.</w:t>
            </w:r>
          </w:p>
        </w:tc>
      </w:tr>
    </w:tbl>
    <w:p>
      <w:pPr>
        <w:pStyle w:val="Heading1"/>
      </w:pPr>
      <w:r>
        <w:t>8. What remains deliberately untouched</w:t>
      </w:r>
    </w:p>
    <w:p>
      <w:r>
        <w:t>The tester was designed to prove and protect the visual model, not to silently become production. The following are intentionally not integrated yet:</w:t>
      </w:r>
    </w:p>
    <w:p>
      <w:pPr>
        <w:pStyle w:val="ListBullet"/>
        <w:spacing w:after="60"/>
      </w:pPr>
      <w:r>
        <w:rPr>
          <w:rFonts w:ascii="Aptos" w:hAnsi="Aptos"/>
        </w:rPr>
        <w:t>Live Firebase Authentication and production account eligibility/role behavior.</w:t>
      </w:r>
    </w:p>
    <w:p>
      <w:pPr>
        <w:pStyle w:val="ListBullet"/>
        <w:spacing w:after="60"/>
      </w:pPr>
      <w:r>
        <w:rPr>
          <w:rFonts w:ascii="Aptos" w:hAnsi="Aptos"/>
        </w:rPr>
        <w:t>Live Firestore listeners, writes, collection/document contracts, and production state.</w:t>
      </w:r>
    </w:p>
    <w:p>
      <w:pPr>
        <w:pStyle w:val="ListBullet"/>
        <w:spacing w:after="60"/>
      </w:pPr>
      <w:r>
        <w:rPr>
          <w:rFonts w:ascii="Aptos" w:hAnsi="Aptos"/>
        </w:rPr>
        <w:t>Real student records, grades, pass history, rewards, jobs, payroll, restrictions, and teacher commands.</w:t>
      </w:r>
    </w:p>
    <w:p>
      <w:pPr>
        <w:pStyle w:val="ListBullet"/>
        <w:spacing w:after="60"/>
      </w:pPr>
      <w:r>
        <w:rPr>
          <w:rFonts w:ascii="Aptos" w:hAnsi="Aptos"/>
        </w:rPr>
        <w:t>Complete production curriculum, mission, game, boss, pet, shop, narration/media, and progression subsystems.</w:t>
      </w:r>
    </w:p>
    <w:p>
      <w:pPr>
        <w:pStyle w:val="ListBullet"/>
        <w:spacing w:after="60"/>
      </w:pPr>
      <w:r>
        <w:rPr>
          <w:rFonts w:ascii="Aptos" w:hAnsi="Aptos"/>
        </w:rPr>
        <w:t>The full current asset library and current production asset-routing conventions.</w:t>
      </w:r>
    </w:p>
    <w:p>
      <w:pPr>
        <w:pStyle w:val="ListBullet"/>
        <w:spacing w:after="60"/>
      </w:pPr>
      <w:r>
        <w:rPr>
          <w:rFonts w:ascii="Aptos" w:hAnsi="Aptos"/>
        </w:rPr>
        <w:t>All production helper scripts and specialized pages that currently sit outside the consolidated V3.3 shell.</w:t>
      </w:r>
    </w:p>
    <w:p>
      <w:pPr>
        <w:pStyle w:val="ListBullet"/>
        <w:spacing w:after="60"/>
      </w:pPr>
      <w:r>
        <w:rPr>
          <w:rFonts w:ascii="Aptos" w:hAnsi="Aptos"/>
        </w:rPr>
        <w:t>Live security-rule changes or schema migrations.</w:t>
      </w:r>
    </w:p>
    <w:p>
      <w:pPr>
        <w:pStyle w:val="ListBullet"/>
        <w:spacing w:after="60"/>
      </w:pPr>
      <w:r>
        <w:rPr>
          <w:rFonts w:ascii="Aptos" w:hAnsi="Aptos"/>
        </w:rPr>
        <w:t>Production root routing/promotion to index.html and teacher.html.</w:t>
      </w:r>
    </w:p>
    <w:p>
      <w:pPr>
        <w:pStyle w:val="Heading1"/>
      </w:pPr>
      <w:r>
        <w:t>9. Next phase directive: full integration under visual freeze</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F"/>
            <w:tcBorders>
              <w:top w:val="single" w:sz="10" w:color="C9972F"/>
              <w:left w:val="single" w:sz="10" w:color="C9972F"/>
              <w:bottom w:val="single" w:sz="10" w:color="C9972F"/>
              <w:right w:val="single" w:sz="10" w:color="C9972F"/>
            </w:tcBorders>
            <w:tcMar>
              <w:top w:w="120" w:type="dxa"/>
              <w:start w:w="160" w:type="dxa"/>
              <w:bottom w:w="120" w:type="dxa"/>
              <w:end w:w="160" w:type="dxa"/>
            </w:tcMar>
          </w:tcPr>
          <w:p>
            <w:pPr>
              <w:keepLines/>
              <w:spacing w:after="60"/>
            </w:pPr>
            <w:r>
              <w:rPr>
                <w:rFonts w:ascii="Aptos" w:hAnsi="Aptos"/>
                <w:b/>
                <w:color w:val="442578"/>
                <w:sz w:val="20"/>
              </w:rPr>
              <w:t>PHASE 2 — VISUAL FREEZE</w:t>
            </w:r>
          </w:p>
          <w:p>
            <w:pPr>
              <w:keepLines/>
              <w:spacing w:after="0"/>
            </w:pPr>
            <w:r>
              <w:rPr>
                <w:rFonts w:ascii="Aptos" w:hAnsi="Aptos"/>
                <w:color w:val="1A1A1A"/>
                <w:sz w:val="18"/>
              </w:rPr>
              <w:t>The next task is to fully integrate the newest verified Dragonswood assets, rules, services, data contracts, and working code into the V3.3 model. Do not change the approved appearance while doing so. Any visual difference introduced by integration is a regression unless separately approved.</w:t>
            </w:r>
          </w:p>
        </w:tc>
      </w:tr>
    </w:tbl>
    <w:p>
      <w:pPr>
        <w:spacing w:after="0"/>
      </w:pPr>
    </w:p>
    <w:p>
      <w:pPr>
        <w:pStyle w:val="Heading2"/>
      </w:pPr>
      <w:r>
        <w:t>9.1 What “without changing anything visually” means</w:t>
      </w:r>
    </w:p>
    <w:p>
      <w:pPr>
        <w:pStyle w:val="ListBullet"/>
        <w:spacing w:after="60"/>
      </w:pPr>
      <w:r>
        <w:rPr>
          <w:rFonts w:ascii="Aptos" w:hAnsi="Aptos"/>
        </w:rPr>
        <w:t>The V3.3 layout, dimensions, spacing, card geometry, typography, backgrounds, gradients, artwork placement, navigation, density, and visual hierarchy are frozen.</w:t>
      </w:r>
    </w:p>
    <w:p>
      <w:pPr>
        <w:pStyle w:val="ListBullet"/>
        <w:spacing w:after="60"/>
      </w:pPr>
      <w:r>
        <w:rPr>
          <w:rFonts w:ascii="Aptos" w:hAnsi="Aptos"/>
        </w:rPr>
        <w:t>Production IDs, event hooks, data attributes, ARIA attributes, hidden mounts, and service bindings may be added only when they do not change computed visual geometry.</w:t>
      </w:r>
    </w:p>
    <w:p>
      <w:pPr>
        <w:pStyle w:val="ListBullet"/>
        <w:spacing w:after="60"/>
      </w:pPr>
      <w:r>
        <w:rPr>
          <w:rFonts w:ascii="Aptos" w:hAnsi="Aptos"/>
        </w:rPr>
        <w:t>Real data may replace mock data, but the UI must use fixed/truncated/wrapped presentation rules that preserve the approved layout.</w:t>
      </w:r>
    </w:p>
    <w:p>
      <w:pPr>
        <w:pStyle w:val="ListBullet"/>
        <w:spacing w:after="60"/>
      </w:pPr>
      <w:r>
        <w:rPr>
          <w:rFonts w:ascii="Aptos" w:hAnsi="Aptos"/>
        </w:rPr>
        <w:t>Real assets may replace temporary/reference-derived images only inside the same approved frames, crop rules, size, and visual treatment. If a real asset visibly changes the page before it can be matched, defer that substitution until it can be fitted without drift.</w:t>
      </w:r>
    </w:p>
    <w:p>
      <w:pPr>
        <w:pStyle w:val="ListBullet"/>
        <w:spacing w:after="60"/>
      </w:pPr>
      <w:r>
        <w:rPr>
          <w:rFonts w:ascii="Aptos" w:hAnsi="Aptos"/>
        </w:rPr>
        <w:t>CSS edits during this phase are restricted to invisible integration support or exact preservation fixes. No aesthetic cleanup, modernization, new colors, new card styles, or visual reinterpretation.</w:t>
      </w:r>
    </w:p>
    <w:p>
      <w:pPr>
        <w:pStyle w:val="ListBullet"/>
        <w:spacing w:after="60"/>
      </w:pPr>
      <w:r>
        <w:rPr>
          <w:rFonts w:ascii="Aptos" w:hAnsi="Aptos"/>
        </w:rPr>
        <w:t>If production behavior cannot fit the approved layout, change the integration architecture, not the visual design.</w:t>
      </w:r>
    </w:p>
    <w:p>
      <w:pPr>
        <w:pStyle w:val="Heading2"/>
      </w:pPr>
      <w:r>
        <w:t>9.2 Golden-master protection</w:t>
      </w:r>
    </w:p>
    <w:p>
      <w:r>
        <w:t>Preserve the existing dragonswood-v33-test folder and commit as the visual golden master. Do not turn that folder into the integration workbench. Create a separate integration branch and/or isolated integration folder so the approved tester always remains available for direct comparison and rollback.</w:t>
      </w:r>
    </w:p>
    <w:tbl>
      <w:tblPr>
        <w:tblW w:type="auto" w:w="0"/>
        <w:jc w:val="center"/>
        <w:tblLook w:firstColumn="1" w:firstRow="1" w:lastColumn="0" w:lastRow="0" w:noHBand="0" w:noVBand="1" w:val="04A0"/>
      </w:tblPr>
      <w:tblGrid>
        <w:gridCol w:w="10166"/>
      </w:tblGrid>
      <w:tr>
        <w:trPr>
          <w:cantSplit/>
        </w:trPr>
        <w:tc>
          <w:tcPr>
            <w:tcW w:type="dxa" w:w="10166"/>
            <w:shd w:fill="F1F3F6"/>
            <w:tcBorders>
              <w:top w:val="single" w:sz="4" w:color="D7DAE3"/>
              <w:left w:val="single" w:sz="14" w:color="6C43C0"/>
              <w:bottom w:val="single" w:sz="4" w:color="D7DAE3"/>
              <w:right w:val="single" w:sz="4" w:color="D7DAE3"/>
            </w:tcBorders>
            <w:tcMar>
              <w:top w:w="100" w:type="dxa"/>
              <w:start w:w="140" w:type="dxa"/>
              <w:bottom w:w="100" w:type="dxa"/>
              <w:end w:w="140" w:type="dxa"/>
            </w:tcMar>
          </w:tcPr>
          <w:p>
            <w:pPr>
              <w:keepLines/>
              <w:spacing w:after="0"/>
            </w:pPr>
            <w:r>
              <w:rPr>
                <w:rFonts w:ascii="Consolas" w:hAnsi="Consolas"/>
                <w:color w:val="11162A"/>
                <w:sz w:val="17"/>
              </w:rPr>
              <w:t>Recommended concept</w:t>
            </w:r>
            <w:r>
              <w:br/>
            </w:r>
            <w:r>
              <w:rPr>
                <w:rFonts w:ascii="Consolas" w:hAnsi="Consolas"/>
                <w:color w:val="11162A"/>
                <w:sz w:val="17"/>
              </w:rPr>
            </w:r>
            <w:r>
              <w:br/>
            </w:r>
            <w:r>
              <w:rPr>
                <w:rFonts w:ascii="Consolas" w:hAnsi="Consolas"/>
                <w:color w:val="11162A"/>
                <w:sz w:val="17"/>
              </w:rPr>
              <w:t>dragonswood-v33-test/          # frozen visual golden master</w:t>
            </w:r>
            <w:r>
              <w:br/>
            </w:r>
            <w:r>
              <w:rPr>
                <w:rFonts w:ascii="Consolas" w:hAnsi="Consolas"/>
                <w:color w:val="11162A"/>
                <w:sz w:val="17"/>
              </w:rPr>
              <w:t>dragonswood-v33-integration/   # working integration copy</w:t>
            </w:r>
            <w:r>
              <w:br/>
            </w:r>
            <w:r>
              <w:rPr>
                <w:rFonts w:ascii="Consolas" w:hAnsi="Consolas"/>
                <w:color w:val="11162A"/>
                <w:sz w:val="17"/>
              </w:rPr>
            </w:r>
            <w:r>
              <w:br/>
            </w:r>
            <w:r>
              <w:rPr>
                <w:rFonts w:ascii="Consolas" w:hAnsi="Consolas"/>
                <w:color w:val="11162A"/>
                <w:sz w:val="17"/>
              </w:rPr>
              <w:t>Production root remains untouched until promotion:</w:t>
            </w:r>
            <w:r>
              <w:br/>
            </w:r>
            <w:r>
              <w:rPr>
                <w:rFonts w:ascii="Consolas" w:hAnsi="Consolas"/>
                <w:color w:val="11162A"/>
                <w:sz w:val="17"/>
              </w:rPr>
              <w:t>index.html</w:t>
            </w:r>
            <w:r>
              <w:br/>
            </w:r>
            <w:r>
              <w:rPr>
                <w:rFonts w:ascii="Consolas" w:hAnsi="Consolas"/>
                <w:color w:val="11162A"/>
                <w:sz w:val="17"/>
              </w:rPr>
              <w:t>teacher.html</w:t>
            </w:r>
          </w:p>
        </w:tc>
      </w:tr>
    </w:tbl>
    <w:p>
      <w:pPr>
        <w:spacing w:after="0"/>
      </w:pPr>
    </w:p>
    <w:p>
      <w:pPr>
        <w:pStyle w:val="Heading1"/>
      </w:pPr>
      <w:r>
        <w:t>10. Integration scope and subsystem inventory</w:t>
      </w:r>
    </w:p>
    <w:p>
      <w:r>
        <w:t>The next integration must start with a fresh inventory of the current repository. The following is the known minimum scope; it is not permission to skip anything that exists in the newest production version.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1162A"/>
            <w:tcMar>
              <w:top w:w="90" w:type="dxa"/>
              <w:start w:w="100" w:type="dxa"/>
              <w:bottom w:w="90" w:type="dxa"/>
              <w:end w:w="100" w:type="dxa"/>
            </w:tcMar>
          </w:tcPr>
          <w:p>
            <w:pPr>
              <w:keepLines/>
              <w:spacing w:after="0"/>
            </w:pPr>
            <w:r>
              <w:rPr>
                <w:rFonts w:ascii="Aptos" w:hAnsi="Aptos"/>
                <w:b/>
                <w:color w:val="FFFFFF"/>
                <w:sz w:val="15"/>
              </w:rPr>
              <w:t>Subsystem</w:t>
            </w:r>
          </w:p>
        </w:tc>
        <w:tc>
          <w:tcPr>
            <w:tcW w:type="dxa" w:w="8280"/>
            <w:shd w:fill="11162A"/>
            <w:tcMar>
              <w:top w:w="90" w:type="dxa"/>
              <w:start w:w="100" w:type="dxa"/>
              <w:bottom w:w="90" w:type="dxa"/>
              <w:end w:w="100" w:type="dxa"/>
            </w:tcMar>
          </w:tcPr>
          <w:p>
            <w:pPr>
              <w:keepLines/>
              <w:spacing w:after="0"/>
            </w:pPr>
            <w:r>
              <w:rPr>
                <w:rFonts w:ascii="Aptos" w:hAnsi="Aptos"/>
                <w:b/>
                <w:color w:val="FFFFFF"/>
                <w:sz w:val="15"/>
              </w:rPr>
              <w:t>Must be integrated/preserved</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5"/>
              </w:rPr>
              <w:t>Environment &amp; configuration</w:t>
            </w:r>
          </w:p>
        </w:tc>
        <w:tc>
          <w:tcPr>
            <w:tcW w:type="dxa" w:w="8280"/>
            <w:tcMar>
              <w:top w:w="75" w:type="dxa"/>
              <w:start w:w="90" w:type="dxa"/>
              <w:bottom w:w="75" w:type="dxa"/>
              <w:end w:w="90" w:type="dxa"/>
            </w:tcMar>
            <w:vAlign w:val="top"/>
          </w:tcPr>
          <w:p>
            <w:pPr>
              <w:keepLines/>
              <w:spacing w:after="0"/>
            </w:pPr>
            <w:r>
              <w:rPr>
                <w:rFonts w:ascii="Aptos" w:hAnsi="Aptos"/>
                <w:color w:val="1A1A1A"/>
                <w:sz w:val="15"/>
              </w:rPr>
              <w:t>Firebase configuration, Hosting configuration, environment separation, emulator/staging setup, R2/storage/media paths.</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5"/>
              </w:rPr>
              <w:t>Authentication &amp; roles</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5"/>
              </w:rPr>
              <w:t>Student/teacher sign-in, eligibility, tester/teacher roles, application/login shell behavior, sign-out/account controls.</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5"/>
              </w:rPr>
              <w:t>Firestore/data services</w:t>
            </w:r>
          </w:p>
        </w:tc>
        <w:tc>
          <w:tcPr>
            <w:tcW w:type="dxa" w:w="8280"/>
            <w:tcMar>
              <w:top w:w="75" w:type="dxa"/>
              <w:start w:w="90" w:type="dxa"/>
              <w:bottom w:w="75" w:type="dxa"/>
              <w:end w:w="90" w:type="dxa"/>
            </w:tcMar>
            <w:vAlign w:val="top"/>
          </w:tcPr>
          <w:p>
            <w:pPr>
              <w:keepLines/>
              <w:spacing w:after="0"/>
            </w:pPr>
            <w:r>
              <w:rPr>
                <w:rFonts w:ascii="Aptos" w:hAnsi="Aptos"/>
                <w:color w:val="1A1A1A"/>
                <w:sz w:val="15"/>
              </w:rPr>
              <w:t>Exact collection/document contracts, listeners, writes, transactions, calculated fields, timestamps, current bug fixes.</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5"/>
              </w:rPr>
              <w:t>Student identity &amp; progression</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5"/>
              </w:rPr>
              <w:t>Profile, level, XP, HP, gold, streaks, class, titles, equipment, restrictions, recognition, progress.</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5"/>
              </w:rPr>
              <w:t>Missions &amp; curriculum</w:t>
            </w:r>
          </w:p>
        </w:tc>
        <w:tc>
          <w:tcPr>
            <w:tcW w:type="dxa" w:w="8280"/>
            <w:tcMar>
              <w:top w:w="75" w:type="dxa"/>
              <w:start w:w="90" w:type="dxa"/>
              <w:bottom w:w="75" w:type="dxa"/>
              <w:end w:w="90" w:type="dxa"/>
            </w:tcMar>
            <w:vAlign w:val="top"/>
          </w:tcPr>
          <w:p>
            <w:pPr>
              <w:keepLines/>
              <w:spacing w:after="0"/>
            </w:pPr>
            <w:r>
              <w:rPr>
                <w:rFonts w:ascii="Aptos" w:hAnsi="Aptos"/>
                <w:color w:val="1A1A1A"/>
                <w:sz w:val="15"/>
              </w:rPr>
              <w:t>Daily work, curriculum quest sequencing, video gates, recovery sequencing, checks/applications, completion/approval logic.</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5"/>
              </w:rPr>
              <w:t>Academic games</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5"/>
              </w:rPr>
              <w:t>All current game routes, results, gameResult/gradebook integration, unlocks, rewards, and links.</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5"/>
              </w:rPr>
              <w:t>Scribe/writing</w:t>
            </w:r>
          </w:p>
        </w:tc>
        <w:tc>
          <w:tcPr>
            <w:tcW w:type="dxa" w:w="8280"/>
            <w:tcMar>
              <w:top w:w="75" w:type="dxa"/>
              <w:start w:w="90" w:type="dxa"/>
              <w:bottom w:w="75" w:type="dxa"/>
              <w:end w:w="90" w:type="dxa"/>
            </w:tcMar>
            <w:vAlign w:val="top"/>
          </w:tcPr>
          <w:p>
            <w:pPr>
              <w:keepLines/>
              <w:spacing w:after="0"/>
            </w:pPr>
            <w:r>
              <w:rPr>
                <w:rFonts w:ascii="Aptos" w:hAnsi="Aptos"/>
                <w:color w:val="1A1A1A"/>
                <w:sz w:val="15"/>
              </w:rPr>
              <w:t>Draft persistence, submission/review, teacher approval, grading/support behavior, status transitions.</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5"/>
              </w:rPr>
              <w:t>Schedule / My Day</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5"/>
              </w:rPr>
              <w:t>Current day/block data, schedule state, special-day overrides, events, jobs, recurring controls.</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5"/>
              </w:rPr>
              <w:t>Pets / classes / equipment</w:t>
            </w:r>
          </w:p>
        </w:tc>
        <w:tc>
          <w:tcPr>
            <w:tcW w:type="dxa" w:w="8280"/>
            <w:tcMar>
              <w:top w:w="75" w:type="dxa"/>
              <w:start w:w="90" w:type="dxa"/>
              <w:bottom w:w="75" w:type="dxa"/>
              <w:end w:w="90" w:type="dxa"/>
            </w:tcMar>
            <w:vAlign w:val="top"/>
          </w:tcPr>
          <w:p>
            <w:pPr>
              <w:keepLines/>
              <w:spacing w:after="0"/>
            </w:pPr>
            <w:r>
              <w:rPr>
                <w:rFonts w:ascii="Aptos" w:hAnsi="Aptos"/>
                <w:color w:val="1A1A1A"/>
                <w:sz w:val="15"/>
              </w:rPr>
              <w:t>Registries, animated assets, rarity, secret/teacher-only pets, one-active-pet rules, class restrictions, appearance/equipment state.</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5"/>
              </w:rPr>
              <w:t>Boss battle</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5"/>
              </w:rPr>
              <w:t>Daily boss state, question source, HP/damage rules, one-per-day reward chest, reward application, pet participation.</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5"/>
              </w:rPr>
              <w:t>Rewards / shop / economy</w:t>
            </w:r>
          </w:p>
        </w:tc>
        <w:tc>
          <w:tcPr>
            <w:tcW w:type="dxa" w:w="8280"/>
            <w:tcMar>
              <w:top w:w="75" w:type="dxa"/>
              <w:start w:w="90" w:type="dxa"/>
              <w:bottom w:w="75" w:type="dxa"/>
              <w:end w:w="90" w:type="dxa"/>
            </w:tcMar>
            <w:vAlign w:val="top"/>
          </w:tcPr>
          <w:p>
            <w:pPr>
              <w:keepLines/>
              <w:spacing w:after="0"/>
            </w:pPr>
            <w:r>
              <w:rPr>
                <w:rFonts w:ascii="Aptos" w:hAnsi="Aptos"/>
                <w:color w:val="1A1A1A"/>
                <w:sz w:val="15"/>
              </w:rPr>
              <w:t>Gold/XP/rewards, class rewards, redemption/shop logic, duplicate-prevention, teacher adjustments.</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5"/>
              </w:rPr>
              <w:t>Passes</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5"/>
              </w:rPr>
              <w:t>Student request surface, teacher approval/active/return state, limits/history/synchronization, persistent toolbar behavior.</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5"/>
              </w:rPr>
              <w:t>Gradebook</w:t>
            </w:r>
          </w:p>
        </w:tc>
        <w:tc>
          <w:tcPr>
            <w:tcW w:type="dxa" w:w="8280"/>
            <w:tcMar>
              <w:top w:w="75" w:type="dxa"/>
              <w:start w:w="90" w:type="dxa"/>
              <w:bottom w:w="75" w:type="dxa"/>
              <w:end w:w="90" w:type="dxa"/>
            </w:tcMar>
            <w:vAlign w:val="top"/>
          </w:tcPr>
          <w:p>
            <w:pPr>
              <w:keepLines/>
              <w:spacing w:after="0"/>
            </w:pPr>
            <w:r>
              <w:rPr>
                <w:rFonts w:ascii="Aptos" w:hAnsi="Aptos"/>
                <w:color w:val="1A1A1A"/>
                <w:sz w:val="15"/>
              </w:rPr>
              <w:t>Correct data source, category weights, assignment detail, game/curriculum results, calculations, teacher controls/export.</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5"/>
              </w:rPr>
              <w:t>Guild jobs / payroll</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5"/>
              </w:rPr>
              <w:t>Assignments, completion/state, payroll review/approval, safeguards, student display.</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5"/>
              </w:rPr>
              <w:t>Leaderboards</w:t>
            </w:r>
          </w:p>
        </w:tc>
        <w:tc>
          <w:tcPr>
            <w:tcW w:type="dxa" w:w="8280"/>
            <w:tcMar>
              <w:top w:w="75" w:type="dxa"/>
              <w:start w:w="90" w:type="dxa"/>
              <w:bottom w:w="75" w:type="dxa"/>
              <w:end w:w="90" w:type="dxa"/>
            </w:tcMar>
            <w:vAlign w:val="top"/>
          </w:tcPr>
          <w:p>
            <w:pPr>
              <w:keepLines/>
              <w:spacing w:after="0"/>
            </w:pPr>
            <w:r>
              <w:rPr>
                <w:rFonts w:ascii="Aptos" w:hAnsi="Aptos"/>
                <w:color w:val="1A1A1A"/>
                <w:sz w:val="15"/>
              </w:rPr>
              <w:t>Ranking inputs, weekly/class champion logic, recognition/reward controls, duplicate reward protection.</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5"/>
              </w:rPr>
              <w:t>Narration / media</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5"/>
              </w:rPr>
              <w:t>Current narrator/player behavior, manifests, prerecorded audio/media, video mapping, return chimes, accessibility behavior.</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5"/>
              </w:rPr>
              <w:t>Teacher tools</w:t>
            </w:r>
          </w:p>
        </w:tc>
        <w:tc>
          <w:tcPr>
            <w:tcW w:type="dxa" w:w="8280"/>
            <w:tcMar>
              <w:top w:w="75" w:type="dxa"/>
              <w:start w:w="90" w:type="dxa"/>
              <w:bottom w:w="75" w:type="dxa"/>
              <w:end w:w="90" w:type="dxa"/>
            </w:tcMar>
            <w:vAlign w:val="top"/>
          </w:tcPr>
          <w:p>
            <w:pPr>
              <w:keepLines/>
              <w:spacing w:after="0"/>
            </w:pPr>
            <w:r>
              <w:rPr>
                <w:rFonts w:ascii="Aptos" w:hAnsi="Aptos"/>
                <w:color w:val="1A1A1A"/>
                <w:sz w:val="15"/>
              </w:rPr>
              <w:t>Classroom controls, student command, rewards, schedule, seating/other linked teacher utilities that belong in the command experience.</w:t>
            </w:r>
          </w:p>
        </w:tc>
      </w:tr>
      <w:tr>
        <w:trPr>
          <w:cantSplit/>
        </w:trPr>
        <w:tc>
          <w:tcPr>
            <w:tcW w:type="dxa" w:w="2232"/>
            <w:shd w:fill="F7F8FA"/>
            <w:tcMar>
              <w:top w:w="75" w:type="dxa"/>
              <w:start w:w="90" w:type="dxa"/>
              <w:bottom w:w="75" w:type="dxa"/>
              <w:end w:w="90" w:type="dxa"/>
            </w:tcMar>
            <w:vAlign w:val="top"/>
          </w:tcPr>
          <w:p>
            <w:pPr>
              <w:keepLines/>
              <w:spacing w:after="0"/>
            </w:pPr>
            <w:r>
              <w:rPr>
                <w:rFonts w:ascii="Aptos" w:hAnsi="Aptos"/>
                <w:color w:val="1A1A1A"/>
                <w:sz w:val="15"/>
              </w:rPr>
              <w:t>Security rules</w:t>
            </w:r>
          </w:p>
        </w:tc>
        <w:tc>
          <w:tcPr>
            <w:tcW w:type="dxa" w:w="8280"/>
            <w:shd w:fill="F7F8FA"/>
            <w:tcMar>
              <w:top w:w="75" w:type="dxa"/>
              <w:start w:w="90" w:type="dxa"/>
              <w:bottom w:w="75" w:type="dxa"/>
              <w:end w:w="90" w:type="dxa"/>
            </w:tcMar>
            <w:vAlign w:val="top"/>
          </w:tcPr>
          <w:p>
            <w:pPr>
              <w:keepLines/>
              <w:spacing w:after="0"/>
            </w:pPr>
            <w:r>
              <w:rPr>
                <w:rFonts w:ascii="Aptos" w:hAnsi="Aptos"/>
                <w:color w:val="1A1A1A"/>
                <w:sz w:val="15"/>
              </w:rPr>
              <w:t>Firestore rules and any related function-side authorization assumptions; staging validation before production changes.</w:t>
            </w:r>
          </w:p>
        </w:tc>
      </w:tr>
      <w:tr>
        <w:trPr>
          <w:cantSplit/>
        </w:trPr>
        <w:tc>
          <w:tcPr>
            <w:tcW w:type="dxa" w:w="2232"/>
            <w:tcMar>
              <w:top w:w="75" w:type="dxa"/>
              <w:start w:w="90" w:type="dxa"/>
              <w:bottom w:w="75" w:type="dxa"/>
              <w:end w:w="90" w:type="dxa"/>
            </w:tcMar>
            <w:vAlign w:val="top"/>
          </w:tcPr>
          <w:p>
            <w:pPr>
              <w:keepLines/>
              <w:spacing w:after="0"/>
            </w:pPr>
            <w:r>
              <w:rPr>
                <w:rFonts w:ascii="Aptos" w:hAnsi="Aptos"/>
                <w:color w:val="1A1A1A"/>
                <w:sz w:val="15"/>
              </w:rPr>
              <w:t>Accessibility/resilience</w:t>
            </w:r>
          </w:p>
        </w:tc>
        <w:tc>
          <w:tcPr>
            <w:tcW w:type="dxa" w:w="8280"/>
            <w:tcMar>
              <w:top w:w="75" w:type="dxa"/>
              <w:start w:w="90" w:type="dxa"/>
              <w:bottom w:w="75" w:type="dxa"/>
              <w:end w:w="90" w:type="dxa"/>
            </w:tcMar>
            <w:vAlign w:val="top"/>
          </w:tcPr>
          <w:p>
            <w:pPr>
              <w:keepLines/>
              <w:spacing w:after="0"/>
            </w:pPr>
            <w:r>
              <w:rPr>
                <w:rFonts w:ascii="Aptos" w:hAnsi="Aptos"/>
                <w:color w:val="1A1A1A"/>
                <w:sz w:val="15"/>
              </w:rPr>
              <w:t>Focus states, reduced motion, loading/error/empty states, offline/failure behavior, no indefinite black overlays.</w:t>
            </w:r>
          </w:p>
        </w:tc>
      </w:tr>
    </w:tbl>
    <w:p>
      <w:pPr>
        <w:pStyle w:val="Heading1"/>
      </w:pPr>
      <w:r>
        <w:t>11. Recommended migration sequence</w:t>
      </w:r>
    </w:p>
    <w:p>
      <w:r>
        <w:t>Do not perform a one-shot copy of production index.html/teacher.html scripts into V3.3. Integrate one verified layer at a time so visual regressions and data regressions have small blast radii.</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864"/>
            <w:shd w:fill="11162A"/>
            <w:tcMar>
              <w:top w:w="90" w:type="dxa"/>
              <w:start w:w="100" w:type="dxa"/>
              <w:bottom w:w="90" w:type="dxa"/>
              <w:end w:w="100" w:type="dxa"/>
            </w:tcMar>
          </w:tcPr>
          <w:p>
            <w:pPr>
              <w:keepLines/>
              <w:spacing w:after="0"/>
            </w:pPr>
            <w:r>
              <w:rPr>
                <w:rFonts w:ascii="Aptos" w:hAnsi="Aptos"/>
                <w:b/>
                <w:color w:val="FFFFFF"/>
                <w:sz w:val="16"/>
              </w:rPr>
              <w:t>Step</w:t>
            </w:r>
          </w:p>
        </w:tc>
        <w:tc>
          <w:tcPr>
            <w:tcW w:type="dxa" w:w="9648"/>
            <w:shd w:fill="11162A"/>
            <w:tcMar>
              <w:top w:w="90" w:type="dxa"/>
              <w:start w:w="100" w:type="dxa"/>
              <w:bottom w:w="90" w:type="dxa"/>
              <w:end w:w="100" w:type="dxa"/>
            </w:tcMar>
          </w:tcPr>
          <w:p>
            <w:pPr>
              <w:keepLines/>
              <w:spacing w:after="0"/>
            </w:pPr>
            <w:r>
              <w:rPr>
                <w:rFonts w:ascii="Aptos" w:hAnsi="Aptos"/>
                <w:b/>
                <w:color w:val="FFFFFF"/>
                <w:sz w:val="16"/>
              </w:rPr>
              <w:t>Work</w:t>
            </w:r>
          </w:p>
        </w:tc>
      </w:tr>
      <w:tr>
        <w:trPr>
          <w:cantSplit/>
        </w:trPr>
        <w:tc>
          <w:tcPr>
            <w:tcW w:type="dxa" w:w="864"/>
            <w:tcMar>
              <w:top w:w="75" w:type="dxa"/>
              <w:start w:w="90" w:type="dxa"/>
              <w:bottom w:w="75" w:type="dxa"/>
              <w:end w:w="90" w:type="dxa"/>
            </w:tcMar>
            <w:vAlign w:val="top"/>
          </w:tcPr>
          <w:p>
            <w:pPr>
              <w:keepLines/>
              <w:spacing w:after="0"/>
            </w:pPr>
            <w:r>
              <w:rPr>
                <w:rFonts w:ascii="Aptos" w:hAnsi="Aptos"/>
                <w:color w:val="1A1A1A"/>
                <w:sz w:val="16"/>
              </w:rPr>
              <w:t>1</w:t>
            </w:r>
          </w:p>
        </w:tc>
        <w:tc>
          <w:tcPr>
            <w:tcW w:type="dxa" w:w="9648"/>
            <w:tcMar>
              <w:top w:w="75" w:type="dxa"/>
              <w:start w:w="90" w:type="dxa"/>
              <w:bottom w:w="75" w:type="dxa"/>
              <w:end w:w="90" w:type="dxa"/>
            </w:tcMar>
            <w:vAlign w:val="top"/>
          </w:tcPr>
          <w:p>
            <w:pPr>
              <w:keepLines/>
              <w:spacing w:after="0"/>
            </w:pPr>
            <w:r>
              <w:rPr>
                <w:rFonts w:ascii="Aptos" w:hAnsi="Aptos"/>
                <w:color w:val="1A1A1A"/>
                <w:sz w:val="16"/>
              </w:rPr>
              <w:t>Freeze and snapshot: Record current production HEAD; preserve beb1f596… V3.3 tester as golden master; capture reference screenshots at target sizes; hash/freeze V3.3 CSS and art layout files.</w:t>
            </w:r>
          </w:p>
        </w:tc>
      </w:tr>
      <w:tr>
        <w:trPr>
          <w:cantSplit/>
        </w:trPr>
        <w:tc>
          <w:tcPr>
            <w:tcW w:type="dxa" w:w="864"/>
            <w:shd w:fill="F7F8FA"/>
            <w:tcMar>
              <w:top w:w="75" w:type="dxa"/>
              <w:start w:w="90" w:type="dxa"/>
              <w:bottom w:w="75" w:type="dxa"/>
              <w:end w:w="90" w:type="dxa"/>
            </w:tcMar>
            <w:vAlign w:val="top"/>
          </w:tcPr>
          <w:p>
            <w:pPr>
              <w:keepLines/>
              <w:spacing w:after="0"/>
            </w:pPr>
            <w:r>
              <w:rPr>
                <w:rFonts w:ascii="Aptos" w:hAnsi="Aptos"/>
                <w:color w:val="1A1A1A"/>
                <w:sz w:val="16"/>
              </w:rPr>
              <w:t>2</w:t>
            </w:r>
          </w:p>
        </w:tc>
        <w:tc>
          <w:tcPr>
            <w:tcW w:type="dxa" w:w="9648"/>
            <w:shd w:fill="F7F8FA"/>
            <w:tcMar>
              <w:top w:w="75" w:type="dxa"/>
              <w:start w:w="90" w:type="dxa"/>
              <w:bottom w:w="75" w:type="dxa"/>
              <w:end w:w="90" w:type="dxa"/>
            </w:tcMar>
            <w:vAlign w:val="top"/>
          </w:tcPr>
          <w:p>
            <w:pPr>
              <w:keepLines/>
              <w:spacing w:after="0"/>
            </w:pPr>
            <w:r>
              <w:rPr>
                <w:rFonts w:ascii="Aptos" w:hAnsi="Aptos"/>
                <w:color w:val="1A1A1A"/>
                <w:sz w:val="16"/>
              </w:rPr>
              <w:t>Full production inventory: Read current index.html, teacher.html, supporting JS/CSS, Firestore rules, Firebase config, assets, routes, self-tests, and deployment notes. Produce an ID/event/data/write inventory.</w:t>
            </w:r>
          </w:p>
        </w:tc>
      </w:tr>
      <w:tr>
        <w:trPr>
          <w:cantSplit/>
        </w:trPr>
        <w:tc>
          <w:tcPr>
            <w:tcW w:type="dxa" w:w="864"/>
            <w:tcMar>
              <w:top w:w="75" w:type="dxa"/>
              <w:start w:w="90" w:type="dxa"/>
              <w:bottom w:w="75" w:type="dxa"/>
              <w:end w:w="90" w:type="dxa"/>
            </w:tcMar>
            <w:vAlign w:val="top"/>
          </w:tcPr>
          <w:p>
            <w:pPr>
              <w:keepLines/>
              <w:spacing w:after="0"/>
            </w:pPr>
            <w:r>
              <w:rPr>
                <w:rFonts w:ascii="Aptos" w:hAnsi="Aptos"/>
                <w:color w:val="1A1A1A"/>
                <w:sz w:val="16"/>
              </w:rPr>
              <w:t>3</w:t>
            </w:r>
          </w:p>
        </w:tc>
        <w:tc>
          <w:tcPr>
            <w:tcW w:type="dxa" w:w="9648"/>
            <w:tcMar>
              <w:top w:w="75" w:type="dxa"/>
              <w:start w:w="90" w:type="dxa"/>
              <w:bottom w:w="75" w:type="dxa"/>
              <w:end w:w="90" w:type="dxa"/>
            </w:tcMar>
            <w:vAlign w:val="top"/>
          </w:tcPr>
          <w:p>
            <w:pPr>
              <w:keepLines/>
              <w:spacing w:after="0"/>
            </w:pPr>
            <w:r>
              <w:rPr>
                <w:rFonts w:ascii="Aptos" w:hAnsi="Aptos"/>
                <w:color w:val="1A1A1A"/>
                <w:sz w:val="16"/>
              </w:rPr>
              <w:t>Create integration workspace: Copy V3.3 to a new isolated integration folder/branch. Keep root production entry pages untouched.</w:t>
            </w:r>
          </w:p>
        </w:tc>
      </w:tr>
      <w:tr>
        <w:trPr>
          <w:cantSplit/>
        </w:trPr>
        <w:tc>
          <w:tcPr>
            <w:tcW w:type="dxa" w:w="864"/>
            <w:shd w:fill="F7F8FA"/>
            <w:tcMar>
              <w:top w:w="75" w:type="dxa"/>
              <w:start w:w="90" w:type="dxa"/>
              <w:bottom w:w="75" w:type="dxa"/>
              <w:end w:w="90" w:type="dxa"/>
            </w:tcMar>
            <w:vAlign w:val="top"/>
          </w:tcPr>
          <w:p>
            <w:pPr>
              <w:keepLines/>
              <w:spacing w:after="0"/>
            </w:pPr>
            <w:r>
              <w:rPr>
                <w:rFonts w:ascii="Aptos" w:hAnsi="Aptos"/>
                <w:color w:val="1A1A1A"/>
                <w:sz w:val="16"/>
              </w:rPr>
              <w:t>4</w:t>
            </w:r>
          </w:p>
        </w:tc>
        <w:tc>
          <w:tcPr>
            <w:tcW w:type="dxa" w:w="9648"/>
            <w:shd w:fill="F7F8FA"/>
            <w:tcMar>
              <w:top w:w="75" w:type="dxa"/>
              <w:start w:w="90" w:type="dxa"/>
              <w:bottom w:w="75" w:type="dxa"/>
              <w:end w:w="90" w:type="dxa"/>
            </w:tcMar>
            <w:vAlign w:val="top"/>
          </w:tcPr>
          <w:p>
            <w:pPr>
              <w:keepLines/>
              <w:spacing w:after="0"/>
            </w:pPr>
            <w:r>
              <w:rPr>
                <w:rFonts w:ascii="Aptos" w:hAnsi="Aptos"/>
                <w:color w:val="1A1A1A"/>
                <w:sz w:val="16"/>
              </w:rPr>
              <w:t>Service layer first: Add Firebase config/auth/data-service modules and environment switching without rendering live data yet. Use emulator/staging.</w:t>
            </w:r>
          </w:p>
        </w:tc>
      </w:tr>
      <w:tr>
        <w:trPr>
          <w:cantSplit/>
        </w:trPr>
        <w:tc>
          <w:tcPr>
            <w:tcW w:type="dxa" w:w="864"/>
            <w:tcMar>
              <w:top w:w="75" w:type="dxa"/>
              <w:start w:w="90" w:type="dxa"/>
              <w:bottom w:w="75" w:type="dxa"/>
              <w:end w:w="90" w:type="dxa"/>
            </w:tcMar>
            <w:vAlign w:val="top"/>
          </w:tcPr>
          <w:p>
            <w:pPr>
              <w:keepLines/>
              <w:spacing w:after="0"/>
            </w:pPr>
            <w:r>
              <w:rPr>
                <w:rFonts w:ascii="Aptos" w:hAnsi="Aptos"/>
                <w:color w:val="1A1A1A"/>
                <w:sz w:val="16"/>
              </w:rPr>
              <w:t>5</w:t>
            </w:r>
          </w:p>
        </w:tc>
        <w:tc>
          <w:tcPr>
            <w:tcW w:type="dxa" w:w="9648"/>
            <w:tcMar>
              <w:top w:w="75" w:type="dxa"/>
              <w:start w:w="90" w:type="dxa"/>
              <w:bottom w:w="75" w:type="dxa"/>
              <w:end w:w="90" w:type="dxa"/>
            </w:tcMar>
            <w:vAlign w:val="top"/>
          </w:tcPr>
          <w:p>
            <w:pPr>
              <w:keepLines/>
              <w:spacing w:after="0"/>
            </w:pPr>
            <w:r>
              <w:rPr>
                <w:rFonts w:ascii="Aptos" w:hAnsi="Aptos"/>
                <w:color w:val="1A1A1A"/>
                <w:sz w:val="16"/>
              </w:rPr>
              <w:t>Authentication shell: Wire real auth/roles/login/loading/error states into the V3.3 shell without changing shell geometry.</w:t>
            </w:r>
          </w:p>
        </w:tc>
      </w:tr>
      <w:tr>
        <w:trPr>
          <w:cantSplit/>
        </w:trPr>
        <w:tc>
          <w:tcPr>
            <w:tcW w:type="dxa" w:w="864"/>
            <w:shd w:fill="F7F8FA"/>
            <w:tcMar>
              <w:top w:w="75" w:type="dxa"/>
              <w:start w:w="90" w:type="dxa"/>
              <w:bottom w:w="75" w:type="dxa"/>
              <w:end w:w="90" w:type="dxa"/>
            </w:tcMar>
            <w:vAlign w:val="top"/>
          </w:tcPr>
          <w:p>
            <w:pPr>
              <w:keepLines/>
              <w:spacing w:after="0"/>
            </w:pPr>
            <w:r>
              <w:rPr>
                <w:rFonts w:ascii="Aptos" w:hAnsi="Aptos"/>
                <w:color w:val="1A1A1A"/>
                <w:sz w:val="16"/>
              </w:rPr>
              <w:t>6</w:t>
            </w:r>
          </w:p>
        </w:tc>
        <w:tc>
          <w:tcPr>
            <w:tcW w:type="dxa" w:w="9648"/>
            <w:shd w:fill="F7F8FA"/>
            <w:tcMar>
              <w:top w:w="75" w:type="dxa"/>
              <w:start w:w="90" w:type="dxa"/>
              <w:bottom w:w="75" w:type="dxa"/>
              <w:end w:w="90" w:type="dxa"/>
            </w:tcMar>
            <w:vAlign w:val="top"/>
          </w:tcPr>
          <w:p>
            <w:pPr>
              <w:keepLines/>
              <w:spacing w:after="0"/>
            </w:pPr>
            <w:r>
              <w:rPr>
                <w:rFonts w:ascii="Aptos" w:hAnsi="Aptos"/>
                <w:color w:val="1A1A1A"/>
                <w:sz w:val="16"/>
              </w:rPr>
              <w:t>Shared account state: Replace mock profile/stats with real account/progression data. Add normalization adapters so odd legacy values do not distort the layout.</w:t>
            </w:r>
          </w:p>
        </w:tc>
      </w:tr>
      <w:tr>
        <w:trPr>
          <w:cantSplit/>
        </w:trPr>
        <w:tc>
          <w:tcPr>
            <w:tcW w:type="dxa" w:w="864"/>
            <w:tcMar>
              <w:top w:w="75" w:type="dxa"/>
              <w:start w:w="90" w:type="dxa"/>
              <w:bottom w:w="75" w:type="dxa"/>
              <w:end w:w="90" w:type="dxa"/>
            </w:tcMar>
            <w:vAlign w:val="top"/>
          </w:tcPr>
          <w:p>
            <w:pPr>
              <w:keepLines/>
              <w:spacing w:after="0"/>
            </w:pPr>
            <w:r>
              <w:rPr>
                <w:rFonts w:ascii="Aptos" w:hAnsi="Aptos"/>
                <w:color w:val="1A1A1A"/>
                <w:sz w:val="16"/>
              </w:rPr>
              <w:t>7</w:t>
            </w:r>
          </w:p>
        </w:tc>
        <w:tc>
          <w:tcPr>
            <w:tcW w:type="dxa" w:w="9648"/>
            <w:tcMar>
              <w:top w:w="75" w:type="dxa"/>
              <w:start w:w="90" w:type="dxa"/>
              <w:bottom w:w="75" w:type="dxa"/>
              <w:end w:w="90" w:type="dxa"/>
            </w:tcMar>
            <w:vAlign w:val="top"/>
          </w:tcPr>
          <w:p>
            <w:pPr>
              <w:keepLines/>
              <w:spacing w:after="0"/>
            </w:pPr>
            <w:r>
              <w:rPr>
                <w:rFonts w:ascii="Aptos" w:hAnsi="Aptos"/>
                <w:color w:val="1A1A1A"/>
                <w:sz w:val="16"/>
              </w:rPr>
              <w:t>Student pages one by one: Adventure → Missions → Games → Scribe → My Day → Hall → Boss → Leaderboards. For each page: map reads, map writes, wire handlers, test, screenshot-compare, then move on.</w:t>
            </w:r>
          </w:p>
        </w:tc>
      </w:tr>
      <w:tr>
        <w:trPr>
          <w:cantSplit/>
        </w:trPr>
        <w:tc>
          <w:tcPr>
            <w:tcW w:type="dxa" w:w="864"/>
            <w:shd w:fill="F7F8FA"/>
            <w:tcMar>
              <w:top w:w="75" w:type="dxa"/>
              <w:start w:w="90" w:type="dxa"/>
              <w:bottom w:w="75" w:type="dxa"/>
              <w:end w:w="90" w:type="dxa"/>
            </w:tcMar>
            <w:vAlign w:val="top"/>
          </w:tcPr>
          <w:p>
            <w:pPr>
              <w:keepLines/>
              <w:spacing w:after="0"/>
            </w:pPr>
            <w:r>
              <w:rPr>
                <w:rFonts w:ascii="Aptos" w:hAnsi="Aptos"/>
                <w:color w:val="1A1A1A"/>
                <w:sz w:val="16"/>
              </w:rPr>
              <w:t>8</w:t>
            </w:r>
          </w:p>
        </w:tc>
        <w:tc>
          <w:tcPr>
            <w:tcW w:type="dxa" w:w="9648"/>
            <w:shd w:fill="F7F8FA"/>
            <w:tcMar>
              <w:top w:w="75" w:type="dxa"/>
              <w:start w:w="90" w:type="dxa"/>
              <w:bottom w:w="75" w:type="dxa"/>
              <w:end w:w="90" w:type="dxa"/>
            </w:tcMar>
            <w:vAlign w:val="top"/>
          </w:tcPr>
          <w:p>
            <w:pPr>
              <w:keepLines/>
              <w:spacing w:after="0"/>
            </w:pPr>
            <w:r>
              <w:rPr>
                <w:rFonts w:ascii="Aptos" w:hAnsi="Aptos"/>
                <w:color w:val="1A1A1A"/>
                <w:sz w:val="16"/>
              </w:rPr>
              <w:t>Teacher pages one by one: Student Command → Gradebook → Scribe → Class Rewards → Passes → Guild Jobs → Schedule → Classroom Tools → Leaderboards. Preserve review/confirmation safeguards.</w:t>
            </w:r>
          </w:p>
        </w:tc>
      </w:tr>
      <w:tr>
        <w:trPr>
          <w:cantSplit/>
        </w:trPr>
        <w:tc>
          <w:tcPr>
            <w:tcW w:type="dxa" w:w="864"/>
            <w:tcMar>
              <w:top w:w="75" w:type="dxa"/>
              <w:start w:w="90" w:type="dxa"/>
              <w:bottom w:w="75" w:type="dxa"/>
              <w:end w:w="90" w:type="dxa"/>
            </w:tcMar>
            <w:vAlign w:val="top"/>
          </w:tcPr>
          <w:p>
            <w:pPr>
              <w:keepLines/>
              <w:spacing w:after="0"/>
            </w:pPr>
            <w:r>
              <w:rPr>
                <w:rFonts w:ascii="Aptos" w:hAnsi="Aptos"/>
                <w:color w:val="1A1A1A"/>
                <w:sz w:val="16"/>
              </w:rPr>
              <w:t>9</w:t>
            </w:r>
          </w:p>
        </w:tc>
        <w:tc>
          <w:tcPr>
            <w:tcW w:type="dxa" w:w="9648"/>
            <w:tcMar>
              <w:top w:w="75" w:type="dxa"/>
              <w:start w:w="90" w:type="dxa"/>
              <w:bottom w:w="75" w:type="dxa"/>
              <w:end w:w="90" w:type="dxa"/>
            </w:tcMar>
            <w:vAlign w:val="top"/>
          </w:tcPr>
          <w:p>
            <w:pPr>
              <w:keepLines/>
              <w:spacing w:after="0"/>
            </w:pPr>
            <w:r>
              <w:rPr>
                <w:rFonts w:ascii="Aptos" w:hAnsi="Aptos"/>
                <w:color w:val="1A1A1A"/>
                <w:sz w:val="16"/>
              </w:rPr>
              <w:t>Cross-page subsystems: Pets/classes/equipment, rewards/economy, narration/media, curriculum engine, game results, restrictions, shared passes/jobs, and teacher/student synchronization.</w:t>
            </w:r>
          </w:p>
        </w:tc>
      </w:tr>
      <w:tr>
        <w:trPr>
          <w:cantSplit/>
        </w:trPr>
        <w:tc>
          <w:tcPr>
            <w:tcW w:type="dxa" w:w="864"/>
            <w:shd w:fill="F7F8FA"/>
            <w:tcMar>
              <w:top w:w="75" w:type="dxa"/>
              <w:start w:w="90" w:type="dxa"/>
              <w:bottom w:w="75" w:type="dxa"/>
              <w:end w:w="90" w:type="dxa"/>
            </w:tcMar>
            <w:vAlign w:val="top"/>
          </w:tcPr>
          <w:p>
            <w:pPr>
              <w:keepLines/>
              <w:spacing w:after="0"/>
            </w:pPr>
            <w:r>
              <w:rPr>
                <w:rFonts w:ascii="Aptos" w:hAnsi="Aptos"/>
                <w:color w:val="1A1A1A"/>
                <w:sz w:val="16"/>
              </w:rPr>
              <w:t>10</w:t>
            </w:r>
          </w:p>
        </w:tc>
        <w:tc>
          <w:tcPr>
            <w:tcW w:type="dxa" w:w="9648"/>
            <w:shd w:fill="F7F8FA"/>
            <w:tcMar>
              <w:top w:w="75" w:type="dxa"/>
              <w:start w:w="90" w:type="dxa"/>
              <w:bottom w:w="75" w:type="dxa"/>
              <w:end w:w="90" w:type="dxa"/>
            </w:tcMar>
            <w:vAlign w:val="top"/>
          </w:tcPr>
          <w:p>
            <w:pPr>
              <w:keepLines/>
              <w:spacing w:after="0"/>
            </w:pPr>
            <w:r>
              <w:rPr>
                <w:rFonts w:ascii="Aptos" w:hAnsi="Aptos"/>
                <w:color w:val="1A1A1A"/>
                <w:sz w:val="16"/>
              </w:rPr>
              <w:t>Security &amp; data validation: Run against emulator/staging with realistic fictional/sanitized data. Confirm rules reject unauthorized writes and every approved action uses the correct contract.</w:t>
            </w:r>
          </w:p>
        </w:tc>
      </w:tr>
      <w:tr>
        <w:trPr>
          <w:cantSplit/>
        </w:trPr>
        <w:tc>
          <w:tcPr>
            <w:tcW w:type="dxa" w:w="864"/>
            <w:tcMar>
              <w:top w:w="75" w:type="dxa"/>
              <w:start w:w="90" w:type="dxa"/>
              <w:bottom w:w="75" w:type="dxa"/>
              <w:end w:w="90" w:type="dxa"/>
            </w:tcMar>
            <w:vAlign w:val="top"/>
          </w:tcPr>
          <w:p>
            <w:pPr>
              <w:keepLines/>
              <w:spacing w:after="0"/>
            </w:pPr>
            <w:r>
              <w:rPr>
                <w:rFonts w:ascii="Aptos" w:hAnsi="Aptos"/>
                <w:color w:val="1A1A1A"/>
                <w:sz w:val="16"/>
              </w:rPr>
              <w:t>11</w:t>
            </w:r>
          </w:p>
        </w:tc>
        <w:tc>
          <w:tcPr>
            <w:tcW w:type="dxa" w:w="9648"/>
            <w:tcMar>
              <w:top w:w="75" w:type="dxa"/>
              <w:start w:w="90" w:type="dxa"/>
              <w:bottom w:w="75" w:type="dxa"/>
              <w:end w:w="90" w:type="dxa"/>
            </w:tcMar>
            <w:vAlign w:val="top"/>
          </w:tcPr>
          <w:p>
            <w:pPr>
              <w:keepLines/>
              <w:spacing w:after="0"/>
            </w:pPr>
            <w:r>
              <w:rPr>
                <w:rFonts w:ascii="Aptos" w:hAnsi="Aptos"/>
                <w:color w:val="1A1A1A"/>
                <w:sz w:val="16"/>
              </w:rPr>
              <w:t>Full parity audit: Compare feature inventory to newest production; no working feature may be missing, hidden, duplicated, or silently simplified.</w:t>
            </w:r>
          </w:p>
        </w:tc>
      </w:tr>
      <w:tr>
        <w:trPr>
          <w:cantSplit/>
        </w:trPr>
        <w:tc>
          <w:tcPr>
            <w:tcW w:type="dxa" w:w="864"/>
            <w:shd w:fill="F7F8FA"/>
            <w:tcMar>
              <w:top w:w="75" w:type="dxa"/>
              <w:start w:w="90" w:type="dxa"/>
              <w:bottom w:w="75" w:type="dxa"/>
              <w:end w:w="90" w:type="dxa"/>
            </w:tcMar>
            <w:vAlign w:val="top"/>
          </w:tcPr>
          <w:p>
            <w:pPr>
              <w:keepLines/>
              <w:spacing w:after="0"/>
            </w:pPr>
            <w:r>
              <w:rPr>
                <w:rFonts w:ascii="Aptos" w:hAnsi="Aptos"/>
                <w:color w:val="1A1A1A"/>
                <w:sz w:val="16"/>
              </w:rPr>
              <w:t>12</w:t>
            </w:r>
          </w:p>
        </w:tc>
        <w:tc>
          <w:tcPr>
            <w:tcW w:type="dxa" w:w="9648"/>
            <w:shd w:fill="F7F8FA"/>
            <w:tcMar>
              <w:top w:w="75" w:type="dxa"/>
              <w:start w:w="90" w:type="dxa"/>
              <w:bottom w:w="75" w:type="dxa"/>
              <w:end w:w="90" w:type="dxa"/>
            </w:tcMar>
            <w:vAlign w:val="top"/>
          </w:tcPr>
          <w:p>
            <w:pPr>
              <w:keepLines/>
              <w:spacing w:after="0"/>
            </w:pPr>
            <w:r>
              <w:rPr>
                <w:rFonts w:ascii="Aptos" w:hAnsi="Aptos"/>
                <w:color w:val="1A1A1A"/>
                <w:sz w:val="16"/>
              </w:rPr>
              <w:t>Visual regression audit: Render before/after integration at approved sizes. Any unexplained visual delta must be fixed before promotion.</w:t>
            </w:r>
          </w:p>
        </w:tc>
      </w:tr>
      <w:tr>
        <w:trPr>
          <w:cantSplit/>
        </w:trPr>
        <w:tc>
          <w:tcPr>
            <w:tcW w:type="dxa" w:w="864"/>
            <w:tcMar>
              <w:top w:w="75" w:type="dxa"/>
              <w:start w:w="90" w:type="dxa"/>
              <w:bottom w:w="75" w:type="dxa"/>
              <w:end w:w="90" w:type="dxa"/>
            </w:tcMar>
            <w:vAlign w:val="top"/>
          </w:tcPr>
          <w:p>
            <w:pPr>
              <w:keepLines/>
              <w:spacing w:after="0"/>
            </w:pPr>
            <w:r>
              <w:rPr>
                <w:rFonts w:ascii="Aptos" w:hAnsi="Aptos"/>
                <w:color w:val="1A1A1A"/>
                <w:sz w:val="16"/>
              </w:rPr>
              <w:t>13</w:t>
            </w:r>
          </w:p>
        </w:tc>
        <w:tc>
          <w:tcPr>
            <w:tcW w:type="dxa" w:w="9648"/>
            <w:tcMar>
              <w:top w:w="75" w:type="dxa"/>
              <w:start w:w="90" w:type="dxa"/>
              <w:bottom w:w="75" w:type="dxa"/>
              <w:end w:w="90" w:type="dxa"/>
            </w:tcMar>
            <w:vAlign w:val="top"/>
          </w:tcPr>
          <w:p>
            <w:pPr>
              <w:keepLines/>
              <w:spacing w:after="0"/>
            </w:pPr>
            <w:r>
              <w:rPr>
                <w:rFonts w:ascii="Aptos" w:hAnsi="Aptos"/>
                <w:color w:val="1A1A1A"/>
                <w:sz w:val="16"/>
              </w:rPr>
              <w:t>Controlled production validation: Only after the integration build passes staging, connect to production in a controlled validation mode and verify non-destructive reads first.</w:t>
            </w:r>
          </w:p>
        </w:tc>
      </w:tr>
      <w:tr>
        <w:trPr>
          <w:cantSplit/>
        </w:trPr>
        <w:tc>
          <w:tcPr>
            <w:tcW w:type="dxa" w:w="864"/>
            <w:shd w:fill="F7F8FA"/>
            <w:tcMar>
              <w:top w:w="75" w:type="dxa"/>
              <w:start w:w="90" w:type="dxa"/>
              <w:bottom w:w="75" w:type="dxa"/>
              <w:end w:w="90" w:type="dxa"/>
            </w:tcMar>
            <w:vAlign w:val="top"/>
          </w:tcPr>
          <w:p>
            <w:pPr>
              <w:keepLines/>
              <w:spacing w:after="0"/>
            </w:pPr>
            <w:r>
              <w:rPr>
                <w:rFonts w:ascii="Aptos" w:hAnsi="Aptos"/>
                <w:color w:val="1A1A1A"/>
                <w:sz w:val="16"/>
              </w:rPr>
              <w:t>14</w:t>
            </w:r>
          </w:p>
        </w:tc>
        <w:tc>
          <w:tcPr>
            <w:tcW w:type="dxa" w:w="9648"/>
            <w:shd w:fill="F7F8FA"/>
            <w:tcMar>
              <w:top w:w="75" w:type="dxa"/>
              <w:start w:w="90" w:type="dxa"/>
              <w:bottom w:w="75" w:type="dxa"/>
              <w:end w:w="90" w:type="dxa"/>
            </w:tcMar>
            <w:vAlign w:val="top"/>
          </w:tcPr>
          <w:p>
            <w:pPr>
              <w:keepLines/>
              <w:spacing w:after="0"/>
            </w:pPr>
            <w:r>
              <w:rPr>
                <w:rFonts w:ascii="Aptos" w:hAnsi="Aptos"/>
                <w:color w:val="1A1A1A"/>
                <w:sz w:val="16"/>
              </w:rPr>
              <w:t>Promotion: Promote only after explicit approval. Root index.html/teacher.html are changed at the final controlled step, with rollback files/commit ready.</w:t>
            </w:r>
          </w:p>
        </w:tc>
      </w:tr>
    </w:tbl>
    <w:p>
      <w:pPr>
        <w:pStyle w:val="Heading1"/>
      </w:pPr>
      <w:r>
        <w:t>12. Page-by-page production mapping</w:t>
      </w:r>
    </w:p>
    <w:p>
      <w:r>
        <w:t>Each V3.3 route becomes a presentation surface for current production behavior. This table describes the integration target, not a license to redesign the page.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592"/>
            <w:shd w:fill="11162A"/>
            <w:tcMar>
              <w:top w:w="90" w:type="dxa"/>
              <w:start w:w="100" w:type="dxa"/>
              <w:bottom w:w="90" w:type="dxa"/>
              <w:end w:w="100" w:type="dxa"/>
            </w:tcMar>
          </w:tcPr>
          <w:p>
            <w:pPr>
              <w:keepLines/>
              <w:spacing w:after="0"/>
            </w:pPr>
            <w:r>
              <w:rPr>
                <w:rFonts w:ascii="Aptos" w:hAnsi="Aptos"/>
                <w:b/>
                <w:color w:val="FFFFFF"/>
                <w:sz w:val="15"/>
              </w:rPr>
              <w:t>V3.3 surface</w:t>
            </w:r>
          </w:p>
        </w:tc>
        <w:tc>
          <w:tcPr>
            <w:tcW w:type="dxa" w:w="7920"/>
            <w:shd w:fill="11162A"/>
            <w:tcMar>
              <w:top w:w="90" w:type="dxa"/>
              <w:start w:w="100" w:type="dxa"/>
              <w:bottom w:w="90" w:type="dxa"/>
              <w:end w:w="100" w:type="dxa"/>
            </w:tcMar>
          </w:tcPr>
          <w:p>
            <w:pPr>
              <w:keepLines/>
              <w:spacing w:after="0"/>
            </w:pPr>
            <w:r>
              <w:rPr>
                <w:rFonts w:ascii="Aptos" w:hAnsi="Aptos"/>
                <w:b/>
                <w:color w:val="FFFFFF"/>
                <w:sz w:val="15"/>
              </w:rPr>
              <w:t>Production behavior to wire in</w:t>
            </w:r>
          </w:p>
        </w:tc>
      </w:tr>
      <w:tr>
        <w:trPr>
          <w:cantSplit/>
        </w:trPr>
        <w:tc>
          <w:tcPr>
            <w:tcW w:type="dxa" w:w="2592"/>
            <w:tcMar>
              <w:top w:w="75" w:type="dxa"/>
              <w:start w:w="90" w:type="dxa"/>
              <w:bottom w:w="75" w:type="dxa"/>
              <w:end w:w="90" w:type="dxa"/>
            </w:tcMar>
            <w:vAlign w:val="top"/>
          </w:tcPr>
          <w:p>
            <w:pPr>
              <w:keepLines/>
              <w:spacing w:after="0"/>
            </w:pPr>
            <w:r>
              <w:rPr>
                <w:rFonts w:ascii="Aptos" w:hAnsi="Aptos"/>
                <w:color w:val="1A1A1A"/>
                <w:sz w:val="15"/>
              </w:rPr>
              <w:t>Student — My Adventure</w:t>
            </w:r>
          </w:p>
        </w:tc>
        <w:tc>
          <w:tcPr>
            <w:tcW w:type="dxa" w:w="7920"/>
            <w:tcMar>
              <w:top w:w="75" w:type="dxa"/>
              <w:start w:w="90" w:type="dxa"/>
              <w:bottom w:w="75" w:type="dxa"/>
              <w:end w:w="90" w:type="dxa"/>
            </w:tcMar>
            <w:vAlign w:val="top"/>
          </w:tcPr>
          <w:p>
            <w:pPr>
              <w:keepLines/>
              <w:spacing w:after="0"/>
            </w:pPr>
            <w:r>
              <w:rPr>
                <w:rFonts w:ascii="Aptos" w:hAnsi="Aptos"/>
                <w:color w:val="1A1A1A"/>
                <w:sz w:val="15"/>
              </w:rPr>
              <w:t>Real profile/stats, class, active pet, progression, current quest/reward state, restrictions/status badges, pass toolbar integration.</w:t>
            </w:r>
          </w:p>
        </w:tc>
      </w:tr>
      <w:tr>
        <w:trPr>
          <w:cantSplit/>
        </w:trPr>
        <w:tc>
          <w:tcPr>
            <w:tcW w:type="dxa" w:w="2592"/>
            <w:shd w:fill="F7F8FA"/>
            <w:tcMar>
              <w:top w:w="75" w:type="dxa"/>
              <w:start w:w="90" w:type="dxa"/>
              <w:bottom w:w="75" w:type="dxa"/>
              <w:end w:w="90" w:type="dxa"/>
            </w:tcMar>
            <w:vAlign w:val="top"/>
          </w:tcPr>
          <w:p>
            <w:pPr>
              <w:keepLines/>
              <w:spacing w:after="0"/>
            </w:pPr>
            <w:r>
              <w:rPr>
                <w:rFonts w:ascii="Aptos" w:hAnsi="Aptos"/>
                <w:color w:val="1A1A1A"/>
                <w:sz w:val="15"/>
              </w:rPr>
              <w:t>Student — Daily Missions</w:t>
            </w:r>
          </w:p>
        </w:tc>
        <w:tc>
          <w:tcPr>
            <w:tcW w:type="dxa" w:w="7920"/>
            <w:shd w:fill="F7F8FA"/>
            <w:tcMar>
              <w:top w:w="75" w:type="dxa"/>
              <w:start w:w="90" w:type="dxa"/>
              <w:bottom w:w="75" w:type="dxa"/>
              <w:end w:w="90" w:type="dxa"/>
            </w:tcMar>
            <w:vAlign w:val="top"/>
          </w:tcPr>
          <w:p>
            <w:pPr>
              <w:keepLines/>
              <w:spacing w:after="0"/>
            </w:pPr>
            <w:r>
              <w:rPr>
                <w:rFonts w:ascii="Aptos" w:hAnsi="Aptos"/>
                <w:color w:val="1A1A1A"/>
                <w:sz w:val="15"/>
              </w:rPr>
              <w:t>Real daily/academic mission data, ordering/unlock gates, completion state, teacher verification/approval where required, recovery rules.</w:t>
            </w:r>
          </w:p>
        </w:tc>
      </w:tr>
      <w:tr>
        <w:trPr>
          <w:cantSplit/>
        </w:trPr>
        <w:tc>
          <w:tcPr>
            <w:tcW w:type="dxa" w:w="2592"/>
            <w:tcMar>
              <w:top w:w="75" w:type="dxa"/>
              <w:start w:w="90" w:type="dxa"/>
              <w:bottom w:w="75" w:type="dxa"/>
              <w:end w:w="90" w:type="dxa"/>
            </w:tcMar>
            <w:vAlign w:val="top"/>
          </w:tcPr>
          <w:p>
            <w:pPr>
              <w:keepLines/>
              <w:spacing w:after="0"/>
            </w:pPr>
            <w:r>
              <w:rPr>
                <w:rFonts w:ascii="Aptos" w:hAnsi="Aptos"/>
                <w:color w:val="1A1A1A"/>
                <w:sz w:val="15"/>
              </w:rPr>
              <w:t>Student — Academic Games</w:t>
            </w:r>
          </w:p>
        </w:tc>
        <w:tc>
          <w:tcPr>
            <w:tcW w:type="dxa" w:w="7920"/>
            <w:tcMar>
              <w:top w:w="75" w:type="dxa"/>
              <w:start w:w="90" w:type="dxa"/>
              <w:bottom w:w="75" w:type="dxa"/>
              <w:end w:w="90" w:type="dxa"/>
            </w:tcMar>
            <w:vAlign w:val="top"/>
          </w:tcPr>
          <w:p>
            <w:pPr>
              <w:keepLines/>
              <w:spacing w:after="0"/>
            </w:pPr>
            <w:r>
              <w:rPr>
                <w:rFonts w:ascii="Aptos" w:hAnsi="Aptos"/>
                <w:color w:val="1A1A1A"/>
                <w:sz w:val="15"/>
              </w:rPr>
              <w:t>Real game catalog/routes, unlock state, results/reward integration, correct game-result persistence.</w:t>
            </w:r>
          </w:p>
        </w:tc>
      </w:tr>
      <w:tr>
        <w:trPr>
          <w:cantSplit/>
        </w:trPr>
        <w:tc>
          <w:tcPr>
            <w:tcW w:type="dxa" w:w="2592"/>
            <w:shd w:fill="F7F8FA"/>
            <w:tcMar>
              <w:top w:w="75" w:type="dxa"/>
              <w:start w:w="90" w:type="dxa"/>
              <w:bottom w:w="75" w:type="dxa"/>
              <w:end w:w="90" w:type="dxa"/>
            </w:tcMar>
            <w:vAlign w:val="top"/>
          </w:tcPr>
          <w:p>
            <w:pPr>
              <w:keepLines/>
              <w:spacing w:after="0"/>
            </w:pPr>
            <w:r>
              <w:rPr>
                <w:rFonts w:ascii="Aptos" w:hAnsi="Aptos"/>
                <w:color w:val="1A1A1A"/>
                <w:sz w:val="15"/>
              </w:rPr>
              <w:t>Student — Scribe Arena</w:t>
            </w:r>
          </w:p>
        </w:tc>
        <w:tc>
          <w:tcPr>
            <w:tcW w:type="dxa" w:w="7920"/>
            <w:shd w:fill="F7F8FA"/>
            <w:tcMar>
              <w:top w:w="75" w:type="dxa"/>
              <w:start w:w="90" w:type="dxa"/>
              <w:bottom w:w="75" w:type="dxa"/>
              <w:end w:w="90" w:type="dxa"/>
            </w:tcMar>
            <w:vAlign w:val="top"/>
          </w:tcPr>
          <w:p>
            <w:pPr>
              <w:keepLines/>
              <w:spacing w:after="0"/>
            </w:pPr>
            <w:r>
              <w:rPr>
                <w:rFonts w:ascii="Aptos" w:hAnsi="Aptos"/>
                <w:color w:val="1A1A1A"/>
                <w:sz w:val="15"/>
              </w:rPr>
              <w:t>Real prompt/draft/review state, submission, teacher feedback/approval, persistence and status.</w:t>
            </w:r>
          </w:p>
        </w:tc>
      </w:tr>
      <w:tr>
        <w:trPr>
          <w:cantSplit/>
        </w:trPr>
        <w:tc>
          <w:tcPr>
            <w:tcW w:type="dxa" w:w="2592"/>
            <w:tcMar>
              <w:top w:w="75" w:type="dxa"/>
              <w:start w:w="90" w:type="dxa"/>
              <w:bottom w:w="75" w:type="dxa"/>
              <w:end w:w="90" w:type="dxa"/>
            </w:tcMar>
            <w:vAlign w:val="top"/>
          </w:tcPr>
          <w:p>
            <w:pPr>
              <w:keepLines/>
              <w:spacing w:after="0"/>
            </w:pPr>
            <w:r>
              <w:rPr>
                <w:rFonts w:ascii="Aptos" w:hAnsi="Aptos"/>
                <w:color w:val="1A1A1A"/>
                <w:sz w:val="15"/>
              </w:rPr>
              <w:t>Student — My Day</w:t>
            </w:r>
          </w:p>
        </w:tc>
        <w:tc>
          <w:tcPr>
            <w:tcW w:type="dxa" w:w="7920"/>
            <w:tcMar>
              <w:top w:w="75" w:type="dxa"/>
              <w:start w:w="90" w:type="dxa"/>
              <w:bottom w:w="75" w:type="dxa"/>
              <w:end w:w="90" w:type="dxa"/>
            </w:tcMar>
            <w:vAlign w:val="top"/>
          </w:tcPr>
          <w:p>
            <w:pPr>
              <w:keepLines/>
              <w:spacing w:after="0"/>
            </w:pPr>
            <w:r>
              <w:rPr>
                <w:rFonts w:ascii="Aptos" w:hAnsi="Aptos"/>
                <w:color w:val="1A1A1A"/>
                <w:sz w:val="15"/>
              </w:rPr>
              <w:t>Real schedule/day type, current block, jobs, events, special overrides.</w:t>
            </w:r>
          </w:p>
        </w:tc>
      </w:tr>
      <w:tr>
        <w:trPr>
          <w:cantSplit/>
        </w:trPr>
        <w:tc>
          <w:tcPr>
            <w:tcW w:type="dxa" w:w="2592"/>
            <w:shd w:fill="F7F8FA"/>
            <w:tcMar>
              <w:top w:w="75" w:type="dxa"/>
              <w:start w:w="90" w:type="dxa"/>
              <w:bottom w:w="75" w:type="dxa"/>
              <w:end w:w="90" w:type="dxa"/>
            </w:tcMar>
            <w:vAlign w:val="top"/>
          </w:tcPr>
          <w:p>
            <w:pPr>
              <w:keepLines/>
              <w:spacing w:after="0"/>
            </w:pPr>
            <w:r>
              <w:rPr>
                <w:rFonts w:ascii="Aptos" w:hAnsi="Aptos"/>
                <w:color w:val="1A1A1A"/>
                <w:sz w:val="15"/>
              </w:rPr>
              <w:t>Student — Adventurer Hall</w:t>
            </w:r>
          </w:p>
        </w:tc>
        <w:tc>
          <w:tcPr>
            <w:tcW w:type="dxa" w:w="7920"/>
            <w:shd w:fill="F7F8FA"/>
            <w:tcMar>
              <w:top w:w="75" w:type="dxa"/>
              <w:start w:w="90" w:type="dxa"/>
              <w:bottom w:w="75" w:type="dxa"/>
              <w:end w:w="90" w:type="dxa"/>
            </w:tcMar>
            <w:vAlign w:val="top"/>
          </w:tcPr>
          <w:p>
            <w:pPr>
              <w:keepLines/>
              <w:spacing w:after="0"/>
            </w:pPr>
            <w:r>
              <w:rPr>
                <w:rFonts w:ascii="Aptos" w:hAnsi="Aptos"/>
                <w:color w:val="1A1A1A"/>
                <w:sz w:val="15"/>
              </w:rPr>
              <w:t>Real class/equipment/appearance/pet inventory, restrictions, active selections, animated asset hooks.</w:t>
            </w:r>
          </w:p>
        </w:tc>
      </w:tr>
      <w:tr>
        <w:trPr>
          <w:cantSplit/>
        </w:trPr>
        <w:tc>
          <w:tcPr>
            <w:tcW w:type="dxa" w:w="2592"/>
            <w:tcMar>
              <w:top w:w="75" w:type="dxa"/>
              <w:start w:w="90" w:type="dxa"/>
              <w:bottom w:w="75" w:type="dxa"/>
              <w:end w:w="90" w:type="dxa"/>
            </w:tcMar>
            <w:vAlign w:val="top"/>
          </w:tcPr>
          <w:p>
            <w:pPr>
              <w:keepLines/>
              <w:spacing w:after="0"/>
            </w:pPr>
            <w:r>
              <w:rPr>
                <w:rFonts w:ascii="Aptos" w:hAnsi="Aptos"/>
                <w:color w:val="1A1A1A"/>
                <w:sz w:val="15"/>
              </w:rPr>
              <w:t>Student — Boss Battle</w:t>
            </w:r>
          </w:p>
        </w:tc>
        <w:tc>
          <w:tcPr>
            <w:tcW w:type="dxa" w:w="7920"/>
            <w:tcMar>
              <w:top w:w="75" w:type="dxa"/>
              <w:start w:w="90" w:type="dxa"/>
              <w:bottom w:w="75" w:type="dxa"/>
              <w:end w:w="90" w:type="dxa"/>
            </w:tcMar>
            <w:vAlign w:val="top"/>
          </w:tcPr>
          <w:p>
            <w:pPr>
              <w:keepLines/>
              <w:spacing w:after="0"/>
            </w:pPr>
            <w:r>
              <w:rPr>
                <w:rFonts w:ascii="Aptos" w:hAnsi="Aptos"/>
                <w:color w:val="1A1A1A"/>
                <w:sz w:val="15"/>
              </w:rPr>
              <w:t>Real boss question source, HP/state, completion gates, reward chest/economy updates, daily limits.</w:t>
            </w:r>
          </w:p>
        </w:tc>
      </w:tr>
      <w:tr>
        <w:trPr>
          <w:cantSplit/>
        </w:trPr>
        <w:tc>
          <w:tcPr>
            <w:tcW w:type="dxa" w:w="2592"/>
            <w:shd w:fill="F7F8FA"/>
            <w:tcMar>
              <w:top w:w="75" w:type="dxa"/>
              <w:start w:w="90" w:type="dxa"/>
              <w:bottom w:w="75" w:type="dxa"/>
              <w:end w:w="90" w:type="dxa"/>
            </w:tcMar>
            <w:vAlign w:val="top"/>
          </w:tcPr>
          <w:p>
            <w:pPr>
              <w:keepLines/>
              <w:spacing w:after="0"/>
            </w:pPr>
            <w:r>
              <w:rPr>
                <w:rFonts w:ascii="Aptos" w:hAnsi="Aptos"/>
                <w:color w:val="1A1A1A"/>
                <w:sz w:val="15"/>
              </w:rPr>
              <w:t>Student — Leaderboards</w:t>
            </w:r>
          </w:p>
        </w:tc>
        <w:tc>
          <w:tcPr>
            <w:tcW w:type="dxa" w:w="7920"/>
            <w:shd w:fill="F7F8FA"/>
            <w:tcMar>
              <w:top w:w="75" w:type="dxa"/>
              <w:start w:w="90" w:type="dxa"/>
              <w:bottom w:w="75" w:type="dxa"/>
              <w:end w:w="90" w:type="dxa"/>
            </w:tcMar>
            <w:vAlign w:val="top"/>
          </w:tcPr>
          <w:p>
            <w:pPr>
              <w:keepLines/>
              <w:spacing w:after="0"/>
            </w:pPr>
            <w:r>
              <w:rPr>
                <w:rFonts w:ascii="Aptos" w:hAnsi="Aptos"/>
                <w:color w:val="1A1A1A"/>
                <w:sz w:val="15"/>
              </w:rPr>
              <w:t>Real ranking data, champion state, student-safe presentation.</w:t>
            </w:r>
          </w:p>
        </w:tc>
      </w:tr>
      <w:tr>
        <w:trPr>
          <w:cantSplit/>
        </w:trPr>
        <w:tc>
          <w:tcPr>
            <w:tcW w:type="dxa" w:w="2592"/>
            <w:tcMar>
              <w:top w:w="75" w:type="dxa"/>
              <w:start w:w="90" w:type="dxa"/>
              <w:bottom w:w="75" w:type="dxa"/>
              <w:end w:w="90" w:type="dxa"/>
            </w:tcMar>
            <w:vAlign w:val="top"/>
          </w:tcPr>
          <w:p>
            <w:pPr>
              <w:keepLines/>
              <w:spacing w:after="0"/>
            </w:pPr>
            <w:r>
              <w:rPr>
                <w:rFonts w:ascii="Aptos" w:hAnsi="Aptos"/>
                <w:color w:val="1A1A1A"/>
                <w:sz w:val="15"/>
              </w:rPr>
              <w:t>Teacher — Student Command</w:t>
            </w:r>
          </w:p>
        </w:tc>
        <w:tc>
          <w:tcPr>
            <w:tcW w:type="dxa" w:w="7920"/>
            <w:tcMar>
              <w:top w:w="75" w:type="dxa"/>
              <w:start w:w="90" w:type="dxa"/>
              <w:bottom w:w="75" w:type="dxa"/>
              <w:end w:w="90" w:type="dxa"/>
            </w:tcMar>
            <w:vAlign w:val="top"/>
          </w:tcPr>
          <w:p>
            <w:pPr>
              <w:keepLines/>
              <w:spacing w:after="0"/>
            </w:pPr>
            <w:r>
              <w:rPr>
                <w:rFonts w:ascii="Aptos" w:hAnsi="Aptos"/>
                <w:color w:val="1A1A1A"/>
                <w:sz w:val="15"/>
              </w:rPr>
              <w:t>Real roster/student selection, rewards/adjustments/commands, status, safe confirmation, teacher-only controls.</w:t>
            </w:r>
          </w:p>
        </w:tc>
      </w:tr>
      <w:tr>
        <w:trPr>
          <w:cantSplit/>
        </w:trPr>
        <w:tc>
          <w:tcPr>
            <w:tcW w:type="dxa" w:w="2592"/>
            <w:shd w:fill="F7F8FA"/>
            <w:tcMar>
              <w:top w:w="75" w:type="dxa"/>
              <w:start w:w="90" w:type="dxa"/>
              <w:bottom w:w="75" w:type="dxa"/>
              <w:end w:w="90" w:type="dxa"/>
            </w:tcMar>
            <w:vAlign w:val="top"/>
          </w:tcPr>
          <w:p>
            <w:pPr>
              <w:keepLines/>
              <w:spacing w:after="0"/>
            </w:pPr>
            <w:r>
              <w:rPr>
                <w:rFonts w:ascii="Aptos" w:hAnsi="Aptos"/>
                <w:color w:val="1A1A1A"/>
                <w:sz w:val="15"/>
              </w:rPr>
              <w:t>Teacher — Gradebook</w:t>
            </w:r>
          </w:p>
        </w:tc>
        <w:tc>
          <w:tcPr>
            <w:tcW w:type="dxa" w:w="7920"/>
            <w:shd w:fill="F7F8FA"/>
            <w:tcMar>
              <w:top w:w="75" w:type="dxa"/>
              <w:start w:w="90" w:type="dxa"/>
              <w:bottom w:w="75" w:type="dxa"/>
              <w:end w:w="90" w:type="dxa"/>
            </w:tcMar>
            <w:vAlign w:val="top"/>
          </w:tcPr>
          <w:p>
            <w:pPr>
              <w:keepLines/>
              <w:spacing w:after="0"/>
            </w:pPr>
            <w:r>
              <w:rPr>
                <w:rFonts w:ascii="Aptos" w:hAnsi="Aptos"/>
                <w:color w:val="1A1A1A"/>
                <w:sz w:val="15"/>
              </w:rPr>
              <w:t>Real grade data and correct sources, weights, details, editing/export behavior, calculation parity.</w:t>
            </w:r>
          </w:p>
        </w:tc>
      </w:tr>
      <w:tr>
        <w:trPr>
          <w:cantSplit/>
        </w:trPr>
        <w:tc>
          <w:tcPr>
            <w:tcW w:type="dxa" w:w="2592"/>
            <w:tcMar>
              <w:top w:w="75" w:type="dxa"/>
              <w:start w:w="90" w:type="dxa"/>
              <w:bottom w:w="75" w:type="dxa"/>
              <w:end w:w="90" w:type="dxa"/>
            </w:tcMar>
            <w:vAlign w:val="top"/>
          </w:tcPr>
          <w:p>
            <w:pPr>
              <w:keepLines/>
              <w:spacing w:after="0"/>
            </w:pPr>
            <w:r>
              <w:rPr>
                <w:rFonts w:ascii="Aptos" w:hAnsi="Aptos"/>
                <w:color w:val="1A1A1A"/>
                <w:sz w:val="15"/>
              </w:rPr>
              <w:t>Teacher — Scribe Command</w:t>
            </w:r>
          </w:p>
        </w:tc>
        <w:tc>
          <w:tcPr>
            <w:tcW w:type="dxa" w:w="7920"/>
            <w:tcMar>
              <w:top w:w="75" w:type="dxa"/>
              <w:start w:w="90" w:type="dxa"/>
              <w:bottom w:w="75" w:type="dxa"/>
              <w:end w:w="90" w:type="dxa"/>
            </w:tcMar>
            <w:vAlign w:val="top"/>
          </w:tcPr>
          <w:p>
            <w:pPr>
              <w:keepLines/>
              <w:spacing w:after="0"/>
            </w:pPr>
            <w:r>
              <w:rPr>
                <w:rFonts w:ascii="Aptos" w:hAnsi="Aptos"/>
                <w:color w:val="1A1A1A"/>
                <w:sz w:val="15"/>
              </w:rPr>
              <w:t>Real submissions queue, review/feedback/approval transitions.</w:t>
            </w:r>
          </w:p>
        </w:tc>
      </w:tr>
      <w:tr>
        <w:trPr>
          <w:cantSplit/>
        </w:trPr>
        <w:tc>
          <w:tcPr>
            <w:tcW w:type="dxa" w:w="2592"/>
            <w:shd w:fill="F7F8FA"/>
            <w:tcMar>
              <w:top w:w="75" w:type="dxa"/>
              <w:start w:w="90" w:type="dxa"/>
              <w:bottom w:w="75" w:type="dxa"/>
              <w:end w:w="90" w:type="dxa"/>
            </w:tcMar>
            <w:vAlign w:val="top"/>
          </w:tcPr>
          <w:p>
            <w:pPr>
              <w:keepLines/>
              <w:spacing w:after="0"/>
            </w:pPr>
            <w:r>
              <w:rPr>
                <w:rFonts w:ascii="Aptos" w:hAnsi="Aptos"/>
                <w:color w:val="1A1A1A"/>
                <w:sz w:val="15"/>
              </w:rPr>
              <w:t>Teacher — Class Rewards</w:t>
            </w:r>
          </w:p>
        </w:tc>
        <w:tc>
          <w:tcPr>
            <w:tcW w:type="dxa" w:w="7920"/>
            <w:shd w:fill="F7F8FA"/>
            <w:tcMar>
              <w:top w:w="75" w:type="dxa"/>
              <w:start w:w="90" w:type="dxa"/>
              <w:bottom w:w="75" w:type="dxa"/>
              <w:end w:w="90" w:type="dxa"/>
            </w:tcMar>
            <w:vAlign w:val="top"/>
          </w:tcPr>
          <w:p>
            <w:pPr>
              <w:keepLines/>
              <w:spacing w:after="0"/>
            </w:pPr>
            <w:r>
              <w:rPr>
                <w:rFonts w:ascii="Aptos" w:hAnsi="Aptos"/>
                <w:color w:val="1A1A1A"/>
                <w:sz w:val="15"/>
              </w:rPr>
              <w:t>Real class goals/reward state, reward controls, economy safeguards.</w:t>
            </w:r>
          </w:p>
        </w:tc>
      </w:tr>
      <w:tr>
        <w:trPr>
          <w:cantSplit/>
        </w:trPr>
        <w:tc>
          <w:tcPr>
            <w:tcW w:type="dxa" w:w="2592"/>
            <w:tcMar>
              <w:top w:w="75" w:type="dxa"/>
              <w:start w:w="90" w:type="dxa"/>
              <w:bottom w:w="75" w:type="dxa"/>
              <w:end w:w="90" w:type="dxa"/>
            </w:tcMar>
            <w:vAlign w:val="top"/>
          </w:tcPr>
          <w:p>
            <w:pPr>
              <w:keepLines/>
              <w:spacing w:after="0"/>
            </w:pPr>
            <w:r>
              <w:rPr>
                <w:rFonts w:ascii="Aptos" w:hAnsi="Aptos"/>
                <w:color w:val="1A1A1A"/>
                <w:sz w:val="15"/>
              </w:rPr>
              <w:t>Teacher — Pass Control</w:t>
            </w:r>
          </w:p>
        </w:tc>
        <w:tc>
          <w:tcPr>
            <w:tcW w:type="dxa" w:w="7920"/>
            <w:tcMar>
              <w:top w:w="75" w:type="dxa"/>
              <w:start w:w="90" w:type="dxa"/>
              <w:bottom w:w="75" w:type="dxa"/>
              <w:end w:w="90" w:type="dxa"/>
            </w:tcMar>
            <w:vAlign w:val="top"/>
          </w:tcPr>
          <w:p>
            <w:pPr>
              <w:keepLines/>
              <w:spacing w:after="0"/>
            </w:pPr>
            <w:r>
              <w:rPr>
                <w:rFonts w:ascii="Aptos" w:hAnsi="Aptos"/>
                <w:color w:val="1A1A1A"/>
                <w:sz w:val="15"/>
              </w:rPr>
              <w:t>Real pending/active/returned pass state and synchronization.</w:t>
            </w:r>
          </w:p>
        </w:tc>
      </w:tr>
      <w:tr>
        <w:trPr>
          <w:cantSplit/>
        </w:trPr>
        <w:tc>
          <w:tcPr>
            <w:tcW w:type="dxa" w:w="2592"/>
            <w:shd w:fill="F7F8FA"/>
            <w:tcMar>
              <w:top w:w="75" w:type="dxa"/>
              <w:start w:w="90" w:type="dxa"/>
              <w:bottom w:w="75" w:type="dxa"/>
              <w:end w:w="90" w:type="dxa"/>
            </w:tcMar>
            <w:vAlign w:val="top"/>
          </w:tcPr>
          <w:p>
            <w:pPr>
              <w:keepLines/>
              <w:spacing w:after="0"/>
            </w:pPr>
            <w:r>
              <w:rPr>
                <w:rFonts w:ascii="Aptos" w:hAnsi="Aptos"/>
                <w:color w:val="1A1A1A"/>
                <w:sz w:val="15"/>
              </w:rPr>
              <w:t>Teacher — Guild Jobs</w:t>
            </w:r>
          </w:p>
        </w:tc>
        <w:tc>
          <w:tcPr>
            <w:tcW w:type="dxa" w:w="7920"/>
            <w:shd w:fill="F7F8FA"/>
            <w:tcMar>
              <w:top w:w="75" w:type="dxa"/>
              <w:start w:w="90" w:type="dxa"/>
              <w:bottom w:w="75" w:type="dxa"/>
              <w:end w:w="90" w:type="dxa"/>
            </w:tcMar>
            <w:vAlign w:val="top"/>
          </w:tcPr>
          <w:p>
            <w:pPr>
              <w:keepLines/>
              <w:spacing w:after="0"/>
            </w:pPr>
            <w:r>
              <w:rPr>
                <w:rFonts w:ascii="Aptos" w:hAnsi="Aptos"/>
                <w:color w:val="1A1A1A"/>
                <w:sz w:val="15"/>
              </w:rPr>
              <w:t>Real jobs assignment/completion/payroll workflow.</w:t>
            </w:r>
          </w:p>
        </w:tc>
      </w:tr>
      <w:tr>
        <w:trPr>
          <w:cantSplit/>
        </w:trPr>
        <w:tc>
          <w:tcPr>
            <w:tcW w:type="dxa" w:w="2592"/>
            <w:tcMar>
              <w:top w:w="75" w:type="dxa"/>
              <w:start w:w="90" w:type="dxa"/>
              <w:bottom w:w="75" w:type="dxa"/>
              <w:end w:w="90" w:type="dxa"/>
            </w:tcMar>
            <w:vAlign w:val="top"/>
          </w:tcPr>
          <w:p>
            <w:pPr>
              <w:keepLines/>
              <w:spacing w:after="0"/>
            </w:pPr>
            <w:r>
              <w:rPr>
                <w:rFonts w:ascii="Aptos" w:hAnsi="Aptos"/>
                <w:color w:val="1A1A1A"/>
                <w:sz w:val="15"/>
              </w:rPr>
              <w:t>Teacher — Schedule</w:t>
            </w:r>
          </w:p>
        </w:tc>
        <w:tc>
          <w:tcPr>
            <w:tcW w:type="dxa" w:w="7920"/>
            <w:tcMar>
              <w:top w:w="75" w:type="dxa"/>
              <w:start w:w="90" w:type="dxa"/>
              <w:bottom w:w="75" w:type="dxa"/>
              <w:end w:w="90" w:type="dxa"/>
            </w:tcMar>
            <w:vAlign w:val="top"/>
          </w:tcPr>
          <w:p>
            <w:pPr>
              <w:keepLines/>
              <w:spacing w:after="0"/>
            </w:pPr>
            <w:r>
              <w:rPr>
                <w:rFonts w:ascii="Aptos" w:hAnsi="Aptos"/>
                <w:color w:val="1A1A1A"/>
                <w:sz w:val="15"/>
              </w:rPr>
              <w:t>Real schedule/day-type overrides and persistence.</w:t>
            </w:r>
          </w:p>
        </w:tc>
      </w:tr>
      <w:tr>
        <w:trPr>
          <w:cantSplit/>
        </w:trPr>
        <w:tc>
          <w:tcPr>
            <w:tcW w:type="dxa" w:w="2592"/>
            <w:shd w:fill="F7F8FA"/>
            <w:tcMar>
              <w:top w:w="75" w:type="dxa"/>
              <w:start w:w="90" w:type="dxa"/>
              <w:bottom w:w="75" w:type="dxa"/>
              <w:end w:w="90" w:type="dxa"/>
            </w:tcMar>
            <w:vAlign w:val="top"/>
          </w:tcPr>
          <w:p>
            <w:pPr>
              <w:keepLines/>
              <w:spacing w:after="0"/>
            </w:pPr>
            <w:r>
              <w:rPr>
                <w:rFonts w:ascii="Aptos" w:hAnsi="Aptos"/>
                <w:color w:val="1A1A1A"/>
                <w:sz w:val="15"/>
              </w:rPr>
              <w:t>Teacher — Classroom Tools</w:t>
            </w:r>
          </w:p>
        </w:tc>
        <w:tc>
          <w:tcPr>
            <w:tcW w:type="dxa" w:w="7920"/>
            <w:shd w:fill="F7F8FA"/>
            <w:tcMar>
              <w:top w:w="75" w:type="dxa"/>
              <w:start w:w="90" w:type="dxa"/>
              <w:bottom w:w="75" w:type="dxa"/>
              <w:end w:w="90" w:type="dxa"/>
            </w:tcMar>
            <w:vAlign w:val="top"/>
          </w:tcPr>
          <w:p>
            <w:pPr>
              <w:keepLines/>
              <w:spacing w:after="0"/>
            </w:pPr>
            <w:r>
              <w:rPr>
                <w:rFonts w:ascii="Aptos" w:hAnsi="Aptos"/>
                <w:color w:val="1A1A1A"/>
                <w:sz w:val="15"/>
              </w:rPr>
              <w:t>Real class locks, boss controls, hatchery/other current approved tools and routes.</w:t>
            </w:r>
          </w:p>
        </w:tc>
      </w:tr>
      <w:tr>
        <w:trPr>
          <w:cantSplit/>
        </w:trPr>
        <w:tc>
          <w:tcPr>
            <w:tcW w:type="dxa" w:w="2592"/>
            <w:tcMar>
              <w:top w:w="75" w:type="dxa"/>
              <w:start w:w="90" w:type="dxa"/>
              <w:bottom w:w="75" w:type="dxa"/>
              <w:end w:w="90" w:type="dxa"/>
            </w:tcMar>
            <w:vAlign w:val="top"/>
          </w:tcPr>
          <w:p>
            <w:pPr>
              <w:keepLines/>
              <w:spacing w:after="0"/>
            </w:pPr>
            <w:r>
              <w:rPr>
                <w:rFonts w:ascii="Aptos" w:hAnsi="Aptos"/>
                <w:color w:val="1A1A1A"/>
                <w:sz w:val="15"/>
              </w:rPr>
              <w:t>Teacher — Leaderboards</w:t>
            </w:r>
          </w:p>
        </w:tc>
        <w:tc>
          <w:tcPr>
            <w:tcW w:type="dxa" w:w="7920"/>
            <w:tcMar>
              <w:top w:w="75" w:type="dxa"/>
              <w:start w:w="90" w:type="dxa"/>
              <w:bottom w:w="75" w:type="dxa"/>
              <w:end w:w="90" w:type="dxa"/>
            </w:tcMar>
            <w:vAlign w:val="top"/>
          </w:tcPr>
          <w:p>
            <w:pPr>
              <w:keepLines/>
              <w:spacing w:after="0"/>
            </w:pPr>
            <w:r>
              <w:rPr>
                <w:rFonts w:ascii="Aptos" w:hAnsi="Aptos"/>
                <w:color w:val="1A1A1A"/>
                <w:sz w:val="15"/>
              </w:rPr>
              <w:t>Real ranking administration/recognition/reward behavior with duplicate safeguards.</w:t>
            </w:r>
          </w:p>
        </w:tc>
      </w:tr>
    </w:tbl>
    <w:p>
      <w:pPr>
        <w:pStyle w:val="Heading1"/>
      </w:pPr>
      <w:r>
        <w:t>13. Verification gates and definition of done</w:t>
      </w:r>
    </w:p>
    <w:p>
      <w:pPr>
        <w:pStyle w:val="Heading2"/>
      </w:pPr>
      <w:r>
        <w:t>13.1 Gate A — visual freeze</w:t>
      </w:r>
    </w:p>
    <w:p>
      <w:pPr>
        <w:spacing w:after="40"/>
        <w:ind w:left="230" w:hanging="230"/>
      </w:pPr>
      <w:r>
        <w:rPr>
          <w:rFonts w:ascii="Segoe UI Symbol" w:hAnsi="Segoe UI Symbol"/>
          <w:color w:val="5E6470"/>
          <w:sz w:val="20"/>
        </w:rPr>
        <w:t xml:space="preserve">☐ </w:t>
      </w:r>
      <w:r>
        <w:rPr>
          <w:rFonts w:ascii="Aptos" w:hAnsi="Aptos"/>
          <w:sz w:val="19"/>
        </w:rPr>
        <w:t>Before/after integration screenshots at 1440×900, 1366×768, 1024×768, 768×1024, and 390×844 show the same approved composition.</w:t>
      </w:r>
    </w:p>
    <w:p>
      <w:pPr>
        <w:spacing w:after="40"/>
        <w:ind w:left="230" w:hanging="230"/>
      </w:pPr>
      <w:r>
        <w:rPr>
          <w:rFonts w:ascii="Segoe UI Symbol" w:hAnsi="Segoe UI Symbol"/>
          <w:color w:val="5E6470"/>
          <w:sz w:val="20"/>
        </w:rPr>
        <w:t xml:space="preserve">☐ </w:t>
      </w:r>
      <w:r>
        <w:rPr>
          <w:rFonts w:ascii="Aptos" w:hAnsi="Aptos"/>
          <w:sz w:val="19"/>
        </w:rPr>
        <w:t>Sidebar/header widths, main card boundaries, page-specific column proportions, title positions, artwork crops, and major vertical start lines remain within the approved V3.3 geometry.</w:t>
      </w:r>
    </w:p>
    <w:p>
      <w:pPr>
        <w:spacing w:after="40"/>
        <w:ind w:left="230" w:hanging="230"/>
      </w:pPr>
      <w:r>
        <w:rPr>
          <w:rFonts w:ascii="Segoe UI Symbol" w:hAnsi="Segoe UI Symbol"/>
          <w:color w:val="5E6470"/>
          <w:sz w:val="20"/>
        </w:rPr>
        <w:t xml:space="preserve">☐ </w:t>
      </w:r>
      <w:r>
        <w:rPr>
          <w:rFonts w:ascii="Aptos" w:hAnsi="Aptos"/>
          <w:sz w:val="19"/>
        </w:rPr>
        <w:t>No new legacy-looking blocks, native-control substitutions, heavy frames, opaque surfaces, or CSS override stacks are introduced.</w:t>
      </w:r>
    </w:p>
    <w:p>
      <w:pPr>
        <w:spacing w:after="40"/>
        <w:ind w:left="230" w:hanging="230"/>
      </w:pPr>
      <w:r>
        <w:rPr>
          <w:rFonts w:ascii="Segoe UI Symbol" w:hAnsi="Segoe UI Symbol"/>
          <w:color w:val="5E6470"/>
          <w:sz w:val="20"/>
        </w:rPr>
        <w:t xml:space="preserve">☐ </w:t>
      </w:r>
      <w:r>
        <w:rPr>
          <w:rFonts w:ascii="Aptos" w:hAnsi="Aptos"/>
          <w:sz w:val="19"/>
        </w:rPr>
        <w:t>No horizontal document overflow appears at the verified breakpoints.</w:t>
      </w:r>
    </w:p>
    <w:p>
      <w:pPr>
        <w:pStyle w:val="Heading2"/>
      </w:pPr>
      <w:r>
        <w:t>13.2 Gate B — functional parity</w:t>
      </w:r>
    </w:p>
    <w:p>
      <w:pPr>
        <w:spacing w:after="40"/>
        <w:ind w:left="230" w:hanging="230"/>
      </w:pPr>
      <w:r>
        <w:rPr>
          <w:rFonts w:ascii="Segoe UI Symbol" w:hAnsi="Segoe UI Symbol"/>
          <w:color w:val="5E6470"/>
          <w:sz w:val="20"/>
        </w:rPr>
        <w:t xml:space="preserve">☐ </w:t>
      </w:r>
      <w:r>
        <w:rPr>
          <w:rFonts w:ascii="Aptos" w:hAnsi="Aptos"/>
          <w:sz w:val="19"/>
        </w:rPr>
        <w:t>Every production feature in the newest verified repository has a documented V3.3 destination or an explicitly approved deferment.</w:t>
      </w:r>
    </w:p>
    <w:p>
      <w:pPr>
        <w:spacing w:after="40"/>
        <w:ind w:left="230" w:hanging="230"/>
      </w:pPr>
      <w:r>
        <w:rPr>
          <w:rFonts w:ascii="Segoe UI Symbol" w:hAnsi="Segoe UI Symbol"/>
          <w:color w:val="5E6470"/>
          <w:sz w:val="20"/>
        </w:rPr>
        <w:t xml:space="preserve">☐ </w:t>
      </w:r>
      <w:r>
        <w:rPr>
          <w:rFonts w:ascii="Aptos" w:hAnsi="Aptos"/>
          <w:sz w:val="19"/>
        </w:rPr>
        <w:t>All reads/listeners resolve from the correct source and all writes use the correct current contract.</w:t>
      </w:r>
    </w:p>
    <w:p>
      <w:pPr>
        <w:spacing w:after="40"/>
        <w:ind w:left="230" w:hanging="230"/>
      </w:pPr>
      <w:r>
        <w:rPr>
          <w:rFonts w:ascii="Segoe UI Symbol" w:hAnsi="Segoe UI Symbol"/>
          <w:color w:val="5E6470"/>
          <w:sz w:val="20"/>
        </w:rPr>
        <w:t xml:space="preserve">☐ </w:t>
      </w:r>
      <w:r>
        <w:rPr>
          <w:rFonts w:ascii="Aptos" w:hAnsi="Aptos"/>
          <w:sz w:val="19"/>
        </w:rPr>
        <w:t>Gradebook calculations and game/curriculum data sources match production truth.</w:t>
      </w:r>
    </w:p>
    <w:p>
      <w:pPr>
        <w:spacing w:after="40"/>
        <w:ind w:left="230" w:hanging="230"/>
      </w:pPr>
      <w:r>
        <w:rPr>
          <w:rFonts w:ascii="Segoe UI Symbol" w:hAnsi="Segoe UI Symbol"/>
          <w:color w:val="5E6470"/>
          <w:sz w:val="20"/>
        </w:rPr>
        <w:t xml:space="preserve">☐ </w:t>
      </w:r>
      <w:r>
        <w:rPr>
          <w:rFonts w:ascii="Aptos" w:hAnsi="Aptos"/>
          <w:sz w:val="19"/>
        </w:rPr>
        <w:t>Student and teacher synchronized systems agree: passes, rewards, jobs, grades, progress, restrictions, boss state, and other shared records.</w:t>
      </w:r>
    </w:p>
    <w:p>
      <w:pPr>
        <w:spacing w:after="40"/>
        <w:ind w:left="230" w:hanging="230"/>
      </w:pPr>
      <w:r>
        <w:rPr>
          <w:rFonts w:ascii="Segoe UI Symbol" w:hAnsi="Segoe UI Symbol"/>
          <w:color w:val="5E6470"/>
          <w:sz w:val="20"/>
        </w:rPr>
        <w:t xml:space="preserve">☐ </w:t>
      </w:r>
      <w:r>
        <w:rPr>
          <w:rFonts w:ascii="Aptos" w:hAnsi="Aptos"/>
          <w:sz w:val="19"/>
        </w:rPr>
        <w:t>No mock-only action remains in a route that is being called functionally complete.</w:t>
      </w:r>
    </w:p>
    <w:p>
      <w:pPr>
        <w:pStyle w:val="Heading2"/>
      </w:pPr>
      <w:r>
        <w:t>13.3 Gate C — safety/security</w:t>
      </w:r>
    </w:p>
    <w:p>
      <w:pPr>
        <w:spacing w:after="40"/>
        <w:ind w:left="230" w:hanging="230"/>
      </w:pPr>
      <w:r>
        <w:rPr>
          <w:rFonts w:ascii="Segoe UI Symbol" w:hAnsi="Segoe UI Symbol"/>
          <w:color w:val="5E6470"/>
          <w:sz w:val="20"/>
        </w:rPr>
        <w:t xml:space="preserve">☐ </w:t>
      </w:r>
      <w:r>
        <w:rPr>
          <w:rFonts w:ascii="Aptos" w:hAnsi="Aptos"/>
          <w:sz w:val="19"/>
        </w:rPr>
        <w:t>Development writes occur only in emulator/staging until controlled production validation.</w:t>
      </w:r>
    </w:p>
    <w:p>
      <w:pPr>
        <w:spacing w:after="40"/>
        <w:ind w:left="230" w:hanging="230"/>
      </w:pPr>
      <w:r>
        <w:rPr>
          <w:rFonts w:ascii="Segoe UI Symbol" w:hAnsi="Segoe UI Symbol"/>
          <w:color w:val="5E6470"/>
          <w:sz w:val="20"/>
        </w:rPr>
        <w:t xml:space="preserve">☐ </w:t>
      </w:r>
      <w:r>
        <w:rPr>
          <w:rFonts w:ascii="Aptos" w:hAnsi="Aptos"/>
          <w:sz w:val="19"/>
        </w:rPr>
        <w:t>Role/permission checks are preserved and security rules are tested against allowed and denied actions.</w:t>
      </w:r>
    </w:p>
    <w:p>
      <w:pPr>
        <w:spacing w:after="40"/>
        <w:ind w:left="230" w:hanging="230"/>
      </w:pPr>
      <w:r>
        <w:rPr>
          <w:rFonts w:ascii="Segoe UI Symbol" w:hAnsi="Segoe UI Symbol"/>
          <w:color w:val="5E6470"/>
          <w:sz w:val="20"/>
        </w:rPr>
        <w:t xml:space="preserve">☐ </w:t>
      </w:r>
      <w:r>
        <w:rPr>
          <w:rFonts w:ascii="Aptos" w:hAnsi="Aptos"/>
          <w:sz w:val="19"/>
        </w:rPr>
        <w:t>Serious teacher actions retain review/confirmation safeguards.</w:t>
      </w:r>
    </w:p>
    <w:p>
      <w:pPr>
        <w:spacing w:after="40"/>
        <w:ind w:left="230" w:hanging="230"/>
      </w:pPr>
      <w:r>
        <w:rPr>
          <w:rFonts w:ascii="Segoe UI Symbol" w:hAnsi="Segoe UI Symbol"/>
          <w:color w:val="5E6470"/>
          <w:sz w:val="20"/>
        </w:rPr>
        <w:t xml:space="preserve">☐ </w:t>
      </w:r>
      <w:r>
        <w:rPr>
          <w:rFonts w:ascii="Aptos" w:hAnsi="Aptos"/>
          <w:sz w:val="19"/>
        </w:rPr>
        <w:t>No destructive test is performed on real student records.</w:t>
      </w:r>
    </w:p>
    <w:p>
      <w:pPr>
        <w:spacing w:after="40"/>
        <w:ind w:left="230" w:hanging="230"/>
      </w:pPr>
      <w:r>
        <w:rPr>
          <w:rFonts w:ascii="Segoe UI Symbol" w:hAnsi="Segoe UI Symbol"/>
          <w:color w:val="5E6470"/>
          <w:sz w:val="20"/>
        </w:rPr>
        <w:t xml:space="preserve">☐ </w:t>
      </w:r>
      <w:r>
        <w:rPr>
          <w:rFonts w:ascii="Aptos" w:hAnsi="Aptos"/>
          <w:sz w:val="19"/>
        </w:rPr>
        <w:t>Loading/auth failures cannot leave an indefinite black overlay or simultaneous login/application shells.</w:t>
      </w:r>
    </w:p>
    <w:p>
      <w:pPr>
        <w:pStyle w:val="Heading2"/>
      </w:pPr>
      <w:r>
        <w:t>13.4 Gate D - code quality/resilience</w:t>
      </w:r>
    </w:p>
    <w:p>
      <w:pPr>
        <w:spacing w:after="40"/>
        <w:ind w:left="230" w:hanging="230"/>
      </w:pPr>
      <w:r>
        <w:rPr>
          <w:rFonts w:ascii="Segoe UI Symbol" w:hAnsi="Segoe UI Symbol"/>
          <w:color w:val="5E6470"/>
          <w:sz w:val="20"/>
        </w:rPr>
        <w:t xml:space="preserve">☐ </w:t>
      </w:r>
      <w:r>
        <w:rPr>
          <w:rFonts w:ascii="Aptos" w:hAnsi="Aptos"/>
          <w:sz w:val="19"/>
        </w:rPr>
        <w:t>No duplicate IDs, broken handlers, unreachable controls, missing assets, syntax errors, or unhandled route errors.</w:t>
      </w:r>
    </w:p>
    <w:p>
      <w:pPr>
        <w:spacing w:after="40"/>
        <w:ind w:left="230" w:hanging="230"/>
      </w:pPr>
      <w:r>
        <w:rPr>
          <w:rFonts w:ascii="Segoe UI Symbol" w:hAnsi="Segoe UI Symbol"/>
          <w:color w:val="5E6470"/>
          <w:sz w:val="20"/>
        </w:rPr>
        <w:t xml:space="preserve">☐ </w:t>
      </w:r>
      <w:r>
        <w:rPr>
          <w:rFonts w:ascii="Aptos" w:hAnsi="Aptos"/>
          <w:sz w:val="19"/>
        </w:rPr>
        <w:t>No inline style attributes, embedded style blocks, or !important patches are introduced as integration shortcuts.</w:t>
      </w:r>
    </w:p>
    <w:p>
      <w:pPr>
        <w:spacing w:after="40"/>
        <w:ind w:left="230" w:hanging="230"/>
      </w:pPr>
      <w:r>
        <w:rPr>
          <w:rFonts w:ascii="Segoe UI Symbol" w:hAnsi="Segoe UI Symbol"/>
          <w:color w:val="5E6470"/>
          <w:sz w:val="20"/>
        </w:rPr>
        <w:t xml:space="preserve">☐ </w:t>
      </w:r>
      <w:r>
        <w:rPr>
          <w:rFonts w:ascii="Aptos" w:hAnsi="Aptos"/>
          <w:sz w:val="19"/>
        </w:rPr>
        <w:t>Shared services/modules are used for authentication, data access, writes, and normalization rather than duplicating Firestore logic across pages.</w:t>
      </w:r>
    </w:p>
    <w:p>
      <w:pPr>
        <w:spacing w:after="40"/>
        <w:ind w:left="230" w:hanging="230"/>
      </w:pPr>
      <w:r>
        <w:rPr>
          <w:rFonts w:ascii="Segoe UI Symbol" w:hAnsi="Segoe UI Symbol"/>
          <w:color w:val="5E6470"/>
          <w:sz w:val="20"/>
        </w:rPr>
        <w:t xml:space="preserve">☐ </w:t>
      </w:r>
      <w:r>
        <w:rPr>
          <w:rFonts w:ascii="Aptos" w:hAnsi="Aptos"/>
          <w:sz w:val="19"/>
        </w:rPr>
        <w:t>Accessibility basics remain intact: keyboard operation, visible focus, semantic controls, dialogs, aria-live status, and reduced motion.</w:t>
      </w:r>
    </w:p>
    <w:p>
      <w:pPr>
        <w:spacing w:after="40"/>
        <w:ind w:left="230" w:hanging="230"/>
      </w:pPr>
      <w:r>
        <w:rPr>
          <w:rFonts w:ascii="Segoe UI Symbol" w:hAnsi="Segoe UI Symbol"/>
          <w:color w:val="5E6470"/>
          <w:sz w:val="20"/>
        </w:rPr>
        <w:t xml:space="preserve">☐ </w:t>
      </w:r>
      <w:r>
        <w:rPr>
          <w:rFonts w:ascii="Aptos" w:hAnsi="Aptos"/>
          <w:sz w:val="19"/>
        </w:rPr>
        <w:t>Failure states are designed and recoverable; loading errors never strand the user behind an indefinite overlay.</w:t>
      </w:r>
    </w:p>
    <w:p>
      <w:pPr>
        <w:pStyle w:val="Heading2"/>
      </w:pPr>
      <w:r>
        <w:t>13.5 Gate E - promotion readiness</w:t>
      </w:r>
    </w:p>
    <w:p>
      <w:pPr>
        <w:spacing w:after="40"/>
        <w:ind w:left="230" w:hanging="230"/>
      </w:pPr>
      <w:r>
        <w:rPr>
          <w:rFonts w:ascii="Segoe UI Symbol" w:hAnsi="Segoe UI Symbol"/>
          <w:color w:val="5E6470"/>
          <w:sz w:val="20"/>
        </w:rPr>
        <w:t xml:space="preserve">☐ </w:t>
      </w:r>
      <w:r>
        <w:rPr>
          <w:rFonts w:ascii="Aptos" w:hAnsi="Aptos"/>
          <w:sz w:val="19"/>
        </w:rPr>
        <w:t>Student and teacher end-to-end classroom workflows pass in staging with realistic test data.</w:t>
      </w:r>
    </w:p>
    <w:p>
      <w:pPr>
        <w:spacing w:after="40"/>
        <w:ind w:left="230" w:hanging="230"/>
      </w:pPr>
      <w:r>
        <w:rPr>
          <w:rFonts w:ascii="Segoe UI Symbol" w:hAnsi="Segoe UI Symbol"/>
          <w:color w:val="5E6470"/>
          <w:sz w:val="20"/>
        </w:rPr>
        <w:t xml:space="preserve">☐ </w:t>
      </w:r>
      <w:r>
        <w:rPr>
          <w:rFonts w:ascii="Aptos" w:hAnsi="Aptos"/>
          <w:sz w:val="19"/>
        </w:rPr>
        <w:t>All 17 route surfaces have been visually compared to the frozen V3.3 golden master after real data is connected.</w:t>
      </w:r>
    </w:p>
    <w:p>
      <w:pPr>
        <w:spacing w:after="40"/>
        <w:ind w:left="230" w:hanging="230"/>
      </w:pPr>
      <w:r>
        <w:rPr>
          <w:rFonts w:ascii="Segoe UI Symbol" w:hAnsi="Segoe UI Symbol"/>
          <w:color w:val="5E6470"/>
          <w:sz w:val="20"/>
        </w:rPr>
        <w:t xml:space="preserve">☐ </w:t>
      </w:r>
      <w:r>
        <w:rPr>
          <w:rFonts w:ascii="Aptos" w:hAnsi="Aptos"/>
          <w:sz w:val="19"/>
        </w:rPr>
        <w:t>Current production feature inventory has a completed parity matrix with no unexplained omissions.</w:t>
      </w:r>
    </w:p>
    <w:p>
      <w:pPr>
        <w:spacing w:after="40"/>
        <w:ind w:left="230" w:hanging="230"/>
      </w:pPr>
      <w:r>
        <w:rPr>
          <w:rFonts w:ascii="Segoe UI Symbol" w:hAnsi="Segoe UI Symbol"/>
          <w:color w:val="5E6470"/>
          <w:sz w:val="20"/>
        </w:rPr>
        <w:t xml:space="preserve">☐ </w:t>
      </w:r>
      <w:r>
        <w:rPr>
          <w:rFonts w:ascii="Aptos" w:hAnsi="Aptos"/>
          <w:sz w:val="19"/>
        </w:rPr>
        <w:t>Rollback commit/files are prepared and verified before changing root production entry points.</w:t>
      </w:r>
    </w:p>
    <w:p>
      <w:pPr>
        <w:spacing w:after="40"/>
        <w:ind w:left="230" w:hanging="230"/>
      </w:pPr>
      <w:r>
        <w:rPr>
          <w:rFonts w:ascii="Segoe UI Symbol" w:hAnsi="Segoe UI Symbol"/>
          <w:color w:val="5E6470"/>
          <w:sz w:val="20"/>
        </w:rPr>
        <w:t xml:space="preserve">☐ </w:t>
      </w:r>
      <w:r>
        <w:rPr>
          <w:rFonts w:ascii="Aptos" w:hAnsi="Aptos"/>
          <w:sz w:val="19"/>
        </w:rPr>
        <w:t>Explicit approval is obtained before production promotion.</w:t>
      </w:r>
    </w:p>
    <w:p>
      <w:pPr>
        <w:pStyle w:val="Heading1"/>
      </w:pPr>
      <w:r>
        <w:t>14. Rollback and promotion rules</w:t>
      </w:r>
    </w:p>
    <w:p>
      <w:r>
        <w:t>The V3.3 tester commit gives the project a clean visual checkpoint. The integration phase should create additional checkpoints rather than rewriting history.</w:t>
      </w:r>
    </w:p>
    <w:p>
      <w:pPr>
        <w:pStyle w:val="ListBullet"/>
        <w:spacing w:after="60"/>
      </w:pPr>
      <w:r>
        <w:rPr>
          <w:rFonts w:ascii="Aptos" w:hAnsi="Aptos"/>
        </w:rPr>
        <w:t>Keep beb1f5968268bf168c3d43b82bd79c69bc71ca0c available as the isolated visual golden-master commit.</w:t>
      </w:r>
    </w:p>
    <w:p>
      <w:pPr>
        <w:pStyle w:val="ListBullet"/>
        <w:spacing w:after="60"/>
      </w:pPr>
      <w:r>
        <w:rPr>
          <w:rFonts w:ascii="Aptos" w:hAnsi="Aptos"/>
        </w:rPr>
        <w:t>Create a dedicated integration branch or clearly isolated integration folder before connecting live services.</w:t>
      </w:r>
    </w:p>
    <w:p>
      <w:pPr>
        <w:pStyle w:val="ListBullet"/>
        <w:spacing w:after="60"/>
      </w:pPr>
      <w:r>
        <w:rPr>
          <w:rFonts w:ascii="Aptos" w:hAnsi="Aptos"/>
        </w:rPr>
        <w:t>Commit after each major subsystem reaches both functional and visual-regression acceptance.</w:t>
      </w:r>
    </w:p>
    <w:p>
      <w:pPr>
        <w:pStyle w:val="ListBullet"/>
        <w:spacing w:after="60"/>
      </w:pPr>
      <w:r>
        <w:rPr>
          <w:rFonts w:ascii="Aptos" w:hAnsi="Aptos"/>
        </w:rPr>
        <w:t>Never delete the current production implementation during integration. It remains the behavioral fallback until promotion is complete.</w:t>
      </w:r>
    </w:p>
    <w:p>
      <w:pPr>
        <w:pStyle w:val="ListBullet"/>
        <w:spacing w:after="60"/>
      </w:pPr>
      <w:r>
        <w:rPr>
          <w:rFonts w:ascii="Aptos" w:hAnsi="Aptos"/>
        </w:rPr>
        <w:t>Before production promotion, tag or record the exact pre-promotion production commit and prepare a one-command/file rollback path.</w:t>
      </w:r>
    </w:p>
    <w:p>
      <w:pPr>
        <w:pStyle w:val="ListBullet"/>
        <w:spacing w:after="60"/>
      </w:pPr>
      <w:r>
        <w:rPr>
          <w:rFonts w:ascii="Aptos" w:hAnsi="Aptos"/>
        </w:rPr>
        <w:t>Promotion should replace entry routing only after the integrated build has passed staging, security, parity, and visual gates.</w:t>
      </w:r>
    </w:p>
    <w:p>
      <w:pPr>
        <w:pStyle w:val="ListBullet"/>
        <w:spacing w:after="60"/>
      </w:pPr>
      <w:r>
        <w:rPr>
          <w:rFonts w:ascii="Aptos" w:hAnsi="Aptos"/>
        </w:rPr>
        <w:t>If a production problem appears after promotion, revert the routing/entry commit first; debug after service is restored rather than debugging live under pressure.</w:t>
      </w:r>
    </w:p>
    <w:p>
      <w:pPr>
        <w:pStyle w:val="Heading1"/>
      </w:pPr>
      <w:r>
        <w:t>15. Explicit do-not-do list</w:t>
      </w:r>
    </w:p>
    <w:tbl>
      <w:tblPr>
        <w:tblW w:type="auto" w:w="0"/>
        <w:jc w:val="center"/>
        <w:tblLayout w:type="autofit"/>
        <w:tblLook w:firstColumn="1" w:firstRow="1" w:lastColumn="0" w:lastRow="0" w:noHBand="0" w:noVBand="1" w:val="04A0"/>
      </w:tblPr>
      <w:tblGrid>
        <w:gridCol w:w="10166"/>
      </w:tblGrid>
      <w:tr>
        <w:trPr>
          <w:cantSplit/>
        </w:trPr>
        <w:tc>
          <w:tcPr>
            <w:tcW w:type="dxa" w:w="10166"/>
            <w:shd w:fill="FCEBEC"/>
            <w:tcBorders>
              <w:top w:val="single" w:sz="10" w:color="A23C4B"/>
              <w:left w:val="single" w:sz="10" w:color="A23C4B"/>
              <w:bottom w:val="single" w:sz="10" w:color="A23C4B"/>
              <w:right w:val="single" w:sz="10" w:color="A23C4B"/>
            </w:tcBorders>
            <w:tcMar>
              <w:top w:w="120" w:type="dxa"/>
              <w:start w:w="160" w:type="dxa"/>
              <w:bottom w:w="120" w:type="dxa"/>
              <w:end w:w="160" w:type="dxa"/>
            </w:tcMar>
          </w:tcPr>
          <w:p>
            <w:pPr>
              <w:keepLines/>
              <w:spacing w:after="60"/>
            </w:pPr>
            <w:r>
              <w:rPr>
                <w:rFonts w:ascii="Aptos" w:hAnsi="Aptos"/>
                <w:b/>
                <w:color w:val="442578"/>
                <w:sz w:val="20"/>
              </w:rPr>
              <w:t>THIS SECTION IS INTENTIONALLY STRICT</w:t>
            </w:r>
          </w:p>
          <w:p>
            <w:pPr>
              <w:keepLines/>
              <w:spacing w:after="0"/>
            </w:pPr>
            <w:r>
              <w:rPr>
                <w:rFonts w:ascii="Aptos" w:hAnsi="Aptos"/>
                <w:color w:val="1A1A1A"/>
                <w:sz w:val="18"/>
              </w:rPr>
              <w:t>The next phase is where a polished prototype is most likely to regress. These shortcuts are forbidden unless a newer explicit instruction overrides them.</w:t>
            </w:r>
          </w:p>
        </w:tc>
      </w:tr>
    </w:tbl>
    <w:p>
      <w:pPr>
        <w:spacing w:after="0"/>
      </w:pPr>
    </w:p>
    <w:p>
      <w:pPr>
        <w:pStyle w:val="ListBullet"/>
        <w:spacing w:after="60"/>
      </w:pPr>
      <w:r>
        <w:rPr>
          <w:rFonts w:ascii="Aptos" w:hAnsi="Aptos"/>
        </w:rPr>
        <w:t>Do not edit the V3.3 golden-master visuals simply because production data is awkward.</w:t>
      </w:r>
    </w:p>
    <w:p>
      <w:pPr>
        <w:pStyle w:val="ListBullet"/>
        <w:spacing w:after="60"/>
      </w:pPr>
      <w:r>
        <w:rPr>
          <w:rFonts w:ascii="Aptos" w:hAnsi="Aptos"/>
        </w:rPr>
        <w:t>Do not paste the entire legacy index.html or teacher.html into the new pages and then restyle it.</w:t>
      </w:r>
    </w:p>
    <w:p>
      <w:pPr>
        <w:pStyle w:val="ListBullet"/>
        <w:spacing w:after="60"/>
      </w:pPr>
      <w:r>
        <w:rPr>
          <w:rFonts w:ascii="Aptos" w:hAnsi="Aptos"/>
        </w:rPr>
        <w:t>Do not reintroduce old V2/current-site CSS as a compatibility layer beneath V3.3.</w:t>
      </w:r>
    </w:p>
    <w:p>
      <w:pPr>
        <w:pStyle w:val="ListBullet"/>
        <w:spacing w:after="60"/>
      </w:pPr>
      <w:r>
        <w:rPr>
          <w:rFonts w:ascii="Aptos" w:hAnsi="Aptos"/>
        </w:rPr>
        <w:t>Do not add large emergency override stylesheets, inline style attributes, embedded style tags, or !important declarations.</w:t>
      </w:r>
    </w:p>
    <w:p>
      <w:pPr>
        <w:pStyle w:val="ListBullet"/>
        <w:spacing w:after="60"/>
      </w:pPr>
      <w:r>
        <w:rPr>
          <w:rFonts w:ascii="Aptos" w:hAnsi="Aptos"/>
        </w:rPr>
        <w:t>Do not silently remove a feature, route, role check, write, calculation, asset, or teacher control because it is difficult to map.</w:t>
      </w:r>
    </w:p>
    <w:p>
      <w:pPr>
        <w:pStyle w:val="ListBullet"/>
        <w:spacing w:after="60"/>
      </w:pPr>
      <w:r>
        <w:rPr>
          <w:rFonts w:ascii="Aptos" w:hAnsi="Aptos"/>
        </w:rPr>
        <w:t>Do not invent new Firestore collection/document structures while transplanting working behavior unless a separately approved migration requires it.</w:t>
      </w:r>
    </w:p>
    <w:p>
      <w:pPr>
        <w:pStyle w:val="ListBullet"/>
        <w:spacing w:after="60"/>
      </w:pPr>
      <w:r>
        <w:rPr>
          <w:rFonts w:ascii="Aptos" w:hAnsi="Aptos"/>
        </w:rPr>
        <w:t>Do not test destructive teacher controls, grade changes, rewards, payroll, passes, or student progression against real students during development.</w:t>
      </w:r>
    </w:p>
    <w:p>
      <w:pPr>
        <w:pStyle w:val="ListBullet"/>
        <w:spacing w:after="60"/>
      </w:pPr>
      <w:r>
        <w:rPr>
          <w:rFonts w:ascii="Aptos" w:hAnsi="Aptos"/>
        </w:rPr>
        <w:t>Do not treat mock V3.3 state as the business logic. It is only presentation/testing scaffolding and must be replaced by production truth.</w:t>
      </w:r>
    </w:p>
    <w:p>
      <w:pPr>
        <w:pStyle w:val="ListBullet"/>
        <w:spacing w:after="60"/>
      </w:pPr>
      <w:r>
        <w:rPr>
          <w:rFonts w:ascii="Aptos" w:hAnsi="Aptos"/>
        </w:rPr>
        <w:t>Do not let native browser controls or fallback UI replace a custom screenshot-matched control just because they are easier to wire.</w:t>
      </w:r>
    </w:p>
    <w:p>
      <w:pPr>
        <w:pStyle w:val="ListBullet"/>
        <w:spacing w:after="60"/>
      </w:pPr>
      <w:r>
        <w:rPr>
          <w:rFonts w:ascii="Aptos" w:hAnsi="Aptos"/>
        </w:rPr>
        <w:t>Do not use the historical 0fc853 production baseline for new integration work without first checking current main.</w:t>
      </w:r>
    </w:p>
    <w:p>
      <w:pPr>
        <w:pStyle w:val="ListBullet"/>
        <w:spacing w:after="60"/>
      </w:pPr>
      <w:r>
        <w:rPr>
          <w:rFonts w:ascii="Aptos" w:hAnsi="Aptos"/>
        </w:rPr>
        <w:t>Do not promote to root index.html/teacher.html before the parity matrix, staging tests, visual regression checks, and explicit approval are complete.</w:t>
      </w:r>
    </w:p>
    <w:p>
      <w:pPr>
        <w:pStyle w:val="Heading1"/>
      </w:pPr>
      <w:r>
        <w:t>16. Ready-to-use next-chat handoff</w:t>
      </w:r>
    </w:p>
    <w:p>
      <w:r>
        <w:t>The following is the recommended instruction to begin the integration phase in a fresh coding thread. It is deliberately explicit so a future implementation cannot reinterpret the assignment as another redesign.</w:t>
      </w:r>
    </w:p>
    <w:tbl>
      <w:tblPr>
        <w:tblW w:type="auto" w:w="0"/>
        <w:jc w:val="center"/>
        <w:tblLook w:firstColumn="1" w:firstRow="1" w:lastColumn="0" w:lastRow="0" w:noHBand="0" w:noVBand="1" w:val="04A0"/>
      </w:tblPr>
      <w:tblGrid>
        <w:gridCol w:w="10166"/>
      </w:tblGrid>
      <w:tr>
        <w:trPr>
          <w:cantSplit/>
        </w:trPr>
        <w:tc>
          <w:tcPr>
            <w:tcW w:type="dxa" w:w="10166"/>
            <w:shd w:fill="F1F3F6"/>
            <w:tcBorders>
              <w:top w:val="single" w:sz="4" w:color="D7DAE3"/>
              <w:left w:val="single" w:sz="14" w:color="6C43C0"/>
              <w:bottom w:val="single" w:sz="4" w:color="D7DAE3"/>
              <w:right w:val="single" w:sz="4" w:color="D7DAE3"/>
            </w:tcBorders>
            <w:tcMar>
              <w:top w:w="100" w:type="dxa"/>
              <w:start w:w="140" w:type="dxa"/>
              <w:bottom w:w="100" w:type="dxa"/>
              <w:end w:w="140" w:type="dxa"/>
            </w:tcMar>
          </w:tcPr>
          <w:p>
            <w:pPr>
              <w:keepLines/>
              <w:spacing w:after="0"/>
            </w:pPr>
            <w:r>
              <w:rPr>
                <w:rFonts w:ascii="Consolas" w:hAnsi="Consolas"/>
                <w:color w:val="11162A"/>
                <w:sz w:val="17"/>
              </w:rPr>
              <w:t>DRAGONSWOOD V3.3 FULL INTEGRATION HANDOFF</w:t>
            </w:r>
            <w:r>
              <w:br/>
            </w:r>
            <w:r>
              <w:rPr>
                <w:rFonts w:ascii="Consolas" w:hAnsi="Consolas"/>
                <w:color w:val="11162A"/>
                <w:sz w:val="17"/>
              </w:rPr>
            </w:r>
            <w:r>
              <w:br/>
            </w:r>
            <w:r>
              <w:rPr>
                <w:rFonts w:ascii="Consolas" w:hAnsi="Consolas"/>
                <w:color w:val="11162A"/>
                <w:sz w:val="17"/>
              </w:rPr>
              <w:t>AUTHORITATIVE VISUAL BASELINE</w:t>
            </w:r>
            <w:r>
              <w:br/>
            </w:r>
            <w:r>
              <w:rPr>
                <w:rFonts w:ascii="Consolas" w:hAnsi="Consolas"/>
                <w:color w:val="11162A"/>
                <w:sz w:val="17"/>
              </w:rPr>
              <w:t>Use the existing dragonswood-v33-test implementation and the approved screenshot references as the visual golden master. Do not redesign, modernize, restyle, resize, simplify, or reinterpret the V3.3 appearance during this phase.</w:t>
            </w:r>
            <w:r>
              <w:br/>
            </w:r>
            <w:r>
              <w:rPr>
                <w:rFonts w:ascii="Consolas" w:hAnsi="Consolas"/>
                <w:color w:val="11162A"/>
                <w:sz w:val="17"/>
              </w:rPr>
            </w:r>
            <w:r>
              <w:br/>
            </w:r>
            <w:r>
              <w:rPr>
                <w:rFonts w:ascii="Consolas" w:hAnsi="Consolas"/>
                <w:color w:val="11162A"/>
                <w:sz w:val="17"/>
              </w:rPr>
              <w:t>PRIMARY GOAL</w:t>
            </w:r>
            <w:r>
              <w:br/>
            </w:r>
            <w:r>
              <w:rPr>
                <w:rFonts w:ascii="Consolas" w:hAnsi="Consolas"/>
                <w:color w:val="11162A"/>
                <w:sz w:val="17"/>
              </w:rPr>
              <w:t>Fully integrate the newest verified Dragonswood production assets, rules, services, data contracts, Firebase/auth behavior, curriculum/game logic, student systems, teacher systems, and current bug fixes into the V3.3 visual model WITHOUT CHANGING ANYTHING VISUALLY YET.</w:t>
            </w:r>
            <w:r>
              <w:br/>
            </w:r>
            <w:r>
              <w:rPr>
                <w:rFonts w:ascii="Consolas" w:hAnsi="Consolas"/>
                <w:color w:val="11162A"/>
                <w:sz w:val="17"/>
              </w:rPr>
            </w:r>
            <w:r>
              <w:br/>
            </w:r>
            <w:r>
              <w:rPr>
                <w:rFonts w:ascii="Consolas" w:hAnsi="Consolas"/>
                <w:color w:val="11162A"/>
                <w:sz w:val="17"/>
              </w:rPr>
              <w:t>AUTHORITY ORDER</w:t>
            </w:r>
            <w:r>
              <w:br/>
            </w:r>
            <w:r>
              <w:rPr>
                <w:rFonts w:ascii="Consolas" w:hAnsi="Consolas"/>
                <w:color w:val="11162A"/>
                <w:sz w:val="17"/>
              </w:rPr>
              <w:t>1. Safety and protection of live data/current production.</w:t>
            </w:r>
            <w:r>
              <w:br/>
            </w:r>
            <w:r>
              <w:rPr>
                <w:rFonts w:ascii="Consolas" w:hAnsi="Consolas"/>
                <w:color w:val="11162A"/>
                <w:sz w:val="17"/>
              </w:rPr>
              <w:t>2. Newest explicit instruction.</w:t>
            </w:r>
            <w:r>
              <w:br/>
            </w:r>
            <w:r>
              <w:rPr>
                <w:rFonts w:ascii="Consolas" w:hAnsi="Consolas"/>
                <w:color w:val="11162A"/>
                <w:sz w:val="17"/>
              </w:rPr>
              <w:t>3. V3.3 + approved screenshots for appearance.</w:t>
            </w:r>
            <w:r>
              <w:br/>
            </w:r>
            <w:r>
              <w:rPr>
                <w:rFonts w:ascii="Consolas" w:hAnsi="Consolas"/>
                <w:color w:val="11162A"/>
                <w:sz w:val="17"/>
              </w:rPr>
              <w:t>4. Newest verified production repository for behavior/data contracts.</w:t>
            </w:r>
            <w:r>
              <w:br/>
            </w:r>
            <w:r>
              <w:rPr>
                <w:rFonts w:ascii="Consolas" w:hAnsi="Consolas"/>
                <w:color w:val="11162A"/>
                <w:sz w:val="17"/>
              </w:rPr>
              <w:t>5. V3 Master Bible and current approved handoffs/rules for architecture, migration, and testing.</w:t>
            </w:r>
            <w:r>
              <w:br/>
            </w:r>
            <w:r>
              <w:rPr>
                <w:rFonts w:ascii="Consolas" w:hAnsi="Consolas"/>
                <w:color w:val="11162A"/>
                <w:sz w:val="17"/>
              </w:rPr>
            </w:r>
            <w:r>
              <w:br/>
            </w:r>
            <w:r>
              <w:rPr>
                <w:rFonts w:ascii="Consolas" w:hAnsi="Consolas"/>
                <w:color w:val="11162A"/>
                <w:sz w:val="17"/>
              </w:rPr>
              <w:t>ABSOLUTE RULES</w:t>
            </w:r>
            <w:r>
              <w:br/>
            </w:r>
            <w:r>
              <w:rPr>
                <w:rFonts w:ascii="Consolas" w:hAnsi="Consolas"/>
                <w:color w:val="11162A"/>
                <w:sz w:val="17"/>
              </w:rPr>
              <w:t>- Keep production index.html and teacher.html untouched until explicit promotion approval.</w:t>
            </w:r>
            <w:r>
              <w:br/>
            </w:r>
            <w:r>
              <w:rPr>
                <w:rFonts w:ascii="Consolas" w:hAnsi="Consolas"/>
                <w:color w:val="11162A"/>
                <w:sz w:val="17"/>
              </w:rPr>
              <w:t>- Preserve dragonswood-v33-test as the frozen visual golden master. Work in a separate integration branch/folder.</w:t>
            </w:r>
            <w:r>
              <w:br/>
            </w:r>
            <w:r>
              <w:rPr>
                <w:rFonts w:ascii="Consolas" w:hAnsi="Consolas"/>
                <w:color w:val="11162A"/>
                <w:sz w:val="17"/>
              </w:rPr>
              <w:t>- Pull/read the newest repository state before transplanting anything and record the exact functional baseline commit.</w:t>
            </w:r>
            <w:r>
              <w:br/>
            </w:r>
            <w:r>
              <w:rPr>
                <w:rFonts w:ascii="Consolas" w:hAnsi="Consolas"/>
                <w:color w:val="11162A"/>
                <w:sz w:val="17"/>
              </w:rPr>
              <w:t>- Inventory every existing production feature, listener, write, role check, route, asset, collection/document contract, and helper script before deleting or replacing anything.</w:t>
            </w:r>
            <w:r>
              <w:br/>
            </w:r>
            <w:r>
              <w:rPr>
                <w:rFonts w:ascii="Consolas" w:hAnsi="Consolas"/>
                <w:color w:val="11162A"/>
                <w:sz w:val="17"/>
              </w:rPr>
              <w:t>- Integrate subsystem by subsystem. Never paste the legacy monolith over the new DOM.</w:t>
            </w:r>
            <w:r>
              <w:br/>
            </w:r>
            <w:r>
              <w:rPr>
                <w:rFonts w:ascii="Consolas" w:hAnsi="Consolas"/>
                <w:color w:val="11162A"/>
                <w:sz w:val="17"/>
              </w:rPr>
              <w:t>- Production code must adapt to the V3.3 visual structure. The visual structure does not adapt to legacy code unless a newer explicit visual instruction is given.</w:t>
            </w:r>
            <w:r>
              <w:br/>
            </w:r>
            <w:r>
              <w:rPr>
                <w:rFonts w:ascii="Consolas" w:hAnsi="Consolas"/>
                <w:color w:val="11162A"/>
                <w:sz w:val="17"/>
              </w:rPr>
              <w:t>- Use emulator/staging for development writes. No destructive tests on live students.</w:t>
            </w:r>
            <w:r>
              <w:br/>
            </w:r>
            <w:r>
              <w:rPr>
                <w:rFonts w:ascii="Consolas" w:hAnsi="Consolas"/>
                <w:color w:val="11162A"/>
                <w:sz w:val="17"/>
              </w:rPr>
              <w:t>- No inline styles, embedded style blocks, !important patches, or legacy CSS override stacks.</w:t>
            </w:r>
            <w:r>
              <w:br/>
            </w:r>
            <w:r>
              <w:rPr>
                <w:rFonts w:ascii="Consolas" w:hAnsi="Consolas"/>
                <w:color w:val="11162A"/>
                <w:sz w:val="17"/>
              </w:rPr>
              <w:t>- Do not call a subsystem complete until functional parity AND screenshot/geometry regression checks pass.</w:t>
            </w:r>
            <w:r>
              <w:br/>
            </w:r>
            <w:r>
              <w:rPr>
                <w:rFonts w:ascii="Consolas" w:hAnsi="Consolas"/>
                <w:color w:val="11162A"/>
                <w:sz w:val="17"/>
              </w:rPr>
            </w:r>
            <w:r>
              <w:br/>
            </w:r>
            <w:r>
              <w:rPr>
                <w:rFonts w:ascii="Consolas" w:hAnsi="Consolas"/>
                <w:color w:val="11162A"/>
                <w:sz w:val="17"/>
              </w:rPr>
              <w:t>STARTING WORK</w:t>
            </w:r>
            <w:r>
              <w:br/>
            </w:r>
            <w:r>
              <w:rPr>
                <w:rFonts w:ascii="Consolas" w:hAnsi="Consolas"/>
                <w:color w:val="11162A"/>
                <w:sz w:val="17"/>
              </w:rPr>
              <w:t>1. Read this handoff document and the V3 Master Bible completely.</w:t>
            </w:r>
            <w:r>
              <w:br/>
            </w:r>
            <w:r>
              <w:rPr>
                <w:rFonts w:ascii="Consolas" w:hAnsi="Consolas"/>
                <w:color w:val="11162A"/>
                <w:sz w:val="17"/>
              </w:rPr>
              <w:t>2. Pull current GitHub main and record the exact commit.</w:t>
            </w:r>
            <w:r>
              <w:br/>
            </w:r>
            <w:r>
              <w:rPr>
                <w:rFonts w:ascii="Consolas" w:hAnsi="Consolas"/>
                <w:color w:val="11162A"/>
                <w:sz w:val="17"/>
              </w:rPr>
              <w:t>3. Inventory current index.html, teacher.html, supporting JS/CSS, Firebase configuration/rules, assets, routes, tests, and deployment notes.</w:t>
            </w:r>
            <w:r>
              <w:br/>
            </w:r>
            <w:r>
              <w:rPr>
                <w:rFonts w:ascii="Consolas" w:hAnsi="Consolas"/>
                <w:color w:val="11162A"/>
                <w:sz w:val="17"/>
              </w:rPr>
              <w:t>4. Produce a production-to-V3.3 mapping matrix before editing.</w:t>
            </w:r>
            <w:r>
              <w:br/>
            </w:r>
            <w:r>
              <w:rPr>
                <w:rFonts w:ascii="Consolas" w:hAnsi="Consolas"/>
                <w:color w:val="11162A"/>
                <w:sz w:val="17"/>
              </w:rPr>
              <w:t>5. Create a separate isolated V3.3 integration copy.</w:t>
            </w:r>
            <w:r>
              <w:br/>
            </w:r>
            <w:r>
              <w:rPr>
                <w:rFonts w:ascii="Consolas" w:hAnsi="Consolas"/>
                <w:color w:val="11162A"/>
                <w:sz w:val="17"/>
              </w:rPr>
              <w:t>6. Wire environment/auth/data services first, then integrate student and teacher pages one at a time.</w:t>
            </w:r>
            <w:r>
              <w:br/>
            </w:r>
            <w:r>
              <w:rPr>
                <w:rFonts w:ascii="Consolas" w:hAnsi="Consolas"/>
                <w:color w:val="11162A"/>
                <w:sz w:val="17"/>
              </w:rPr>
              <w:t>7. After each page/subsystem, verify behavior and compare rendering against the frozen V3.3 baseline.</w:t>
            </w:r>
            <w:r>
              <w:br/>
            </w:r>
            <w:r>
              <w:rPr>
                <w:rFonts w:ascii="Consolas" w:hAnsi="Consolas"/>
                <w:color w:val="11162A"/>
                <w:sz w:val="17"/>
              </w:rPr>
            </w:r>
            <w:r>
              <w:br/>
            </w:r>
            <w:r>
              <w:rPr>
                <w:rFonts w:ascii="Consolas" w:hAnsi="Consolas"/>
                <w:color w:val="11162A"/>
                <w:sz w:val="17"/>
              </w:rPr>
              <w:t>DEFINITION OF SUCCESS</w:t>
            </w:r>
            <w:r>
              <w:br/>
            </w:r>
            <w:r>
              <w:rPr>
                <w:rFonts w:ascii="Consolas" w:hAnsi="Consolas"/>
                <w:color w:val="11162A"/>
                <w:sz w:val="17"/>
              </w:rPr>
              <w:t>V3.3 looks the same, but it is no longer a mock tester: it behaves like the complete newest working Dragonswood, with all approved assets, rules, and features connected safely and maintainably.</w:t>
            </w:r>
          </w:p>
        </w:tc>
      </w:tr>
    </w:tbl>
    <w:p>
      <w:pPr>
        <w:spacing w:after="0"/>
      </w:pPr>
    </w:p>
    <w:p>
      <w:pPr>
        <w:pStyle w:val="Heading1"/>
      </w:pPr>
      <w:r>
        <w:t>Appendix A. V3 artifact inventory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176"/>
            <w:shd w:fill="11162A"/>
            <w:tcMar>
              <w:top w:w="90" w:type="dxa"/>
              <w:start w:w="100" w:type="dxa"/>
              <w:bottom w:w="90" w:type="dxa"/>
              <w:end w:w="100" w:type="dxa"/>
            </w:tcMar>
          </w:tcPr>
          <w:p>
            <w:pPr>
              <w:keepLines/>
              <w:spacing w:after="0"/>
            </w:pPr>
            <w:r>
              <w:rPr>
                <w:rFonts w:ascii="Aptos" w:hAnsi="Aptos"/>
                <w:b/>
                <w:color w:val="FFFFFF"/>
                <w:sz w:val="16"/>
              </w:rPr>
              <w:t>Artifact</w:t>
            </w:r>
          </w:p>
        </w:tc>
        <w:tc>
          <w:tcPr>
            <w:tcW w:type="dxa" w:w="6336"/>
            <w:shd w:fill="11162A"/>
            <w:tcMar>
              <w:top w:w="90" w:type="dxa"/>
              <w:start w:w="100" w:type="dxa"/>
              <w:bottom w:w="90" w:type="dxa"/>
              <w:end w:w="100" w:type="dxa"/>
            </w:tcMar>
          </w:tcPr>
          <w:p>
            <w:pPr>
              <w:keepLines/>
              <w:spacing w:after="0"/>
            </w:pPr>
            <w:r>
              <w:rPr>
                <w:rFonts w:ascii="Aptos" w:hAnsi="Aptos"/>
                <w:b/>
                <w:color w:val="FFFFFF"/>
                <w:sz w:val="16"/>
              </w:rPr>
              <w:t>Purpose</w:t>
            </w:r>
          </w:p>
        </w:tc>
      </w:tr>
      <w:tr>
        <w:trPr>
          <w:cantSplit/>
        </w:trPr>
        <w:tc>
          <w:tcPr>
            <w:tcW w:type="dxa" w:w="4176"/>
            <w:tcMar>
              <w:top w:w="75" w:type="dxa"/>
              <w:start w:w="90" w:type="dxa"/>
              <w:bottom w:w="75" w:type="dxa"/>
              <w:end w:w="90" w:type="dxa"/>
            </w:tcMar>
            <w:vAlign w:val="top"/>
          </w:tcPr>
          <w:p>
            <w:pPr>
              <w:keepLines/>
              <w:spacing w:after="0"/>
            </w:pPr>
            <w:r>
              <w:rPr>
                <w:rFonts w:ascii="Aptos" w:hAnsi="Aptos"/>
                <w:color w:val="1A1A1A"/>
                <w:sz w:val="16"/>
              </w:rPr>
              <w:t>DRAGONSWOOD-V3-VISUAL-PORTAL-PACKAGE.zip</w:t>
            </w:r>
          </w:p>
        </w:tc>
        <w:tc>
          <w:tcPr>
            <w:tcW w:type="dxa" w:w="6336"/>
            <w:tcMar>
              <w:top w:w="75" w:type="dxa"/>
              <w:start w:w="90" w:type="dxa"/>
              <w:bottom w:w="75" w:type="dxa"/>
              <w:end w:w="90" w:type="dxa"/>
            </w:tcMar>
            <w:vAlign w:val="top"/>
          </w:tcPr>
          <w:p>
            <w:pPr>
              <w:keepLines/>
              <w:spacing w:after="0"/>
            </w:pPr>
            <w:r>
              <w:rPr>
                <w:rFonts w:ascii="Aptos" w:hAnsi="Aptos"/>
                <w:color w:val="1A1A1A"/>
                <w:sz w:val="16"/>
              </w:rPr>
              <w:t>Initial standalone V3 visual/interaction prototype package.</w:t>
            </w:r>
          </w:p>
        </w:tc>
      </w:tr>
      <w:tr>
        <w:trPr>
          <w:cantSplit/>
        </w:trPr>
        <w:tc>
          <w:tcPr>
            <w:tcW w:type="dxa" w:w="4176"/>
            <w:shd w:fill="F7F8FA"/>
            <w:tcMar>
              <w:top w:w="75" w:type="dxa"/>
              <w:start w:w="90" w:type="dxa"/>
              <w:bottom w:w="75" w:type="dxa"/>
              <w:end w:w="90" w:type="dxa"/>
            </w:tcMar>
            <w:vAlign w:val="top"/>
          </w:tcPr>
          <w:p>
            <w:pPr>
              <w:keepLines/>
              <w:spacing w:after="0"/>
            </w:pPr>
            <w:r>
              <w:rPr>
                <w:rFonts w:ascii="Aptos" w:hAnsi="Aptos"/>
                <w:color w:val="1A1A1A"/>
                <w:sz w:val="16"/>
              </w:rPr>
              <w:t>DRAGONSWOOD-V3-PORTAL-PREVIEW.png</w:t>
            </w:r>
          </w:p>
        </w:tc>
        <w:tc>
          <w:tcPr>
            <w:tcW w:type="dxa" w:w="6336"/>
            <w:shd w:fill="F7F8FA"/>
            <w:tcMar>
              <w:top w:w="75" w:type="dxa"/>
              <w:start w:w="90" w:type="dxa"/>
              <w:bottom w:w="75" w:type="dxa"/>
              <w:end w:w="90" w:type="dxa"/>
            </w:tcMar>
            <w:vAlign w:val="top"/>
          </w:tcPr>
          <w:p>
            <w:pPr>
              <w:keepLines/>
              <w:spacing w:after="0"/>
            </w:pPr>
            <w:r>
              <w:rPr>
                <w:rFonts w:ascii="Aptos" w:hAnsi="Aptos"/>
                <w:color w:val="1A1A1A"/>
                <w:sz w:val="16"/>
              </w:rPr>
              <w:t>Initial student/teacher preview artifact.</w:t>
            </w:r>
          </w:p>
        </w:tc>
      </w:tr>
      <w:tr>
        <w:trPr>
          <w:cantSplit/>
        </w:trPr>
        <w:tc>
          <w:tcPr>
            <w:tcW w:type="dxa" w:w="4176"/>
            <w:tcMar>
              <w:top w:w="75" w:type="dxa"/>
              <w:start w:w="90" w:type="dxa"/>
              <w:bottom w:w="75" w:type="dxa"/>
              <w:end w:w="90" w:type="dxa"/>
            </w:tcMar>
            <w:vAlign w:val="top"/>
          </w:tcPr>
          <w:p>
            <w:pPr>
              <w:keepLines/>
              <w:spacing w:after="0"/>
            </w:pPr>
            <w:r>
              <w:rPr>
                <w:rFonts w:ascii="Aptos" w:hAnsi="Aptos"/>
                <w:color w:val="1A1A1A"/>
                <w:sz w:val="16"/>
              </w:rPr>
              <w:t>V3 prototype verification docs</w:t>
            </w:r>
          </w:p>
        </w:tc>
        <w:tc>
          <w:tcPr>
            <w:tcW w:type="dxa" w:w="6336"/>
            <w:tcMar>
              <w:top w:w="75" w:type="dxa"/>
              <w:start w:w="90" w:type="dxa"/>
              <w:bottom w:w="75" w:type="dxa"/>
              <w:end w:w="90" w:type="dxa"/>
            </w:tcMar>
            <w:vAlign w:val="top"/>
          </w:tcPr>
          <w:p>
            <w:pPr>
              <w:keepLines/>
              <w:spacing w:after="0"/>
            </w:pPr>
            <w:r>
              <w:rPr>
                <w:rFonts w:ascii="Aptos" w:hAnsi="Aptos"/>
                <w:color w:val="1A1A1A"/>
                <w:sz w:val="16"/>
              </w:rPr>
              <w:t>VERIFICATION-REPORT.md, VISUAL-MAPPING.md, V3-LAWS-IMPLEMENTED.md.</w:t>
            </w:r>
          </w:p>
        </w:tc>
      </w:tr>
      <w:tr>
        <w:trPr>
          <w:cantSplit/>
        </w:trPr>
        <w:tc>
          <w:tcPr>
            <w:tcW w:type="dxa" w:w="4176"/>
            <w:shd w:fill="F7F8FA"/>
            <w:tcMar>
              <w:top w:w="75" w:type="dxa"/>
              <w:start w:w="90" w:type="dxa"/>
              <w:bottom w:w="75" w:type="dxa"/>
              <w:end w:w="90" w:type="dxa"/>
            </w:tcMar>
            <w:vAlign w:val="top"/>
          </w:tcPr>
          <w:p>
            <w:pPr>
              <w:keepLines/>
              <w:spacing w:after="0"/>
            </w:pPr>
            <w:r>
              <w:rPr>
                <w:rFonts w:ascii="Aptos" w:hAnsi="Aptos"/>
                <w:color w:val="1A1A1A"/>
                <w:sz w:val="16"/>
              </w:rPr>
              <w:t>DRAGONSWOOD-V3.2-SCREENSHOT-FIRST-GLOSSY-PORTAL.zip</w:t>
            </w:r>
          </w:p>
        </w:tc>
        <w:tc>
          <w:tcPr>
            <w:tcW w:type="dxa" w:w="6336"/>
            <w:shd w:fill="F7F8FA"/>
            <w:tcMar>
              <w:top w:w="75" w:type="dxa"/>
              <w:start w:w="90" w:type="dxa"/>
              <w:bottom w:w="75" w:type="dxa"/>
              <w:end w:w="90" w:type="dxa"/>
            </w:tcMar>
            <w:vAlign w:val="top"/>
          </w:tcPr>
          <w:p>
            <w:pPr>
              <w:keepLines/>
              <w:spacing w:after="0"/>
            </w:pPr>
            <w:r>
              <w:rPr>
                <w:rFonts w:ascii="Aptos" w:hAnsi="Aptos"/>
                <w:color w:val="1A1A1A"/>
                <w:sz w:val="16"/>
              </w:rPr>
              <w:t>Full screenshot-first glossy material-system rewrite.</w:t>
            </w:r>
          </w:p>
        </w:tc>
      </w:tr>
      <w:tr>
        <w:trPr>
          <w:cantSplit/>
        </w:trPr>
        <w:tc>
          <w:tcPr>
            <w:tcW w:type="dxa" w:w="4176"/>
            <w:tcMar>
              <w:top w:w="75" w:type="dxa"/>
              <w:start w:w="90" w:type="dxa"/>
              <w:bottom w:w="75" w:type="dxa"/>
              <w:end w:w="90" w:type="dxa"/>
            </w:tcMar>
            <w:vAlign w:val="top"/>
          </w:tcPr>
          <w:p>
            <w:pPr>
              <w:keepLines/>
              <w:spacing w:after="0"/>
            </w:pPr>
            <w:r>
              <w:rPr>
                <w:rFonts w:ascii="Aptos" w:hAnsi="Aptos"/>
                <w:color w:val="1A1A1A"/>
                <w:sz w:val="16"/>
              </w:rPr>
              <w:t>DRAGONSWOOD-V3.2-GLOSSY-COMPARISON.jpg</w:t>
            </w:r>
          </w:p>
        </w:tc>
        <w:tc>
          <w:tcPr>
            <w:tcW w:type="dxa" w:w="6336"/>
            <w:tcMar>
              <w:top w:w="75" w:type="dxa"/>
              <w:start w:w="90" w:type="dxa"/>
              <w:bottom w:w="75" w:type="dxa"/>
              <w:end w:w="90" w:type="dxa"/>
            </w:tcMar>
            <w:vAlign w:val="top"/>
          </w:tcPr>
          <w:p>
            <w:pPr>
              <w:keepLines/>
              <w:spacing w:after="0"/>
            </w:pPr>
            <w:r>
              <w:rPr>
                <w:rFonts w:ascii="Aptos" w:hAnsi="Aptos"/>
                <w:color w:val="1A1A1A"/>
                <w:sz w:val="16"/>
              </w:rPr>
              <w:t>Historical reference-vs-V3.2 comparison artifact.</w:t>
            </w:r>
          </w:p>
        </w:tc>
      </w:tr>
      <w:tr>
        <w:trPr>
          <w:cantSplit/>
        </w:trPr>
        <w:tc>
          <w:tcPr>
            <w:tcW w:type="dxa" w:w="4176"/>
            <w:shd w:fill="F7F8FA"/>
            <w:tcMar>
              <w:top w:w="75" w:type="dxa"/>
              <w:start w:w="90" w:type="dxa"/>
              <w:bottom w:w="75" w:type="dxa"/>
              <w:end w:w="90" w:type="dxa"/>
            </w:tcMar>
            <w:vAlign w:val="top"/>
          </w:tcPr>
          <w:p>
            <w:pPr>
              <w:keepLines/>
              <w:spacing w:after="0"/>
            </w:pPr>
            <w:r>
              <w:rPr>
                <w:rFonts w:ascii="Aptos" w:hAnsi="Aptos"/>
                <w:color w:val="1A1A1A"/>
                <w:sz w:val="16"/>
              </w:rPr>
              <w:t>DRAGONSWOOD-V3.2-ALL-PAGES-PREVIEW.jpg</w:t>
            </w:r>
          </w:p>
        </w:tc>
        <w:tc>
          <w:tcPr>
            <w:tcW w:type="dxa" w:w="6336"/>
            <w:shd w:fill="F7F8FA"/>
            <w:tcMar>
              <w:top w:w="75" w:type="dxa"/>
              <w:start w:w="90" w:type="dxa"/>
              <w:bottom w:w="75" w:type="dxa"/>
              <w:end w:w="90" w:type="dxa"/>
            </w:tcMar>
            <w:vAlign w:val="top"/>
          </w:tcPr>
          <w:p>
            <w:pPr>
              <w:keepLines/>
              <w:spacing w:after="0"/>
            </w:pPr>
            <w:r>
              <w:rPr>
                <w:rFonts w:ascii="Aptos" w:hAnsi="Aptos"/>
                <w:color w:val="1A1A1A"/>
                <w:sz w:val="16"/>
              </w:rPr>
              <w:t>Historical all-pages V3.2 preview.</w:t>
            </w:r>
          </w:p>
        </w:tc>
      </w:tr>
      <w:tr>
        <w:trPr>
          <w:cantSplit/>
        </w:trPr>
        <w:tc>
          <w:tcPr>
            <w:tcW w:type="dxa" w:w="4176"/>
            <w:tcMar>
              <w:top w:w="75" w:type="dxa"/>
              <w:start w:w="90" w:type="dxa"/>
              <w:bottom w:w="75" w:type="dxa"/>
              <w:end w:w="90" w:type="dxa"/>
            </w:tcMar>
            <w:vAlign w:val="top"/>
          </w:tcPr>
          <w:p>
            <w:pPr>
              <w:keepLines/>
              <w:spacing w:after="0"/>
            </w:pPr>
            <w:r>
              <w:rPr>
                <w:rFonts w:ascii="Aptos" w:hAnsi="Aptos"/>
                <w:color w:val="1A1A1A"/>
                <w:sz w:val="16"/>
              </w:rPr>
              <w:t>V3.2 docs</w:t>
            </w:r>
          </w:p>
        </w:tc>
        <w:tc>
          <w:tcPr>
            <w:tcW w:type="dxa" w:w="6336"/>
            <w:tcMar>
              <w:top w:w="75" w:type="dxa"/>
              <w:start w:w="90" w:type="dxa"/>
              <w:bottom w:w="75" w:type="dxa"/>
              <w:end w:w="90" w:type="dxa"/>
            </w:tcMar>
            <w:vAlign w:val="top"/>
          </w:tcPr>
          <w:p>
            <w:pPr>
              <w:keepLines/>
              <w:spacing w:after="0"/>
            </w:pPr>
            <w:r>
              <w:rPr>
                <w:rFonts w:ascii="Aptos" w:hAnsi="Aptos"/>
                <w:color w:val="1A1A1A"/>
                <w:sz w:val="16"/>
              </w:rPr>
              <w:t>DESIGN-SYSTEM.md, V3.2-VISUAL-CORRECTION.md, VERIFICATION-REPORT.md.</w:t>
            </w:r>
          </w:p>
        </w:tc>
      </w:tr>
      <w:tr>
        <w:trPr>
          <w:cantSplit/>
        </w:trPr>
        <w:tc>
          <w:tcPr>
            <w:tcW w:type="dxa" w:w="4176"/>
            <w:shd w:fill="F7F8FA"/>
            <w:tcMar>
              <w:top w:w="75" w:type="dxa"/>
              <w:start w:w="90" w:type="dxa"/>
              <w:bottom w:w="75" w:type="dxa"/>
              <w:end w:w="90" w:type="dxa"/>
            </w:tcMar>
            <w:vAlign w:val="top"/>
          </w:tcPr>
          <w:p>
            <w:pPr>
              <w:keepLines/>
              <w:spacing w:after="0"/>
            </w:pPr>
            <w:r>
              <w:rPr>
                <w:rFonts w:ascii="Aptos" w:hAnsi="Aptos"/>
                <w:color w:val="1A1A1A"/>
                <w:sz w:val="16"/>
              </w:rPr>
              <w:t>DRAGONSWOOD-V3.3-SAFE-TESTER.zip</w:t>
            </w:r>
          </w:p>
        </w:tc>
        <w:tc>
          <w:tcPr>
            <w:tcW w:type="dxa" w:w="6336"/>
            <w:shd w:fill="F7F8FA"/>
            <w:tcMar>
              <w:top w:w="75" w:type="dxa"/>
              <w:start w:w="90" w:type="dxa"/>
              <w:bottom w:w="75" w:type="dxa"/>
              <w:end w:w="90" w:type="dxa"/>
            </w:tcMar>
            <w:vAlign w:val="top"/>
          </w:tcPr>
          <w:p>
            <w:pPr>
              <w:keepLines/>
              <w:spacing w:after="0"/>
            </w:pPr>
            <w:r>
              <w:rPr>
                <w:rFonts w:ascii="Aptos" w:hAnsi="Aptos"/>
                <w:color w:val="1A1A1A"/>
                <w:sz w:val="16"/>
              </w:rPr>
              <w:t>Final isolated V3.3 safe tester package.</w:t>
            </w:r>
          </w:p>
        </w:tc>
      </w:tr>
      <w:tr>
        <w:trPr>
          <w:cantSplit/>
        </w:trPr>
        <w:tc>
          <w:tcPr>
            <w:tcW w:type="dxa" w:w="4176"/>
            <w:tcMar>
              <w:top w:w="75" w:type="dxa"/>
              <w:start w:w="90" w:type="dxa"/>
              <w:bottom w:w="75" w:type="dxa"/>
              <w:end w:w="90" w:type="dxa"/>
            </w:tcMar>
            <w:vAlign w:val="top"/>
          </w:tcPr>
          <w:p>
            <w:pPr>
              <w:keepLines/>
              <w:spacing w:after="0"/>
            </w:pPr>
            <w:r>
              <w:rPr>
                <w:rFonts w:ascii="Aptos" w:hAnsi="Aptos"/>
                <w:color w:val="1A1A1A"/>
                <w:sz w:val="16"/>
              </w:rPr>
              <w:t>dragonswood-v33-test/</w:t>
            </w:r>
          </w:p>
        </w:tc>
        <w:tc>
          <w:tcPr>
            <w:tcW w:type="dxa" w:w="6336"/>
            <w:tcMar>
              <w:top w:w="75" w:type="dxa"/>
              <w:start w:w="90" w:type="dxa"/>
              <w:bottom w:w="75" w:type="dxa"/>
              <w:end w:w="90" w:type="dxa"/>
            </w:tcMar>
            <w:vAlign w:val="top"/>
          </w:tcPr>
          <w:p>
            <w:pPr>
              <w:keepLines/>
              <w:spacing w:after="0"/>
            </w:pPr>
            <w:r>
              <w:rPr>
                <w:rFonts w:ascii="Aptos" w:hAnsi="Aptos"/>
                <w:color w:val="1A1A1A"/>
                <w:sz w:val="16"/>
              </w:rPr>
              <w:t>Deployed GitHub Pages tester folder and frozen visual baseline.</w:t>
            </w:r>
          </w:p>
        </w:tc>
      </w:tr>
      <w:tr>
        <w:trPr>
          <w:cantSplit/>
        </w:trPr>
        <w:tc>
          <w:tcPr>
            <w:tcW w:type="dxa" w:w="4176"/>
            <w:shd w:fill="F7F8FA"/>
            <w:tcMar>
              <w:top w:w="75" w:type="dxa"/>
              <w:start w:w="90" w:type="dxa"/>
              <w:bottom w:w="75" w:type="dxa"/>
              <w:end w:w="90" w:type="dxa"/>
            </w:tcMar>
            <w:vAlign w:val="top"/>
          </w:tcPr>
          <w:p>
            <w:pPr>
              <w:keepLines/>
              <w:spacing w:after="0"/>
            </w:pPr>
            <w:r>
              <w:rPr>
                <w:rFonts w:ascii="Aptos" w:hAnsi="Aptos"/>
                <w:color w:val="1A1A1A"/>
                <w:sz w:val="16"/>
              </w:rPr>
              <w:t>V3.3 docs</w:t>
            </w:r>
          </w:p>
        </w:tc>
        <w:tc>
          <w:tcPr>
            <w:tcW w:type="dxa" w:w="6336"/>
            <w:shd w:fill="F7F8FA"/>
            <w:tcMar>
              <w:top w:w="75" w:type="dxa"/>
              <w:start w:w="90" w:type="dxa"/>
              <w:bottom w:w="75" w:type="dxa"/>
              <w:end w:w="90" w:type="dxa"/>
            </w:tcMar>
            <w:vAlign w:val="top"/>
          </w:tcPr>
          <w:p>
            <w:pPr>
              <w:keepLines/>
              <w:spacing w:after="0"/>
            </w:pPr>
            <w:r>
              <w:rPr>
                <w:rFonts w:ascii="Aptos" w:hAnsi="Aptos"/>
                <w:color w:val="1A1A1A"/>
                <w:sz w:val="16"/>
              </w:rPr>
              <w:t>TESTING-GUIDE.md and V3.3-VERIFICATION-REPORT.md in the safe tester.</w:t>
            </w:r>
          </w:p>
        </w:tc>
      </w:tr>
    </w:tbl>
    <w:p>
      <w:pPr>
        <w:pStyle w:val="Heading1"/>
      </w:pPr>
      <w:r>
        <w:t>Appendix B. Known repository integration targets</w:t>
      </w:r>
    </w:p>
    <w:p>
      <w:r>
        <w:t>The repository listing shown during deployment demonstrates that the production project already contains a broad set of specialized code/assets. The next phase must inventory the current versions rather than assume this list is exhaustive. Known examples include:</w:t>
      </w:r>
    </w:p>
    <w:p>
      <w:pPr>
        <w:pStyle w:val="ListBullet"/>
        <w:spacing w:after="60"/>
      </w:pPr>
      <w:r>
        <w:rPr>
          <w:rFonts w:ascii="Aptos" w:hAnsi="Aptos"/>
        </w:rPr>
        <w:t>Root production: index.html, teacher.html, firebase.json, firestore.rules, firebase.academic-ai.json.</w:t>
      </w:r>
    </w:p>
    <w:p>
      <w:pPr>
        <w:pStyle w:val="ListBullet"/>
        <w:spacing w:after="60"/>
      </w:pPr>
      <w:r>
        <w:rPr>
          <w:rFonts w:ascii="Aptos" w:hAnsi="Aptos"/>
        </w:rPr>
        <w:t>Core progression/RPG: dragonswood-rpg-v56.js, foundation-track.js.</w:t>
      </w:r>
    </w:p>
    <w:p>
      <w:pPr>
        <w:pStyle w:val="ListBullet"/>
        <w:spacing w:after="60"/>
      </w:pPr>
      <w:r>
        <w:rPr>
          <w:rFonts w:ascii="Aptos" w:hAnsi="Aptos"/>
        </w:rPr>
        <w:t>Pets: pet-registry-v5614.js, pet-motion-controller.js, pet asset/audit/deployment materials.</w:t>
      </w:r>
    </w:p>
    <w:p>
      <w:pPr>
        <w:pStyle w:val="ListBullet"/>
        <w:spacing w:after="60"/>
      </w:pPr>
      <w:r>
        <w:rPr>
          <w:rFonts w:ascii="Aptos" w:hAnsi="Aptos"/>
        </w:rPr>
        <w:t>Academic AI/grading: dragonswood-academic-ai-client.js, dragonswood-academic-ai-teacher.js, dragonswood-grading-core.js, dragonswood-gradebook-v5611.js, curriculum-question-engine.js.</w:t>
      </w:r>
    </w:p>
    <w:p>
      <w:pPr>
        <w:pStyle w:val="ListBullet"/>
        <w:spacing w:after="60"/>
      </w:pPr>
      <w:r>
        <w:rPr>
          <w:rFonts w:ascii="Aptos" w:hAnsi="Aptos"/>
        </w:rPr>
        <w:t>Curriculum/media maps: q1-curriculum-data.js, q1-curriculum-enhancements.js, q1-video-map.js, curriculum-quest.html, daily-quest.html, daily-quest-seed.html.</w:t>
      </w:r>
    </w:p>
    <w:p>
      <w:pPr>
        <w:pStyle w:val="ListBullet"/>
        <w:spacing w:after="60"/>
      </w:pPr>
      <w:r>
        <w:rPr>
          <w:rFonts w:ascii="Aptos" w:hAnsi="Aptos"/>
        </w:rPr>
        <w:t>Narration/media support: dragonswood-narrator.js, cedar-narration.js, narration-manifest.js, narration-jobs.json and current approved narration/media integration behavior.</w:t>
      </w:r>
    </w:p>
    <w:p>
      <w:pPr>
        <w:pStyle w:val="ListBullet"/>
        <w:spacing w:after="60"/>
      </w:pPr>
      <w:r>
        <w:rPr>
          <w:rFonts w:ascii="Aptos" w:hAnsi="Aptos"/>
        </w:rPr>
        <w:t>Game/learning routes: arcane-forge.html, cosmic-architect.html, elemental-laboratory.html, fraction-forge.html, decimal-deception.html, long-division pages, spelling-practice.html, witches-reader.html, and other current routes.</w:t>
      </w:r>
    </w:p>
    <w:p>
      <w:pPr>
        <w:pStyle w:val="ListBullet"/>
        <w:spacing w:after="60"/>
      </w:pPr>
      <w:r>
        <w:rPr>
          <w:rFonts w:ascii="Aptos" w:hAnsi="Aptos"/>
        </w:rPr>
        <w:t>Specialized portal surfaces/tools: adventurer-hall.html, boss-battle.html, seating-command/, leaderboard repair/admin utilities, teacher-v2.html and other preserved test/reference assets.</w:t>
      </w:r>
    </w:p>
    <w:p>
      <w:pPr>
        <w:pStyle w:val="ListBullet"/>
        <w:spacing w:after="60"/>
      </w:pPr>
      <w:r>
        <w:rPr>
          <w:rFonts w:ascii="Aptos" w:hAnsi="Aptos"/>
        </w:rPr>
        <w:t>Self-tests/deployment/audit materials for grading, curriculum pacing, passes, pets, narration, and other subsystems.</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FA"/>
            <w:tcBorders>
              <w:top w:val="single" w:sz="10" w:color="2A9EC6"/>
              <w:left w:val="single" w:sz="10" w:color="2A9EC6"/>
              <w:bottom w:val="single" w:sz="10" w:color="2A9EC6"/>
              <w:right w:val="single" w:sz="10" w:color="2A9EC6"/>
            </w:tcBorders>
            <w:tcMar>
              <w:top w:w="120" w:type="dxa"/>
              <w:start w:w="160" w:type="dxa"/>
              <w:bottom w:w="120" w:type="dxa"/>
              <w:end w:w="160" w:type="dxa"/>
            </w:tcMar>
          </w:tcPr>
          <w:p>
            <w:pPr>
              <w:keepLines/>
              <w:spacing w:after="60"/>
            </w:pPr>
            <w:r>
              <w:rPr>
                <w:rFonts w:ascii="Aptos" w:hAnsi="Aptos"/>
                <w:b/>
                <w:color w:val="442578"/>
                <w:sz w:val="20"/>
              </w:rPr>
              <w:t>INVENTORY RULE</w:t>
            </w:r>
          </w:p>
          <w:p>
            <w:pPr>
              <w:keepLines/>
              <w:spacing w:after="0"/>
            </w:pPr>
            <w:r>
              <w:rPr>
                <w:rFonts w:ascii="Aptos" w:hAnsi="Aptos"/>
                <w:color w:val="1A1A1A"/>
                <w:sz w:val="18"/>
              </w:rPr>
              <w:t>This appendix is a known-target list, not the integration inventory. The next phase must read current main and build a complete machine-checked inventory before editing. Any current production file, route, collection, handler, or asset omitted from this historical list still remains in scope.</w:t>
            </w:r>
          </w:p>
        </w:tc>
      </w:tr>
    </w:tbl>
    <w:p>
      <w:pPr>
        <w:spacing w:after="0"/>
      </w:pPr>
    </w:p>
    <w:p>
      <w:pPr>
        <w:pStyle w:val="Heading1"/>
      </w:pPr>
      <w:r>
        <w:t>Appendix C. Source documents used for this handoff</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744"/>
            <w:shd w:fill="11162A"/>
            <w:tcMar>
              <w:top w:w="90" w:type="dxa"/>
              <w:start w:w="100" w:type="dxa"/>
              <w:bottom w:w="90" w:type="dxa"/>
              <w:end w:w="100" w:type="dxa"/>
            </w:tcMar>
          </w:tcPr>
          <w:p>
            <w:pPr>
              <w:keepLines/>
              <w:spacing w:after="0"/>
            </w:pPr>
            <w:r>
              <w:rPr>
                <w:rFonts w:ascii="Aptos" w:hAnsi="Aptos"/>
                <w:b/>
                <w:color w:val="FFFFFF"/>
                <w:sz w:val="15"/>
              </w:rPr>
              <w:t>Source</w:t>
            </w:r>
          </w:p>
        </w:tc>
        <w:tc>
          <w:tcPr>
            <w:tcW w:type="dxa" w:w="6768"/>
            <w:shd w:fill="11162A"/>
            <w:tcMar>
              <w:top w:w="90" w:type="dxa"/>
              <w:start w:w="100" w:type="dxa"/>
              <w:bottom w:w="90" w:type="dxa"/>
              <w:end w:w="100" w:type="dxa"/>
            </w:tcMar>
          </w:tcPr>
          <w:p>
            <w:pPr>
              <w:keepLines/>
              <w:spacing w:after="0"/>
            </w:pPr>
            <w:r>
              <w:rPr>
                <w:rFonts w:ascii="Aptos" w:hAnsi="Aptos"/>
                <w:b/>
                <w:color w:val="FFFFFF"/>
                <w:sz w:val="15"/>
              </w:rPr>
              <w:t>Used for</w:t>
            </w:r>
          </w:p>
        </w:tc>
      </w:tr>
      <w:tr>
        <w:trPr>
          <w:cantSplit/>
        </w:trPr>
        <w:tc>
          <w:tcPr>
            <w:tcW w:type="dxa" w:w="3744"/>
            <w:tcMar>
              <w:top w:w="75" w:type="dxa"/>
              <w:start w:w="90" w:type="dxa"/>
              <w:bottom w:w="75" w:type="dxa"/>
              <w:end w:w="90" w:type="dxa"/>
            </w:tcMar>
            <w:vAlign w:val="top"/>
          </w:tcPr>
          <w:p>
            <w:pPr>
              <w:keepLines/>
              <w:spacing w:after="0"/>
            </w:pPr>
            <w:r>
              <w:rPr>
                <w:rFonts w:ascii="Aptos" w:hAnsi="Aptos"/>
                <w:color w:val="1A1A1A"/>
                <w:sz w:val="15"/>
              </w:rPr>
              <w:t>DRAGONSWOOD-V3-MASTER-BIBLE.md</w:t>
            </w:r>
          </w:p>
        </w:tc>
        <w:tc>
          <w:tcPr>
            <w:tcW w:type="dxa" w:w="6768"/>
            <w:tcMar>
              <w:top w:w="75" w:type="dxa"/>
              <w:start w:w="90" w:type="dxa"/>
              <w:bottom w:w="75" w:type="dxa"/>
              <w:end w:w="90" w:type="dxa"/>
            </w:tcMar>
            <w:vAlign w:val="top"/>
          </w:tcPr>
          <w:p>
            <w:pPr>
              <w:keepLines/>
              <w:spacing w:after="0"/>
            </w:pPr>
            <w:r>
              <w:rPr>
                <w:rFonts w:ascii="Aptos" w:hAnsi="Aptos"/>
                <w:color w:val="1A1A1A"/>
                <w:sz w:val="15"/>
              </w:rPr>
              <w:t>Master visual/architectural/migration/safety authority from the supplied V3 Bible package.</w:t>
            </w:r>
          </w:p>
        </w:tc>
      </w:tr>
      <w:tr>
        <w:trPr>
          <w:cantSplit/>
        </w:trPr>
        <w:tc>
          <w:tcPr>
            <w:tcW w:type="dxa" w:w="3744"/>
            <w:shd w:fill="F7F8FA"/>
            <w:tcMar>
              <w:top w:w="75" w:type="dxa"/>
              <w:start w:w="90" w:type="dxa"/>
              <w:bottom w:w="75" w:type="dxa"/>
              <w:end w:w="90" w:type="dxa"/>
            </w:tcMar>
            <w:vAlign w:val="top"/>
          </w:tcPr>
          <w:p>
            <w:pPr>
              <w:keepLines/>
              <w:spacing w:after="0"/>
            </w:pPr>
            <w:r>
              <w:rPr>
                <w:rFonts w:ascii="Aptos" w:hAnsi="Aptos"/>
                <w:color w:val="1A1A1A"/>
                <w:sz w:val="15"/>
              </w:rPr>
              <w:t>DRAGONSWOOD-AESTHETICS-AND-ARCHITECTURE-HANDOFF.md</w:t>
            </w:r>
          </w:p>
        </w:tc>
        <w:tc>
          <w:tcPr>
            <w:tcW w:type="dxa" w:w="6768"/>
            <w:shd w:fill="F7F8FA"/>
            <w:tcMar>
              <w:top w:w="75" w:type="dxa"/>
              <w:start w:w="90" w:type="dxa"/>
              <w:bottom w:w="75" w:type="dxa"/>
              <w:end w:w="90" w:type="dxa"/>
            </w:tcMar>
            <w:vAlign w:val="top"/>
          </w:tcPr>
          <w:p>
            <w:pPr>
              <w:keepLines/>
              <w:spacing w:after="0"/>
            </w:pPr>
            <w:r>
              <w:rPr>
                <w:rFonts w:ascii="Aptos" w:hAnsi="Aptos"/>
                <w:color w:val="1A1A1A"/>
                <w:sz w:val="15"/>
              </w:rPr>
              <w:t>Two-authority rule, exact-reference workflow, vanilla architecture guidance.</w:t>
            </w:r>
          </w:p>
        </w:tc>
      </w:tr>
      <w:tr>
        <w:trPr>
          <w:cantSplit/>
        </w:trPr>
        <w:tc>
          <w:tcPr>
            <w:tcW w:type="dxa" w:w="3744"/>
            <w:tcMar>
              <w:top w:w="75" w:type="dxa"/>
              <w:start w:w="90" w:type="dxa"/>
              <w:bottom w:w="75" w:type="dxa"/>
              <w:end w:w="90" w:type="dxa"/>
            </w:tcMar>
            <w:vAlign w:val="top"/>
          </w:tcPr>
          <w:p>
            <w:pPr>
              <w:keepLines/>
              <w:spacing w:after="0"/>
            </w:pPr>
            <w:r>
              <w:rPr>
                <w:rFonts w:ascii="Aptos" w:hAnsi="Aptos"/>
                <w:color w:val="1A1A1A"/>
                <w:sz w:val="15"/>
              </w:rPr>
              <w:t>V3-LAWS-IMPLEMENTED.md</w:t>
            </w:r>
          </w:p>
        </w:tc>
        <w:tc>
          <w:tcPr>
            <w:tcW w:type="dxa" w:w="6768"/>
            <w:tcMar>
              <w:top w:w="75" w:type="dxa"/>
              <w:start w:w="90" w:type="dxa"/>
              <w:bottom w:w="75" w:type="dxa"/>
              <w:end w:w="90" w:type="dxa"/>
            </w:tcMar>
            <w:vAlign w:val="top"/>
          </w:tcPr>
          <w:p>
            <w:pPr>
              <w:keepLines/>
              <w:spacing w:after="0"/>
            </w:pPr>
            <w:r>
              <w:rPr>
                <w:rFonts w:ascii="Aptos" w:hAnsi="Aptos"/>
                <w:color w:val="1A1A1A"/>
                <w:sz w:val="15"/>
              </w:rPr>
              <w:t>Initial prototype authority/preservation, architecture, safety, page inventory, accessibility summary.</w:t>
            </w:r>
          </w:p>
        </w:tc>
      </w:tr>
      <w:tr>
        <w:trPr>
          <w:cantSplit/>
        </w:trPr>
        <w:tc>
          <w:tcPr>
            <w:tcW w:type="dxa" w:w="3744"/>
            <w:shd w:fill="F7F8FA"/>
            <w:tcMar>
              <w:top w:w="75" w:type="dxa"/>
              <w:start w:w="90" w:type="dxa"/>
              <w:bottom w:w="75" w:type="dxa"/>
              <w:end w:w="90" w:type="dxa"/>
            </w:tcMar>
            <w:vAlign w:val="top"/>
          </w:tcPr>
          <w:p>
            <w:pPr>
              <w:keepLines/>
              <w:spacing w:after="0"/>
            </w:pPr>
            <w:r>
              <w:rPr>
                <w:rFonts w:ascii="Aptos" w:hAnsi="Aptos"/>
                <w:color w:val="1A1A1A"/>
                <w:sz w:val="15"/>
              </w:rPr>
              <w:t>VISUAL-MAPPING.md</w:t>
            </w:r>
          </w:p>
        </w:tc>
        <w:tc>
          <w:tcPr>
            <w:tcW w:type="dxa" w:w="6768"/>
            <w:shd w:fill="F7F8FA"/>
            <w:tcMar>
              <w:top w:w="75" w:type="dxa"/>
              <w:start w:w="90" w:type="dxa"/>
              <w:bottom w:w="75" w:type="dxa"/>
              <w:end w:w="90" w:type="dxa"/>
            </w:tcMar>
            <w:vAlign w:val="top"/>
          </w:tcPr>
          <w:p>
            <w:pPr>
              <w:keepLines/>
              <w:spacing w:after="0"/>
            </w:pPr>
            <w:r>
              <w:rPr>
                <w:rFonts w:ascii="Aptos" w:hAnsi="Aptos"/>
                <w:color w:val="1A1A1A"/>
                <w:sz w:val="15"/>
              </w:rPr>
              <w:t>Explicit mapping of visible screenshot content to student/teacher routes and source-package anomalies.</w:t>
            </w:r>
          </w:p>
        </w:tc>
      </w:tr>
      <w:tr>
        <w:trPr>
          <w:cantSplit/>
        </w:trPr>
        <w:tc>
          <w:tcPr>
            <w:tcW w:type="dxa" w:w="3744"/>
            <w:tcMar>
              <w:top w:w="75" w:type="dxa"/>
              <w:start w:w="90" w:type="dxa"/>
              <w:bottom w:w="75" w:type="dxa"/>
              <w:end w:w="90" w:type="dxa"/>
            </w:tcMar>
            <w:vAlign w:val="top"/>
          </w:tcPr>
          <w:p>
            <w:pPr>
              <w:keepLines/>
              <w:spacing w:after="0"/>
            </w:pPr>
            <w:r>
              <w:rPr>
                <w:rFonts w:ascii="Aptos" w:hAnsi="Aptos"/>
                <w:color w:val="1A1A1A"/>
                <w:sz w:val="15"/>
              </w:rPr>
              <w:t>V3 Verification Report</w:t>
            </w:r>
          </w:p>
        </w:tc>
        <w:tc>
          <w:tcPr>
            <w:tcW w:type="dxa" w:w="6768"/>
            <w:tcMar>
              <w:top w:w="75" w:type="dxa"/>
              <w:start w:w="90" w:type="dxa"/>
              <w:bottom w:w="75" w:type="dxa"/>
              <w:end w:w="90" w:type="dxa"/>
            </w:tcMar>
            <w:vAlign w:val="top"/>
          </w:tcPr>
          <w:p>
            <w:pPr>
              <w:keepLines/>
              <w:spacing w:after="0"/>
            </w:pPr>
            <w:r>
              <w:rPr>
                <w:rFonts w:ascii="Aptos" w:hAnsi="Aptos"/>
                <w:color w:val="1A1A1A"/>
                <w:sz w:val="15"/>
              </w:rPr>
              <w:t>Initial 17-route rendering and interaction smoke results.</w:t>
            </w:r>
          </w:p>
        </w:tc>
      </w:tr>
      <w:tr>
        <w:trPr>
          <w:cantSplit/>
        </w:trPr>
        <w:tc>
          <w:tcPr>
            <w:tcW w:type="dxa" w:w="3744"/>
            <w:shd w:fill="F7F8FA"/>
            <w:tcMar>
              <w:top w:w="75" w:type="dxa"/>
              <w:start w:w="90" w:type="dxa"/>
              <w:bottom w:w="75" w:type="dxa"/>
              <w:end w:w="90" w:type="dxa"/>
            </w:tcMar>
            <w:vAlign w:val="top"/>
          </w:tcPr>
          <w:p>
            <w:pPr>
              <w:keepLines/>
              <w:spacing w:after="0"/>
            </w:pPr>
            <w:r>
              <w:rPr>
                <w:rFonts w:ascii="Aptos" w:hAnsi="Aptos"/>
                <w:color w:val="1A1A1A"/>
                <w:sz w:val="15"/>
              </w:rPr>
              <w:t>V3.2 Design System / Visual Correction / Verification Report</w:t>
            </w:r>
          </w:p>
        </w:tc>
        <w:tc>
          <w:tcPr>
            <w:tcW w:type="dxa" w:w="6768"/>
            <w:shd w:fill="F7F8FA"/>
            <w:tcMar>
              <w:top w:w="75" w:type="dxa"/>
              <w:start w:w="90" w:type="dxa"/>
              <w:bottom w:w="75" w:type="dxa"/>
              <w:end w:w="90" w:type="dxa"/>
            </w:tcMar>
            <w:vAlign w:val="top"/>
          </w:tcPr>
          <w:p>
            <w:pPr>
              <w:keepLines/>
              <w:spacing w:after="0"/>
            </w:pPr>
            <w:r>
              <w:rPr>
                <w:rFonts w:ascii="Aptos" w:hAnsi="Aptos"/>
                <w:color w:val="1A1A1A"/>
                <w:sz w:val="15"/>
              </w:rPr>
              <w:t>Screenshot-first glossy material system, responsive targets, and V3.2 QA results.</w:t>
            </w:r>
          </w:p>
        </w:tc>
      </w:tr>
      <w:tr>
        <w:trPr>
          <w:cantSplit/>
        </w:trPr>
        <w:tc>
          <w:tcPr>
            <w:tcW w:type="dxa" w:w="3744"/>
            <w:tcMar>
              <w:top w:w="75" w:type="dxa"/>
              <w:start w:w="90" w:type="dxa"/>
              <w:bottom w:w="75" w:type="dxa"/>
              <w:end w:w="90" w:type="dxa"/>
            </w:tcMar>
            <w:vAlign w:val="top"/>
          </w:tcPr>
          <w:p>
            <w:pPr>
              <w:keepLines/>
              <w:spacing w:after="0"/>
            </w:pPr>
            <w:r>
              <w:rPr>
                <w:rFonts w:ascii="Aptos" w:hAnsi="Aptos"/>
                <w:color w:val="1A1A1A"/>
                <w:sz w:val="15"/>
              </w:rPr>
              <w:t>V3.3 Safe Tester Testing Guide</w:t>
            </w:r>
          </w:p>
        </w:tc>
        <w:tc>
          <w:tcPr>
            <w:tcW w:type="dxa" w:w="6768"/>
            <w:tcMar>
              <w:top w:w="75" w:type="dxa"/>
              <w:start w:w="90" w:type="dxa"/>
              <w:bottom w:w="75" w:type="dxa"/>
              <w:end w:w="90" w:type="dxa"/>
            </w:tcMar>
            <w:vAlign w:val="top"/>
          </w:tcPr>
          <w:p>
            <w:pPr>
              <w:keepLines/>
              <w:spacing w:after="0"/>
            </w:pPr>
            <w:r>
              <w:rPr>
                <w:rFonts w:ascii="Aptos" w:hAnsi="Aptos"/>
                <w:color w:val="1A1A1A"/>
                <w:sz w:val="15"/>
              </w:rPr>
              <w:t>Tester isolation model, filenames, storage namespace, safe install instructions.</w:t>
            </w:r>
          </w:p>
        </w:tc>
      </w:tr>
      <w:tr>
        <w:trPr>
          <w:cantSplit/>
        </w:trPr>
        <w:tc>
          <w:tcPr>
            <w:tcW w:type="dxa" w:w="3744"/>
            <w:shd w:fill="F7F8FA"/>
            <w:tcMar>
              <w:top w:w="75" w:type="dxa"/>
              <w:start w:w="90" w:type="dxa"/>
              <w:bottom w:w="75" w:type="dxa"/>
              <w:end w:w="90" w:type="dxa"/>
            </w:tcMar>
            <w:vAlign w:val="top"/>
          </w:tcPr>
          <w:p>
            <w:pPr>
              <w:keepLines/>
              <w:spacing w:after="0"/>
            </w:pPr>
            <w:r>
              <w:rPr>
                <w:rFonts w:ascii="Aptos" w:hAnsi="Aptos"/>
                <w:color w:val="1A1A1A"/>
                <w:sz w:val="15"/>
              </w:rPr>
              <w:t>V3.3 Safe Tester Verification Report</w:t>
            </w:r>
          </w:p>
        </w:tc>
        <w:tc>
          <w:tcPr>
            <w:tcW w:type="dxa" w:w="6768"/>
            <w:shd w:fill="F7F8FA"/>
            <w:tcMar>
              <w:top w:w="75" w:type="dxa"/>
              <w:start w:w="90" w:type="dxa"/>
              <w:bottom w:w="75" w:type="dxa"/>
              <w:end w:w="90" w:type="dxa"/>
            </w:tcMar>
            <w:vAlign w:val="top"/>
          </w:tcPr>
          <w:p>
            <w:pPr>
              <w:keepLines/>
              <w:spacing w:after="0"/>
            </w:pPr>
            <w:r>
              <w:rPr>
                <w:rFonts w:ascii="Aptos" w:hAnsi="Aptos"/>
                <w:color w:val="1A1A1A"/>
                <w:sz w:val="15"/>
              </w:rPr>
              <w:t>Route smoke results, teacher repair, source audit, asset audit, network/data isolation.</w:t>
            </w:r>
          </w:p>
        </w:tc>
      </w:tr>
      <w:tr>
        <w:trPr>
          <w:cantSplit/>
        </w:trPr>
        <w:tc>
          <w:tcPr>
            <w:tcW w:type="dxa" w:w="3744"/>
            <w:tcMar>
              <w:top w:w="75" w:type="dxa"/>
              <w:start w:w="90" w:type="dxa"/>
              <w:bottom w:w="75" w:type="dxa"/>
              <w:end w:w="90" w:type="dxa"/>
            </w:tcMar>
            <w:vAlign w:val="top"/>
          </w:tcPr>
          <w:p>
            <w:pPr>
              <w:keepLines/>
              <w:spacing w:after="0"/>
            </w:pPr>
            <w:r>
              <w:rPr>
                <w:rFonts w:ascii="Aptos" w:hAnsi="Aptos"/>
                <w:color w:val="1A1A1A"/>
                <w:sz w:val="15"/>
              </w:rPr>
              <w:t>Successful deployment log</w:t>
            </w:r>
          </w:p>
        </w:tc>
        <w:tc>
          <w:tcPr>
            <w:tcW w:type="dxa" w:w="6768"/>
            <w:tcMar>
              <w:top w:w="75" w:type="dxa"/>
              <w:start w:w="90" w:type="dxa"/>
              <w:bottom w:w="75" w:type="dxa"/>
              <w:end w:w="90" w:type="dxa"/>
            </w:tcMar>
            <w:vAlign w:val="top"/>
          </w:tcPr>
          <w:p>
            <w:pPr>
              <w:keepLines/>
              <w:spacing w:after="0"/>
            </w:pPr>
            <w:r>
              <w:rPr>
                <w:rFonts w:ascii="Aptos" w:hAnsi="Aptos"/>
                <w:color w:val="1A1A1A"/>
                <w:sz w:val="15"/>
              </w:rPr>
              <w:t>Commit/push evidence: 64 files, 4,994 insertions, main -&gt; beb1f59, production entry files reported untouched.</w:t>
            </w:r>
          </w:p>
        </w:tc>
      </w:tr>
      <w:tr>
        <w:trPr>
          <w:cantSplit/>
        </w:trPr>
        <w:tc>
          <w:tcPr>
            <w:tcW w:type="dxa" w:w="3744"/>
            <w:shd w:fill="F7F8FA"/>
            <w:tcMar>
              <w:top w:w="75" w:type="dxa"/>
              <w:start w:w="90" w:type="dxa"/>
              <w:bottom w:w="75" w:type="dxa"/>
              <w:end w:w="90" w:type="dxa"/>
            </w:tcMar>
            <w:vAlign w:val="top"/>
          </w:tcPr>
          <w:p>
            <w:pPr>
              <w:keepLines/>
              <w:spacing w:after="0"/>
            </w:pPr>
            <w:r>
              <w:rPr>
                <w:rFonts w:ascii="Aptos" w:hAnsi="Aptos"/>
                <w:color w:val="1A1A1A"/>
                <w:sz w:val="15"/>
              </w:rPr>
              <w:t>GitHub commit metadata</w:t>
            </w:r>
          </w:p>
        </w:tc>
        <w:tc>
          <w:tcPr>
            <w:tcW w:type="dxa" w:w="6768"/>
            <w:shd w:fill="F7F8FA"/>
            <w:tcMar>
              <w:top w:w="75" w:type="dxa"/>
              <w:start w:w="90" w:type="dxa"/>
              <w:bottom w:w="75" w:type="dxa"/>
              <w:end w:w="90" w:type="dxa"/>
            </w:tcMar>
            <w:vAlign w:val="top"/>
          </w:tcPr>
          <w:p>
            <w:pPr>
              <w:keepLines/>
              <w:spacing w:after="0"/>
            </w:pPr>
            <w:r>
              <w:rPr>
                <w:rFonts w:ascii="Aptos" w:hAnsi="Aptos"/>
                <w:color w:val="1A1A1A"/>
                <w:sz w:val="15"/>
              </w:rPr>
              <w:t>Full tester commit SHA beb1f5968268bf168c3d43b82bd79c69bc71ca0c and commit message.</w:t>
            </w:r>
          </w:p>
        </w:tc>
      </w:tr>
    </w:tbl>
    <w:p>
      <w:pPr>
        <w:pStyle w:val="Heading1"/>
      </w:pPr>
      <w:r>
        <w:t>Final project state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EE9F8"/>
            <w:tcBorders>
              <w:top w:val="single" w:sz="10" w:color="6C43C0"/>
              <w:left w:val="single" w:sz="10" w:color="6C43C0"/>
              <w:bottom w:val="single" w:sz="10" w:color="6C43C0"/>
              <w:right w:val="single" w:sz="10" w:color="6C43C0"/>
            </w:tcBorders>
            <w:tcMar>
              <w:top w:w="120" w:type="dxa"/>
              <w:start w:w="160" w:type="dxa"/>
              <w:bottom w:w="120" w:type="dxa"/>
              <w:end w:w="160" w:type="dxa"/>
            </w:tcMar>
          </w:tcPr>
          <w:p>
            <w:pPr>
              <w:keepLines/>
              <w:spacing w:after="60"/>
            </w:pPr>
            <w:r>
              <w:rPr>
                <w:rFonts w:ascii="Aptos" w:hAnsi="Aptos"/>
                <w:b/>
                <w:color w:val="442578"/>
                <w:sz w:val="20"/>
              </w:rPr>
              <w:t>WHERE WE ARE NOW</w:t>
            </w:r>
          </w:p>
          <w:p>
            <w:pPr>
              <w:keepLines/>
              <w:spacing w:after="0"/>
            </w:pPr>
            <w:r>
              <w:rPr>
                <w:rFonts w:ascii="Aptos" w:hAnsi="Aptos"/>
                <w:color w:val="1A1A1A"/>
                <w:sz w:val="18"/>
              </w:rPr>
              <w:t>The visual model is no longer the main problem. V3.3 provides the isolated, screenshot-driven presentation target. The next engineering challenge is disciplined functional transplantation: preserve the complete newest Dragonswood behavior, assets, rules, and data contracts inside that model without allowing the appearance to regress. Once parity is achieved, visual changes can resume only as a separate explicitly approved phase.</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8064"/>
      <w:gridCol w:w="2016"/>
    </w:tblGrid>
    <w:tr>
      <w:tc>
        <w:tcPr>
          <w:tcW w:type="dxa" w:w="5040"/>
        </w:tcPr>
        <w:p>
          <w:pPr>
            <w:jc w:val="left"/>
          </w:pPr>
          <w:r>
            <w:rPr>
              <w:rFonts w:ascii="Aptos" w:hAnsi="Aptos"/>
              <w:color w:val="5E6470"/>
              <w:sz w:val="14"/>
            </w:rPr>
            <w:t>Visual freeze: integrate behavior without redesigning the approved V3.3 shell.</w:t>
          </w:r>
        </w:p>
      </w:tc>
      <w:tc>
        <w:tcPr>
          <w:tcW w:type="dxa" w:w="5040"/>
        </w:tcPr>
        <w:p>
          <w:pPr>
            <w:jc w:val="right"/>
          </w:pPr>
          <w:r>
            <w:rPr>
              <w:rFonts w:ascii="Aptos" w:hAnsi="Aptos"/>
              <w:color w:val="5E6470"/>
              <w:sz w:val="14"/>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E6470"/>
        <w:sz w:val="15"/>
      </w:rPr>
      <w:t>DRAGONSWOOD V3.3  |  CURRENT STATE &amp; INTEGRATION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442578"/>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1162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425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116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C9972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Dragonswood V3.3 Current State and Full Integration Handoff</dc:title>
  <dc:subject>Project history, safe tester state, and Phase 2 visual-freeze integration contract</dc:subject>
  <dc:creator>python-docx</dc:creator>
  <cp:keywords>Dragonswood, V3.3, integration, handoff, visual fidelity, Firebase, student portal, teacher portal</cp:keywords>
  <dc:description>Prepared from the V3 Master Bible, V3/V3.2/V3.3 verification artifacts, and successful tester deployment evidence.</dc:description>
  <cp:lastModifiedBy/>
  <cp:revision>1</cp:revision>
  <dcterms:created xsi:type="dcterms:W3CDTF">2013-12-23T23:15:00Z</dcterms:created>
  <dcterms:modified xsi:type="dcterms:W3CDTF">2013-12-23T23:15:00Z</dcterms:modified>
  <cp:category/>
</cp:coreProperties>
</file>