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Instructions to Run the RiverWare and RiverSMART for the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Weber Basin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Work directory for GitHub by setting the relative path in you Windows and then restarting.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RiverWare Model from: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https://github.com/jacobeveritt/WeberBasinVulnerability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RiverSmart File by right clicking on RiverSmart Model_Results_Storage_NoEvap_Sedimentation file and clicking 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Open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RiverSmart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4" w:dyaOrig="2654">
          <v:rect xmlns:o="urn:schemas-microsoft-com:office:office" xmlns:v="urn:schemas-microsoft-com:vml" id="rectole0000000000" style="width:95.200000pt;height:132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RiverSmart Model for the Weber Basin Model is open: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click 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9" w:dyaOrig="975">
          <v:rect xmlns:o="urn:schemas-microsoft-com:office:office" xmlns:v="urn:schemas-microsoft-com:vml" id="rectole0000000001" style="width:52.450000pt;height:48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RiverWare.exe file to the RiverWare.exe file location on your computer.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https://riverware.org/RiverSmart/RiverSmartSoftwareSuiteHelp.html#mozTocId583312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files, RiverWare model file, and RiverWare ruleset are already configured if not double click on associated icons and assign the appropriate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the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select Scenarios -&gt; Generate Scenarios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2099">
          <v:rect xmlns:o="urn:schemas-microsoft-com:office:office" xmlns:v="urn:schemas-microsoft-com:vml" id="rectole0000000002" style="width:278.200000pt;height:1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window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Scenario List Organizer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open up.  Close it.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20">
          <v:rect xmlns:o="urn:schemas-microsoft-com:office:office" xmlns:v="urn:schemas-microsoft-com:vml" id="rectole0000000003" style="width:432.000000pt;height:9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window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Scenario List Simulator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open. Check the scenarios you would like to run.  If this the first time you have run this model it is a good idea to only check one or two scenarios first to check everything is set up correctly and no errors will occur.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checked the scenarios you would like to run. Click on Scenarios-&gt; Stimulate Checked Scenarios.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2369">
          <v:rect xmlns:o="urn:schemas-microsoft-com:office:office" xmlns:v="urn:schemas-microsoft-com:vml" id="rectole0000000004" style="width:292.500000pt;height:11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 will then begin to run. A green box means that the scenario was run correctly a red box means that errors have occured.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Commons errors that occur are as follows: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having the RiverWare.exe file assigned.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being connected to your RiverWare license.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working directory on you machine not set up correctly.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Mode="External" Target="https://riverware.org/RiverSmart/RiverSmartSoftwareSuiteHelp.html#mozTocId583312" Id="docRId5" Type="http://schemas.openxmlformats.org/officeDocument/2006/relationships/hyperlink" /><Relationship Target="media/image3.wmf" Id="docRId9" Type="http://schemas.openxmlformats.org/officeDocument/2006/relationships/image" /><Relationship TargetMode="External" Target="https://github.com/jacobeveritt/WeberBasinVulnerability" Id="docRId0" Type="http://schemas.openxmlformats.org/officeDocument/2006/relationships/hyperlink" /><Relationship Target="numbering.xml" Id="docRId12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/Relationships>
</file>