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E6D0CB" w14:textId="77777777" w:rsidR="009F2BD8" w:rsidRPr="00717207" w:rsidRDefault="009F2BD8" w:rsidP="00B97636">
      <w:pPr>
        <w:spacing w:line="480" w:lineRule="auto"/>
        <w:ind w:right="720"/>
        <w:jc w:val="center"/>
      </w:pPr>
    </w:p>
    <w:p w14:paraId="40E4EBB0" w14:textId="77777777" w:rsidR="009F2BD8" w:rsidRPr="00717207" w:rsidRDefault="009F2BD8" w:rsidP="00D6491B">
      <w:pPr>
        <w:spacing w:line="480" w:lineRule="auto"/>
        <w:ind w:right="720"/>
        <w:jc w:val="center"/>
        <w:rPr>
          <w:rFonts w:cs="Times New Roman"/>
        </w:rPr>
      </w:pPr>
      <w:r w:rsidRPr="00717207">
        <w:rPr>
          <w:rFonts w:cs="Times New Roman"/>
        </w:rPr>
        <w:t xml:space="preserve">WEBER BASIN WATER CONSERVANCY DISTRICT </w:t>
      </w:r>
    </w:p>
    <w:p w14:paraId="2932A704" w14:textId="659ADB9E" w:rsidR="009F2BD8" w:rsidRPr="00717207" w:rsidRDefault="29CFAE8D" w:rsidP="00D6491B">
      <w:pPr>
        <w:spacing w:line="480" w:lineRule="auto"/>
        <w:ind w:right="720"/>
        <w:jc w:val="center"/>
        <w:rPr>
          <w:rFonts w:cs="Times New Roman"/>
        </w:rPr>
      </w:pPr>
      <w:r w:rsidRPr="29CFAE8D">
        <w:rPr>
          <w:rFonts w:cs="Times New Roman"/>
        </w:rPr>
        <w:t xml:space="preserve">BOTTOM-UP CLIMATE VULNERABILITY STUDY USING </w:t>
      </w:r>
      <w:r w:rsidR="00D57B43">
        <w:rPr>
          <w:rFonts w:cs="Times New Roman"/>
        </w:rPr>
        <w:t>RIVERWARE</w:t>
      </w:r>
    </w:p>
    <w:p w14:paraId="173E0365" w14:textId="77777777" w:rsidR="009F2BD8" w:rsidRPr="00717207" w:rsidRDefault="009F2BD8" w:rsidP="00D6491B">
      <w:pPr>
        <w:spacing w:line="480" w:lineRule="auto"/>
        <w:ind w:right="720"/>
        <w:jc w:val="center"/>
        <w:rPr>
          <w:rFonts w:cs="Times New Roman"/>
        </w:rPr>
      </w:pPr>
      <w:r w:rsidRPr="00717207">
        <w:rPr>
          <w:rFonts w:cs="Times New Roman"/>
        </w:rPr>
        <w:t>by</w:t>
      </w:r>
    </w:p>
    <w:p w14:paraId="41150359" w14:textId="77777777" w:rsidR="009F2BD8" w:rsidRPr="00717207" w:rsidRDefault="009F2BD8" w:rsidP="00D6491B">
      <w:pPr>
        <w:spacing w:line="480" w:lineRule="auto"/>
        <w:ind w:right="720"/>
        <w:jc w:val="center"/>
        <w:rPr>
          <w:rFonts w:cs="Times New Roman"/>
        </w:rPr>
      </w:pPr>
      <w:r w:rsidRPr="00717207">
        <w:rPr>
          <w:rFonts w:cs="Times New Roman"/>
        </w:rPr>
        <w:t>Jacob Everitt</w:t>
      </w:r>
    </w:p>
    <w:p w14:paraId="5E2E3603" w14:textId="77777777" w:rsidR="009F2BD8" w:rsidRPr="00717207" w:rsidRDefault="009F2BD8" w:rsidP="00D6491B">
      <w:pPr>
        <w:ind w:right="720"/>
        <w:jc w:val="center"/>
        <w:rPr>
          <w:rFonts w:cs="Times New Roman"/>
        </w:rPr>
      </w:pPr>
    </w:p>
    <w:p w14:paraId="2DDAF246" w14:textId="77777777" w:rsidR="009F2BD8" w:rsidRPr="00717207" w:rsidRDefault="009F2BD8" w:rsidP="00D6491B">
      <w:pPr>
        <w:ind w:right="720"/>
        <w:jc w:val="center"/>
        <w:rPr>
          <w:rFonts w:cs="Times New Roman"/>
        </w:rPr>
      </w:pPr>
      <w:r w:rsidRPr="00717207">
        <w:rPr>
          <w:rFonts w:cs="Times New Roman"/>
        </w:rPr>
        <w:t xml:space="preserve">A Report submitted in partial fulfillment </w:t>
      </w:r>
    </w:p>
    <w:p w14:paraId="438D3175" w14:textId="77777777" w:rsidR="009F2BD8" w:rsidRPr="00717207" w:rsidRDefault="009F2BD8" w:rsidP="00D6491B">
      <w:pPr>
        <w:ind w:right="720"/>
        <w:jc w:val="center"/>
        <w:rPr>
          <w:rFonts w:cs="Times New Roman"/>
        </w:rPr>
      </w:pPr>
      <w:r w:rsidRPr="00717207">
        <w:rPr>
          <w:rFonts w:cs="Times New Roman"/>
        </w:rPr>
        <w:t xml:space="preserve">of the requirements for the degree </w:t>
      </w:r>
    </w:p>
    <w:p w14:paraId="1AAF4107" w14:textId="77777777" w:rsidR="009F2BD8" w:rsidRPr="00717207" w:rsidRDefault="009F2BD8" w:rsidP="00D6491B">
      <w:pPr>
        <w:spacing w:line="480" w:lineRule="auto"/>
        <w:ind w:right="720"/>
        <w:jc w:val="center"/>
        <w:rPr>
          <w:rFonts w:cs="Times New Roman"/>
        </w:rPr>
      </w:pPr>
    </w:p>
    <w:p w14:paraId="505E761E" w14:textId="77777777" w:rsidR="009F2BD8" w:rsidRPr="00717207" w:rsidRDefault="009F2BD8" w:rsidP="00D6491B">
      <w:pPr>
        <w:spacing w:line="480" w:lineRule="auto"/>
        <w:ind w:right="720"/>
        <w:jc w:val="center"/>
        <w:rPr>
          <w:rFonts w:cs="Times New Roman"/>
        </w:rPr>
      </w:pPr>
      <w:r w:rsidRPr="00717207">
        <w:rPr>
          <w:rFonts w:cs="Times New Roman"/>
        </w:rPr>
        <w:t>of</w:t>
      </w:r>
    </w:p>
    <w:p w14:paraId="52E64F2A" w14:textId="77777777" w:rsidR="009F2BD8" w:rsidRPr="00717207" w:rsidRDefault="009F2BD8" w:rsidP="00D6491B">
      <w:pPr>
        <w:spacing w:line="480" w:lineRule="auto"/>
        <w:ind w:right="720"/>
        <w:jc w:val="center"/>
        <w:rPr>
          <w:rFonts w:cs="Times New Roman"/>
        </w:rPr>
      </w:pPr>
      <w:r w:rsidRPr="00717207">
        <w:rPr>
          <w:rFonts w:cs="Times New Roman"/>
        </w:rPr>
        <w:t>MASTER OF SCIENCE</w:t>
      </w:r>
    </w:p>
    <w:p w14:paraId="6877D82B" w14:textId="77777777" w:rsidR="009F2BD8" w:rsidRPr="00717207" w:rsidRDefault="009F2BD8" w:rsidP="00D6491B">
      <w:pPr>
        <w:spacing w:line="480" w:lineRule="auto"/>
        <w:ind w:right="720"/>
        <w:jc w:val="center"/>
        <w:rPr>
          <w:rFonts w:cs="Times New Roman"/>
        </w:rPr>
      </w:pPr>
      <w:r w:rsidRPr="00717207">
        <w:rPr>
          <w:rFonts w:cs="Times New Roman"/>
        </w:rPr>
        <w:t>in</w:t>
      </w:r>
    </w:p>
    <w:p w14:paraId="58ACE8A0" w14:textId="77777777" w:rsidR="009F2BD8" w:rsidRPr="00717207" w:rsidRDefault="009F2BD8" w:rsidP="00D6491B">
      <w:pPr>
        <w:spacing w:line="480" w:lineRule="auto"/>
        <w:ind w:right="720"/>
        <w:jc w:val="center"/>
        <w:rPr>
          <w:rFonts w:cs="Times New Roman"/>
        </w:rPr>
      </w:pPr>
      <w:r w:rsidRPr="00717207">
        <w:rPr>
          <w:rFonts w:cs="Times New Roman"/>
        </w:rPr>
        <w:t xml:space="preserve">Civil and Environmental Engineering </w:t>
      </w:r>
    </w:p>
    <w:p w14:paraId="7C651764" w14:textId="77777777" w:rsidR="009F2BD8" w:rsidRPr="00717207" w:rsidRDefault="009F2BD8" w:rsidP="00D6491B">
      <w:pPr>
        <w:spacing w:line="480" w:lineRule="auto"/>
        <w:ind w:right="720"/>
        <w:jc w:val="center"/>
        <w:rPr>
          <w:rFonts w:cs="Times New Roman"/>
        </w:rPr>
      </w:pPr>
    </w:p>
    <w:p w14:paraId="4D3F4C4A" w14:textId="77777777" w:rsidR="009F2BD8" w:rsidRPr="00717207" w:rsidRDefault="009F2BD8" w:rsidP="00D6491B">
      <w:pPr>
        <w:spacing w:line="480" w:lineRule="auto"/>
        <w:ind w:right="720"/>
        <w:rPr>
          <w:rFonts w:cs="Times New Roman"/>
        </w:rPr>
      </w:pPr>
      <w:r w:rsidRPr="00717207">
        <w:rPr>
          <w:rFonts w:cs="Times New Roman"/>
        </w:rPr>
        <w:t>Approved:</w:t>
      </w:r>
    </w:p>
    <w:p w14:paraId="105EA18E" w14:textId="77777777" w:rsidR="009F2BD8" w:rsidRPr="00717207" w:rsidRDefault="009F2BD8" w:rsidP="00D6491B">
      <w:pPr>
        <w:ind w:right="720"/>
        <w:rPr>
          <w:rFonts w:cs="Times New Roman"/>
        </w:rPr>
      </w:pPr>
    </w:p>
    <w:p w14:paraId="196882EE" w14:textId="77777777" w:rsidR="009F2BD8" w:rsidRPr="00717207" w:rsidRDefault="009F2BD8" w:rsidP="00D6491B">
      <w:pPr>
        <w:ind w:right="720"/>
        <w:rPr>
          <w:rFonts w:cs="Times New Roman"/>
          <w:u w:val="single"/>
        </w:rPr>
      </w:pPr>
      <w:r w:rsidRPr="00717207">
        <w:rPr>
          <w:rFonts w:cs="Times New Roman"/>
          <w:u w:val="single"/>
        </w:rPr>
        <w:t xml:space="preserve">                                        </w:t>
      </w:r>
      <w:r w:rsidRPr="00717207">
        <w:rPr>
          <w:rFonts w:cs="Times New Roman"/>
          <w:color w:val="FFFFFF" w:themeColor="background1"/>
          <w:u w:val="single"/>
        </w:rPr>
        <w:t xml:space="preserve">E                                         </w:t>
      </w:r>
      <w:r w:rsidRPr="00717207">
        <w:rPr>
          <w:rFonts w:cs="Times New Roman"/>
          <w:u w:val="single"/>
        </w:rPr>
        <w:t xml:space="preserve">                                        </w:t>
      </w:r>
      <w:proofErr w:type="spellStart"/>
      <w:r w:rsidRPr="00717207">
        <w:rPr>
          <w:rFonts w:cs="Times New Roman"/>
          <w:color w:val="FFFFFF" w:themeColor="background1"/>
          <w:u w:val="single"/>
        </w:rPr>
        <w:t>e</w:t>
      </w:r>
      <w:proofErr w:type="spellEnd"/>
    </w:p>
    <w:p w14:paraId="59739CBB" w14:textId="77777777" w:rsidR="009F2BD8" w:rsidRPr="00717207" w:rsidRDefault="009F2BD8" w:rsidP="00D6491B">
      <w:pPr>
        <w:ind w:right="720"/>
        <w:rPr>
          <w:rFonts w:cs="Times New Roman"/>
        </w:rPr>
      </w:pPr>
      <w:r w:rsidRPr="00717207">
        <w:rPr>
          <w:rFonts w:cs="Times New Roman"/>
        </w:rPr>
        <w:t>David Rosenberg</w:t>
      </w:r>
      <w:r w:rsidRPr="00717207">
        <w:rPr>
          <w:rFonts w:cs="Times New Roman"/>
        </w:rPr>
        <w:tab/>
      </w:r>
      <w:r w:rsidRPr="00717207">
        <w:rPr>
          <w:rFonts w:cs="Times New Roman"/>
        </w:rPr>
        <w:tab/>
      </w:r>
      <w:r w:rsidRPr="00717207">
        <w:rPr>
          <w:rFonts w:cs="Times New Roman"/>
        </w:rPr>
        <w:tab/>
      </w:r>
      <w:r w:rsidRPr="00717207">
        <w:rPr>
          <w:rFonts w:cs="Times New Roman"/>
        </w:rPr>
        <w:tab/>
      </w:r>
      <w:r w:rsidRPr="00717207">
        <w:rPr>
          <w:rFonts w:cs="Times New Roman"/>
        </w:rPr>
        <w:tab/>
        <w:t>David Stevens</w:t>
      </w:r>
    </w:p>
    <w:p w14:paraId="43509B95" w14:textId="77777777" w:rsidR="009F2BD8" w:rsidRPr="00717207" w:rsidRDefault="009F2BD8" w:rsidP="00D6491B">
      <w:pPr>
        <w:ind w:right="720"/>
        <w:rPr>
          <w:rFonts w:cs="Times New Roman"/>
        </w:rPr>
      </w:pPr>
      <w:r w:rsidRPr="00717207">
        <w:rPr>
          <w:rFonts w:cs="Times New Roman"/>
        </w:rPr>
        <w:t>Major Professor</w:t>
      </w:r>
      <w:r w:rsidRPr="00717207">
        <w:rPr>
          <w:rFonts w:cs="Times New Roman"/>
        </w:rPr>
        <w:tab/>
      </w:r>
      <w:r w:rsidRPr="00717207">
        <w:rPr>
          <w:rFonts w:cs="Times New Roman"/>
        </w:rPr>
        <w:tab/>
      </w:r>
      <w:r w:rsidRPr="00717207">
        <w:rPr>
          <w:rFonts w:cs="Times New Roman"/>
        </w:rPr>
        <w:tab/>
      </w:r>
      <w:r w:rsidRPr="00717207">
        <w:rPr>
          <w:rFonts w:cs="Times New Roman"/>
        </w:rPr>
        <w:tab/>
      </w:r>
      <w:r w:rsidRPr="00717207">
        <w:rPr>
          <w:rFonts w:cs="Times New Roman"/>
        </w:rPr>
        <w:tab/>
        <w:t>Committee Member</w:t>
      </w:r>
    </w:p>
    <w:p w14:paraId="066D8151" w14:textId="77777777" w:rsidR="009F2BD8" w:rsidRPr="00717207" w:rsidRDefault="009F2BD8" w:rsidP="00D6491B">
      <w:pPr>
        <w:ind w:right="720"/>
        <w:rPr>
          <w:rFonts w:cs="Times New Roman"/>
        </w:rPr>
      </w:pPr>
    </w:p>
    <w:p w14:paraId="3206C044" w14:textId="77777777" w:rsidR="009F2BD8" w:rsidRPr="00717207" w:rsidRDefault="009F2BD8" w:rsidP="00D6491B">
      <w:pPr>
        <w:ind w:right="720"/>
        <w:rPr>
          <w:rFonts w:cs="Times New Roman"/>
        </w:rPr>
      </w:pPr>
    </w:p>
    <w:p w14:paraId="480AC140" w14:textId="77777777" w:rsidR="009F2BD8" w:rsidRPr="00717207" w:rsidRDefault="009F2BD8" w:rsidP="00D6491B">
      <w:pPr>
        <w:ind w:right="720"/>
        <w:rPr>
          <w:rFonts w:cs="Times New Roman"/>
        </w:rPr>
      </w:pPr>
    </w:p>
    <w:p w14:paraId="5FA49834" w14:textId="77777777" w:rsidR="009F2BD8" w:rsidRPr="00717207" w:rsidRDefault="009F2BD8" w:rsidP="00D6491B">
      <w:pPr>
        <w:ind w:right="720"/>
        <w:rPr>
          <w:rFonts w:cs="Times New Roman"/>
          <w:u w:val="single"/>
        </w:rPr>
      </w:pPr>
      <w:r w:rsidRPr="00717207">
        <w:rPr>
          <w:rFonts w:cs="Times New Roman"/>
          <w:u w:val="single"/>
        </w:rPr>
        <w:t xml:space="preserve">                                        </w:t>
      </w:r>
      <w:r w:rsidRPr="00717207">
        <w:rPr>
          <w:rFonts w:cs="Times New Roman"/>
          <w:color w:val="FFFFFF" w:themeColor="background1"/>
          <w:u w:val="single"/>
        </w:rPr>
        <w:t>E</w:t>
      </w:r>
      <w:r w:rsidRPr="00717207">
        <w:rPr>
          <w:rFonts w:cs="Times New Roman"/>
        </w:rPr>
        <w:t xml:space="preserve">                                          </w:t>
      </w:r>
      <w:r w:rsidRPr="00717207">
        <w:rPr>
          <w:rFonts w:cs="Times New Roman"/>
          <w:u w:val="single"/>
        </w:rPr>
        <w:t xml:space="preserve">                                        </w:t>
      </w:r>
      <w:proofErr w:type="spellStart"/>
      <w:r w:rsidRPr="00717207">
        <w:rPr>
          <w:rFonts w:cs="Times New Roman"/>
          <w:color w:val="FFFFFF" w:themeColor="background1"/>
          <w:u w:val="single"/>
        </w:rPr>
        <w:t>e</w:t>
      </w:r>
      <w:proofErr w:type="spellEnd"/>
    </w:p>
    <w:p w14:paraId="486FE891" w14:textId="77777777" w:rsidR="009F2BD8" w:rsidRPr="00717207" w:rsidRDefault="009F2BD8" w:rsidP="00D6491B">
      <w:pPr>
        <w:ind w:right="720"/>
        <w:rPr>
          <w:rFonts w:cs="Times New Roman"/>
        </w:rPr>
      </w:pPr>
      <w:r w:rsidRPr="00717207">
        <w:rPr>
          <w:rFonts w:cs="Times New Roman"/>
        </w:rPr>
        <w:t xml:space="preserve">Seth </w:t>
      </w:r>
      <w:proofErr w:type="spellStart"/>
      <w:r w:rsidRPr="00717207">
        <w:rPr>
          <w:rFonts w:cs="Times New Roman"/>
        </w:rPr>
        <w:t>Arens</w:t>
      </w:r>
      <w:proofErr w:type="spellEnd"/>
      <w:r w:rsidRPr="00717207">
        <w:rPr>
          <w:rFonts w:cs="Times New Roman"/>
        </w:rPr>
        <w:tab/>
      </w:r>
      <w:r w:rsidRPr="00717207">
        <w:rPr>
          <w:rFonts w:cs="Times New Roman"/>
        </w:rPr>
        <w:tab/>
      </w:r>
      <w:r w:rsidRPr="00717207">
        <w:rPr>
          <w:rFonts w:cs="Times New Roman"/>
        </w:rPr>
        <w:tab/>
      </w:r>
      <w:r w:rsidRPr="00717207">
        <w:rPr>
          <w:rFonts w:cs="Times New Roman"/>
        </w:rPr>
        <w:tab/>
      </w:r>
      <w:r w:rsidRPr="00717207">
        <w:rPr>
          <w:rFonts w:cs="Times New Roman"/>
        </w:rPr>
        <w:tab/>
      </w:r>
      <w:r w:rsidRPr="00717207">
        <w:rPr>
          <w:rFonts w:cs="Times New Roman"/>
        </w:rPr>
        <w:tab/>
        <w:t>Mark R. McLellan</w:t>
      </w:r>
    </w:p>
    <w:p w14:paraId="0839EF2D" w14:textId="77777777" w:rsidR="009F2BD8" w:rsidRPr="00717207" w:rsidRDefault="009F2BD8" w:rsidP="00D6491B">
      <w:pPr>
        <w:ind w:right="720"/>
        <w:rPr>
          <w:rFonts w:cs="Times New Roman"/>
        </w:rPr>
      </w:pPr>
      <w:r w:rsidRPr="00717207">
        <w:rPr>
          <w:rFonts w:cs="Times New Roman"/>
        </w:rPr>
        <w:t>Committee Member</w:t>
      </w:r>
      <w:r w:rsidRPr="00717207">
        <w:rPr>
          <w:rFonts w:cs="Times New Roman"/>
        </w:rPr>
        <w:tab/>
      </w:r>
      <w:r w:rsidRPr="00717207">
        <w:rPr>
          <w:rFonts w:cs="Times New Roman"/>
        </w:rPr>
        <w:tab/>
      </w:r>
      <w:r w:rsidRPr="00717207">
        <w:rPr>
          <w:rFonts w:cs="Times New Roman"/>
        </w:rPr>
        <w:tab/>
      </w:r>
      <w:r w:rsidRPr="00717207">
        <w:rPr>
          <w:rFonts w:cs="Times New Roman"/>
        </w:rPr>
        <w:tab/>
      </w:r>
      <w:r w:rsidRPr="00717207">
        <w:rPr>
          <w:rFonts w:cs="Times New Roman"/>
        </w:rPr>
        <w:tab/>
        <w:t>Vice President of Research and</w:t>
      </w:r>
    </w:p>
    <w:p w14:paraId="3199456D" w14:textId="77777777" w:rsidR="009F2BD8" w:rsidRPr="00717207" w:rsidRDefault="009F2BD8" w:rsidP="00D6491B">
      <w:pPr>
        <w:ind w:right="720"/>
        <w:rPr>
          <w:rFonts w:cs="Times New Roman"/>
        </w:rPr>
      </w:pPr>
      <w:r w:rsidRPr="00717207">
        <w:rPr>
          <w:rFonts w:cs="Times New Roman"/>
        </w:rPr>
        <w:tab/>
      </w:r>
      <w:r w:rsidRPr="00717207">
        <w:rPr>
          <w:rFonts w:cs="Times New Roman"/>
        </w:rPr>
        <w:tab/>
      </w:r>
      <w:r w:rsidRPr="00717207">
        <w:rPr>
          <w:rFonts w:cs="Times New Roman"/>
        </w:rPr>
        <w:tab/>
      </w:r>
      <w:r w:rsidRPr="00717207">
        <w:rPr>
          <w:rFonts w:cs="Times New Roman"/>
        </w:rPr>
        <w:tab/>
      </w:r>
      <w:r w:rsidRPr="00717207">
        <w:rPr>
          <w:rFonts w:cs="Times New Roman"/>
        </w:rPr>
        <w:tab/>
      </w:r>
      <w:r w:rsidRPr="00717207">
        <w:rPr>
          <w:rFonts w:cs="Times New Roman"/>
        </w:rPr>
        <w:tab/>
      </w:r>
      <w:r w:rsidRPr="00717207">
        <w:rPr>
          <w:rFonts w:cs="Times New Roman"/>
        </w:rPr>
        <w:tab/>
        <w:t>Dean of the School of Graduate Studies</w:t>
      </w:r>
    </w:p>
    <w:p w14:paraId="6009234A" w14:textId="77777777" w:rsidR="009F2BD8" w:rsidRPr="00717207" w:rsidRDefault="009F2BD8" w:rsidP="009F2BD8"/>
    <w:p w14:paraId="599BACAA" w14:textId="77777777" w:rsidR="009F2BD8" w:rsidRPr="00717207" w:rsidRDefault="009F2BD8" w:rsidP="009F2BD8">
      <w:pPr>
        <w:rPr>
          <w:rFonts w:cs="Times New Roman"/>
        </w:rPr>
      </w:pPr>
    </w:p>
    <w:p w14:paraId="443BED58" w14:textId="77777777" w:rsidR="009F2BD8" w:rsidRPr="00717207" w:rsidRDefault="009F2BD8" w:rsidP="00D6491B">
      <w:pPr>
        <w:ind w:right="720"/>
        <w:jc w:val="center"/>
        <w:rPr>
          <w:rFonts w:cs="Times New Roman"/>
        </w:rPr>
      </w:pPr>
      <w:r w:rsidRPr="00717207">
        <w:rPr>
          <w:rFonts w:cs="Times New Roman"/>
        </w:rPr>
        <w:t>UTAH STATE UNIVERSITY</w:t>
      </w:r>
    </w:p>
    <w:p w14:paraId="4A0D1EE9" w14:textId="77777777" w:rsidR="009F2BD8" w:rsidRPr="00717207" w:rsidRDefault="009F2BD8" w:rsidP="00D6491B">
      <w:pPr>
        <w:ind w:right="720"/>
        <w:jc w:val="center"/>
        <w:rPr>
          <w:rFonts w:cs="Times New Roman"/>
        </w:rPr>
      </w:pPr>
      <w:r w:rsidRPr="00717207">
        <w:rPr>
          <w:rFonts w:cs="Times New Roman"/>
        </w:rPr>
        <w:t>Logan, Utah</w:t>
      </w:r>
    </w:p>
    <w:p w14:paraId="7467B798" w14:textId="77777777" w:rsidR="009F2BD8" w:rsidRPr="00717207" w:rsidRDefault="009F2BD8" w:rsidP="009F2BD8">
      <w:pPr>
        <w:jc w:val="center"/>
        <w:rPr>
          <w:rFonts w:cs="Times New Roman"/>
        </w:rPr>
      </w:pPr>
    </w:p>
    <w:p w14:paraId="49FB3216" w14:textId="77777777" w:rsidR="009F2BD8" w:rsidRPr="00717207" w:rsidRDefault="009F2BD8" w:rsidP="009F2BD8">
      <w:pPr>
        <w:jc w:val="center"/>
        <w:rPr>
          <w:rFonts w:cs="Times New Roman"/>
        </w:rPr>
      </w:pPr>
    </w:p>
    <w:p w14:paraId="44BD572D" w14:textId="77777777" w:rsidR="009F2BD8" w:rsidRPr="00717207" w:rsidRDefault="009F2BD8" w:rsidP="00D6491B">
      <w:pPr>
        <w:ind w:right="720"/>
        <w:jc w:val="center"/>
        <w:rPr>
          <w:rFonts w:cs="Times New Roman"/>
        </w:rPr>
      </w:pPr>
      <w:r w:rsidRPr="00717207">
        <w:rPr>
          <w:rFonts w:cs="Times New Roman"/>
        </w:rPr>
        <w:t>2020</w:t>
      </w:r>
    </w:p>
    <w:p w14:paraId="2EC62361" w14:textId="77777777" w:rsidR="009F2BD8" w:rsidRPr="00717207" w:rsidRDefault="009F2BD8" w:rsidP="00D6491B">
      <w:pPr>
        <w:ind w:right="720"/>
        <w:jc w:val="center"/>
        <w:rPr>
          <w:rFonts w:cs="Times New Roman"/>
        </w:rPr>
      </w:pPr>
    </w:p>
    <w:p w14:paraId="02480567" w14:textId="77777777" w:rsidR="009F2BD8" w:rsidRPr="00717207" w:rsidRDefault="009F2BD8" w:rsidP="00D6491B">
      <w:pPr>
        <w:ind w:right="720"/>
        <w:jc w:val="center"/>
        <w:rPr>
          <w:rFonts w:cs="Times New Roman"/>
        </w:rPr>
      </w:pPr>
      <w:r w:rsidRPr="00717207">
        <w:rPr>
          <w:rFonts w:cs="Times New Roman"/>
        </w:rPr>
        <w:t>ABSTRACT</w:t>
      </w:r>
    </w:p>
    <w:p w14:paraId="2003E6A2" w14:textId="77777777" w:rsidR="009F2BD8" w:rsidRPr="00717207" w:rsidRDefault="009F2BD8" w:rsidP="00D6491B">
      <w:pPr>
        <w:ind w:right="720"/>
        <w:jc w:val="center"/>
        <w:rPr>
          <w:rFonts w:cs="Times New Roman"/>
        </w:rPr>
      </w:pPr>
    </w:p>
    <w:p w14:paraId="50B3A0C1" w14:textId="77777777" w:rsidR="009F2BD8" w:rsidRPr="00717207" w:rsidRDefault="009F2BD8" w:rsidP="00D6491B">
      <w:pPr>
        <w:ind w:right="720"/>
        <w:jc w:val="center"/>
        <w:rPr>
          <w:rFonts w:cs="Times New Roman"/>
        </w:rPr>
      </w:pPr>
    </w:p>
    <w:p w14:paraId="162AFD08" w14:textId="77777777" w:rsidR="009F2BD8" w:rsidRPr="00717207" w:rsidRDefault="009F2BD8" w:rsidP="00D6491B">
      <w:pPr>
        <w:spacing w:line="480" w:lineRule="auto"/>
        <w:ind w:right="720"/>
        <w:jc w:val="center"/>
        <w:rPr>
          <w:rFonts w:cs="Times New Roman"/>
        </w:rPr>
      </w:pPr>
      <w:r w:rsidRPr="00717207">
        <w:rPr>
          <w:rFonts w:cs="Times New Roman"/>
        </w:rPr>
        <w:t xml:space="preserve">Weber Basin Water Conservancy District </w:t>
      </w:r>
    </w:p>
    <w:p w14:paraId="0A39EB7C" w14:textId="4CF4F2E7" w:rsidR="009F2BD8" w:rsidRPr="00717207" w:rsidRDefault="009F2BD8" w:rsidP="00D6491B">
      <w:pPr>
        <w:spacing w:line="480" w:lineRule="auto"/>
        <w:ind w:right="720"/>
        <w:jc w:val="center"/>
        <w:rPr>
          <w:rFonts w:cs="Times New Roman"/>
        </w:rPr>
      </w:pPr>
      <w:r w:rsidRPr="00717207">
        <w:rPr>
          <w:rFonts w:cs="Times New Roman"/>
        </w:rPr>
        <w:t xml:space="preserve">Drought Vulnerability Study Using </w:t>
      </w:r>
      <w:r w:rsidR="00D57B43">
        <w:rPr>
          <w:rFonts w:cs="Times New Roman"/>
        </w:rPr>
        <w:t>RiverWare</w:t>
      </w:r>
    </w:p>
    <w:p w14:paraId="6B0BA3C6" w14:textId="77777777" w:rsidR="009F2BD8" w:rsidRPr="00717207" w:rsidRDefault="009F2BD8" w:rsidP="00D6491B">
      <w:pPr>
        <w:ind w:right="720"/>
        <w:jc w:val="center"/>
        <w:rPr>
          <w:rFonts w:cs="Times New Roman"/>
        </w:rPr>
      </w:pPr>
    </w:p>
    <w:p w14:paraId="3896D7D2" w14:textId="77777777" w:rsidR="009F2BD8" w:rsidRPr="00717207" w:rsidRDefault="009F2BD8" w:rsidP="00D6491B">
      <w:pPr>
        <w:ind w:right="720"/>
        <w:jc w:val="center"/>
        <w:rPr>
          <w:rFonts w:cs="Times New Roman"/>
        </w:rPr>
      </w:pPr>
      <w:r w:rsidRPr="00717207">
        <w:rPr>
          <w:rFonts w:cs="Times New Roman"/>
        </w:rPr>
        <w:t>by</w:t>
      </w:r>
    </w:p>
    <w:p w14:paraId="0DE2548E" w14:textId="77777777" w:rsidR="009F2BD8" w:rsidRPr="00717207" w:rsidRDefault="009F2BD8" w:rsidP="00D6491B">
      <w:pPr>
        <w:spacing w:line="480" w:lineRule="auto"/>
        <w:ind w:right="720"/>
        <w:jc w:val="center"/>
        <w:rPr>
          <w:rFonts w:cs="Times New Roman"/>
        </w:rPr>
      </w:pPr>
    </w:p>
    <w:p w14:paraId="3ED28714" w14:textId="77777777" w:rsidR="009F2BD8" w:rsidRPr="00717207" w:rsidRDefault="009F2BD8" w:rsidP="00D6491B">
      <w:pPr>
        <w:spacing w:line="480" w:lineRule="auto"/>
        <w:ind w:right="720"/>
        <w:jc w:val="center"/>
        <w:rPr>
          <w:rFonts w:cs="Times New Roman"/>
        </w:rPr>
      </w:pPr>
      <w:r w:rsidRPr="00717207">
        <w:rPr>
          <w:rFonts w:cs="Times New Roman"/>
        </w:rPr>
        <w:t>Jacob Everitt, Master of Science</w:t>
      </w:r>
    </w:p>
    <w:p w14:paraId="2D94ECA6" w14:textId="77777777" w:rsidR="009F2BD8" w:rsidRPr="00717207" w:rsidRDefault="009F2BD8" w:rsidP="00D6491B">
      <w:pPr>
        <w:ind w:right="720"/>
        <w:jc w:val="center"/>
        <w:rPr>
          <w:rFonts w:cs="Times New Roman"/>
        </w:rPr>
      </w:pPr>
      <w:r w:rsidRPr="00717207">
        <w:rPr>
          <w:rFonts w:cs="Times New Roman"/>
        </w:rPr>
        <w:t>Utah State University, 2020</w:t>
      </w:r>
    </w:p>
    <w:p w14:paraId="454762BD" w14:textId="77777777" w:rsidR="009F2BD8" w:rsidRPr="00717207" w:rsidRDefault="009F2BD8" w:rsidP="00D6491B">
      <w:pPr>
        <w:ind w:right="720"/>
        <w:jc w:val="center"/>
        <w:rPr>
          <w:rFonts w:cs="Times New Roman"/>
        </w:rPr>
      </w:pPr>
    </w:p>
    <w:p w14:paraId="5EA3BC9B" w14:textId="77777777" w:rsidR="009F2BD8" w:rsidRPr="00717207" w:rsidRDefault="009F2BD8" w:rsidP="00D6491B">
      <w:pPr>
        <w:ind w:right="720"/>
        <w:jc w:val="center"/>
        <w:rPr>
          <w:rFonts w:cs="Times New Roman"/>
        </w:rPr>
      </w:pPr>
    </w:p>
    <w:p w14:paraId="4A877F3E" w14:textId="77777777" w:rsidR="009F2BD8" w:rsidRPr="00717207" w:rsidRDefault="009F2BD8" w:rsidP="00D6491B">
      <w:pPr>
        <w:ind w:right="720"/>
        <w:rPr>
          <w:rFonts w:cs="Times New Roman"/>
        </w:rPr>
      </w:pPr>
      <w:r w:rsidRPr="00717207">
        <w:rPr>
          <w:rFonts w:cs="Times New Roman"/>
        </w:rPr>
        <w:t>Major Professor: Dr. David Rosenberg</w:t>
      </w:r>
    </w:p>
    <w:p w14:paraId="4B294DCE" w14:textId="77777777" w:rsidR="009F2BD8" w:rsidRPr="00717207" w:rsidRDefault="009F2BD8" w:rsidP="00D6491B">
      <w:pPr>
        <w:ind w:right="720"/>
        <w:rPr>
          <w:rFonts w:cs="Times New Roman"/>
        </w:rPr>
      </w:pPr>
      <w:r w:rsidRPr="00717207">
        <w:rPr>
          <w:rFonts w:cs="Times New Roman"/>
        </w:rPr>
        <w:t>Department: Civil and Environmental Engineering</w:t>
      </w:r>
    </w:p>
    <w:p w14:paraId="588BD264" w14:textId="77777777" w:rsidR="00717207" w:rsidRDefault="00717207" w:rsidP="00B249E8">
      <w:pPr>
        <w:ind w:right="720"/>
        <w:rPr>
          <w:rFonts w:cs="Times New Roman"/>
        </w:rPr>
      </w:pPr>
    </w:p>
    <w:p w14:paraId="71F5E91C" w14:textId="3C69D94C" w:rsidR="000E515F" w:rsidRDefault="000E515F" w:rsidP="002D7B39">
      <w:pPr>
        <w:spacing w:line="480" w:lineRule="auto"/>
        <w:ind w:right="720"/>
      </w:pPr>
      <w:r>
        <w:t>With so much uncertainty of what the future</w:t>
      </w:r>
      <w:r w:rsidR="00D433BF">
        <w:t xml:space="preserve"> </w:t>
      </w:r>
      <w:r>
        <w:t>has in store for us</w:t>
      </w:r>
      <w:r w:rsidR="00591129">
        <w:t>,</w:t>
      </w:r>
      <w:r>
        <w:t xml:space="preserve"> how can we prepare for what lies ahead?  The Weber Basin Water Conservancy </w:t>
      </w:r>
      <w:r w:rsidR="002175DC">
        <w:t>D</w:t>
      </w:r>
      <w:r>
        <w:t>istrict</w:t>
      </w:r>
      <w:r w:rsidR="002175DC">
        <w:t xml:space="preserve"> (WBWCD)</w:t>
      </w:r>
      <w:r>
        <w:t xml:space="preserve"> </w:t>
      </w:r>
      <w:r w:rsidR="00735867">
        <w:t>needs</w:t>
      </w:r>
      <w:r>
        <w:t xml:space="preserve"> to know how they can best prepare for future</w:t>
      </w:r>
      <w:r w:rsidR="00462BD8">
        <w:t xml:space="preserve"> climate changes and future growth</w:t>
      </w:r>
      <w:r w:rsidR="00D433BF">
        <w:t xml:space="preserve">, and where their </w:t>
      </w:r>
      <w:r w:rsidR="00DD31CE">
        <w:t xml:space="preserve">water </w:t>
      </w:r>
      <w:r w:rsidR="00D433BF">
        <w:t>system is vulnerable</w:t>
      </w:r>
      <w:r>
        <w:t xml:space="preserve">.  </w:t>
      </w:r>
      <w:r w:rsidR="00FB7175">
        <w:t>A</w:t>
      </w:r>
      <w:r>
        <w:t xml:space="preserve"> bottom-up approach</w:t>
      </w:r>
      <w:r w:rsidR="00DD31CE">
        <w:t xml:space="preserve"> can be used to</w:t>
      </w:r>
      <w:r w:rsidR="00735867">
        <w:t xml:space="preserve"> consider </w:t>
      </w:r>
      <w:r w:rsidR="00DD31CE">
        <w:t xml:space="preserve">how </w:t>
      </w:r>
      <w:r w:rsidR="00735867">
        <w:t>factors</w:t>
      </w:r>
      <w:r w:rsidR="00DD31CE">
        <w:t xml:space="preserve"> and subfactors</w:t>
      </w:r>
      <w:r w:rsidR="00735867">
        <w:t xml:space="preserve"> </w:t>
      </w:r>
      <w:r w:rsidR="00DD31CE">
        <w:t>effect the vulnerability of their</w:t>
      </w:r>
      <w:r w:rsidR="00735867">
        <w:t xml:space="preserve"> water syste</w:t>
      </w:r>
      <w:r w:rsidR="00DD31CE">
        <w:t>m</w:t>
      </w:r>
      <w:r w:rsidR="001A17A3">
        <w:t>’</w:t>
      </w:r>
      <w:r w:rsidR="00DD31CE">
        <w:t xml:space="preserve">s storage and delivery. </w:t>
      </w:r>
      <w:r w:rsidR="00735867">
        <w:t>This approach is accomplished with the</w:t>
      </w:r>
      <w:r>
        <w:t xml:space="preserve"> use of </w:t>
      </w:r>
      <w:r w:rsidR="00D57B43">
        <w:t>RiverWare</w:t>
      </w:r>
      <w:r w:rsidR="00735867">
        <w:t>,</w:t>
      </w:r>
      <w:r w:rsidR="00B249E8" w:rsidRPr="00717207">
        <w:t xml:space="preserve"> </w:t>
      </w:r>
      <w:r>
        <w:t>an advanced water system modeling program</w:t>
      </w:r>
      <w:r w:rsidR="00FB7175">
        <w:t xml:space="preserve">. </w:t>
      </w:r>
      <w:r w:rsidR="00201C7F">
        <w:t>S</w:t>
      </w:r>
      <w:r w:rsidR="00376C1C">
        <w:t>cenarios</w:t>
      </w:r>
      <w:r>
        <w:t xml:space="preserve"> to represent </w:t>
      </w:r>
      <w:r w:rsidR="00201C7F">
        <w:t>the f</w:t>
      </w:r>
      <w:r>
        <w:t>a</w:t>
      </w:r>
      <w:r w:rsidR="00201C7F">
        <w:t>ctors are as follows:</w:t>
      </w:r>
      <w:r>
        <w:t xml:space="preserve"> range </w:t>
      </w:r>
      <w:r w:rsidR="00201C7F">
        <w:t>of</w:t>
      </w:r>
      <w:r>
        <w:t xml:space="preserve"> </w:t>
      </w:r>
      <w:r w:rsidR="00F03537">
        <w:t xml:space="preserve">future </w:t>
      </w:r>
      <w:r w:rsidR="00285362">
        <w:t xml:space="preserve">stream </w:t>
      </w:r>
      <w:r w:rsidR="00F03537">
        <w:t>flows</w:t>
      </w:r>
      <w:r>
        <w:t xml:space="preserve">, </w:t>
      </w:r>
      <w:r w:rsidR="00D433BF">
        <w:t>future</w:t>
      </w:r>
      <w:r w:rsidR="00F03537">
        <w:t xml:space="preserve"> water</w:t>
      </w:r>
      <w:r w:rsidR="00D433BF">
        <w:t xml:space="preserve"> </w:t>
      </w:r>
      <w:r>
        <w:t>demands</w:t>
      </w:r>
      <w:r w:rsidR="00201C7F">
        <w:t xml:space="preserve">, </w:t>
      </w:r>
      <w:r>
        <w:t>reservoir sedimentation</w:t>
      </w:r>
      <w:r w:rsidR="00201C7F">
        <w:t xml:space="preserve">, and future reservoir evaporation. The scenarios are input into the </w:t>
      </w:r>
      <w:r w:rsidR="00D57B43">
        <w:t>RiverWare</w:t>
      </w:r>
      <w:r w:rsidR="00201C7F">
        <w:t xml:space="preserve"> model created by the Utah Division of Water Resources (</w:t>
      </w:r>
      <w:proofErr w:type="spellStart"/>
      <w:r w:rsidR="00201C7F">
        <w:t>UDWRe</w:t>
      </w:r>
      <w:proofErr w:type="spellEnd"/>
      <w:r w:rsidR="00201C7F">
        <w:t>).</w:t>
      </w:r>
      <w:r>
        <w:t xml:space="preserve"> </w:t>
      </w:r>
      <w:r w:rsidR="00201C7F">
        <w:t xml:space="preserve">The model is then </w:t>
      </w:r>
      <w:r w:rsidR="00E17CBE">
        <w:t>modified</w:t>
      </w:r>
      <w:r>
        <w:t xml:space="preserve"> </w:t>
      </w:r>
      <w:r w:rsidR="00201C7F">
        <w:t xml:space="preserve">to run </w:t>
      </w:r>
      <w:r w:rsidR="00E17CBE">
        <w:t xml:space="preserve">324 </w:t>
      </w:r>
      <w:r w:rsidR="00376C1C">
        <w:t xml:space="preserve">model </w:t>
      </w:r>
      <w:r w:rsidR="00B249E8" w:rsidRPr="00717207">
        <w:t>run</w:t>
      </w:r>
      <w:r w:rsidR="00E17CBE">
        <w:t>s</w:t>
      </w:r>
      <w:r w:rsidR="00B249E8" w:rsidRPr="00717207">
        <w:t xml:space="preserve"> </w:t>
      </w:r>
      <w:r w:rsidR="00E17CBE">
        <w:t xml:space="preserve">of combined </w:t>
      </w:r>
      <w:r w:rsidR="00B249E8" w:rsidRPr="00717207">
        <w:t xml:space="preserve">possible </w:t>
      </w:r>
      <w:r w:rsidR="00201C7F">
        <w:t xml:space="preserve">model </w:t>
      </w:r>
      <w:r w:rsidR="00B249E8" w:rsidRPr="00717207">
        <w:t xml:space="preserve">inflows, demands, reservoir sedimentation and </w:t>
      </w:r>
      <w:r w:rsidR="00B249E8" w:rsidRPr="00717207">
        <w:lastRenderedPageBreak/>
        <w:t>reservoir evaporation</w:t>
      </w:r>
      <w:r w:rsidR="00D50D1C">
        <w:t xml:space="preserve">. </w:t>
      </w:r>
      <w:r w:rsidR="00201C7F">
        <w:t>C</w:t>
      </w:r>
      <w:r w:rsidR="00376C1C">
        <w:t xml:space="preserve">alculated </w:t>
      </w:r>
      <w:r w:rsidR="00E17CBE">
        <w:t>shortages</w:t>
      </w:r>
      <w:r w:rsidR="00376C1C">
        <w:t xml:space="preserve"> of water</w:t>
      </w:r>
      <w:r w:rsidR="00E17CBE">
        <w:t xml:space="preserve"> and storage levels</w:t>
      </w:r>
      <w:r w:rsidR="00376C1C">
        <w:t xml:space="preserve"> in reservoirs</w:t>
      </w:r>
      <w:r w:rsidR="00E17CBE">
        <w:t xml:space="preserve"> are output</w:t>
      </w:r>
      <w:r w:rsidR="00376C1C">
        <w:t xml:space="preserve"> from the </w:t>
      </w:r>
      <w:r w:rsidR="00D57B43">
        <w:t>RiverWare</w:t>
      </w:r>
      <w:r w:rsidR="00376C1C">
        <w:t xml:space="preserve"> model</w:t>
      </w:r>
      <w:r w:rsidR="00201C7F">
        <w:t xml:space="preserve">.  These outputs from the 324 </w:t>
      </w:r>
      <w:r w:rsidR="00F03537">
        <w:t xml:space="preserve">RiverWare </w:t>
      </w:r>
      <w:r w:rsidR="00201C7F">
        <w:t>mode</w:t>
      </w:r>
      <w:r w:rsidR="00F03537">
        <w:t>l</w:t>
      </w:r>
      <w:r w:rsidR="00201C7F">
        <w:t xml:space="preserve"> runs are</w:t>
      </w:r>
      <w:r w:rsidR="00E17CBE">
        <w:t xml:space="preserve"> </w:t>
      </w:r>
      <w:r w:rsidR="00201C7F">
        <w:t xml:space="preserve">then compiled and </w:t>
      </w:r>
      <w:r w:rsidR="00E17CBE">
        <w:t>analyzed</w:t>
      </w:r>
      <w:r w:rsidR="00D50D1C">
        <w:t xml:space="preserve"> using selected </w:t>
      </w:r>
      <w:r w:rsidR="00201C7F">
        <w:t xml:space="preserve">drought </w:t>
      </w:r>
      <w:r w:rsidR="00D50D1C">
        <w:t>metrics</w:t>
      </w:r>
      <w:r w:rsidR="00201C7F">
        <w:t xml:space="preserve"> to tell us where the WBWCD is vulnerable to climate changes</w:t>
      </w:r>
      <w:r w:rsidR="00080156">
        <w:t xml:space="preserve"> and population growth</w:t>
      </w:r>
      <w:r w:rsidR="00E17CBE">
        <w:t>.</w:t>
      </w:r>
    </w:p>
    <w:p w14:paraId="5AEDDA7C" w14:textId="101AE2D0" w:rsidR="000E515F" w:rsidRDefault="000E515F" w:rsidP="002D7B39">
      <w:pPr>
        <w:spacing w:line="480" w:lineRule="auto"/>
        <w:ind w:right="720"/>
      </w:pPr>
    </w:p>
    <w:p w14:paraId="23073364" w14:textId="2E378890" w:rsidR="00B249E8" w:rsidRPr="00717207" w:rsidRDefault="00D50D1C" w:rsidP="002D7B39">
      <w:pPr>
        <w:spacing w:line="480" w:lineRule="auto"/>
        <w:ind w:right="720"/>
      </w:pPr>
      <w:r>
        <w:t>The analysis of the shortages and storage levels shows that historically the W</w:t>
      </w:r>
      <w:r w:rsidR="00376C1C">
        <w:t>BWCD does not face water shortages</w:t>
      </w:r>
      <w:r>
        <w:t>, with the average annual demand</w:t>
      </w:r>
      <w:r w:rsidR="00766A64">
        <w:t>s and inflow</w:t>
      </w:r>
      <w:r>
        <w:t xml:space="preserve"> not </w:t>
      </w:r>
      <w:r w:rsidR="00766A64">
        <w:t xml:space="preserve">ever </w:t>
      </w:r>
      <w:r>
        <w:t xml:space="preserve">going below </w:t>
      </w:r>
      <w:r w:rsidR="00766A64">
        <w:t>the moderate</w:t>
      </w:r>
      <w:r w:rsidR="00D433BF">
        <w:t xml:space="preserve"> drought </w:t>
      </w:r>
      <w:r w:rsidR="00766A64">
        <w:t xml:space="preserve">storage metric level </w:t>
      </w:r>
      <w:r w:rsidR="00E0312C">
        <w:t xml:space="preserve">of </w:t>
      </w:r>
      <w:r>
        <w:t>380</w:t>
      </w:r>
      <w:r w:rsidR="00EA5269">
        <w:t xml:space="preserve"> thousand</w:t>
      </w:r>
      <w:r>
        <w:t xml:space="preserve"> acre-feet</w:t>
      </w:r>
      <w:r w:rsidR="00376C1C">
        <w:t xml:space="preserve"> (</w:t>
      </w:r>
      <w:r w:rsidR="00C973E9">
        <w:t>TAF</w:t>
      </w:r>
      <w:r w:rsidR="00376C1C">
        <w:t>)</w:t>
      </w:r>
      <w:r>
        <w:t xml:space="preserve"> per year </w:t>
      </w:r>
      <w:r w:rsidR="00766A64">
        <w:t>in</w:t>
      </w:r>
      <w:r w:rsidR="00376C1C">
        <w:t xml:space="preserve"> the simulated 30-year time period</w:t>
      </w:r>
      <w:r>
        <w:t xml:space="preserve">.  </w:t>
      </w:r>
      <w:r w:rsidR="00D0335F">
        <w:t>As</w:t>
      </w:r>
      <w:r w:rsidR="00B249E8" w:rsidRPr="00717207">
        <w:t xml:space="preserve"> demand increases an additional 100 </w:t>
      </w:r>
      <w:r w:rsidR="00C973E9">
        <w:t>TAF</w:t>
      </w:r>
      <w:r w:rsidR="00376C1C">
        <w:t xml:space="preserve"> </w:t>
      </w:r>
      <w:r w:rsidR="00B249E8" w:rsidRPr="00717207">
        <w:t xml:space="preserve">per year from historical levels and/or when inflows decrease by 100 </w:t>
      </w:r>
      <w:r w:rsidR="00C973E9">
        <w:t>TAF</w:t>
      </w:r>
      <w:r w:rsidR="00B249E8" w:rsidRPr="00717207">
        <w:t xml:space="preserve"> per year from historical levels the total storage level is more likely to go below 380 </w:t>
      </w:r>
      <w:r w:rsidR="00C973E9">
        <w:t>TAF</w:t>
      </w:r>
      <w:r w:rsidR="00E0312C">
        <w:t>, signaling moderate drought</w:t>
      </w:r>
      <w:r w:rsidR="00B249E8" w:rsidRPr="00717207">
        <w:t>.</w:t>
      </w:r>
      <w:r>
        <w:t xml:space="preserve"> </w:t>
      </w:r>
      <w:r w:rsidR="00766A64">
        <w:t>R</w:t>
      </w:r>
      <w:r>
        <w:t xml:space="preserve">eservoir sedimentation at reservoir storage levels lower than </w:t>
      </w:r>
      <w:r w:rsidR="00B249E8" w:rsidRPr="00717207">
        <w:t xml:space="preserve">280 </w:t>
      </w:r>
      <w:r w:rsidR="00C973E9">
        <w:t>TAF</w:t>
      </w:r>
      <w:r w:rsidR="00D433BF">
        <w:t>, the extreme drought storage level,</w:t>
      </w:r>
      <w:r w:rsidR="00B249E8" w:rsidRPr="00717207">
        <w:t xml:space="preserve"> does</w:t>
      </w:r>
      <w:r w:rsidR="00D0335F">
        <w:t xml:space="preserve"> not</w:t>
      </w:r>
      <w:r w:rsidR="00B249E8" w:rsidRPr="00717207">
        <w:t xml:space="preserve"> have a large impact on </w:t>
      </w:r>
      <w:r>
        <w:t xml:space="preserve">how much storage is in </w:t>
      </w:r>
      <w:r w:rsidR="00B249E8" w:rsidRPr="00717207">
        <w:t>the reservoir storage</w:t>
      </w:r>
      <w:r>
        <w:t>. A</w:t>
      </w:r>
      <w:r w:rsidR="00B249E8" w:rsidRPr="00717207">
        <w:t>s sedimentation rises storage is more sensitive to the change in inflows than to change in demands.</w:t>
      </w:r>
      <w:r>
        <w:t xml:space="preserve">  </w:t>
      </w:r>
      <w:r w:rsidR="002D7B39">
        <w:t>The</w:t>
      </w:r>
      <w:r w:rsidR="00E0312C">
        <w:t xml:space="preserve"> overall impact</w:t>
      </w:r>
      <w:r w:rsidR="002D7B39">
        <w:t xml:space="preserve"> that r</w:t>
      </w:r>
      <w:r w:rsidR="00B249E8" w:rsidRPr="00717207">
        <w:t>eservoir evaporation</w:t>
      </w:r>
      <w:r w:rsidR="002D7B39">
        <w:t xml:space="preserve"> has </w:t>
      </w:r>
      <w:r w:rsidR="00E0312C">
        <w:t xml:space="preserve">on </w:t>
      </w:r>
      <w:r w:rsidR="002D7B39">
        <w:t xml:space="preserve">storage </w:t>
      </w:r>
      <w:r w:rsidR="00E0312C">
        <w:t xml:space="preserve">and water </w:t>
      </w:r>
      <w:r w:rsidR="00B249E8" w:rsidRPr="00717207">
        <w:t>demand</w:t>
      </w:r>
      <w:r w:rsidR="00E0312C">
        <w:t xml:space="preserve"> is small.</w:t>
      </w:r>
      <w:r w:rsidR="00B249E8" w:rsidRPr="00717207">
        <w:t xml:space="preserve">  </w:t>
      </w:r>
    </w:p>
    <w:p w14:paraId="7EEBE492" w14:textId="63D15B57" w:rsidR="002D7B39" w:rsidRDefault="002D7B39" w:rsidP="00984406">
      <w:pPr>
        <w:spacing w:line="480" w:lineRule="auto"/>
        <w:ind w:right="720"/>
        <w:rPr>
          <w:b/>
          <w:bCs/>
          <w:sz w:val="32"/>
          <w:szCs w:val="32"/>
        </w:rPr>
      </w:pPr>
    </w:p>
    <w:p w14:paraId="71AA082C" w14:textId="77777777" w:rsidR="00E0312C" w:rsidRDefault="00E0312C" w:rsidP="00984406">
      <w:pPr>
        <w:spacing w:line="480" w:lineRule="auto"/>
        <w:ind w:right="720"/>
        <w:rPr>
          <w:b/>
          <w:bCs/>
          <w:sz w:val="32"/>
          <w:szCs w:val="32"/>
        </w:rPr>
      </w:pPr>
    </w:p>
    <w:p w14:paraId="291D8699" w14:textId="77777777" w:rsidR="00E0312C" w:rsidRDefault="00E0312C" w:rsidP="00984406">
      <w:pPr>
        <w:spacing w:line="480" w:lineRule="auto"/>
        <w:ind w:right="720"/>
        <w:rPr>
          <w:b/>
          <w:bCs/>
          <w:sz w:val="32"/>
          <w:szCs w:val="32"/>
        </w:rPr>
      </w:pPr>
    </w:p>
    <w:p w14:paraId="0AD9A3F3" w14:textId="5A735247" w:rsidR="002D7B39" w:rsidRDefault="002D7B39" w:rsidP="00984406">
      <w:pPr>
        <w:spacing w:line="480" w:lineRule="auto"/>
        <w:ind w:right="720"/>
        <w:rPr>
          <w:b/>
          <w:bCs/>
          <w:sz w:val="32"/>
          <w:szCs w:val="32"/>
        </w:rPr>
      </w:pPr>
    </w:p>
    <w:p w14:paraId="06ADF98B" w14:textId="77777777" w:rsidR="002251E0" w:rsidRDefault="002251E0" w:rsidP="00A60226">
      <w:pPr>
        <w:spacing w:line="480" w:lineRule="auto"/>
        <w:rPr>
          <w:b/>
          <w:bCs/>
          <w:sz w:val="32"/>
          <w:szCs w:val="32"/>
        </w:rPr>
      </w:pPr>
    </w:p>
    <w:p w14:paraId="53960B86" w14:textId="723C1992" w:rsidR="009F2BD8" w:rsidRPr="00717207" w:rsidRDefault="009F2BD8" w:rsidP="000F79F9">
      <w:pPr>
        <w:spacing w:line="480" w:lineRule="auto"/>
        <w:rPr>
          <w:b/>
          <w:bCs/>
          <w:sz w:val="32"/>
          <w:szCs w:val="32"/>
        </w:rPr>
      </w:pPr>
      <w:r w:rsidRPr="00717207">
        <w:rPr>
          <w:b/>
          <w:bCs/>
          <w:sz w:val="32"/>
          <w:szCs w:val="32"/>
        </w:rPr>
        <w:lastRenderedPageBreak/>
        <w:t>Acknowledgements</w:t>
      </w:r>
    </w:p>
    <w:p w14:paraId="18BC8DA4" w14:textId="72A22CFE" w:rsidR="00717207" w:rsidRDefault="00717207" w:rsidP="000F79F9">
      <w:pPr>
        <w:spacing w:line="480" w:lineRule="auto"/>
      </w:pPr>
      <w:r>
        <w:t xml:space="preserve">I am very grateful for all of the people who have helped me throughout this study.  </w:t>
      </w:r>
    </w:p>
    <w:p w14:paraId="2E14081B" w14:textId="77777777" w:rsidR="000E515F" w:rsidRDefault="000E515F" w:rsidP="000F79F9">
      <w:pPr>
        <w:spacing w:line="480" w:lineRule="auto"/>
      </w:pPr>
    </w:p>
    <w:p w14:paraId="52A4EE6E" w14:textId="60CF1D59" w:rsidR="00717207" w:rsidRDefault="00717207" w:rsidP="000F79F9">
      <w:pPr>
        <w:spacing w:line="480" w:lineRule="auto"/>
      </w:pPr>
      <w:r>
        <w:t xml:space="preserve">To Dr. David Rosenberg who has spent many hours patiently helping me, and always </w:t>
      </w:r>
      <w:r w:rsidR="000E515F">
        <w:t>stayi</w:t>
      </w:r>
      <w:r>
        <w:t xml:space="preserve">ng </w:t>
      </w:r>
      <w:r w:rsidR="000E515F">
        <w:t>positive.</w:t>
      </w:r>
      <w:r>
        <w:t xml:space="preserve"> </w:t>
      </w:r>
      <w:r w:rsidR="00D93EF1">
        <w:t>For your insight and direction and for your motivation.</w:t>
      </w:r>
    </w:p>
    <w:p w14:paraId="51FF21E9" w14:textId="77777777" w:rsidR="00717207" w:rsidRDefault="00717207" w:rsidP="000F79F9">
      <w:pPr>
        <w:spacing w:line="480" w:lineRule="auto"/>
      </w:pPr>
    </w:p>
    <w:p w14:paraId="289A6D8F" w14:textId="42FE657A" w:rsidR="00717207" w:rsidRDefault="00717207" w:rsidP="000F79F9">
      <w:pPr>
        <w:spacing w:line="480" w:lineRule="auto"/>
      </w:pPr>
      <w:r>
        <w:t>To my wife who has given me much moral support and strength</w:t>
      </w:r>
      <w:r w:rsidR="00D93EF1">
        <w:t>,</w:t>
      </w:r>
      <w:r>
        <w:t xml:space="preserve"> as difficulties have </w:t>
      </w:r>
      <w:r w:rsidR="00557C87">
        <w:t>arisen,</w:t>
      </w:r>
      <w:r>
        <w:t xml:space="preserve"> </w:t>
      </w:r>
      <w:r w:rsidR="002D7B39">
        <w:t>and life has gotten in the way.</w:t>
      </w:r>
      <w:r>
        <w:t xml:space="preserve"> </w:t>
      </w:r>
      <w:r w:rsidR="002D7B39">
        <w:t>Thanks f</w:t>
      </w:r>
      <w:r>
        <w:t xml:space="preserve">or helping me </w:t>
      </w:r>
      <w:r w:rsidR="002D7B39">
        <w:t xml:space="preserve">to push </w:t>
      </w:r>
      <w:r>
        <w:t>through</w:t>
      </w:r>
      <w:r w:rsidR="00D93EF1">
        <w:t>.  Thank you for staying up with me those</w:t>
      </w:r>
      <w:r>
        <w:t xml:space="preserve"> many long nights and</w:t>
      </w:r>
      <w:r w:rsidR="00D93EF1">
        <w:t xml:space="preserve"> helping me start again in</w:t>
      </w:r>
      <w:r>
        <w:t xml:space="preserve"> mornings</w:t>
      </w:r>
      <w:r w:rsidR="002D7B39">
        <w:t>.</w:t>
      </w:r>
    </w:p>
    <w:p w14:paraId="70648B04" w14:textId="77777777" w:rsidR="00717207" w:rsidRDefault="00717207" w:rsidP="000F79F9">
      <w:pPr>
        <w:spacing w:line="480" w:lineRule="auto"/>
      </w:pPr>
    </w:p>
    <w:p w14:paraId="6D8C3481" w14:textId="00D3732F" w:rsidR="00717207" w:rsidRDefault="00717207" w:rsidP="000F79F9">
      <w:pPr>
        <w:spacing w:line="480" w:lineRule="auto"/>
      </w:pPr>
      <w:r>
        <w:t>For my family ever encouraging me further my education</w:t>
      </w:r>
      <w:r w:rsidR="00D93EF1">
        <w:t>. To my siblings for providing a good example and helping me set my bars high. A</w:t>
      </w:r>
      <w:r>
        <w:t xml:space="preserve">nd </w:t>
      </w:r>
      <w:r w:rsidR="00D93EF1">
        <w:t>for my parents for teaching me the meaning of hard work and diligence, t</w:t>
      </w:r>
      <w:r w:rsidR="002D7B39">
        <w:t>hanks Mom and Dad.</w:t>
      </w:r>
    </w:p>
    <w:p w14:paraId="52CE88B7" w14:textId="77777777" w:rsidR="00717207" w:rsidRPr="00717207" w:rsidRDefault="00717207" w:rsidP="00984406">
      <w:pPr>
        <w:spacing w:line="480" w:lineRule="auto"/>
        <w:ind w:right="720"/>
      </w:pPr>
    </w:p>
    <w:p w14:paraId="5DF5587F" w14:textId="6C9D9A9D" w:rsidR="000E515F" w:rsidRDefault="000E515F" w:rsidP="00984406">
      <w:pPr>
        <w:spacing w:line="480" w:lineRule="auto"/>
        <w:ind w:right="720"/>
        <w:rPr>
          <w:b/>
          <w:bCs/>
          <w:sz w:val="32"/>
          <w:szCs w:val="32"/>
        </w:rPr>
      </w:pPr>
    </w:p>
    <w:p w14:paraId="754169F3" w14:textId="698A854A" w:rsidR="002D7B39" w:rsidRDefault="002D7B39" w:rsidP="00984406">
      <w:pPr>
        <w:spacing w:line="480" w:lineRule="auto"/>
        <w:ind w:right="720"/>
        <w:rPr>
          <w:b/>
          <w:bCs/>
          <w:sz w:val="32"/>
          <w:szCs w:val="32"/>
        </w:rPr>
      </w:pPr>
    </w:p>
    <w:p w14:paraId="02284506" w14:textId="5DECA230" w:rsidR="002D7B39" w:rsidRDefault="002D7B39" w:rsidP="00984406">
      <w:pPr>
        <w:spacing w:line="480" w:lineRule="auto"/>
        <w:ind w:right="720"/>
        <w:rPr>
          <w:b/>
          <w:bCs/>
          <w:sz w:val="32"/>
          <w:szCs w:val="32"/>
        </w:rPr>
      </w:pPr>
    </w:p>
    <w:p w14:paraId="5A16EF51" w14:textId="3CE7EC23" w:rsidR="002D7B39" w:rsidRDefault="002D7B39" w:rsidP="00984406">
      <w:pPr>
        <w:spacing w:line="480" w:lineRule="auto"/>
        <w:ind w:right="720"/>
        <w:rPr>
          <w:b/>
          <w:bCs/>
          <w:sz w:val="32"/>
          <w:szCs w:val="32"/>
        </w:rPr>
      </w:pPr>
    </w:p>
    <w:p w14:paraId="285AE244" w14:textId="77777777" w:rsidR="002D7B39" w:rsidRDefault="002D7B39" w:rsidP="00984406">
      <w:pPr>
        <w:spacing w:line="480" w:lineRule="auto"/>
        <w:ind w:right="720"/>
        <w:rPr>
          <w:b/>
          <w:bCs/>
          <w:sz w:val="32"/>
          <w:szCs w:val="32"/>
        </w:rPr>
      </w:pPr>
    </w:p>
    <w:p w14:paraId="277BBEB8" w14:textId="4B7BAD27" w:rsidR="000E515F" w:rsidRDefault="000E515F" w:rsidP="00984406">
      <w:pPr>
        <w:spacing w:line="480" w:lineRule="auto"/>
        <w:ind w:right="720"/>
        <w:rPr>
          <w:b/>
          <w:bCs/>
          <w:sz w:val="32"/>
          <w:szCs w:val="32"/>
        </w:rPr>
      </w:pPr>
    </w:p>
    <w:p w14:paraId="62AE993E" w14:textId="77777777" w:rsidR="002D7B39" w:rsidRDefault="002D7B39" w:rsidP="00984406">
      <w:pPr>
        <w:spacing w:line="480" w:lineRule="auto"/>
        <w:ind w:right="720"/>
        <w:rPr>
          <w:b/>
          <w:bCs/>
          <w:sz w:val="32"/>
          <w:szCs w:val="32"/>
        </w:rPr>
      </w:pPr>
    </w:p>
    <w:sdt>
      <w:sdtPr>
        <w:rPr>
          <w:rFonts w:eastAsiaTheme="minorEastAsia" w:cs="Times New Roman"/>
          <w:sz w:val="22"/>
          <w:szCs w:val="22"/>
        </w:rPr>
        <w:id w:val="1430233417"/>
        <w:docPartObj>
          <w:docPartGallery w:val="Table of Contents"/>
          <w:docPartUnique/>
        </w:docPartObj>
      </w:sdtPr>
      <w:sdtContent>
        <w:p w14:paraId="70B53BE9" w14:textId="41C8B2AF" w:rsidR="002D7B39" w:rsidRPr="002D7B39" w:rsidRDefault="002D7B39" w:rsidP="002D7B39">
          <w:pPr>
            <w:spacing w:line="480" w:lineRule="auto"/>
            <w:ind w:right="720"/>
            <w:rPr>
              <w:b/>
              <w:bCs/>
              <w:sz w:val="32"/>
              <w:szCs w:val="32"/>
            </w:rPr>
          </w:pPr>
          <w:r w:rsidRPr="00717207">
            <w:rPr>
              <w:b/>
              <w:bCs/>
              <w:sz w:val="32"/>
              <w:szCs w:val="32"/>
            </w:rPr>
            <w:t>Table of Contents</w:t>
          </w:r>
        </w:p>
        <w:p w14:paraId="561723F3" w14:textId="666D7EFD" w:rsidR="00D33211" w:rsidRPr="00F23D3E" w:rsidRDefault="00D33211" w:rsidP="000F79F9">
          <w:pPr>
            <w:pStyle w:val="TOC1"/>
            <w:rPr>
              <w:sz w:val="24"/>
              <w:szCs w:val="24"/>
            </w:rPr>
          </w:pPr>
          <w:r w:rsidRPr="00F23D3E">
            <w:rPr>
              <w:b/>
              <w:bCs/>
              <w:sz w:val="24"/>
              <w:szCs w:val="24"/>
            </w:rPr>
            <w:t>Abstract</w:t>
          </w:r>
          <w:r w:rsidRPr="00F23D3E">
            <w:rPr>
              <w:sz w:val="24"/>
              <w:szCs w:val="24"/>
            </w:rPr>
            <w:ptab w:relativeTo="margin" w:alignment="right" w:leader="dot"/>
          </w:r>
          <w:r w:rsidRPr="00F23D3E">
            <w:rPr>
              <w:b/>
              <w:bCs/>
              <w:sz w:val="24"/>
              <w:szCs w:val="24"/>
            </w:rPr>
            <w:t>ii</w:t>
          </w:r>
        </w:p>
        <w:p w14:paraId="0E89A9D4" w14:textId="1C413804" w:rsidR="00D33211" w:rsidRPr="00F23D3E" w:rsidRDefault="00D33211" w:rsidP="000F79F9">
          <w:pPr>
            <w:pStyle w:val="TOC1"/>
            <w:rPr>
              <w:sz w:val="24"/>
              <w:szCs w:val="24"/>
            </w:rPr>
          </w:pPr>
          <w:r w:rsidRPr="00F23D3E">
            <w:rPr>
              <w:b/>
              <w:bCs/>
              <w:sz w:val="24"/>
              <w:szCs w:val="24"/>
            </w:rPr>
            <w:t>Acknowledgements</w:t>
          </w:r>
          <w:r w:rsidRPr="00F23D3E">
            <w:rPr>
              <w:sz w:val="24"/>
              <w:szCs w:val="24"/>
            </w:rPr>
            <w:ptab w:relativeTo="margin" w:alignment="right" w:leader="dot"/>
          </w:r>
          <w:r w:rsidRPr="00F23D3E">
            <w:rPr>
              <w:b/>
              <w:bCs/>
              <w:sz w:val="24"/>
              <w:szCs w:val="24"/>
            </w:rPr>
            <w:t>iv</w:t>
          </w:r>
        </w:p>
        <w:p w14:paraId="5244F0AC" w14:textId="1F83BB04" w:rsidR="00D33211" w:rsidRPr="00F23D3E" w:rsidRDefault="00D33211" w:rsidP="000F79F9">
          <w:pPr>
            <w:pStyle w:val="TOC1"/>
            <w:rPr>
              <w:sz w:val="24"/>
              <w:szCs w:val="24"/>
            </w:rPr>
          </w:pPr>
          <w:r w:rsidRPr="00F23D3E">
            <w:rPr>
              <w:b/>
              <w:bCs/>
              <w:sz w:val="24"/>
              <w:szCs w:val="24"/>
            </w:rPr>
            <w:t>List of Tables</w:t>
          </w:r>
          <w:r w:rsidRPr="00F23D3E">
            <w:rPr>
              <w:sz w:val="24"/>
              <w:szCs w:val="24"/>
            </w:rPr>
            <w:ptab w:relativeTo="margin" w:alignment="right" w:leader="dot"/>
          </w:r>
          <w:r w:rsidRPr="00F23D3E">
            <w:rPr>
              <w:b/>
              <w:bCs/>
              <w:sz w:val="24"/>
              <w:szCs w:val="24"/>
            </w:rPr>
            <w:t>vii</w:t>
          </w:r>
        </w:p>
        <w:p w14:paraId="39D1DB57" w14:textId="65704CC9" w:rsidR="00D33211" w:rsidRPr="00F23D3E" w:rsidRDefault="00D33211" w:rsidP="000F79F9">
          <w:pPr>
            <w:pStyle w:val="TOC1"/>
            <w:rPr>
              <w:sz w:val="24"/>
              <w:szCs w:val="24"/>
            </w:rPr>
          </w:pPr>
          <w:r w:rsidRPr="00F23D3E">
            <w:rPr>
              <w:b/>
              <w:bCs/>
              <w:sz w:val="24"/>
              <w:szCs w:val="24"/>
            </w:rPr>
            <w:t>List of Figures</w:t>
          </w:r>
          <w:r w:rsidRPr="00F23D3E">
            <w:rPr>
              <w:sz w:val="24"/>
              <w:szCs w:val="24"/>
            </w:rPr>
            <w:ptab w:relativeTo="margin" w:alignment="right" w:leader="dot"/>
          </w:r>
          <w:r w:rsidRPr="00F23D3E">
            <w:rPr>
              <w:b/>
              <w:bCs/>
              <w:sz w:val="24"/>
              <w:szCs w:val="24"/>
            </w:rPr>
            <w:t>viii</w:t>
          </w:r>
        </w:p>
        <w:p w14:paraId="4233BE45" w14:textId="72E6EAE9" w:rsidR="00D33211" w:rsidRPr="00F23D3E" w:rsidRDefault="000B4532" w:rsidP="000F79F9">
          <w:pPr>
            <w:pStyle w:val="TOC1"/>
            <w:rPr>
              <w:sz w:val="24"/>
              <w:szCs w:val="24"/>
            </w:rPr>
          </w:pPr>
          <w:r w:rsidRPr="00F23D3E">
            <w:rPr>
              <w:b/>
              <w:bCs/>
              <w:sz w:val="24"/>
              <w:szCs w:val="24"/>
            </w:rPr>
            <w:t>List of Equations</w:t>
          </w:r>
          <w:r w:rsidRPr="00F23D3E">
            <w:rPr>
              <w:sz w:val="24"/>
              <w:szCs w:val="24"/>
            </w:rPr>
            <w:ptab w:relativeTo="margin" w:alignment="right" w:leader="dot"/>
          </w:r>
          <w:r w:rsidRPr="00F23D3E">
            <w:rPr>
              <w:b/>
              <w:bCs/>
              <w:sz w:val="24"/>
              <w:szCs w:val="24"/>
            </w:rPr>
            <w:t>ix</w:t>
          </w:r>
        </w:p>
        <w:p w14:paraId="2D9084F2" w14:textId="77777777" w:rsidR="000B4532" w:rsidRPr="00F23D3E" w:rsidRDefault="000B4532" w:rsidP="000F79F9"/>
        <w:p w14:paraId="73C85ABE" w14:textId="32820CD9" w:rsidR="002D7B39" w:rsidRPr="00F23D3E" w:rsidRDefault="000E5128" w:rsidP="000F79F9">
          <w:pPr>
            <w:pStyle w:val="TOC1"/>
            <w:numPr>
              <w:ilvl w:val="0"/>
              <w:numId w:val="26"/>
            </w:numPr>
            <w:ind w:left="0"/>
            <w:rPr>
              <w:sz w:val="24"/>
              <w:szCs w:val="24"/>
            </w:rPr>
          </w:pPr>
          <w:r w:rsidRPr="00F23D3E">
            <w:rPr>
              <w:b/>
              <w:bCs/>
              <w:sz w:val="24"/>
              <w:szCs w:val="24"/>
            </w:rPr>
            <w:t>Introduction</w:t>
          </w:r>
          <w:r w:rsidR="002D7B39" w:rsidRPr="00F23D3E">
            <w:rPr>
              <w:sz w:val="24"/>
              <w:szCs w:val="24"/>
            </w:rPr>
            <w:ptab w:relativeTo="margin" w:alignment="right" w:leader="dot"/>
          </w:r>
          <w:r w:rsidR="002D7B39" w:rsidRPr="00F23D3E">
            <w:rPr>
              <w:b/>
              <w:bCs/>
              <w:sz w:val="24"/>
              <w:szCs w:val="24"/>
            </w:rPr>
            <w:t>1</w:t>
          </w:r>
        </w:p>
        <w:p w14:paraId="617835B1" w14:textId="77777777" w:rsidR="002D3CF5" w:rsidRPr="00F23D3E" w:rsidRDefault="002D3CF5" w:rsidP="002D3CF5">
          <w:pPr>
            <w:pStyle w:val="TOC1"/>
            <w:numPr>
              <w:ilvl w:val="0"/>
              <w:numId w:val="26"/>
            </w:numPr>
            <w:ind w:left="0"/>
            <w:rPr>
              <w:b/>
              <w:bCs/>
              <w:sz w:val="24"/>
              <w:szCs w:val="24"/>
            </w:rPr>
          </w:pPr>
          <w:r w:rsidRPr="00F23D3E">
            <w:rPr>
              <w:b/>
              <w:bCs/>
              <w:sz w:val="24"/>
              <w:szCs w:val="24"/>
            </w:rPr>
            <w:t>Weber Basin Study Area</w:t>
          </w:r>
          <w:r w:rsidRPr="00F23D3E">
            <w:rPr>
              <w:sz w:val="24"/>
              <w:szCs w:val="24"/>
            </w:rPr>
            <w:ptab w:relativeTo="margin" w:alignment="right" w:leader="dot"/>
          </w:r>
          <w:r w:rsidRPr="00F23D3E">
            <w:rPr>
              <w:b/>
              <w:bCs/>
              <w:sz w:val="24"/>
              <w:szCs w:val="24"/>
            </w:rPr>
            <w:t>3</w:t>
          </w:r>
        </w:p>
        <w:p w14:paraId="6F009108" w14:textId="060BD285" w:rsidR="002D7B39" w:rsidRPr="00F23D3E" w:rsidRDefault="002D3CF5" w:rsidP="000F79F9">
          <w:pPr>
            <w:pStyle w:val="TOC1"/>
            <w:numPr>
              <w:ilvl w:val="0"/>
              <w:numId w:val="26"/>
            </w:numPr>
            <w:ind w:left="0"/>
            <w:rPr>
              <w:b/>
              <w:bCs/>
              <w:sz w:val="24"/>
              <w:szCs w:val="24"/>
            </w:rPr>
          </w:pPr>
          <w:r>
            <w:rPr>
              <w:b/>
              <w:bCs/>
              <w:sz w:val="24"/>
              <w:szCs w:val="24"/>
            </w:rPr>
            <w:t>Methodology</w:t>
          </w:r>
          <w:r w:rsidR="002D7B39" w:rsidRPr="00F23D3E">
            <w:rPr>
              <w:sz w:val="24"/>
              <w:szCs w:val="24"/>
            </w:rPr>
            <w:ptab w:relativeTo="margin" w:alignment="right" w:leader="dot"/>
          </w:r>
          <w:r w:rsidR="007F4D7A">
            <w:rPr>
              <w:sz w:val="24"/>
              <w:szCs w:val="24"/>
            </w:rPr>
            <w:t>4</w:t>
          </w:r>
        </w:p>
        <w:p w14:paraId="6B61EDE3" w14:textId="74352850" w:rsidR="00D33211" w:rsidRPr="00F23D3E" w:rsidRDefault="00E94C56" w:rsidP="000F79F9">
          <w:pPr>
            <w:pStyle w:val="TOC2"/>
            <w:ind w:left="0" w:firstLine="720"/>
            <w:rPr>
              <w:sz w:val="24"/>
              <w:szCs w:val="24"/>
            </w:rPr>
          </w:pPr>
          <w:proofErr w:type="spellStart"/>
          <w:r w:rsidRPr="00F23D3E">
            <w:rPr>
              <w:sz w:val="24"/>
              <w:szCs w:val="24"/>
            </w:rPr>
            <w:t>i</w:t>
          </w:r>
          <w:proofErr w:type="spellEnd"/>
          <w:r w:rsidRPr="00F23D3E">
            <w:rPr>
              <w:sz w:val="24"/>
              <w:szCs w:val="24"/>
            </w:rPr>
            <w:t>. Flow Weber River at Oakley</w:t>
          </w:r>
          <w:r w:rsidR="002D7B39" w:rsidRPr="00F23D3E">
            <w:rPr>
              <w:sz w:val="24"/>
              <w:szCs w:val="24"/>
            </w:rPr>
            <w:ptab w:relativeTo="margin" w:alignment="right" w:leader="dot"/>
          </w:r>
          <w:r w:rsidR="007F4D7A">
            <w:rPr>
              <w:sz w:val="24"/>
              <w:szCs w:val="24"/>
            </w:rPr>
            <w:t>5</w:t>
          </w:r>
        </w:p>
        <w:p w14:paraId="205B0B17" w14:textId="2F4FF65A" w:rsidR="00E94C56" w:rsidRPr="00F23D3E" w:rsidRDefault="00E94C56" w:rsidP="000F79F9">
          <w:pPr>
            <w:pStyle w:val="TOC3"/>
            <w:rPr>
              <w:sz w:val="24"/>
              <w:szCs w:val="24"/>
            </w:rPr>
          </w:pPr>
          <w:r w:rsidRPr="00F23D3E">
            <w:rPr>
              <w:sz w:val="24"/>
              <w:szCs w:val="24"/>
            </w:rPr>
            <w:t>ii. Basin Water Demand</w:t>
          </w:r>
          <w:r w:rsidR="002D7B39" w:rsidRPr="00F23D3E">
            <w:rPr>
              <w:sz w:val="24"/>
              <w:szCs w:val="24"/>
            </w:rPr>
            <w:ptab w:relativeTo="margin" w:alignment="right" w:leader="dot"/>
          </w:r>
          <w:r w:rsidR="007F4D7A">
            <w:rPr>
              <w:sz w:val="24"/>
              <w:szCs w:val="24"/>
            </w:rPr>
            <w:t>11</w:t>
          </w:r>
        </w:p>
        <w:p w14:paraId="4C7894D0" w14:textId="63A8DC80" w:rsidR="00D33211" w:rsidRPr="00F23D3E" w:rsidRDefault="00D33211" w:rsidP="00F23D3E">
          <w:pPr>
            <w:pStyle w:val="TOC2"/>
            <w:ind w:left="720" w:firstLine="720"/>
            <w:rPr>
              <w:sz w:val="24"/>
              <w:szCs w:val="24"/>
            </w:rPr>
          </w:pPr>
          <w:r w:rsidRPr="00F23D3E">
            <w:rPr>
              <w:sz w:val="24"/>
              <w:szCs w:val="24"/>
            </w:rPr>
            <w:t>Population Growth</w:t>
          </w:r>
          <w:r w:rsidRPr="00F23D3E">
            <w:rPr>
              <w:sz w:val="24"/>
              <w:szCs w:val="24"/>
            </w:rPr>
            <w:ptab w:relativeTo="margin" w:alignment="right" w:leader="dot"/>
          </w:r>
          <w:r w:rsidR="007F4D7A">
            <w:rPr>
              <w:sz w:val="24"/>
              <w:szCs w:val="24"/>
            </w:rPr>
            <w:t>11</w:t>
          </w:r>
        </w:p>
        <w:p w14:paraId="11AA7879" w14:textId="5FE86274" w:rsidR="00D33211" w:rsidRPr="00F23D3E" w:rsidRDefault="00D33211" w:rsidP="00F23D3E">
          <w:pPr>
            <w:pStyle w:val="TOC2"/>
            <w:ind w:left="720" w:firstLine="720"/>
            <w:rPr>
              <w:sz w:val="24"/>
              <w:szCs w:val="24"/>
            </w:rPr>
          </w:pPr>
          <w:r w:rsidRPr="00F23D3E">
            <w:rPr>
              <w:sz w:val="24"/>
              <w:szCs w:val="24"/>
            </w:rPr>
            <w:t>Per-Capita Water</w:t>
          </w:r>
          <w:r w:rsidRPr="00F23D3E">
            <w:rPr>
              <w:sz w:val="24"/>
              <w:szCs w:val="24"/>
            </w:rPr>
            <w:ptab w:relativeTo="margin" w:alignment="right" w:leader="dot"/>
          </w:r>
          <w:r w:rsidR="007F4D7A">
            <w:rPr>
              <w:sz w:val="24"/>
              <w:szCs w:val="24"/>
            </w:rPr>
            <w:t>12</w:t>
          </w:r>
        </w:p>
        <w:p w14:paraId="69D0ABCA" w14:textId="14B4BB52" w:rsidR="00D33211" w:rsidRPr="00F23D3E" w:rsidRDefault="00F23D3E" w:rsidP="00F23D3E">
          <w:pPr>
            <w:pStyle w:val="TOC2"/>
            <w:ind w:left="720" w:firstLine="720"/>
            <w:rPr>
              <w:sz w:val="24"/>
              <w:szCs w:val="24"/>
            </w:rPr>
          </w:pPr>
          <w:r w:rsidRPr="00F23D3E">
            <w:rPr>
              <w:sz w:val="24"/>
              <w:szCs w:val="24"/>
            </w:rPr>
            <w:t>Evapo</w:t>
          </w:r>
          <w:r w:rsidR="00C63D20">
            <w:rPr>
              <w:sz w:val="24"/>
              <w:szCs w:val="24"/>
            </w:rPr>
            <w:t>transpira</w:t>
          </w:r>
          <w:r w:rsidRPr="00F23D3E">
            <w:rPr>
              <w:sz w:val="24"/>
              <w:szCs w:val="24"/>
            </w:rPr>
            <w:t xml:space="preserve">tion </w:t>
          </w:r>
          <w:r w:rsidR="00C63D20">
            <w:rPr>
              <w:sz w:val="24"/>
              <w:szCs w:val="24"/>
            </w:rPr>
            <w:t>Impacts on</w:t>
          </w:r>
          <w:r w:rsidRPr="00F23D3E">
            <w:rPr>
              <w:sz w:val="24"/>
              <w:szCs w:val="24"/>
            </w:rPr>
            <w:t xml:space="preserve"> Secondary Water Use</w:t>
          </w:r>
          <w:r w:rsidR="00D33211" w:rsidRPr="00F23D3E">
            <w:rPr>
              <w:sz w:val="24"/>
              <w:szCs w:val="24"/>
            </w:rPr>
            <w:ptab w:relativeTo="margin" w:alignment="right" w:leader="dot"/>
          </w:r>
          <w:r w:rsidRPr="00F23D3E">
            <w:rPr>
              <w:sz w:val="24"/>
              <w:szCs w:val="24"/>
            </w:rPr>
            <w:t>1</w:t>
          </w:r>
          <w:r w:rsidR="007F4D7A">
            <w:rPr>
              <w:sz w:val="24"/>
              <w:szCs w:val="24"/>
            </w:rPr>
            <w:t>5</w:t>
          </w:r>
        </w:p>
        <w:p w14:paraId="055B58C0" w14:textId="1F427656" w:rsidR="00D33211" w:rsidRPr="00F23D3E" w:rsidRDefault="00D33211" w:rsidP="00F23D3E">
          <w:pPr>
            <w:pStyle w:val="TOC2"/>
            <w:ind w:left="720" w:firstLine="720"/>
            <w:rPr>
              <w:sz w:val="24"/>
              <w:szCs w:val="24"/>
            </w:rPr>
          </w:pPr>
          <w:r w:rsidRPr="00F23D3E">
            <w:rPr>
              <w:sz w:val="24"/>
              <w:szCs w:val="24"/>
            </w:rPr>
            <w:t>Agricultural-to-Urban Water Transfers</w:t>
          </w:r>
          <w:r w:rsidRPr="00F23D3E">
            <w:rPr>
              <w:sz w:val="24"/>
              <w:szCs w:val="24"/>
            </w:rPr>
            <w:ptab w:relativeTo="margin" w:alignment="right" w:leader="dot"/>
          </w:r>
          <w:r w:rsidR="00F23D3E" w:rsidRPr="00F23D3E">
            <w:rPr>
              <w:sz w:val="24"/>
              <w:szCs w:val="24"/>
            </w:rPr>
            <w:t>1</w:t>
          </w:r>
          <w:r w:rsidR="007F4D7A">
            <w:rPr>
              <w:sz w:val="24"/>
              <w:szCs w:val="24"/>
            </w:rPr>
            <w:t>5</w:t>
          </w:r>
        </w:p>
        <w:p w14:paraId="6E4DE9EC" w14:textId="6AC5B3B1" w:rsidR="00D33211" w:rsidRPr="00F23D3E" w:rsidRDefault="00D33211" w:rsidP="00F23D3E">
          <w:pPr>
            <w:pStyle w:val="TOC2"/>
            <w:ind w:left="720" w:firstLine="720"/>
            <w:rPr>
              <w:sz w:val="24"/>
              <w:szCs w:val="24"/>
            </w:rPr>
          </w:pPr>
          <w:r w:rsidRPr="00F23D3E">
            <w:rPr>
              <w:sz w:val="24"/>
              <w:szCs w:val="24"/>
            </w:rPr>
            <w:t>Select</w:t>
          </w:r>
          <w:r w:rsidR="006B13E4">
            <w:rPr>
              <w:sz w:val="24"/>
              <w:szCs w:val="24"/>
            </w:rPr>
            <w:t>ing</w:t>
          </w:r>
          <w:r w:rsidRPr="00F23D3E">
            <w:rPr>
              <w:sz w:val="24"/>
              <w:szCs w:val="24"/>
            </w:rPr>
            <w:t xml:space="preserve"> Demand</w:t>
          </w:r>
          <w:r w:rsidR="00F23D3E" w:rsidRPr="00F23D3E">
            <w:rPr>
              <w:sz w:val="24"/>
              <w:szCs w:val="24"/>
            </w:rPr>
            <w:t xml:space="preserve"> Scenarios</w:t>
          </w:r>
          <w:r w:rsidRPr="00F23D3E">
            <w:rPr>
              <w:sz w:val="24"/>
              <w:szCs w:val="24"/>
            </w:rPr>
            <w:ptab w:relativeTo="margin" w:alignment="right" w:leader="dot"/>
          </w:r>
          <w:r w:rsidR="005E3832" w:rsidRPr="00F23D3E">
            <w:rPr>
              <w:sz w:val="24"/>
              <w:szCs w:val="24"/>
            </w:rPr>
            <w:t>1</w:t>
          </w:r>
          <w:r w:rsidR="007F4D7A">
            <w:rPr>
              <w:sz w:val="24"/>
              <w:szCs w:val="24"/>
            </w:rPr>
            <w:t>7</w:t>
          </w:r>
        </w:p>
        <w:p w14:paraId="3FEF562B" w14:textId="247C6139" w:rsidR="00D33211" w:rsidRPr="00F23D3E" w:rsidRDefault="00E94C56" w:rsidP="000F79F9">
          <w:pPr>
            <w:pStyle w:val="TOC3"/>
            <w:rPr>
              <w:sz w:val="24"/>
              <w:szCs w:val="24"/>
            </w:rPr>
          </w:pPr>
          <w:r w:rsidRPr="00F23D3E">
            <w:rPr>
              <w:sz w:val="24"/>
              <w:szCs w:val="24"/>
            </w:rPr>
            <w:t>iii. Reservoir Sediment Buildup</w:t>
          </w:r>
          <w:r w:rsidRPr="00F23D3E">
            <w:rPr>
              <w:sz w:val="24"/>
              <w:szCs w:val="24"/>
            </w:rPr>
            <w:ptab w:relativeTo="margin" w:alignment="right" w:leader="dot"/>
          </w:r>
          <w:r w:rsidR="005E3832" w:rsidRPr="00F23D3E">
            <w:rPr>
              <w:sz w:val="24"/>
              <w:szCs w:val="24"/>
            </w:rPr>
            <w:t>1</w:t>
          </w:r>
          <w:r w:rsidR="007F4D7A">
            <w:rPr>
              <w:sz w:val="24"/>
              <w:szCs w:val="24"/>
            </w:rPr>
            <w:t>9</w:t>
          </w:r>
        </w:p>
        <w:p w14:paraId="0FF8A7CB" w14:textId="1DCEDE0C" w:rsidR="00E94C56" w:rsidRPr="00F23D3E" w:rsidRDefault="00E94C56" w:rsidP="000F79F9">
          <w:pPr>
            <w:pStyle w:val="TOC3"/>
            <w:rPr>
              <w:sz w:val="24"/>
              <w:szCs w:val="24"/>
            </w:rPr>
          </w:pPr>
          <w:r w:rsidRPr="00F23D3E">
            <w:rPr>
              <w:sz w:val="24"/>
              <w:szCs w:val="24"/>
            </w:rPr>
            <w:t>iv. Evaporation Rate at Willard Bay</w:t>
          </w:r>
          <w:r w:rsidRPr="00F23D3E">
            <w:rPr>
              <w:sz w:val="24"/>
              <w:szCs w:val="24"/>
            </w:rPr>
            <w:ptab w:relativeTo="margin" w:alignment="right" w:leader="dot"/>
          </w:r>
          <w:r w:rsidR="007F4D7A">
            <w:rPr>
              <w:sz w:val="24"/>
              <w:szCs w:val="24"/>
            </w:rPr>
            <w:t>21</w:t>
          </w:r>
        </w:p>
        <w:p w14:paraId="5149CEF1" w14:textId="325BB4F7" w:rsidR="00E94C56" w:rsidRPr="00F23D3E" w:rsidRDefault="00E94C56" w:rsidP="000F79F9">
          <w:pPr>
            <w:pStyle w:val="TOC3"/>
            <w:rPr>
              <w:sz w:val="24"/>
              <w:szCs w:val="24"/>
            </w:rPr>
          </w:pPr>
          <w:r w:rsidRPr="00F23D3E">
            <w:rPr>
              <w:sz w:val="24"/>
              <w:szCs w:val="24"/>
            </w:rPr>
            <w:t xml:space="preserve">v. </w:t>
          </w:r>
          <w:r w:rsidR="00D57B43">
            <w:rPr>
              <w:sz w:val="24"/>
              <w:szCs w:val="24"/>
            </w:rPr>
            <w:t>RiverWare</w:t>
          </w:r>
          <w:r w:rsidRPr="00F23D3E">
            <w:rPr>
              <w:sz w:val="24"/>
              <w:szCs w:val="24"/>
            </w:rPr>
            <w:ptab w:relativeTo="margin" w:alignment="right" w:leader="dot"/>
          </w:r>
          <w:r w:rsidR="007F4D7A">
            <w:rPr>
              <w:sz w:val="24"/>
              <w:szCs w:val="24"/>
            </w:rPr>
            <w:t>22</w:t>
          </w:r>
        </w:p>
        <w:p w14:paraId="4C1869C0" w14:textId="6C37781D" w:rsidR="00D33211" w:rsidRPr="00F23D3E" w:rsidRDefault="00D57B43" w:rsidP="00F23D3E">
          <w:pPr>
            <w:pStyle w:val="TOC2"/>
            <w:ind w:left="720" w:firstLine="720"/>
            <w:rPr>
              <w:sz w:val="24"/>
              <w:szCs w:val="24"/>
            </w:rPr>
          </w:pPr>
          <w:r>
            <w:rPr>
              <w:sz w:val="24"/>
              <w:szCs w:val="24"/>
            </w:rPr>
            <w:t>RiverWare</w:t>
          </w:r>
          <w:r w:rsidR="00D33211" w:rsidRPr="00F23D3E">
            <w:rPr>
              <w:sz w:val="24"/>
              <w:szCs w:val="24"/>
            </w:rPr>
            <w:t xml:space="preserve"> Setup Steps</w:t>
          </w:r>
          <w:r w:rsidR="00D33211" w:rsidRPr="00F23D3E">
            <w:rPr>
              <w:sz w:val="24"/>
              <w:szCs w:val="24"/>
            </w:rPr>
            <w:ptab w:relativeTo="margin" w:alignment="right" w:leader="dot"/>
          </w:r>
          <w:r w:rsidR="00F23D3E" w:rsidRPr="00F23D3E">
            <w:rPr>
              <w:sz w:val="24"/>
              <w:szCs w:val="24"/>
            </w:rPr>
            <w:t>2</w:t>
          </w:r>
          <w:r w:rsidR="007F4D7A">
            <w:rPr>
              <w:sz w:val="24"/>
              <w:szCs w:val="24"/>
            </w:rPr>
            <w:t>3</w:t>
          </w:r>
        </w:p>
        <w:p w14:paraId="5F9DC6AF" w14:textId="76804D59" w:rsidR="00D33211" w:rsidRPr="00F23D3E" w:rsidRDefault="00D33211" w:rsidP="00F23D3E">
          <w:pPr>
            <w:pStyle w:val="TOC2"/>
            <w:ind w:left="720" w:firstLine="720"/>
            <w:rPr>
              <w:sz w:val="24"/>
              <w:szCs w:val="24"/>
            </w:rPr>
          </w:pPr>
          <w:r w:rsidRPr="00F23D3E">
            <w:rPr>
              <w:sz w:val="24"/>
              <w:szCs w:val="24"/>
            </w:rPr>
            <w:t>DMI Setup Steps</w:t>
          </w:r>
          <w:r w:rsidRPr="00F23D3E">
            <w:rPr>
              <w:sz w:val="24"/>
              <w:szCs w:val="24"/>
            </w:rPr>
            <w:ptab w:relativeTo="margin" w:alignment="right" w:leader="dot"/>
          </w:r>
          <w:r w:rsidR="00F23D3E" w:rsidRPr="00F23D3E">
            <w:rPr>
              <w:sz w:val="24"/>
              <w:szCs w:val="24"/>
            </w:rPr>
            <w:t>2</w:t>
          </w:r>
          <w:r w:rsidR="007F4D7A">
            <w:rPr>
              <w:sz w:val="24"/>
              <w:szCs w:val="24"/>
            </w:rPr>
            <w:t>4</w:t>
          </w:r>
        </w:p>
        <w:p w14:paraId="1D6068C5" w14:textId="106E4ABA" w:rsidR="00D33211" w:rsidRPr="00F23D3E" w:rsidRDefault="00D33211" w:rsidP="00F23D3E">
          <w:pPr>
            <w:pStyle w:val="TOC2"/>
            <w:ind w:left="720" w:firstLine="720"/>
            <w:rPr>
              <w:sz w:val="24"/>
              <w:szCs w:val="24"/>
            </w:rPr>
          </w:pPr>
          <w:r w:rsidRPr="00F23D3E">
            <w:rPr>
              <w:sz w:val="24"/>
              <w:szCs w:val="24"/>
            </w:rPr>
            <w:t>Multirun Setup Steps</w:t>
          </w:r>
          <w:r w:rsidRPr="00F23D3E">
            <w:rPr>
              <w:sz w:val="24"/>
              <w:szCs w:val="24"/>
            </w:rPr>
            <w:ptab w:relativeTo="margin" w:alignment="right" w:leader="dot"/>
          </w:r>
          <w:r w:rsidR="00F23D3E" w:rsidRPr="00F23D3E">
            <w:rPr>
              <w:sz w:val="24"/>
              <w:szCs w:val="24"/>
            </w:rPr>
            <w:t>2</w:t>
          </w:r>
          <w:r w:rsidR="007F4D7A">
            <w:rPr>
              <w:sz w:val="24"/>
              <w:szCs w:val="24"/>
            </w:rPr>
            <w:t>7</w:t>
          </w:r>
        </w:p>
        <w:p w14:paraId="42D4EA79" w14:textId="0A08A5D1" w:rsidR="00D33211" w:rsidRPr="00F23D3E" w:rsidRDefault="004F6F9F" w:rsidP="00F23D3E">
          <w:pPr>
            <w:pStyle w:val="TOC2"/>
            <w:ind w:left="720" w:firstLine="720"/>
            <w:rPr>
              <w:sz w:val="24"/>
              <w:szCs w:val="24"/>
            </w:rPr>
          </w:pPr>
          <w:r w:rsidRPr="00F23D3E">
            <w:rPr>
              <w:sz w:val="24"/>
              <w:szCs w:val="24"/>
            </w:rPr>
            <w:t>RiverSmar</w:t>
          </w:r>
          <w:r w:rsidR="00D33211" w:rsidRPr="00F23D3E">
            <w:rPr>
              <w:sz w:val="24"/>
              <w:szCs w:val="24"/>
            </w:rPr>
            <w:t>t</w:t>
          </w:r>
          <w:r w:rsidRPr="00F23D3E">
            <w:rPr>
              <w:sz w:val="24"/>
              <w:szCs w:val="24"/>
            </w:rPr>
            <w:t xml:space="preserve"> Setup Steps</w:t>
          </w:r>
          <w:r w:rsidR="00D33211" w:rsidRPr="00F23D3E">
            <w:rPr>
              <w:sz w:val="24"/>
              <w:szCs w:val="24"/>
            </w:rPr>
            <w:ptab w:relativeTo="margin" w:alignment="right" w:leader="dot"/>
          </w:r>
          <w:r w:rsidR="00F23D3E" w:rsidRPr="00F23D3E">
            <w:rPr>
              <w:sz w:val="24"/>
              <w:szCs w:val="24"/>
            </w:rPr>
            <w:t>2</w:t>
          </w:r>
          <w:r w:rsidR="007F4D7A">
            <w:rPr>
              <w:sz w:val="24"/>
              <w:szCs w:val="24"/>
            </w:rPr>
            <w:t>9</w:t>
          </w:r>
        </w:p>
        <w:p w14:paraId="6A1BC10F" w14:textId="1E276813" w:rsidR="00E94C56" w:rsidRPr="00F23D3E" w:rsidRDefault="00E94C56" w:rsidP="000F79F9">
          <w:pPr>
            <w:pStyle w:val="TOC3"/>
            <w:rPr>
              <w:sz w:val="24"/>
              <w:szCs w:val="24"/>
            </w:rPr>
          </w:pPr>
          <w:r w:rsidRPr="00F23D3E">
            <w:rPr>
              <w:sz w:val="24"/>
              <w:szCs w:val="24"/>
            </w:rPr>
            <w:t xml:space="preserve">vi. </w:t>
          </w:r>
          <w:r w:rsidR="00D57B43">
            <w:rPr>
              <w:sz w:val="24"/>
              <w:szCs w:val="24"/>
            </w:rPr>
            <w:t>RiverWare</w:t>
          </w:r>
          <w:r w:rsidRPr="00F23D3E">
            <w:rPr>
              <w:sz w:val="24"/>
              <w:szCs w:val="24"/>
            </w:rPr>
            <w:t xml:space="preserve"> Runs</w:t>
          </w:r>
          <w:r w:rsidRPr="00F23D3E">
            <w:rPr>
              <w:sz w:val="24"/>
              <w:szCs w:val="24"/>
            </w:rPr>
            <w:ptab w:relativeTo="margin" w:alignment="right" w:leader="dot"/>
          </w:r>
          <w:r w:rsidR="007F4D7A">
            <w:rPr>
              <w:sz w:val="24"/>
              <w:szCs w:val="24"/>
            </w:rPr>
            <w:t>30</w:t>
          </w:r>
        </w:p>
        <w:p w14:paraId="19010F56" w14:textId="47B8092A" w:rsidR="004F6F9F" w:rsidRPr="00F23D3E" w:rsidRDefault="00F23D3E" w:rsidP="00F23D3E">
          <w:pPr>
            <w:pStyle w:val="TOC3"/>
            <w:rPr>
              <w:sz w:val="24"/>
              <w:szCs w:val="24"/>
            </w:rPr>
          </w:pPr>
          <w:r w:rsidRPr="00F23D3E">
            <w:rPr>
              <w:sz w:val="24"/>
              <w:szCs w:val="24"/>
            </w:rPr>
            <w:t>vii. Performance Metrics</w:t>
          </w:r>
          <w:r w:rsidRPr="00F23D3E">
            <w:rPr>
              <w:sz w:val="24"/>
              <w:szCs w:val="24"/>
            </w:rPr>
            <w:ptab w:relativeTo="margin" w:alignment="right" w:leader="dot"/>
          </w:r>
          <w:r w:rsidR="007F4D7A">
            <w:rPr>
              <w:sz w:val="24"/>
              <w:szCs w:val="24"/>
            </w:rPr>
            <w:t>31</w:t>
          </w:r>
          <w:r w:rsidR="004F6F9F" w:rsidRPr="00F23D3E">
            <w:rPr>
              <w:sz w:val="24"/>
              <w:szCs w:val="24"/>
            </w:rPr>
            <w:tab/>
          </w:r>
        </w:p>
        <w:p w14:paraId="71784D19" w14:textId="07CB2239" w:rsidR="00E94C56" w:rsidRPr="00F23D3E" w:rsidRDefault="00E94C56" w:rsidP="000F79F9">
          <w:pPr>
            <w:pStyle w:val="TOC1"/>
            <w:numPr>
              <w:ilvl w:val="0"/>
              <w:numId w:val="26"/>
            </w:numPr>
            <w:ind w:left="0"/>
            <w:rPr>
              <w:sz w:val="24"/>
              <w:szCs w:val="24"/>
            </w:rPr>
          </w:pPr>
          <w:r w:rsidRPr="00F23D3E">
            <w:rPr>
              <w:b/>
              <w:bCs/>
              <w:sz w:val="24"/>
              <w:szCs w:val="24"/>
            </w:rPr>
            <w:t>Results</w:t>
          </w:r>
          <w:r w:rsidRPr="00F23D3E">
            <w:rPr>
              <w:sz w:val="24"/>
              <w:szCs w:val="24"/>
            </w:rPr>
            <w:ptab w:relativeTo="margin" w:alignment="right" w:leader="dot"/>
          </w:r>
          <w:r w:rsidR="007F4D7A">
            <w:rPr>
              <w:b/>
              <w:bCs/>
              <w:sz w:val="24"/>
              <w:szCs w:val="24"/>
            </w:rPr>
            <w:t>33</w:t>
          </w:r>
        </w:p>
        <w:p w14:paraId="2F32BCB5" w14:textId="4FCA65FE" w:rsidR="00E94C56" w:rsidRPr="00F23D3E" w:rsidRDefault="00E94C56" w:rsidP="000F79F9">
          <w:pPr>
            <w:pStyle w:val="TOC2"/>
            <w:ind w:left="0" w:firstLine="504"/>
            <w:rPr>
              <w:sz w:val="24"/>
              <w:szCs w:val="24"/>
            </w:rPr>
          </w:pPr>
          <w:proofErr w:type="spellStart"/>
          <w:r w:rsidRPr="00F23D3E">
            <w:rPr>
              <w:sz w:val="24"/>
              <w:szCs w:val="24"/>
            </w:rPr>
            <w:t>i</w:t>
          </w:r>
          <w:proofErr w:type="spellEnd"/>
          <w:r w:rsidRPr="00F23D3E">
            <w:rPr>
              <w:sz w:val="24"/>
              <w:szCs w:val="24"/>
            </w:rPr>
            <w:t>. Storage Levels (Metrics: Yellow, Orange, Red)</w:t>
          </w:r>
          <w:r w:rsidRPr="00F23D3E">
            <w:rPr>
              <w:sz w:val="24"/>
              <w:szCs w:val="24"/>
            </w:rPr>
            <w:ptab w:relativeTo="margin" w:alignment="right" w:leader="dot"/>
          </w:r>
          <w:r w:rsidR="007F4D7A">
            <w:rPr>
              <w:sz w:val="24"/>
              <w:szCs w:val="24"/>
            </w:rPr>
            <w:t>33</w:t>
          </w:r>
        </w:p>
        <w:p w14:paraId="25825702" w14:textId="7933B44A" w:rsidR="00E94C56" w:rsidRPr="00F23D3E" w:rsidRDefault="00E94C56" w:rsidP="000F79F9">
          <w:pPr>
            <w:pStyle w:val="TOC2"/>
            <w:ind w:left="0" w:firstLine="504"/>
            <w:rPr>
              <w:sz w:val="24"/>
              <w:szCs w:val="24"/>
            </w:rPr>
          </w:pPr>
          <w:r w:rsidRPr="00F23D3E">
            <w:rPr>
              <w:sz w:val="24"/>
              <w:szCs w:val="24"/>
            </w:rPr>
            <w:lastRenderedPageBreak/>
            <w:t>ii. Shortages</w:t>
          </w:r>
          <w:r w:rsidRPr="00F23D3E">
            <w:rPr>
              <w:sz w:val="24"/>
              <w:szCs w:val="24"/>
            </w:rPr>
            <w:ptab w:relativeTo="margin" w:alignment="right" w:leader="dot"/>
          </w:r>
          <w:r w:rsidR="003D37BE">
            <w:rPr>
              <w:sz w:val="24"/>
              <w:szCs w:val="24"/>
            </w:rPr>
            <w:t>3</w:t>
          </w:r>
          <w:r w:rsidR="007F4D7A">
            <w:rPr>
              <w:sz w:val="24"/>
              <w:szCs w:val="24"/>
            </w:rPr>
            <w:t>8</w:t>
          </w:r>
        </w:p>
        <w:p w14:paraId="1450B342" w14:textId="4F6A3330" w:rsidR="00E94C56" w:rsidRPr="00F23D3E" w:rsidRDefault="00E94C56" w:rsidP="000F79F9">
          <w:pPr>
            <w:pStyle w:val="TOC2"/>
            <w:ind w:left="0" w:firstLine="504"/>
            <w:rPr>
              <w:sz w:val="24"/>
              <w:szCs w:val="24"/>
            </w:rPr>
          </w:pPr>
          <w:r w:rsidRPr="00F23D3E">
            <w:rPr>
              <w:sz w:val="24"/>
              <w:szCs w:val="24"/>
            </w:rPr>
            <w:t>iii. Evaporation</w:t>
          </w:r>
          <w:r w:rsidRPr="00F23D3E">
            <w:rPr>
              <w:sz w:val="24"/>
              <w:szCs w:val="24"/>
            </w:rPr>
            <w:ptab w:relativeTo="margin" w:alignment="right" w:leader="dot"/>
          </w:r>
          <w:r w:rsidR="007F4D7A">
            <w:rPr>
              <w:sz w:val="24"/>
              <w:szCs w:val="24"/>
            </w:rPr>
            <w:t>40</w:t>
          </w:r>
        </w:p>
        <w:p w14:paraId="0A59FF8B" w14:textId="6BDEB442" w:rsidR="00E94C56" w:rsidRPr="00F23D3E" w:rsidRDefault="00E94C56" w:rsidP="000F79F9">
          <w:pPr>
            <w:pStyle w:val="TOC1"/>
            <w:numPr>
              <w:ilvl w:val="0"/>
              <w:numId w:val="26"/>
            </w:numPr>
            <w:ind w:left="0"/>
            <w:rPr>
              <w:sz w:val="24"/>
              <w:szCs w:val="24"/>
            </w:rPr>
          </w:pPr>
          <w:r w:rsidRPr="00F23D3E">
            <w:rPr>
              <w:b/>
              <w:bCs/>
              <w:sz w:val="24"/>
              <w:szCs w:val="24"/>
            </w:rPr>
            <w:t>Conclusion</w:t>
          </w:r>
          <w:r w:rsidRPr="00F23D3E">
            <w:rPr>
              <w:sz w:val="24"/>
              <w:szCs w:val="24"/>
            </w:rPr>
            <w:ptab w:relativeTo="margin" w:alignment="right" w:leader="dot"/>
          </w:r>
          <w:r w:rsidR="007F4D7A">
            <w:rPr>
              <w:b/>
              <w:bCs/>
              <w:sz w:val="24"/>
              <w:szCs w:val="24"/>
            </w:rPr>
            <w:t>42</w:t>
          </w:r>
        </w:p>
        <w:p w14:paraId="7A39097F" w14:textId="0F3A5D9F" w:rsidR="00E94C56" w:rsidRPr="00F23D3E" w:rsidRDefault="00E94C56" w:rsidP="000F79F9">
          <w:pPr>
            <w:pStyle w:val="TOC2"/>
            <w:ind w:left="0"/>
            <w:rPr>
              <w:sz w:val="24"/>
              <w:szCs w:val="24"/>
            </w:rPr>
          </w:pPr>
        </w:p>
        <w:p w14:paraId="57056367" w14:textId="3CAC101F" w:rsidR="00E94C56" w:rsidRPr="00F23D3E" w:rsidRDefault="00E94C56" w:rsidP="00F23D3E">
          <w:pPr>
            <w:pStyle w:val="TOC1"/>
            <w:rPr>
              <w:sz w:val="24"/>
              <w:szCs w:val="24"/>
            </w:rPr>
          </w:pPr>
          <w:r w:rsidRPr="00F23D3E">
            <w:rPr>
              <w:b/>
              <w:bCs/>
              <w:sz w:val="24"/>
              <w:szCs w:val="24"/>
            </w:rPr>
            <w:t>References</w:t>
          </w:r>
          <w:r w:rsidRPr="00F23D3E">
            <w:rPr>
              <w:sz w:val="24"/>
              <w:szCs w:val="24"/>
            </w:rPr>
            <w:ptab w:relativeTo="margin" w:alignment="right" w:leader="dot"/>
          </w:r>
          <w:r w:rsidR="00F23D3E" w:rsidRPr="00F23D3E">
            <w:rPr>
              <w:b/>
              <w:bCs/>
              <w:sz w:val="24"/>
              <w:szCs w:val="24"/>
            </w:rPr>
            <w:t>4</w:t>
          </w:r>
          <w:r w:rsidR="007F4D7A">
            <w:rPr>
              <w:b/>
              <w:bCs/>
              <w:sz w:val="24"/>
              <w:szCs w:val="24"/>
            </w:rPr>
            <w:t>5</w:t>
          </w:r>
        </w:p>
        <w:p w14:paraId="4908C96C" w14:textId="25363573" w:rsidR="002D7B39" w:rsidRPr="00E94C56" w:rsidRDefault="00877D98" w:rsidP="00D33211">
          <w:pPr>
            <w:pStyle w:val="TOC2"/>
            <w:ind w:left="0"/>
          </w:pPr>
        </w:p>
      </w:sdtContent>
    </w:sdt>
    <w:p w14:paraId="67A3AAFA" w14:textId="325E21C9" w:rsidR="002D7B39" w:rsidRDefault="002D7B39"/>
    <w:p w14:paraId="43DD1FB0" w14:textId="15157908" w:rsidR="000E5128" w:rsidRDefault="000E5128" w:rsidP="00984406">
      <w:pPr>
        <w:spacing w:line="480" w:lineRule="auto"/>
        <w:ind w:right="720"/>
        <w:rPr>
          <w:b/>
          <w:bCs/>
          <w:sz w:val="32"/>
          <w:szCs w:val="32"/>
        </w:rPr>
      </w:pPr>
    </w:p>
    <w:p w14:paraId="73D0F66E" w14:textId="328AC197" w:rsidR="000E5128" w:rsidRDefault="000E5128" w:rsidP="00984406">
      <w:pPr>
        <w:spacing w:line="480" w:lineRule="auto"/>
        <w:ind w:right="720"/>
        <w:rPr>
          <w:b/>
          <w:bCs/>
          <w:sz w:val="32"/>
          <w:szCs w:val="32"/>
        </w:rPr>
      </w:pPr>
    </w:p>
    <w:p w14:paraId="1031796D" w14:textId="550C0D95" w:rsidR="000E5128" w:rsidRDefault="000E5128" w:rsidP="00984406">
      <w:pPr>
        <w:spacing w:line="480" w:lineRule="auto"/>
        <w:ind w:right="720"/>
        <w:rPr>
          <w:b/>
          <w:bCs/>
          <w:sz w:val="32"/>
          <w:szCs w:val="32"/>
        </w:rPr>
      </w:pPr>
    </w:p>
    <w:p w14:paraId="4A71F5CE" w14:textId="10EFB02A" w:rsidR="000E5128" w:rsidRDefault="000E5128" w:rsidP="00984406">
      <w:pPr>
        <w:spacing w:line="480" w:lineRule="auto"/>
        <w:ind w:right="720"/>
        <w:rPr>
          <w:b/>
          <w:bCs/>
          <w:sz w:val="32"/>
          <w:szCs w:val="32"/>
        </w:rPr>
      </w:pPr>
    </w:p>
    <w:p w14:paraId="5645E3F1" w14:textId="52468697" w:rsidR="000E5128" w:rsidRDefault="000E5128" w:rsidP="00984406">
      <w:pPr>
        <w:spacing w:line="480" w:lineRule="auto"/>
        <w:ind w:right="720"/>
        <w:rPr>
          <w:b/>
          <w:bCs/>
          <w:sz w:val="32"/>
          <w:szCs w:val="32"/>
        </w:rPr>
      </w:pPr>
    </w:p>
    <w:p w14:paraId="76A63A3A" w14:textId="6214A812" w:rsidR="000E5128" w:rsidRDefault="000E5128" w:rsidP="00984406">
      <w:pPr>
        <w:spacing w:line="480" w:lineRule="auto"/>
        <w:ind w:right="720"/>
        <w:rPr>
          <w:b/>
          <w:bCs/>
          <w:sz w:val="32"/>
          <w:szCs w:val="32"/>
        </w:rPr>
      </w:pPr>
    </w:p>
    <w:p w14:paraId="4D80B50C" w14:textId="5DAE6686" w:rsidR="000E5128" w:rsidRDefault="000E5128" w:rsidP="00984406">
      <w:pPr>
        <w:spacing w:line="480" w:lineRule="auto"/>
        <w:ind w:right="720"/>
        <w:rPr>
          <w:b/>
          <w:bCs/>
          <w:sz w:val="32"/>
          <w:szCs w:val="32"/>
        </w:rPr>
      </w:pPr>
    </w:p>
    <w:p w14:paraId="06A0025E" w14:textId="5B4AF494" w:rsidR="000E5128" w:rsidRDefault="000E5128" w:rsidP="00984406">
      <w:pPr>
        <w:spacing w:line="480" w:lineRule="auto"/>
        <w:ind w:right="720"/>
        <w:rPr>
          <w:b/>
          <w:bCs/>
          <w:sz w:val="32"/>
          <w:szCs w:val="32"/>
        </w:rPr>
      </w:pPr>
    </w:p>
    <w:p w14:paraId="6595BC9D" w14:textId="77777777" w:rsidR="002251E0" w:rsidRDefault="002251E0" w:rsidP="00984406">
      <w:pPr>
        <w:spacing w:line="480" w:lineRule="auto"/>
        <w:ind w:right="720"/>
        <w:rPr>
          <w:b/>
          <w:bCs/>
          <w:sz w:val="32"/>
          <w:szCs w:val="32"/>
        </w:rPr>
      </w:pPr>
    </w:p>
    <w:p w14:paraId="55D7644B" w14:textId="185C99FC" w:rsidR="008E5B1A" w:rsidRDefault="008E5B1A" w:rsidP="00984406">
      <w:pPr>
        <w:spacing w:line="480" w:lineRule="auto"/>
        <w:ind w:right="720"/>
        <w:rPr>
          <w:b/>
          <w:bCs/>
          <w:sz w:val="32"/>
          <w:szCs w:val="32"/>
        </w:rPr>
      </w:pPr>
    </w:p>
    <w:p w14:paraId="338C11B8" w14:textId="1F908A06" w:rsidR="00F23D3E" w:rsidRDefault="00F23D3E" w:rsidP="00984406">
      <w:pPr>
        <w:spacing w:line="480" w:lineRule="auto"/>
        <w:ind w:right="720"/>
        <w:rPr>
          <w:b/>
          <w:bCs/>
          <w:sz w:val="32"/>
          <w:szCs w:val="32"/>
        </w:rPr>
      </w:pPr>
    </w:p>
    <w:p w14:paraId="070BDB47" w14:textId="6CE7F720" w:rsidR="00F23D3E" w:rsidRDefault="00F23D3E" w:rsidP="00984406">
      <w:pPr>
        <w:spacing w:line="480" w:lineRule="auto"/>
        <w:ind w:right="720"/>
        <w:rPr>
          <w:b/>
          <w:bCs/>
          <w:sz w:val="32"/>
          <w:szCs w:val="32"/>
        </w:rPr>
      </w:pPr>
    </w:p>
    <w:p w14:paraId="1A0079A4" w14:textId="77777777" w:rsidR="00F23D3E" w:rsidRDefault="00F23D3E" w:rsidP="00984406">
      <w:pPr>
        <w:spacing w:line="480" w:lineRule="auto"/>
        <w:ind w:right="720"/>
        <w:rPr>
          <w:b/>
          <w:bCs/>
          <w:sz w:val="32"/>
          <w:szCs w:val="32"/>
        </w:rPr>
      </w:pPr>
    </w:p>
    <w:p w14:paraId="49872053" w14:textId="60374141" w:rsidR="008E5B1A" w:rsidRPr="002D7B39" w:rsidRDefault="008E5B1A" w:rsidP="000F79F9">
      <w:pPr>
        <w:spacing w:line="480" w:lineRule="auto"/>
        <w:ind w:right="1440"/>
        <w:jc w:val="center"/>
        <w:rPr>
          <w:b/>
          <w:bCs/>
          <w:sz w:val="32"/>
          <w:szCs w:val="32"/>
        </w:rPr>
      </w:pPr>
      <w:r>
        <w:rPr>
          <w:b/>
          <w:bCs/>
          <w:sz w:val="32"/>
          <w:szCs w:val="32"/>
        </w:rPr>
        <w:lastRenderedPageBreak/>
        <w:t>List of Tables</w:t>
      </w:r>
    </w:p>
    <w:p w14:paraId="4EEE182A" w14:textId="77777777" w:rsidR="00C679F3" w:rsidRDefault="00C679F3" w:rsidP="000F79F9">
      <w:pPr>
        <w:pStyle w:val="TOC1"/>
        <w:ind w:right="1440"/>
        <w:rPr>
          <w:sz w:val="24"/>
          <w:szCs w:val="24"/>
        </w:rPr>
      </w:pPr>
    </w:p>
    <w:p w14:paraId="5FEFF873" w14:textId="1E5BA0EE" w:rsidR="008E5B1A" w:rsidRPr="00C679F3" w:rsidRDefault="008E5B1A" w:rsidP="000F79F9">
      <w:pPr>
        <w:pStyle w:val="TOC1"/>
        <w:rPr>
          <w:sz w:val="24"/>
          <w:szCs w:val="24"/>
        </w:rPr>
      </w:pPr>
      <w:r w:rsidRPr="00C679F3">
        <w:rPr>
          <w:sz w:val="24"/>
          <w:szCs w:val="24"/>
        </w:rPr>
        <w:t xml:space="preserve">Table 1      </w:t>
      </w:r>
      <w:r w:rsidRPr="00C679F3">
        <w:rPr>
          <w:sz w:val="24"/>
          <w:szCs w:val="24"/>
        </w:rPr>
        <w:ptab w:relativeTo="margin" w:alignment="right" w:leader="dot"/>
      </w:r>
      <w:r w:rsidR="00924899">
        <w:rPr>
          <w:sz w:val="24"/>
          <w:szCs w:val="24"/>
        </w:rPr>
        <w:t>12</w:t>
      </w:r>
    </w:p>
    <w:p w14:paraId="141B4DFD" w14:textId="6C49BC2B" w:rsidR="008E5B1A" w:rsidRPr="00C679F3" w:rsidRDefault="008E5B1A" w:rsidP="000F79F9">
      <w:pPr>
        <w:pStyle w:val="TOC1"/>
        <w:rPr>
          <w:sz w:val="24"/>
          <w:szCs w:val="24"/>
        </w:rPr>
      </w:pPr>
      <w:r w:rsidRPr="00C679F3">
        <w:rPr>
          <w:sz w:val="24"/>
          <w:szCs w:val="24"/>
        </w:rPr>
        <w:t xml:space="preserve">Table 2      </w:t>
      </w:r>
      <w:r w:rsidRPr="00C679F3">
        <w:rPr>
          <w:sz w:val="24"/>
          <w:szCs w:val="24"/>
        </w:rPr>
        <w:ptab w:relativeTo="margin" w:alignment="right" w:leader="dot"/>
      </w:r>
      <w:r w:rsidR="00924899">
        <w:rPr>
          <w:sz w:val="24"/>
          <w:szCs w:val="24"/>
        </w:rPr>
        <w:t>12</w:t>
      </w:r>
    </w:p>
    <w:p w14:paraId="768BA033" w14:textId="43C182FE" w:rsidR="008E5B1A" w:rsidRPr="00C679F3" w:rsidRDefault="008E5B1A" w:rsidP="000F79F9">
      <w:pPr>
        <w:pStyle w:val="TOC1"/>
        <w:rPr>
          <w:sz w:val="24"/>
          <w:szCs w:val="24"/>
        </w:rPr>
      </w:pPr>
      <w:r w:rsidRPr="00C679F3">
        <w:rPr>
          <w:sz w:val="24"/>
          <w:szCs w:val="24"/>
        </w:rPr>
        <w:t xml:space="preserve">Table 3      </w:t>
      </w:r>
      <w:r w:rsidRPr="00C679F3">
        <w:rPr>
          <w:sz w:val="24"/>
          <w:szCs w:val="24"/>
        </w:rPr>
        <w:ptab w:relativeTo="margin" w:alignment="right" w:leader="dot"/>
      </w:r>
      <w:r w:rsidR="00924899">
        <w:rPr>
          <w:sz w:val="24"/>
          <w:szCs w:val="24"/>
        </w:rPr>
        <w:t>13</w:t>
      </w:r>
    </w:p>
    <w:p w14:paraId="68D5EAC6" w14:textId="7C72C209" w:rsidR="00C679F3" w:rsidRPr="00C679F3" w:rsidRDefault="008E5B1A" w:rsidP="000F79F9">
      <w:pPr>
        <w:pStyle w:val="TOC1"/>
        <w:rPr>
          <w:sz w:val="24"/>
          <w:szCs w:val="24"/>
        </w:rPr>
      </w:pPr>
      <w:r w:rsidRPr="00C679F3">
        <w:rPr>
          <w:sz w:val="24"/>
          <w:szCs w:val="24"/>
        </w:rPr>
        <w:t>Table 4</w:t>
      </w:r>
      <w:r w:rsidR="00C679F3" w:rsidRPr="00C679F3">
        <w:rPr>
          <w:sz w:val="24"/>
          <w:szCs w:val="24"/>
        </w:rPr>
        <w:t xml:space="preserve">      </w:t>
      </w:r>
      <w:r w:rsidRPr="00C679F3">
        <w:rPr>
          <w:sz w:val="24"/>
          <w:szCs w:val="24"/>
        </w:rPr>
        <w:ptab w:relativeTo="margin" w:alignment="right" w:leader="dot"/>
      </w:r>
      <w:r w:rsidR="00924899">
        <w:rPr>
          <w:sz w:val="24"/>
          <w:szCs w:val="24"/>
        </w:rPr>
        <w:t>14</w:t>
      </w:r>
    </w:p>
    <w:p w14:paraId="188C319B" w14:textId="68E284F3" w:rsidR="00C679F3" w:rsidRPr="00C679F3" w:rsidRDefault="00C679F3" w:rsidP="000F79F9">
      <w:pPr>
        <w:pStyle w:val="TOC1"/>
        <w:rPr>
          <w:sz w:val="24"/>
          <w:szCs w:val="24"/>
        </w:rPr>
      </w:pPr>
      <w:r w:rsidRPr="00C679F3">
        <w:rPr>
          <w:sz w:val="24"/>
          <w:szCs w:val="24"/>
        </w:rPr>
        <w:t xml:space="preserve">Table 5      </w:t>
      </w:r>
      <w:r w:rsidRPr="00C679F3">
        <w:rPr>
          <w:sz w:val="24"/>
          <w:szCs w:val="24"/>
        </w:rPr>
        <w:ptab w:relativeTo="margin" w:alignment="right" w:leader="dot"/>
      </w:r>
      <w:r w:rsidR="00924899">
        <w:rPr>
          <w:sz w:val="24"/>
          <w:szCs w:val="24"/>
        </w:rPr>
        <w:t>20</w:t>
      </w:r>
    </w:p>
    <w:p w14:paraId="1FB44CD6" w14:textId="526790DE" w:rsidR="00C679F3" w:rsidRPr="00C679F3" w:rsidRDefault="00C679F3" w:rsidP="000F79F9">
      <w:pPr>
        <w:pStyle w:val="TOC1"/>
        <w:rPr>
          <w:sz w:val="24"/>
          <w:szCs w:val="24"/>
        </w:rPr>
      </w:pPr>
      <w:r w:rsidRPr="00C679F3">
        <w:rPr>
          <w:sz w:val="24"/>
          <w:szCs w:val="24"/>
        </w:rPr>
        <w:t xml:space="preserve">Table 6      </w:t>
      </w:r>
      <w:r w:rsidRPr="00C679F3">
        <w:rPr>
          <w:sz w:val="24"/>
          <w:szCs w:val="24"/>
        </w:rPr>
        <w:ptab w:relativeTo="margin" w:alignment="right" w:leader="dot"/>
      </w:r>
      <w:r w:rsidR="00924899">
        <w:rPr>
          <w:sz w:val="24"/>
          <w:szCs w:val="24"/>
        </w:rPr>
        <w:t>21</w:t>
      </w:r>
    </w:p>
    <w:p w14:paraId="7CB8A808" w14:textId="7366031D" w:rsidR="00C679F3" w:rsidRDefault="00C679F3" w:rsidP="000F79F9">
      <w:pPr>
        <w:spacing w:line="360" w:lineRule="auto"/>
      </w:pPr>
      <w:r w:rsidRPr="00C679F3">
        <w:t xml:space="preserve">Table 7      </w:t>
      </w:r>
      <w:r w:rsidRPr="00C679F3">
        <w:ptab w:relativeTo="margin" w:alignment="right" w:leader="dot"/>
      </w:r>
      <w:r w:rsidR="00924899">
        <w:t>26</w:t>
      </w:r>
    </w:p>
    <w:p w14:paraId="1447791C" w14:textId="52771C09" w:rsidR="00D347CD" w:rsidRPr="00C679F3" w:rsidRDefault="00D347CD" w:rsidP="00BA315D">
      <w:pPr>
        <w:spacing w:line="360" w:lineRule="auto"/>
      </w:pPr>
      <w:r w:rsidRPr="00C679F3">
        <w:t xml:space="preserve">Table </w:t>
      </w:r>
      <w:r>
        <w:t>8</w:t>
      </w:r>
      <w:r w:rsidRPr="00C679F3">
        <w:t xml:space="preserve">      </w:t>
      </w:r>
      <w:r w:rsidRPr="00C679F3">
        <w:ptab w:relativeTo="margin" w:alignment="right" w:leader="dot"/>
      </w:r>
      <w:r w:rsidR="00924899">
        <w:t>26</w:t>
      </w:r>
    </w:p>
    <w:p w14:paraId="52D6C4C4" w14:textId="0FBB614F" w:rsidR="00D347CD" w:rsidRDefault="00D347CD" w:rsidP="000F79F9">
      <w:pPr>
        <w:ind w:left="720" w:right="1440"/>
      </w:pPr>
    </w:p>
    <w:p w14:paraId="2290CCCC" w14:textId="77777777" w:rsidR="00D347CD" w:rsidRPr="00C679F3" w:rsidRDefault="00D347CD" w:rsidP="00C679F3">
      <w:pPr>
        <w:ind w:left="720" w:right="1440"/>
      </w:pPr>
    </w:p>
    <w:p w14:paraId="5958986E" w14:textId="77777777" w:rsidR="00C679F3" w:rsidRDefault="00C679F3" w:rsidP="00C679F3"/>
    <w:p w14:paraId="762E3858" w14:textId="0B363820" w:rsidR="00C679F3" w:rsidRDefault="00D347CD" w:rsidP="00C679F3">
      <w:r>
        <w:tab/>
      </w:r>
      <w:r w:rsidR="00C679F3">
        <w:tab/>
      </w:r>
    </w:p>
    <w:p w14:paraId="0927C86C" w14:textId="77777777" w:rsidR="00C679F3" w:rsidRDefault="00C679F3" w:rsidP="00C679F3"/>
    <w:p w14:paraId="07973CF4" w14:textId="77777777" w:rsidR="00C679F3" w:rsidRDefault="00C679F3" w:rsidP="00C679F3"/>
    <w:p w14:paraId="2D49FE60" w14:textId="77777777" w:rsidR="00C679F3" w:rsidRDefault="00C679F3" w:rsidP="00C679F3"/>
    <w:p w14:paraId="2BC24FA2" w14:textId="77777777" w:rsidR="00C679F3" w:rsidRDefault="00C679F3" w:rsidP="00C679F3"/>
    <w:p w14:paraId="3BB15A30" w14:textId="77777777" w:rsidR="00C679F3" w:rsidRDefault="00C679F3" w:rsidP="00C679F3"/>
    <w:p w14:paraId="5EC73D8F" w14:textId="77777777" w:rsidR="00C679F3" w:rsidRDefault="00C679F3" w:rsidP="00C679F3"/>
    <w:p w14:paraId="13FC9769" w14:textId="77777777" w:rsidR="00C679F3" w:rsidRDefault="00C679F3" w:rsidP="00C679F3"/>
    <w:p w14:paraId="02B22816" w14:textId="77777777" w:rsidR="00C679F3" w:rsidRDefault="00C679F3" w:rsidP="00C679F3"/>
    <w:p w14:paraId="4A7757B2" w14:textId="77777777" w:rsidR="00C679F3" w:rsidRDefault="00C679F3" w:rsidP="00C679F3"/>
    <w:p w14:paraId="50879BF5" w14:textId="77777777" w:rsidR="00C679F3" w:rsidRDefault="00C679F3" w:rsidP="00C679F3"/>
    <w:p w14:paraId="53EC3959" w14:textId="77777777" w:rsidR="00C679F3" w:rsidRDefault="00C679F3" w:rsidP="00C679F3"/>
    <w:p w14:paraId="291F10D4" w14:textId="77777777" w:rsidR="00C679F3" w:rsidRDefault="00C679F3" w:rsidP="00C679F3"/>
    <w:p w14:paraId="4107E4DF" w14:textId="77777777" w:rsidR="00C679F3" w:rsidRDefault="00C679F3" w:rsidP="00C679F3"/>
    <w:p w14:paraId="55A04BA1" w14:textId="77777777" w:rsidR="00C679F3" w:rsidRDefault="00C679F3" w:rsidP="00C679F3"/>
    <w:p w14:paraId="7B42E42B" w14:textId="77777777" w:rsidR="00C679F3" w:rsidRDefault="00C679F3" w:rsidP="00C679F3"/>
    <w:p w14:paraId="18A51AE8" w14:textId="77777777" w:rsidR="00C679F3" w:rsidRDefault="00C679F3" w:rsidP="00C679F3"/>
    <w:p w14:paraId="2F2CB7E0" w14:textId="77777777" w:rsidR="00C679F3" w:rsidRDefault="00C679F3" w:rsidP="00C679F3"/>
    <w:p w14:paraId="7563B9A4" w14:textId="77777777" w:rsidR="00C679F3" w:rsidRDefault="00C679F3" w:rsidP="00C679F3"/>
    <w:p w14:paraId="5B8D68F5" w14:textId="77777777" w:rsidR="00C679F3" w:rsidRDefault="00C679F3" w:rsidP="00C679F3"/>
    <w:p w14:paraId="3BE39406" w14:textId="77777777" w:rsidR="00C679F3" w:rsidRDefault="00C679F3" w:rsidP="00C679F3"/>
    <w:p w14:paraId="6DC1F988" w14:textId="77777777" w:rsidR="00C679F3" w:rsidRDefault="00C679F3" w:rsidP="00C679F3"/>
    <w:p w14:paraId="11B8286C" w14:textId="77777777" w:rsidR="00C679F3" w:rsidRDefault="00C679F3" w:rsidP="00C679F3"/>
    <w:p w14:paraId="769C2AEA" w14:textId="77777777" w:rsidR="00C679F3" w:rsidRDefault="00C679F3" w:rsidP="00C679F3"/>
    <w:p w14:paraId="5D968879" w14:textId="77777777" w:rsidR="00C679F3" w:rsidRDefault="00C679F3" w:rsidP="00C679F3"/>
    <w:p w14:paraId="4FB0AA6B" w14:textId="77777777" w:rsidR="00C679F3" w:rsidRDefault="00C679F3" w:rsidP="00C679F3"/>
    <w:p w14:paraId="4786A48F" w14:textId="246A5F47" w:rsidR="00C679F3" w:rsidRPr="002D7B39" w:rsidRDefault="00C679F3" w:rsidP="00C679F3">
      <w:pPr>
        <w:spacing w:line="480" w:lineRule="auto"/>
        <w:ind w:right="720"/>
        <w:jc w:val="center"/>
        <w:rPr>
          <w:b/>
          <w:bCs/>
          <w:sz w:val="32"/>
          <w:szCs w:val="32"/>
        </w:rPr>
      </w:pPr>
      <w:r>
        <w:rPr>
          <w:b/>
          <w:bCs/>
          <w:sz w:val="32"/>
          <w:szCs w:val="32"/>
        </w:rPr>
        <w:t>List of Figures</w:t>
      </w:r>
    </w:p>
    <w:p w14:paraId="1363EC0D" w14:textId="77777777" w:rsidR="00C679F3" w:rsidRDefault="00C679F3" w:rsidP="00C679F3">
      <w:pPr>
        <w:pStyle w:val="TOC1"/>
        <w:ind w:right="720"/>
        <w:rPr>
          <w:sz w:val="24"/>
          <w:szCs w:val="24"/>
        </w:rPr>
      </w:pPr>
    </w:p>
    <w:p w14:paraId="7B6369FD" w14:textId="771F91E5" w:rsidR="00C679F3" w:rsidRPr="009B3D43" w:rsidRDefault="0088615D" w:rsidP="00BA315D">
      <w:pPr>
        <w:pStyle w:val="TOC1"/>
        <w:rPr>
          <w:sz w:val="24"/>
          <w:szCs w:val="24"/>
        </w:rPr>
      </w:pPr>
      <w:r w:rsidRPr="009B3D43">
        <w:rPr>
          <w:sz w:val="24"/>
          <w:szCs w:val="24"/>
        </w:rPr>
        <w:t>Figure</w:t>
      </w:r>
      <w:r w:rsidR="00C679F3" w:rsidRPr="009B3D43">
        <w:rPr>
          <w:sz w:val="24"/>
          <w:szCs w:val="24"/>
        </w:rPr>
        <w:t xml:space="preserve"> 1    </w:t>
      </w:r>
      <w:r w:rsidR="00F23D3E">
        <w:rPr>
          <w:sz w:val="24"/>
          <w:szCs w:val="24"/>
        </w:rPr>
        <w:t xml:space="preserve">  </w:t>
      </w:r>
      <w:r w:rsidR="00C679F3" w:rsidRPr="009B3D43">
        <w:rPr>
          <w:sz w:val="24"/>
          <w:szCs w:val="24"/>
        </w:rPr>
        <w:ptab w:relativeTo="margin" w:alignment="right" w:leader="dot"/>
      </w:r>
      <w:r w:rsidR="00C679F3" w:rsidRPr="009B3D43">
        <w:rPr>
          <w:sz w:val="24"/>
          <w:szCs w:val="24"/>
        </w:rPr>
        <w:t xml:space="preserve"> </w:t>
      </w:r>
      <w:r w:rsidR="0002437C">
        <w:rPr>
          <w:sz w:val="24"/>
          <w:szCs w:val="24"/>
        </w:rPr>
        <w:t>5</w:t>
      </w:r>
    </w:p>
    <w:p w14:paraId="2FE602C0" w14:textId="027964DC" w:rsidR="00C679F3" w:rsidRPr="009B3D43" w:rsidRDefault="0088615D" w:rsidP="00BA315D">
      <w:pPr>
        <w:pStyle w:val="TOC1"/>
        <w:rPr>
          <w:sz w:val="24"/>
          <w:szCs w:val="24"/>
        </w:rPr>
      </w:pPr>
      <w:r w:rsidRPr="009B3D43">
        <w:rPr>
          <w:sz w:val="24"/>
          <w:szCs w:val="24"/>
        </w:rPr>
        <w:t>Figure</w:t>
      </w:r>
      <w:r w:rsidR="00C679F3" w:rsidRPr="009B3D43">
        <w:rPr>
          <w:sz w:val="24"/>
          <w:szCs w:val="24"/>
        </w:rPr>
        <w:t xml:space="preserve"> 2      </w:t>
      </w:r>
      <w:r w:rsidR="00C679F3" w:rsidRPr="009B3D43">
        <w:rPr>
          <w:sz w:val="24"/>
          <w:szCs w:val="24"/>
        </w:rPr>
        <w:ptab w:relativeTo="margin" w:alignment="right" w:leader="dot"/>
      </w:r>
      <w:r w:rsidR="00C679F3" w:rsidRPr="009B3D43">
        <w:rPr>
          <w:sz w:val="24"/>
          <w:szCs w:val="24"/>
        </w:rPr>
        <w:t xml:space="preserve"> </w:t>
      </w:r>
      <w:r w:rsidR="0002437C">
        <w:rPr>
          <w:sz w:val="24"/>
          <w:szCs w:val="24"/>
        </w:rPr>
        <w:t>6</w:t>
      </w:r>
    </w:p>
    <w:p w14:paraId="260452B3" w14:textId="708BC2F5" w:rsidR="00C679F3" w:rsidRPr="009B3D43" w:rsidRDefault="0088615D" w:rsidP="00BA315D">
      <w:pPr>
        <w:pStyle w:val="TOC1"/>
        <w:rPr>
          <w:sz w:val="24"/>
          <w:szCs w:val="24"/>
        </w:rPr>
      </w:pPr>
      <w:r w:rsidRPr="009B3D43">
        <w:rPr>
          <w:sz w:val="24"/>
          <w:szCs w:val="24"/>
        </w:rPr>
        <w:t>Figure</w:t>
      </w:r>
      <w:r w:rsidR="00C679F3" w:rsidRPr="009B3D43">
        <w:rPr>
          <w:sz w:val="24"/>
          <w:szCs w:val="24"/>
        </w:rPr>
        <w:t xml:space="preserve"> 3      </w:t>
      </w:r>
      <w:r w:rsidR="00C679F3" w:rsidRPr="009B3D43">
        <w:rPr>
          <w:sz w:val="24"/>
          <w:szCs w:val="24"/>
        </w:rPr>
        <w:ptab w:relativeTo="margin" w:alignment="right" w:leader="dot"/>
      </w:r>
      <w:r w:rsidR="00C679F3" w:rsidRPr="009B3D43">
        <w:rPr>
          <w:sz w:val="24"/>
          <w:szCs w:val="24"/>
        </w:rPr>
        <w:t xml:space="preserve"> </w:t>
      </w:r>
      <w:r w:rsidR="0002437C">
        <w:rPr>
          <w:sz w:val="24"/>
          <w:szCs w:val="24"/>
        </w:rPr>
        <w:t>7</w:t>
      </w:r>
    </w:p>
    <w:p w14:paraId="0EE5536E" w14:textId="2388DEED" w:rsidR="00C679F3" w:rsidRPr="009B3D43" w:rsidRDefault="0088615D" w:rsidP="00BA315D">
      <w:pPr>
        <w:pStyle w:val="TOC1"/>
        <w:rPr>
          <w:sz w:val="24"/>
          <w:szCs w:val="24"/>
        </w:rPr>
      </w:pPr>
      <w:r w:rsidRPr="009B3D43">
        <w:rPr>
          <w:sz w:val="24"/>
          <w:szCs w:val="24"/>
        </w:rPr>
        <w:t>Figure</w:t>
      </w:r>
      <w:r w:rsidR="00C679F3" w:rsidRPr="009B3D43">
        <w:rPr>
          <w:sz w:val="24"/>
          <w:szCs w:val="24"/>
        </w:rPr>
        <w:t xml:space="preserve"> 4      </w:t>
      </w:r>
      <w:r w:rsidR="00C679F3" w:rsidRPr="009B3D43">
        <w:rPr>
          <w:sz w:val="24"/>
          <w:szCs w:val="24"/>
        </w:rPr>
        <w:ptab w:relativeTo="margin" w:alignment="right" w:leader="dot"/>
      </w:r>
      <w:r w:rsidR="00C679F3" w:rsidRPr="009B3D43">
        <w:rPr>
          <w:sz w:val="24"/>
          <w:szCs w:val="24"/>
        </w:rPr>
        <w:t xml:space="preserve"> </w:t>
      </w:r>
      <w:r w:rsidR="0002437C">
        <w:rPr>
          <w:sz w:val="24"/>
          <w:szCs w:val="24"/>
        </w:rPr>
        <w:t>8</w:t>
      </w:r>
    </w:p>
    <w:p w14:paraId="0EBE517F" w14:textId="3CA80E79" w:rsidR="00C679F3" w:rsidRPr="009B3D43" w:rsidRDefault="0088615D" w:rsidP="00BA315D">
      <w:pPr>
        <w:pStyle w:val="TOC1"/>
        <w:rPr>
          <w:sz w:val="24"/>
          <w:szCs w:val="24"/>
        </w:rPr>
      </w:pPr>
      <w:r w:rsidRPr="009B3D43">
        <w:rPr>
          <w:sz w:val="24"/>
          <w:szCs w:val="24"/>
        </w:rPr>
        <w:t>Figure</w:t>
      </w:r>
      <w:r w:rsidR="00C679F3" w:rsidRPr="009B3D43">
        <w:rPr>
          <w:sz w:val="24"/>
          <w:szCs w:val="24"/>
        </w:rPr>
        <w:t xml:space="preserve"> 5      </w:t>
      </w:r>
      <w:r w:rsidR="00C679F3" w:rsidRPr="009B3D43">
        <w:rPr>
          <w:sz w:val="24"/>
          <w:szCs w:val="24"/>
        </w:rPr>
        <w:ptab w:relativeTo="margin" w:alignment="right" w:leader="dot"/>
      </w:r>
      <w:r w:rsidR="00EF00B2" w:rsidRPr="009B3D43">
        <w:rPr>
          <w:sz w:val="24"/>
          <w:szCs w:val="24"/>
        </w:rPr>
        <w:t xml:space="preserve"> </w:t>
      </w:r>
      <w:r w:rsidR="0002437C">
        <w:rPr>
          <w:sz w:val="24"/>
          <w:szCs w:val="24"/>
        </w:rPr>
        <w:t>9</w:t>
      </w:r>
    </w:p>
    <w:p w14:paraId="2A987A30" w14:textId="33B26860" w:rsidR="0088615D" w:rsidRPr="009B3D43" w:rsidRDefault="0088615D" w:rsidP="00BA315D">
      <w:pPr>
        <w:pStyle w:val="TOC1"/>
        <w:rPr>
          <w:sz w:val="24"/>
          <w:szCs w:val="24"/>
        </w:rPr>
      </w:pPr>
      <w:r w:rsidRPr="009B3D43">
        <w:rPr>
          <w:sz w:val="24"/>
          <w:szCs w:val="24"/>
        </w:rPr>
        <w:t xml:space="preserve">Figure </w:t>
      </w:r>
      <w:r w:rsidR="00DF60D9">
        <w:rPr>
          <w:sz w:val="24"/>
          <w:szCs w:val="24"/>
        </w:rPr>
        <w:t>6</w:t>
      </w:r>
      <w:r w:rsidRPr="009B3D43">
        <w:rPr>
          <w:sz w:val="24"/>
          <w:szCs w:val="24"/>
        </w:rPr>
        <w:t xml:space="preserve">      </w:t>
      </w:r>
      <w:r w:rsidRPr="009B3D43">
        <w:rPr>
          <w:sz w:val="24"/>
          <w:szCs w:val="24"/>
        </w:rPr>
        <w:ptab w:relativeTo="margin" w:alignment="right" w:leader="dot"/>
      </w:r>
      <w:r w:rsidR="00F23D3E">
        <w:rPr>
          <w:sz w:val="24"/>
          <w:szCs w:val="24"/>
        </w:rPr>
        <w:t>1</w:t>
      </w:r>
      <w:r w:rsidR="0002437C">
        <w:rPr>
          <w:sz w:val="24"/>
          <w:szCs w:val="24"/>
        </w:rPr>
        <w:t>0</w:t>
      </w:r>
    </w:p>
    <w:p w14:paraId="36945350" w14:textId="64D951C3" w:rsidR="0088615D" w:rsidRPr="009B3D43" w:rsidRDefault="0088615D" w:rsidP="00BA315D">
      <w:pPr>
        <w:pStyle w:val="TOC1"/>
        <w:rPr>
          <w:sz w:val="24"/>
          <w:szCs w:val="24"/>
        </w:rPr>
      </w:pPr>
      <w:r w:rsidRPr="009B3D43">
        <w:rPr>
          <w:sz w:val="24"/>
          <w:szCs w:val="24"/>
        </w:rPr>
        <w:t xml:space="preserve">Figure </w:t>
      </w:r>
      <w:r w:rsidR="00DF60D9">
        <w:rPr>
          <w:sz w:val="24"/>
          <w:szCs w:val="24"/>
        </w:rPr>
        <w:t>7</w:t>
      </w:r>
      <w:r w:rsidRPr="009B3D43">
        <w:rPr>
          <w:sz w:val="24"/>
          <w:szCs w:val="24"/>
        </w:rPr>
        <w:t xml:space="preserve">      </w:t>
      </w:r>
      <w:r w:rsidRPr="009B3D43">
        <w:rPr>
          <w:sz w:val="24"/>
          <w:szCs w:val="24"/>
        </w:rPr>
        <w:ptab w:relativeTo="margin" w:alignment="right" w:leader="dot"/>
      </w:r>
      <w:r w:rsidR="00F23D3E">
        <w:rPr>
          <w:sz w:val="24"/>
          <w:szCs w:val="24"/>
        </w:rPr>
        <w:t>1</w:t>
      </w:r>
      <w:r w:rsidR="0002437C">
        <w:rPr>
          <w:sz w:val="24"/>
          <w:szCs w:val="24"/>
        </w:rPr>
        <w:t>5</w:t>
      </w:r>
    </w:p>
    <w:p w14:paraId="734CEFAA" w14:textId="13AA8D88" w:rsidR="0088615D" w:rsidRPr="009B3D43" w:rsidRDefault="0088615D" w:rsidP="00BA315D">
      <w:pPr>
        <w:pStyle w:val="TOC1"/>
        <w:rPr>
          <w:sz w:val="24"/>
          <w:szCs w:val="24"/>
        </w:rPr>
      </w:pPr>
      <w:r w:rsidRPr="009B3D43">
        <w:rPr>
          <w:sz w:val="24"/>
          <w:szCs w:val="24"/>
        </w:rPr>
        <w:t xml:space="preserve">Figure </w:t>
      </w:r>
      <w:r w:rsidR="00DF60D9">
        <w:rPr>
          <w:sz w:val="24"/>
          <w:szCs w:val="24"/>
        </w:rPr>
        <w:t>8</w:t>
      </w:r>
      <w:r w:rsidRPr="009B3D43">
        <w:rPr>
          <w:sz w:val="24"/>
          <w:szCs w:val="24"/>
        </w:rPr>
        <w:t xml:space="preserve">      </w:t>
      </w:r>
      <w:r w:rsidR="00CA17E8" w:rsidRPr="009B3D43">
        <w:rPr>
          <w:sz w:val="24"/>
          <w:szCs w:val="24"/>
        </w:rPr>
        <w:ptab w:relativeTo="margin" w:alignment="right" w:leader="dot"/>
      </w:r>
      <w:r w:rsidRPr="009B3D43">
        <w:rPr>
          <w:sz w:val="24"/>
          <w:szCs w:val="24"/>
        </w:rPr>
        <w:t xml:space="preserve"> </w:t>
      </w:r>
      <w:r w:rsidR="0002437C">
        <w:rPr>
          <w:sz w:val="24"/>
          <w:szCs w:val="24"/>
        </w:rPr>
        <w:t>19</w:t>
      </w:r>
    </w:p>
    <w:p w14:paraId="69933129" w14:textId="2EFA8695" w:rsidR="0088615D" w:rsidRPr="009B3D43" w:rsidRDefault="0088615D" w:rsidP="00BA315D">
      <w:pPr>
        <w:pStyle w:val="TOC1"/>
        <w:rPr>
          <w:sz w:val="24"/>
          <w:szCs w:val="24"/>
        </w:rPr>
      </w:pPr>
      <w:r w:rsidRPr="009B3D43">
        <w:rPr>
          <w:sz w:val="24"/>
          <w:szCs w:val="24"/>
        </w:rPr>
        <w:t xml:space="preserve">Figure </w:t>
      </w:r>
      <w:r w:rsidR="00DF60D9">
        <w:rPr>
          <w:sz w:val="24"/>
          <w:szCs w:val="24"/>
        </w:rPr>
        <w:t>9</w:t>
      </w:r>
      <w:r w:rsidRPr="009B3D43">
        <w:rPr>
          <w:sz w:val="24"/>
          <w:szCs w:val="24"/>
        </w:rPr>
        <w:t xml:space="preserve">    </w:t>
      </w:r>
      <w:r w:rsidR="00F23D3E">
        <w:rPr>
          <w:sz w:val="24"/>
          <w:szCs w:val="24"/>
        </w:rPr>
        <w:t xml:space="preserve">  </w:t>
      </w:r>
      <w:r w:rsidRPr="009B3D43">
        <w:rPr>
          <w:sz w:val="24"/>
          <w:szCs w:val="24"/>
        </w:rPr>
        <w:ptab w:relativeTo="margin" w:alignment="right" w:leader="dot"/>
      </w:r>
      <w:r w:rsidRPr="009B3D43">
        <w:rPr>
          <w:sz w:val="24"/>
          <w:szCs w:val="24"/>
        </w:rPr>
        <w:t xml:space="preserve"> </w:t>
      </w:r>
      <w:r w:rsidR="0002437C">
        <w:rPr>
          <w:sz w:val="24"/>
          <w:szCs w:val="24"/>
        </w:rPr>
        <w:t>25</w:t>
      </w:r>
    </w:p>
    <w:p w14:paraId="4ED1DB05" w14:textId="01C42535" w:rsidR="0088615D" w:rsidRPr="009B3D43" w:rsidRDefault="0088615D" w:rsidP="00BA315D">
      <w:pPr>
        <w:pStyle w:val="TOC1"/>
        <w:rPr>
          <w:sz w:val="24"/>
          <w:szCs w:val="24"/>
        </w:rPr>
      </w:pPr>
      <w:r w:rsidRPr="009B3D43">
        <w:rPr>
          <w:sz w:val="24"/>
          <w:szCs w:val="24"/>
        </w:rPr>
        <w:t>Figure 1</w:t>
      </w:r>
      <w:r w:rsidR="00DF60D9">
        <w:rPr>
          <w:sz w:val="24"/>
          <w:szCs w:val="24"/>
        </w:rPr>
        <w:t>0</w:t>
      </w:r>
      <w:r w:rsidRPr="009B3D43">
        <w:rPr>
          <w:sz w:val="24"/>
          <w:szCs w:val="24"/>
        </w:rPr>
        <w:t xml:space="preserve">    </w:t>
      </w:r>
      <w:r w:rsidRPr="009B3D43">
        <w:rPr>
          <w:sz w:val="24"/>
          <w:szCs w:val="24"/>
        </w:rPr>
        <w:ptab w:relativeTo="margin" w:alignment="right" w:leader="dot"/>
      </w:r>
      <w:r w:rsidRPr="009B3D43">
        <w:rPr>
          <w:sz w:val="24"/>
          <w:szCs w:val="24"/>
        </w:rPr>
        <w:t xml:space="preserve"> </w:t>
      </w:r>
      <w:r w:rsidR="00F23D3E">
        <w:rPr>
          <w:sz w:val="24"/>
          <w:szCs w:val="24"/>
        </w:rPr>
        <w:t>2</w:t>
      </w:r>
      <w:r w:rsidR="0002437C">
        <w:rPr>
          <w:sz w:val="24"/>
          <w:szCs w:val="24"/>
        </w:rPr>
        <w:t>8</w:t>
      </w:r>
    </w:p>
    <w:p w14:paraId="63CC2296" w14:textId="5171C02A" w:rsidR="0088615D" w:rsidRPr="009B3D43" w:rsidRDefault="0088615D" w:rsidP="00BA315D">
      <w:pPr>
        <w:pStyle w:val="TOC1"/>
        <w:rPr>
          <w:sz w:val="24"/>
          <w:szCs w:val="24"/>
        </w:rPr>
      </w:pPr>
      <w:r w:rsidRPr="009B3D43">
        <w:rPr>
          <w:sz w:val="24"/>
          <w:szCs w:val="24"/>
        </w:rPr>
        <w:t>Figure 1</w:t>
      </w:r>
      <w:r w:rsidR="00DF60D9">
        <w:rPr>
          <w:sz w:val="24"/>
          <w:szCs w:val="24"/>
        </w:rPr>
        <w:t>1</w:t>
      </w:r>
      <w:r w:rsidRPr="009B3D43">
        <w:rPr>
          <w:sz w:val="24"/>
          <w:szCs w:val="24"/>
        </w:rPr>
        <w:t xml:space="preserve">    </w:t>
      </w:r>
      <w:r w:rsidRPr="009B3D43">
        <w:rPr>
          <w:sz w:val="24"/>
          <w:szCs w:val="24"/>
        </w:rPr>
        <w:ptab w:relativeTo="margin" w:alignment="right" w:leader="dot"/>
      </w:r>
      <w:r w:rsidRPr="009B3D43">
        <w:rPr>
          <w:sz w:val="24"/>
          <w:szCs w:val="24"/>
        </w:rPr>
        <w:t xml:space="preserve"> </w:t>
      </w:r>
      <w:r w:rsidR="00F23D3E">
        <w:rPr>
          <w:sz w:val="24"/>
          <w:szCs w:val="24"/>
        </w:rPr>
        <w:t>2</w:t>
      </w:r>
      <w:r w:rsidR="0002437C">
        <w:rPr>
          <w:sz w:val="24"/>
          <w:szCs w:val="24"/>
        </w:rPr>
        <w:t>9</w:t>
      </w:r>
    </w:p>
    <w:p w14:paraId="27BA8949" w14:textId="35C6FAC5" w:rsidR="0088615D" w:rsidRPr="009B3D43" w:rsidRDefault="0088615D" w:rsidP="00BA315D">
      <w:pPr>
        <w:pStyle w:val="TOC1"/>
        <w:rPr>
          <w:sz w:val="24"/>
          <w:szCs w:val="24"/>
        </w:rPr>
      </w:pPr>
      <w:r w:rsidRPr="009B3D43">
        <w:rPr>
          <w:sz w:val="24"/>
          <w:szCs w:val="24"/>
        </w:rPr>
        <w:t>Figure 1</w:t>
      </w:r>
      <w:r w:rsidR="00DF60D9">
        <w:rPr>
          <w:sz w:val="24"/>
          <w:szCs w:val="24"/>
        </w:rPr>
        <w:t>2</w:t>
      </w:r>
      <w:r w:rsidRPr="009B3D43">
        <w:rPr>
          <w:sz w:val="24"/>
          <w:szCs w:val="24"/>
        </w:rPr>
        <w:t xml:space="preserve">    </w:t>
      </w:r>
      <w:r w:rsidRPr="009B3D43">
        <w:rPr>
          <w:sz w:val="24"/>
          <w:szCs w:val="24"/>
        </w:rPr>
        <w:ptab w:relativeTo="margin" w:alignment="right" w:leader="dot"/>
      </w:r>
      <w:r w:rsidRPr="009B3D43">
        <w:rPr>
          <w:sz w:val="24"/>
          <w:szCs w:val="24"/>
        </w:rPr>
        <w:t xml:space="preserve"> </w:t>
      </w:r>
      <w:r w:rsidR="0002437C">
        <w:rPr>
          <w:sz w:val="24"/>
          <w:szCs w:val="24"/>
        </w:rPr>
        <w:t>32</w:t>
      </w:r>
    </w:p>
    <w:p w14:paraId="3A316C12" w14:textId="53DC75CD" w:rsidR="0088615D" w:rsidRPr="009B3D43" w:rsidRDefault="0088615D" w:rsidP="00BA315D">
      <w:pPr>
        <w:pStyle w:val="TOC1"/>
        <w:rPr>
          <w:sz w:val="24"/>
          <w:szCs w:val="24"/>
        </w:rPr>
      </w:pPr>
      <w:r w:rsidRPr="009B3D43">
        <w:rPr>
          <w:sz w:val="24"/>
          <w:szCs w:val="24"/>
        </w:rPr>
        <w:t>Figure 1</w:t>
      </w:r>
      <w:r w:rsidR="00DF60D9">
        <w:rPr>
          <w:sz w:val="24"/>
          <w:szCs w:val="24"/>
        </w:rPr>
        <w:t>3</w:t>
      </w:r>
      <w:r w:rsidRPr="009B3D43">
        <w:rPr>
          <w:sz w:val="24"/>
          <w:szCs w:val="24"/>
        </w:rPr>
        <w:t xml:space="preserve">    </w:t>
      </w:r>
      <w:r w:rsidRPr="009B3D43">
        <w:rPr>
          <w:sz w:val="24"/>
          <w:szCs w:val="24"/>
        </w:rPr>
        <w:ptab w:relativeTo="margin" w:alignment="right" w:leader="dot"/>
      </w:r>
      <w:r w:rsidR="00CA17E8" w:rsidRPr="009B3D43">
        <w:rPr>
          <w:sz w:val="24"/>
          <w:szCs w:val="24"/>
        </w:rPr>
        <w:t xml:space="preserve"> </w:t>
      </w:r>
      <w:r w:rsidR="0002437C">
        <w:rPr>
          <w:sz w:val="24"/>
          <w:szCs w:val="24"/>
        </w:rPr>
        <w:t>33</w:t>
      </w:r>
    </w:p>
    <w:p w14:paraId="150BC203" w14:textId="580EAA5A" w:rsidR="0088615D" w:rsidRPr="009B3D43" w:rsidRDefault="0088615D" w:rsidP="00BA315D">
      <w:pPr>
        <w:pStyle w:val="TOC1"/>
        <w:rPr>
          <w:sz w:val="24"/>
          <w:szCs w:val="24"/>
        </w:rPr>
      </w:pPr>
      <w:r w:rsidRPr="009B3D43">
        <w:rPr>
          <w:sz w:val="24"/>
          <w:szCs w:val="24"/>
        </w:rPr>
        <w:t>Figure 1</w:t>
      </w:r>
      <w:r w:rsidR="00DF60D9">
        <w:rPr>
          <w:sz w:val="24"/>
          <w:szCs w:val="24"/>
        </w:rPr>
        <w:t>4</w:t>
      </w:r>
      <w:r w:rsidRPr="009B3D43">
        <w:rPr>
          <w:sz w:val="24"/>
          <w:szCs w:val="24"/>
        </w:rPr>
        <w:t xml:space="preserve">    </w:t>
      </w:r>
      <w:r w:rsidRPr="009B3D43">
        <w:rPr>
          <w:sz w:val="24"/>
          <w:szCs w:val="24"/>
        </w:rPr>
        <w:ptab w:relativeTo="margin" w:alignment="right" w:leader="dot"/>
      </w:r>
      <w:r w:rsidRPr="009B3D43">
        <w:rPr>
          <w:sz w:val="24"/>
          <w:szCs w:val="24"/>
        </w:rPr>
        <w:t xml:space="preserve"> </w:t>
      </w:r>
      <w:r w:rsidR="00F23D3E">
        <w:rPr>
          <w:sz w:val="24"/>
          <w:szCs w:val="24"/>
        </w:rPr>
        <w:t>3</w:t>
      </w:r>
      <w:r w:rsidR="0002437C">
        <w:rPr>
          <w:sz w:val="24"/>
          <w:szCs w:val="24"/>
        </w:rPr>
        <w:t>5</w:t>
      </w:r>
    </w:p>
    <w:p w14:paraId="7F1EADE6" w14:textId="424395D6" w:rsidR="0088615D" w:rsidRPr="009B3D43" w:rsidRDefault="0088615D" w:rsidP="00BA315D">
      <w:pPr>
        <w:pStyle w:val="TOC1"/>
        <w:rPr>
          <w:sz w:val="24"/>
          <w:szCs w:val="24"/>
        </w:rPr>
      </w:pPr>
      <w:r w:rsidRPr="009B3D43">
        <w:rPr>
          <w:sz w:val="24"/>
          <w:szCs w:val="24"/>
        </w:rPr>
        <w:t>Figure 1</w:t>
      </w:r>
      <w:r w:rsidR="00DF60D9">
        <w:rPr>
          <w:sz w:val="24"/>
          <w:szCs w:val="24"/>
        </w:rPr>
        <w:t>5</w:t>
      </w:r>
      <w:r w:rsidRPr="009B3D43">
        <w:rPr>
          <w:sz w:val="24"/>
          <w:szCs w:val="24"/>
        </w:rPr>
        <w:t xml:space="preserve">    </w:t>
      </w:r>
      <w:r w:rsidRPr="009B3D43">
        <w:rPr>
          <w:sz w:val="24"/>
          <w:szCs w:val="24"/>
        </w:rPr>
        <w:ptab w:relativeTo="margin" w:alignment="right" w:leader="dot"/>
      </w:r>
      <w:r w:rsidRPr="009B3D43">
        <w:rPr>
          <w:sz w:val="24"/>
          <w:szCs w:val="24"/>
        </w:rPr>
        <w:t xml:space="preserve">   </w:t>
      </w:r>
      <w:r w:rsidR="0002437C">
        <w:rPr>
          <w:sz w:val="24"/>
          <w:szCs w:val="24"/>
        </w:rPr>
        <w:t>37</w:t>
      </w:r>
    </w:p>
    <w:p w14:paraId="57025554" w14:textId="396AE434" w:rsidR="0088615D" w:rsidRPr="009B3D43" w:rsidRDefault="0088615D" w:rsidP="00BA315D">
      <w:pPr>
        <w:pStyle w:val="TOC1"/>
        <w:rPr>
          <w:sz w:val="24"/>
          <w:szCs w:val="24"/>
        </w:rPr>
      </w:pPr>
      <w:r w:rsidRPr="009B3D43">
        <w:rPr>
          <w:sz w:val="24"/>
          <w:szCs w:val="24"/>
        </w:rPr>
        <w:t>Figure 1</w:t>
      </w:r>
      <w:r w:rsidR="00DF60D9">
        <w:rPr>
          <w:sz w:val="24"/>
          <w:szCs w:val="24"/>
        </w:rPr>
        <w:t>6</w:t>
      </w:r>
      <w:r w:rsidRPr="009B3D43">
        <w:rPr>
          <w:sz w:val="24"/>
          <w:szCs w:val="24"/>
        </w:rPr>
        <w:t xml:space="preserve">   </w:t>
      </w:r>
      <w:r w:rsidR="0002437C">
        <w:rPr>
          <w:sz w:val="24"/>
          <w:szCs w:val="24"/>
        </w:rPr>
        <w:t xml:space="preserve"> </w:t>
      </w:r>
      <w:r w:rsidRPr="009B3D43">
        <w:rPr>
          <w:sz w:val="24"/>
          <w:szCs w:val="24"/>
        </w:rPr>
        <w:ptab w:relativeTo="margin" w:alignment="right" w:leader="dot"/>
      </w:r>
      <w:r w:rsidRPr="009B3D43">
        <w:rPr>
          <w:sz w:val="24"/>
          <w:szCs w:val="24"/>
        </w:rPr>
        <w:t xml:space="preserve"> </w:t>
      </w:r>
      <w:r w:rsidR="009B3D43" w:rsidRPr="009B3D43">
        <w:rPr>
          <w:sz w:val="24"/>
          <w:szCs w:val="24"/>
        </w:rPr>
        <w:t>3</w:t>
      </w:r>
      <w:r w:rsidR="0002437C">
        <w:rPr>
          <w:sz w:val="24"/>
          <w:szCs w:val="24"/>
        </w:rPr>
        <w:t>9</w:t>
      </w:r>
    </w:p>
    <w:p w14:paraId="47CC01EE" w14:textId="07A181D6" w:rsidR="0002437C" w:rsidRPr="009B3D43" w:rsidRDefault="0002437C" w:rsidP="0002437C">
      <w:pPr>
        <w:pStyle w:val="TOC1"/>
        <w:rPr>
          <w:sz w:val="24"/>
          <w:szCs w:val="24"/>
        </w:rPr>
      </w:pPr>
      <w:r w:rsidRPr="009B3D43">
        <w:rPr>
          <w:sz w:val="24"/>
          <w:szCs w:val="24"/>
        </w:rPr>
        <w:t>Figure 1</w:t>
      </w:r>
      <w:r>
        <w:rPr>
          <w:sz w:val="24"/>
          <w:szCs w:val="24"/>
        </w:rPr>
        <w:t>7</w:t>
      </w:r>
      <w:r w:rsidRPr="009B3D43">
        <w:rPr>
          <w:sz w:val="24"/>
          <w:szCs w:val="24"/>
        </w:rPr>
        <w:t xml:space="preserve">   </w:t>
      </w:r>
      <w:r>
        <w:rPr>
          <w:sz w:val="24"/>
          <w:szCs w:val="24"/>
        </w:rPr>
        <w:t xml:space="preserve"> </w:t>
      </w:r>
      <w:r w:rsidRPr="009B3D43">
        <w:rPr>
          <w:sz w:val="24"/>
          <w:szCs w:val="24"/>
        </w:rPr>
        <w:ptab w:relativeTo="margin" w:alignment="right" w:leader="dot"/>
      </w:r>
      <w:r w:rsidRPr="009B3D43">
        <w:rPr>
          <w:sz w:val="24"/>
          <w:szCs w:val="24"/>
        </w:rPr>
        <w:t xml:space="preserve"> </w:t>
      </w:r>
      <w:r>
        <w:rPr>
          <w:sz w:val="24"/>
          <w:szCs w:val="24"/>
        </w:rPr>
        <w:t>40</w:t>
      </w:r>
    </w:p>
    <w:p w14:paraId="2957B12E" w14:textId="24D97AF9" w:rsidR="0088615D" w:rsidRPr="009B3D43" w:rsidRDefault="0088615D" w:rsidP="00BA315D">
      <w:r w:rsidRPr="009B3D43">
        <w:t>Figure 1</w:t>
      </w:r>
      <w:r w:rsidR="0002437C">
        <w:t>8</w:t>
      </w:r>
      <w:r w:rsidRPr="009B3D43">
        <w:t xml:space="preserve">    </w:t>
      </w:r>
      <w:r w:rsidRPr="009B3D43">
        <w:ptab w:relativeTo="margin" w:alignment="right" w:leader="dot"/>
      </w:r>
      <w:r w:rsidRPr="009B3D43">
        <w:t xml:space="preserve"> </w:t>
      </w:r>
      <w:r w:rsidR="0002437C">
        <w:t>41</w:t>
      </w:r>
    </w:p>
    <w:p w14:paraId="19102E83" w14:textId="77777777" w:rsidR="00C679F3" w:rsidRDefault="00C679F3" w:rsidP="00C679F3"/>
    <w:p w14:paraId="4DC5236A" w14:textId="1EEC89D4" w:rsidR="002A6DD7" w:rsidRDefault="002A6DD7" w:rsidP="00C679F3"/>
    <w:p w14:paraId="75E2520F" w14:textId="77777777" w:rsidR="00F12537" w:rsidRDefault="00F12537" w:rsidP="002A6DD7">
      <w:pPr>
        <w:spacing w:line="480" w:lineRule="auto"/>
        <w:ind w:right="720"/>
        <w:jc w:val="center"/>
        <w:rPr>
          <w:b/>
          <w:bCs/>
          <w:sz w:val="32"/>
          <w:szCs w:val="32"/>
        </w:rPr>
      </w:pPr>
    </w:p>
    <w:p w14:paraId="07B60CDD" w14:textId="77777777" w:rsidR="00F12537" w:rsidRDefault="00F12537" w:rsidP="002A6DD7">
      <w:pPr>
        <w:spacing w:line="480" w:lineRule="auto"/>
        <w:ind w:right="720"/>
        <w:jc w:val="center"/>
        <w:rPr>
          <w:b/>
          <w:bCs/>
          <w:sz w:val="32"/>
          <w:szCs w:val="32"/>
        </w:rPr>
      </w:pPr>
    </w:p>
    <w:p w14:paraId="330A67B5" w14:textId="77777777" w:rsidR="00F12537" w:rsidRDefault="00F12537" w:rsidP="002A6DD7">
      <w:pPr>
        <w:spacing w:line="480" w:lineRule="auto"/>
        <w:ind w:right="720"/>
        <w:jc w:val="center"/>
        <w:rPr>
          <w:b/>
          <w:bCs/>
          <w:sz w:val="32"/>
          <w:szCs w:val="32"/>
        </w:rPr>
      </w:pPr>
    </w:p>
    <w:p w14:paraId="0139B3E1" w14:textId="77777777" w:rsidR="00F12537" w:rsidRDefault="00F12537" w:rsidP="002A6DD7">
      <w:pPr>
        <w:spacing w:line="480" w:lineRule="auto"/>
        <w:ind w:right="720"/>
        <w:jc w:val="center"/>
        <w:rPr>
          <w:b/>
          <w:bCs/>
          <w:sz w:val="32"/>
          <w:szCs w:val="32"/>
        </w:rPr>
      </w:pPr>
    </w:p>
    <w:p w14:paraId="7A12079E" w14:textId="77777777" w:rsidR="00F12537" w:rsidRDefault="00F12537" w:rsidP="002A6DD7">
      <w:pPr>
        <w:spacing w:line="480" w:lineRule="auto"/>
        <w:ind w:right="720"/>
        <w:jc w:val="center"/>
        <w:rPr>
          <w:b/>
          <w:bCs/>
          <w:sz w:val="32"/>
          <w:szCs w:val="32"/>
        </w:rPr>
      </w:pPr>
    </w:p>
    <w:p w14:paraId="358EE9F4" w14:textId="1DB66A20" w:rsidR="002A6DD7" w:rsidRPr="002D7B39" w:rsidRDefault="002A6DD7" w:rsidP="002A6DD7">
      <w:pPr>
        <w:spacing w:line="480" w:lineRule="auto"/>
        <w:ind w:right="720"/>
        <w:jc w:val="center"/>
        <w:rPr>
          <w:b/>
          <w:bCs/>
          <w:sz w:val="32"/>
          <w:szCs w:val="32"/>
        </w:rPr>
      </w:pPr>
      <w:r>
        <w:rPr>
          <w:b/>
          <w:bCs/>
          <w:sz w:val="32"/>
          <w:szCs w:val="32"/>
        </w:rPr>
        <w:lastRenderedPageBreak/>
        <w:t>List of Equations</w:t>
      </w:r>
    </w:p>
    <w:p w14:paraId="46B2013E" w14:textId="77777777" w:rsidR="002A6DD7" w:rsidRDefault="002A6DD7" w:rsidP="00BA315D">
      <w:pPr>
        <w:pStyle w:val="TOC1"/>
        <w:rPr>
          <w:sz w:val="24"/>
          <w:szCs w:val="24"/>
        </w:rPr>
      </w:pPr>
    </w:p>
    <w:p w14:paraId="35E68BEE" w14:textId="319A8985" w:rsidR="002A6DD7" w:rsidRPr="00C679F3" w:rsidRDefault="002A6DD7" w:rsidP="00BA315D">
      <w:pPr>
        <w:pStyle w:val="TOC1"/>
        <w:rPr>
          <w:sz w:val="24"/>
          <w:szCs w:val="24"/>
        </w:rPr>
      </w:pPr>
      <w:r>
        <w:rPr>
          <w:sz w:val="24"/>
          <w:szCs w:val="24"/>
        </w:rPr>
        <w:t>Equation</w:t>
      </w:r>
      <w:r w:rsidRPr="00C679F3">
        <w:rPr>
          <w:sz w:val="24"/>
          <w:szCs w:val="24"/>
        </w:rPr>
        <w:t xml:space="preserve"> 1      </w:t>
      </w:r>
      <w:r w:rsidRPr="00C679F3">
        <w:rPr>
          <w:sz w:val="24"/>
          <w:szCs w:val="24"/>
        </w:rPr>
        <w:ptab w:relativeTo="margin" w:alignment="right" w:leader="dot"/>
      </w:r>
      <w:r w:rsidRPr="00C679F3">
        <w:rPr>
          <w:sz w:val="24"/>
          <w:szCs w:val="24"/>
        </w:rPr>
        <w:t xml:space="preserve"> </w:t>
      </w:r>
      <w:r w:rsidR="00CB72D9">
        <w:rPr>
          <w:sz w:val="24"/>
          <w:szCs w:val="24"/>
        </w:rPr>
        <w:t>1</w:t>
      </w:r>
      <w:r w:rsidR="00F12537">
        <w:rPr>
          <w:sz w:val="24"/>
          <w:szCs w:val="24"/>
        </w:rPr>
        <w:t>5</w:t>
      </w:r>
    </w:p>
    <w:p w14:paraId="6892EC38" w14:textId="0745D4D0" w:rsidR="002A6DD7" w:rsidRPr="00C679F3" w:rsidRDefault="002A6DD7" w:rsidP="00BA315D">
      <w:pPr>
        <w:pStyle w:val="TOC1"/>
        <w:rPr>
          <w:sz w:val="24"/>
          <w:szCs w:val="24"/>
        </w:rPr>
      </w:pPr>
      <w:r>
        <w:rPr>
          <w:sz w:val="24"/>
          <w:szCs w:val="24"/>
        </w:rPr>
        <w:t>Equation</w:t>
      </w:r>
      <w:r w:rsidRPr="00C679F3">
        <w:rPr>
          <w:sz w:val="24"/>
          <w:szCs w:val="24"/>
        </w:rPr>
        <w:t xml:space="preserve"> 2      </w:t>
      </w:r>
      <w:r w:rsidRPr="00C679F3">
        <w:rPr>
          <w:sz w:val="24"/>
          <w:szCs w:val="24"/>
        </w:rPr>
        <w:ptab w:relativeTo="margin" w:alignment="right" w:leader="dot"/>
      </w:r>
      <w:r w:rsidRPr="00C679F3">
        <w:rPr>
          <w:sz w:val="24"/>
          <w:szCs w:val="24"/>
        </w:rPr>
        <w:t xml:space="preserve"> </w:t>
      </w:r>
      <w:r w:rsidR="00F12537">
        <w:rPr>
          <w:sz w:val="24"/>
          <w:szCs w:val="24"/>
        </w:rPr>
        <w:t>32</w:t>
      </w:r>
    </w:p>
    <w:p w14:paraId="73704834" w14:textId="77777777" w:rsidR="002A6DD7" w:rsidRDefault="002A6DD7" w:rsidP="00C679F3"/>
    <w:p w14:paraId="6746B03E" w14:textId="073F330B" w:rsidR="009B3D43" w:rsidRPr="00C679F3" w:rsidRDefault="009B3D43" w:rsidP="00C679F3">
      <w:pPr>
        <w:sectPr w:rsidR="009B3D43" w:rsidRPr="00C679F3" w:rsidSect="00254A57">
          <w:headerReference w:type="default" r:id="rId8"/>
          <w:footerReference w:type="default" r:id="rId9"/>
          <w:pgSz w:w="12240" w:h="15840"/>
          <w:pgMar w:top="1440" w:right="1440" w:bottom="1440" w:left="1440" w:header="720" w:footer="720" w:gutter="0"/>
          <w:pgNumType w:fmt="lowerRoman"/>
          <w:cols w:space="720"/>
          <w:docGrid w:linePitch="360"/>
        </w:sectPr>
      </w:pPr>
    </w:p>
    <w:p w14:paraId="3B370493" w14:textId="32439F65" w:rsidR="0084196E" w:rsidRPr="00717207" w:rsidRDefault="0084196E" w:rsidP="00984406">
      <w:pPr>
        <w:spacing w:line="480" w:lineRule="auto"/>
        <w:ind w:right="720"/>
        <w:rPr>
          <w:b/>
          <w:bCs/>
          <w:sz w:val="32"/>
          <w:szCs w:val="32"/>
        </w:rPr>
      </w:pPr>
      <w:r w:rsidRPr="00717207">
        <w:rPr>
          <w:b/>
          <w:bCs/>
          <w:sz w:val="32"/>
          <w:szCs w:val="32"/>
        </w:rPr>
        <w:lastRenderedPageBreak/>
        <w:t>6. Bottom-Up Climate Vulnerability Analysis</w:t>
      </w:r>
    </w:p>
    <w:p w14:paraId="48B742A9" w14:textId="77777777" w:rsidR="0084196E" w:rsidRPr="00717207" w:rsidRDefault="0084196E" w:rsidP="00984406">
      <w:pPr>
        <w:spacing w:line="480" w:lineRule="auto"/>
        <w:ind w:right="720"/>
        <w:rPr>
          <w:b/>
          <w:bCs/>
          <w:sz w:val="28"/>
          <w:szCs w:val="28"/>
        </w:rPr>
      </w:pPr>
      <w:r w:rsidRPr="00717207">
        <w:rPr>
          <w:b/>
          <w:bCs/>
          <w:sz w:val="28"/>
          <w:szCs w:val="28"/>
        </w:rPr>
        <w:t>A. Introduction</w:t>
      </w:r>
    </w:p>
    <w:p w14:paraId="16712D72" w14:textId="6BB22924" w:rsidR="008B78E4" w:rsidRDefault="29CFAE8D" w:rsidP="00984406">
      <w:pPr>
        <w:spacing w:line="480" w:lineRule="auto"/>
        <w:ind w:right="720"/>
      </w:pPr>
      <w:r>
        <w:t xml:space="preserve">In times of uncertainty, anticipating future </w:t>
      </w:r>
      <w:r w:rsidR="00865657">
        <w:t>streamflow</w:t>
      </w:r>
      <w:r>
        <w:t xml:space="preserve">, </w:t>
      </w:r>
      <w:r w:rsidR="00865657">
        <w:t xml:space="preserve">water </w:t>
      </w:r>
      <w:r>
        <w:t>demand</w:t>
      </w:r>
      <w:r w:rsidR="00865657">
        <w:t>s</w:t>
      </w:r>
      <w:r>
        <w:t xml:space="preserve">, and other conditions can guide decision making (Wang et al. 2020, </w:t>
      </w:r>
      <w:proofErr w:type="spellStart"/>
      <w:r>
        <w:t>Marchau</w:t>
      </w:r>
      <w:proofErr w:type="spellEnd"/>
      <w:r>
        <w:t xml:space="preserve"> 2019). Future </w:t>
      </w:r>
      <w:r w:rsidR="00865657">
        <w:t xml:space="preserve">climate </w:t>
      </w:r>
      <w:r>
        <w:t>conditions can be described as point estimates with narrow ranges</w:t>
      </w:r>
      <w:r w:rsidR="0037464B">
        <w:t>, as</w:t>
      </w:r>
      <w:r>
        <w:t xml:space="preserve"> probabilities, </w:t>
      </w:r>
      <w:r w:rsidR="0037464B">
        <w:t>and</w:t>
      </w:r>
      <w:r>
        <w:t xml:space="preserve"> as a few scenarios of possibilities</w:t>
      </w:r>
      <w:r w:rsidR="006E32A7">
        <w:t xml:space="preserve"> </w:t>
      </w:r>
      <w:r>
        <w:t>(Wang et al, 2020). It becomes increasingly difficult to model and plan for multiple future conditions that are uncertain</w:t>
      </w:r>
      <w:r w:rsidR="00F52E86">
        <w:t>, s</w:t>
      </w:r>
      <w:r>
        <w:t xml:space="preserve">uch as for </w:t>
      </w:r>
      <w:r w:rsidR="00865657">
        <w:t>streamflow</w:t>
      </w:r>
      <w:r>
        <w:t>, demands, reservoir sedimentation, and reservoir evaporation. In this study we apply a bottom-up, multi-dimensional sensitivity approach (Brown et al. 2012</w:t>
      </w:r>
      <w:r w:rsidR="00EB3A2F">
        <w:t xml:space="preserve"> &amp; Brown et al. 2019</w:t>
      </w:r>
      <w:r>
        <w:t>)</w:t>
      </w:r>
      <w:r w:rsidR="00340EF2">
        <w:t>.</w:t>
      </w:r>
    </w:p>
    <w:p w14:paraId="1FB4E5CA" w14:textId="77777777" w:rsidR="008B78E4" w:rsidRDefault="008B78E4" w:rsidP="00984406">
      <w:pPr>
        <w:spacing w:line="480" w:lineRule="auto"/>
        <w:ind w:right="720"/>
      </w:pPr>
    </w:p>
    <w:p w14:paraId="5F555C28" w14:textId="271E93AE" w:rsidR="00EE6C9A" w:rsidRDefault="00340EF2" w:rsidP="00984406">
      <w:pPr>
        <w:spacing w:line="480" w:lineRule="auto"/>
        <w:ind w:right="720"/>
      </w:pPr>
      <w:r>
        <w:t>A bottom-up approach us</w:t>
      </w:r>
      <w:r w:rsidR="00EE6C9A">
        <w:t>es</w:t>
      </w:r>
      <w:r>
        <w:t xml:space="preserve"> the </w:t>
      </w:r>
      <w:r w:rsidR="00F11C22">
        <w:t>water system’s base</w:t>
      </w:r>
      <w:r>
        <w:t xml:space="preserve"> factors</w:t>
      </w:r>
      <w:r w:rsidR="00F11C22">
        <w:t xml:space="preserve"> (inflow, water demand, evaporation, etc.) The bottom-up approach</w:t>
      </w:r>
      <w:r>
        <w:t xml:space="preserve"> consider</w:t>
      </w:r>
      <w:r w:rsidR="00F11C22">
        <w:t>s</w:t>
      </w:r>
      <w:r>
        <w:t xml:space="preserve"> all </w:t>
      </w:r>
      <w:r w:rsidR="00EE6C9A">
        <w:t>model input factor</w:t>
      </w:r>
      <w:r>
        <w:t xml:space="preserve">s instead of just one or two climate prediction </w:t>
      </w:r>
      <w:r w:rsidR="00EE6C9A">
        <w:t>inputs</w:t>
      </w:r>
      <w:r>
        <w:t>.</w:t>
      </w:r>
      <w:r w:rsidR="008B78E4">
        <w:t xml:space="preserve"> In general, a bottom-up approach looks at each and every factor</w:t>
      </w:r>
      <w:r w:rsidR="00EE6C9A">
        <w:t xml:space="preserve"> </w:t>
      </w:r>
      <w:r w:rsidR="008B78E4">
        <w:t>but is not beholding to any input model</w:t>
      </w:r>
      <w:r w:rsidR="0037464B">
        <w:t xml:space="preserve"> or piece of input model data</w:t>
      </w:r>
      <w:r w:rsidR="00EE6C9A">
        <w:t>.</w:t>
      </w:r>
      <w:r w:rsidR="008B78E4">
        <w:t xml:space="preserve"> </w:t>
      </w:r>
      <w:r w:rsidR="00F11C22">
        <w:t xml:space="preserve">Any and all climate studies and corresponding data can be used to analyze the effects. </w:t>
      </w:r>
      <w:r w:rsidR="00EE6C9A">
        <w:t>T</w:t>
      </w:r>
      <w:r w:rsidR="008B78E4">
        <w:t xml:space="preserve">he </w:t>
      </w:r>
      <w:r w:rsidR="00EE6C9A">
        <w:t xml:space="preserve">input </w:t>
      </w:r>
      <w:r w:rsidR="008B78E4">
        <w:t xml:space="preserve">data </w:t>
      </w:r>
      <w:r w:rsidR="00EE6C9A">
        <w:t>in this approach can change and is not dependent on any study or climate prediction method.</w:t>
      </w:r>
      <w:r w:rsidR="002318B9">
        <w:t xml:space="preserve"> </w:t>
      </w:r>
      <w:r w:rsidR="00EE6C9A">
        <w:t>Therefore, it can consider possibilities that a top-down approach</w:t>
      </w:r>
      <w:r w:rsidR="00F11C22">
        <w:t xml:space="preserve">, which only considers specific climate prediction methods, </w:t>
      </w:r>
      <w:r w:rsidR="00EE6C9A">
        <w:t>cannot</w:t>
      </w:r>
      <w:r w:rsidR="00F11C22">
        <w:t xml:space="preserve"> consider</w:t>
      </w:r>
      <w:r w:rsidR="00EE6C9A">
        <w:t xml:space="preserve"> and</w:t>
      </w:r>
      <w:r w:rsidR="00F11C22">
        <w:t xml:space="preserve"> it</w:t>
      </w:r>
      <w:r w:rsidR="00EE6C9A">
        <w:t xml:space="preserve"> provide</w:t>
      </w:r>
      <w:r w:rsidR="00F11C22">
        <w:t>s</w:t>
      </w:r>
      <w:r w:rsidR="0051324D">
        <w:t xml:space="preserve"> much more knowledge</w:t>
      </w:r>
      <w:r w:rsidR="00EE6C9A">
        <w:t xml:space="preserve">. </w:t>
      </w:r>
    </w:p>
    <w:p w14:paraId="42DD40B0" w14:textId="77777777" w:rsidR="00EE6C9A" w:rsidRDefault="00EE6C9A" w:rsidP="00984406">
      <w:pPr>
        <w:spacing w:line="480" w:lineRule="auto"/>
        <w:ind w:right="720"/>
      </w:pPr>
    </w:p>
    <w:p w14:paraId="043686F1" w14:textId="33452620" w:rsidR="00D6491B" w:rsidRPr="00717207" w:rsidRDefault="00EE6C9A" w:rsidP="00984406">
      <w:pPr>
        <w:spacing w:line="480" w:lineRule="auto"/>
        <w:ind w:right="720"/>
      </w:pPr>
      <w:r>
        <w:t>This</w:t>
      </w:r>
      <w:r w:rsidR="00B97924">
        <w:t xml:space="preserve"> bottom-up approach </w:t>
      </w:r>
      <w:r w:rsidR="29CFAE8D">
        <w:t>assess</w:t>
      </w:r>
      <w:r>
        <w:t>es</w:t>
      </w:r>
      <w:r w:rsidR="00B97924">
        <w:t xml:space="preserve"> the</w:t>
      </w:r>
      <w:r w:rsidR="00865657">
        <w:t xml:space="preserve"> impact of</w:t>
      </w:r>
      <w:r w:rsidR="29CFAE8D">
        <w:t xml:space="preserve"> combinations of inflow, demand, reservoir sedimentation, and evaporation conditions</w:t>
      </w:r>
      <w:r w:rsidR="00865657">
        <w:t xml:space="preserve"> on water availability for the </w:t>
      </w:r>
      <w:r w:rsidR="29CFAE8D">
        <w:t>Weber Basin Water Conservancy District</w:t>
      </w:r>
      <w:r w:rsidR="00865657">
        <w:t xml:space="preserve"> (WBWCD)</w:t>
      </w:r>
      <w:r w:rsidR="29CFAE8D">
        <w:t xml:space="preserve"> of northern Utah</w:t>
      </w:r>
      <w:r w:rsidR="00865657">
        <w:t>. The WBWCD</w:t>
      </w:r>
      <w:r w:rsidR="29CFAE8D">
        <w:t xml:space="preserve"> is</w:t>
      </w:r>
      <w:r w:rsidR="00865657">
        <w:t xml:space="preserve"> particularly</w:t>
      </w:r>
      <w:r w:rsidR="29CFAE8D">
        <w:t xml:space="preserve"> vulnerable</w:t>
      </w:r>
      <w:r w:rsidR="00F52ACB">
        <w:t xml:space="preserve"> </w:t>
      </w:r>
      <w:r w:rsidR="29CFAE8D">
        <w:t xml:space="preserve">to </w:t>
      </w:r>
      <w:r w:rsidR="00865657">
        <w:lastRenderedPageBreak/>
        <w:t>reduced</w:t>
      </w:r>
      <w:r w:rsidR="29CFAE8D">
        <w:t xml:space="preserve"> reservoir storage and shortages to users</w:t>
      </w:r>
      <w:r w:rsidR="00865657">
        <w:t>, in part because they are the junior water rights holder in the basin</w:t>
      </w:r>
      <w:r w:rsidR="29CFAE8D">
        <w:t>. The bottom-up approach works in the following steps:</w:t>
      </w:r>
    </w:p>
    <w:p w14:paraId="42C0ABAB" w14:textId="61FA5D18" w:rsidR="0084196E" w:rsidRPr="00717207" w:rsidRDefault="29CFAE8D" w:rsidP="00D6491B">
      <w:pPr>
        <w:pStyle w:val="ListParagraph"/>
        <w:numPr>
          <w:ilvl w:val="0"/>
          <w:numId w:val="18"/>
        </w:numPr>
        <w:spacing w:line="480" w:lineRule="auto"/>
        <w:ind w:left="720" w:right="720"/>
      </w:pPr>
      <w:r>
        <w:t>Identify the inflow, demand, reservoir sedimentation, and evaporation factors that impact system vulnerability</w:t>
      </w:r>
    </w:p>
    <w:p w14:paraId="7486A386" w14:textId="1128FC9C" w:rsidR="0084196E" w:rsidRPr="00717207" w:rsidRDefault="29CFAE8D" w:rsidP="00D6491B">
      <w:pPr>
        <w:pStyle w:val="ListParagraph"/>
        <w:numPr>
          <w:ilvl w:val="0"/>
          <w:numId w:val="18"/>
        </w:numPr>
        <w:spacing w:line="480" w:lineRule="auto"/>
        <w:ind w:left="720" w:right="720"/>
      </w:pPr>
      <w:r>
        <w:t>Develop scenarios of potential future conditions for each factor</w:t>
      </w:r>
      <w:r w:rsidR="00865657">
        <w:t xml:space="preserve"> and combinations of factors</w:t>
      </w:r>
    </w:p>
    <w:p w14:paraId="6C3C34CD" w14:textId="0454CA0A" w:rsidR="0084196E" w:rsidRPr="00717207" w:rsidRDefault="29CFAE8D" w:rsidP="00D6491B">
      <w:pPr>
        <w:pStyle w:val="ListParagraph"/>
        <w:numPr>
          <w:ilvl w:val="0"/>
          <w:numId w:val="18"/>
        </w:numPr>
        <w:spacing w:line="480" w:lineRule="auto"/>
        <w:ind w:left="720" w:right="720"/>
      </w:pPr>
      <w:r>
        <w:t xml:space="preserve">Run a </w:t>
      </w:r>
      <w:r w:rsidR="00D57B43">
        <w:t>RiverWare</w:t>
      </w:r>
      <w:r>
        <w:t xml:space="preserve"> model for the Weber River Basin for each scenario</w:t>
      </w:r>
    </w:p>
    <w:p w14:paraId="5CC296AE" w14:textId="409723CF" w:rsidR="0084196E" w:rsidRPr="00717207" w:rsidRDefault="29CFAE8D" w:rsidP="00D6491B">
      <w:pPr>
        <w:pStyle w:val="ListParagraph"/>
        <w:numPr>
          <w:ilvl w:val="0"/>
          <w:numId w:val="18"/>
        </w:numPr>
        <w:spacing w:line="480" w:lineRule="auto"/>
        <w:ind w:left="720" w:right="720"/>
      </w:pPr>
      <w:r>
        <w:t xml:space="preserve">Identify criteria that describe satisfactory system performance within the </w:t>
      </w:r>
      <w:r w:rsidR="00D57B43">
        <w:t>RiverWare</w:t>
      </w:r>
      <w:r>
        <w:t xml:space="preserve"> results</w:t>
      </w:r>
    </w:p>
    <w:p w14:paraId="301B74F1" w14:textId="35DD3F3C" w:rsidR="0084196E" w:rsidRPr="00717207" w:rsidRDefault="29CFAE8D" w:rsidP="00D6491B">
      <w:pPr>
        <w:pStyle w:val="ListParagraph"/>
        <w:numPr>
          <w:ilvl w:val="0"/>
          <w:numId w:val="18"/>
        </w:numPr>
        <w:spacing w:line="480" w:lineRule="auto"/>
        <w:ind w:left="720" w:right="720"/>
      </w:pPr>
      <w:r>
        <w:t>Determine which scenario</w:t>
      </w:r>
      <w:r w:rsidR="00865657">
        <w:t>s</w:t>
      </w:r>
      <w:r>
        <w:t xml:space="preserve"> perform</w:t>
      </w:r>
      <w:r w:rsidR="00865657">
        <w:t xml:space="preserve"> satisfactorily and</w:t>
      </w:r>
      <w:r>
        <w:t xml:space="preserve"> </w:t>
      </w:r>
      <w:r w:rsidR="00865657">
        <w:t>un</w:t>
      </w:r>
      <w:r w:rsidR="006E32A7">
        <w:t>satisfactorily</w:t>
      </w:r>
      <w:r>
        <w:t xml:space="preserve"> and </w:t>
      </w:r>
      <w:r w:rsidR="00FC4DF9">
        <w:t xml:space="preserve">then </w:t>
      </w:r>
      <w:r>
        <w:t xml:space="preserve">visualize </w:t>
      </w:r>
      <w:r w:rsidR="00865657">
        <w:t xml:space="preserve">the </w:t>
      </w:r>
      <w:r>
        <w:t>vulnerabilities</w:t>
      </w:r>
    </w:p>
    <w:p w14:paraId="1E2D1762" w14:textId="37BC86A3" w:rsidR="008B78E4" w:rsidRDefault="29CFAE8D" w:rsidP="000558AB">
      <w:pPr>
        <w:pStyle w:val="ListParagraph"/>
        <w:numPr>
          <w:ilvl w:val="0"/>
          <w:numId w:val="18"/>
        </w:numPr>
        <w:spacing w:line="480" w:lineRule="auto"/>
        <w:ind w:left="720" w:right="720"/>
      </w:pPr>
      <w:r>
        <w:t>Suggest adaptive reservoir and other management strategies that can reduce vulnerabilities</w:t>
      </w:r>
      <w:r w:rsidR="008B78E4">
        <w:t>.</w:t>
      </w:r>
    </w:p>
    <w:p w14:paraId="5685E5C4" w14:textId="77777777" w:rsidR="00EE6C9A" w:rsidRPr="00717207" w:rsidRDefault="00EE6C9A" w:rsidP="00EE6C9A">
      <w:pPr>
        <w:pStyle w:val="ListParagraph"/>
        <w:spacing w:line="480" w:lineRule="auto"/>
        <w:ind w:right="720"/>
      </w:pPr>
    </w:p>
    <w:p w14:paraId="4E354A3C" w14:textId="0BAD323D" w:rsidR="0084196E" w:rsidRPr="00717207" w:rsidRDefault="29CFAE8D" w:rsidP="00F92DBC">
      <w:pPr>
        <w:spacing w:line="480" w:lineRule="auto"/>
        <w:ind w:right="720"/>
      </w:pPr>
      <w:r>
        <w:t>The bottom-up approach identifies individual factors and combination of factors where the water system succeeds and fails</w:t>
      </w:r>
      <w:r w:rsidR="00743B24">
        <w:t xml:space="preserve">. </w:t>
      </w:r>
      <w:r w:rsidR="00F92DBC">
        <w:t>The bottom-up approach does not just look at the worst case scenarios or reliable probabilities (Ben-Haim, 2019), it “</w:t>
      </w:r>
      <w:r w:rsidR="00A97DE5">
        <w:rPr>
          <w:sz w:val="23"/>
          <w:szCs w:val="23"/>
        </w:rPr>
        <w:t>focuses on simulating plans across many plausible states of the world rather than assigning likelihoods to future conditions” (Alexander, 2018).</w:t>
      </w:r>
      <w:r w:rsidR="00F92DBC">
        <w:t xml:space="preserve"> </w:t>
      </w:r>
      <w:r w:rsidR="00C3772A">
        <w:t>T</w:t>
      </w:r>
      <w:r w:rsidR="00A97DE5">
        <w:t xml:space="preserve">he bottom-up approach helps us have a better understanding of </w:t>
      </w:r>
      <w:r w:rsidR="00C3772A">
        <w:t xml:space="preserve">what conditions cause the water system to </w:t>
      </w:r>
      <w:r w:rsidR="00A97DE5">
        <w:t>fai</w:t>
      </w:r>
      <w:r w:rsidR="00C3772A">
        <w:t>l</w:t>
      </w:r>
      <w:r w:rsidR="00EE6C9A">
        <w:t xml:space="preserve"> by looking at the large picture. This knowledge </w:t>
      </w:r>
      <w:r w:rsidR="00C3772A">
        <w:t>provide</w:t>
      </w:r>
      <w:r w:rsidR="00EE6C9A">
        <w:t>s</w:t>
      </w:r>
      <w:r w:rsidR="00C3772A">
        <w:t xml:space="preserve"> insight to </w:t>
      </w:r>
      <w:r w:rsidR="002A1F83">
        <w:t>provide decision</w:t>
      </w:r>
      <w:r w:rsidR="0051324D">
        <w:t>-</w:t>
      </w:r>
      <w:r w:rsidR="002A1F83">
        <w:t>making for water system policies over time (</w:t>
      </w:r>
      <w:proofErr w:type="spellStart"/>
      <w:r w:rsidR="002A1F83">
        <w:t>Haasnoot</w:t>
      </w:r>
      <w:proofErr w:type="spellEnd"/>
      <w:r w:rsidR="002A1F83">
        <w:t xml:space="preserve"> et al. 2019).</w:t>
      </w:r>
      <w:r w:rsidR="00F30239">
        <w:t xml:space="preserve"> </w:t>
      </w:r>
    </w:p>
    <w:p w14:paraId="52051971" w14:textId="6BD2C816" w:rsidR="0084196E" w:rsidRPr="00717207" w:rsidRDefault="0084196E" w:rsidP="29CFAE8D">
      <w:pPr>
        <w:spacing w:line="480" w:lineRule="auto"/>
        <w:ind w:right="720"/>
      </w:pPr>
    </w:p>
    <w:p w14:paraId="150919F6" w14:textId="0BD69E32" w:rsidR="0084196E" w:rsidRPr="00717207" w:rsidRDefault="29CFAE8D" w:rsidP="29CFAE8D">
      <w:pPr>
        <w:spacing w:line="480" w:lineRule="auto"/>
        <w:ind w:right="720"/>
      </w:pPr>
      <w:r>
        <w:lastRenderedPageBreak/>
        <w:t xml:space="preserve">In this study, four uncertain future conditions that can only be described with scenarios </w:t>
      </w:r>
      <w:r w:rsidR="00775251">
        <w:t>were</w:t>
      </w:r>
      <w:r>
        <w:t xml:space="preserve"> considered </w:t>
      </w:r>
      <w:r w:rsidR="00775251">
        <w:t>based on available data, factors most thought to affect district storage and shortages, and interests of the WBWCD</w:t>
      </w:r>
      <w:r>
        <w:t>:</w:t>
      </w:r>
    </w:p>
    <w:p w14:paraId="56FBAC38" w14:textId="0022A5B4" w:rsidR="0084196E" w:rsidRPr="00717207" w:rsidRDefault="29CFAE8D" w:rsidP="006E32A7">
      <w:pPr>
        <w:pStyle w:val="ListParagraph"/>
        <w:numPr>
          <w:ilvl w:val="0"/>
          <w:numId w:val="2"/>
        </w:numPr>
        <w:spacing w:line="480" w:lineRule="auto"/>
        <w:ind w:right="720"/>
        <w:rPr>
          <w:rFonts w:eastAsiaTheme="minorEastAsia"/>
        </w:rPr>
      </w:pPr>
      <w:r>
        <w:t>Changes to future inflow</w:t>
      </w:r>
      <w:r w:rsidR="00775251">
        <w:t>. Inflows included past flows observed in the paleo record going back to 1400 AD, the instrumented record, and flows modeled in response to future temperature and precipitation</w:t>
      </w:r>
      <w:r>
        <w:t xml:space="preserve"> change</w:t>
      </w:r>
      <w:r w:rsidR="00775251">
        <w:t>s</w:t>
      </w:r>
      <w:r>
        <w:t>,</w:t>
      </w:r>
    </w:p>
    <w:p w14:paraId="46B14B43" w14:textId="126DFA64" w:rsidR="0084196E" w:rsidRPr="00717207" w:rsidRDefault="29CFAE8D" w:rsidP="006E32A7">
      <w:pPr>
        <w:pStyle w:val="ListParagraph"/>
        <w:numPr>
          <w:ilvl w:val="0"/>
          <w:numId w:val="2"/>
        </w:numPr>
        <w:spacing w:line="480" w:lineRule="auto"/>
        <w:ind w:right="720"/>
      </w:pPr>
      <w:r>
        <w:t>Changes to future</w:t>
      </w:r>
      <w:r w:rsidR="00FC4DF9">
        <w:t xml:space="preserve"> water</w:t>
      </w:r>
      <w:r>
        <w:t xml:space="preserve"> demand </w:t>
      </w:r>
      <w:r w:rsidR="00FC4DF9">
        <w:t>due to</w:t>
      </w:r>
      <w:r>
        <w:t xml:space="preserve"> </w:t>
      </w:r>
      <w:r w:rsidR="00FC4DF9">
        <w:t>uncertainties in</w:t>
      </w:r>
      <w:r>
        <w:t xml:space="preserve"> increasing population, per-capita demand shifts, increased net landscape evapotranspiration, and shifting agriculture to urban land use,</w:t>
      </w:r>
    </w:p>
    <w:p w14:paraId="1B04AF53" w14:textId="202B9117" w:rsidR="0084196E" w:rsidRPr="00717207" w:rsidRDefault="29CFAE8D" w:rsidP="006E32A7">
      <w:pPr>
        <w:pStyle w:val="ListParagraph"/>
        <w:numPr>
          <w:ilvl w:val="0"/>
          <w:numId w:val="2"/>
        </w:numPr>
        <w:spacing w:line="480" w:lineRule="auto"/>
        <w:ind w:right="720"/>
      </w:pPr>
      <w:r>
        <w:t>Reduced reservoir storage due to sedimentation, and</w:t>
      </w:r>
    </w:p>
    <w:p w14:paraId="5E9283C6" w14:textId="488212BC" w:rsidR="00F52E86" w:rsidRPr="00717207" w:rsidRDefault="29CFAE8D" w:rsidP="00A60226">
      <w:pPr>
        <w:pStyle w:val="ListParagraph"/>
        <w:numPr>
          <w:ilvl w:val="0"/>
          <w:numId w:val="2"/>
        </w:numPr>
        <w:spacing w:line="480" w:lineRule="auto"/>
        <w:ind w:right="720"/>
      </w:pPr>
      <w:r>
        <w:t>Increased evaporation from Willard Bay Reservoir, the largest reservoir in the W</w:t>
      </w:r>
      <w:r w:rsidR="00B77E27">
        <w:t xml:space="preserve">eber </w:t>
      </w:r>
      <w:r>
        <w:t>B</w:t>
      </w:r>
      <w:r w:rsidR="00B77E27">
        <w:t xml:space="preserve">asin </w:t>
      </w:r>
      <w:r>
        <w:t>W</w:t>
      </w:r>
      <w:r w:rsidR="00B77E27">
        <w:t xml:space="preserve">ater </w:t>
      </w:r>
      <w:r>
        <w:t>C</w:t>
      </w:r>
      <w:r w:rsidR="00B77E27">
        <w:t xml:space="preserve">onservancy </w:t>
      </w:r>
      <w:r>
        <w:t>D</w:t>
      </w:r>
      <w:r w:rsidR="00B77E27">
        <w:t>istrict</w:t>
      </w:r>
      <w:r>
        <w:t xml:space="preserve">, due to increasing temperature and other climate factors. </w:t>
      </w:r>
    </w:p>
    <w:p w14:paraId="1CE47B00" w14:textId="5277B9A1" w:rsidR="29CFAE8D" w:rsidRDefault="00DF60D9" w:rsidP="00F52ACB">
      <w:pPr>
        <w:spacing w:line="480" w:lineRule="auto"/>
        <w:ind w:right="720"/>
      </w:pPr>
      <w:r>
        <w:t xml:space="preserve">The bottom-up approach applied in this study </w:t>
      </w:r>
      <w:r w:rsidR="00BC7B59">
        <w:t xml:space="preserve">enables us to see </w:t>
      </w:r>
      <w:r w:rsidR="00BC7B59" w:rsidRPr="00BC7B59">
        <w:t xml:space="preserve">where the water system succeeds and fails to meet </w:t>
      </w:r>
      <w:r w:rsidR="00BC7B59">
        <w:t xml:space="preserve">the </w:t>
      </w:r>
      <w:r w:rsidR="00BC7B59" w:rsidRPr="00BC7B59">
        <w:t>delivery criteria</w:t>
      </w:r>
      <w:r w:rsidR="00B44228">
        <w:t xml:space="preserve"> with a much broader view of the possibilities</w:t>
      </w:r>
      <w:r w:rsidR="00BC7B59" w:rsidRPr="00BC7B59">
        <w:t>.</w:t>
      </w:r>
      <w:r w:rsidR="00BC7B59">
        <w:t xml:space="preserve"> </w:t>
      </w:r>
      <w:r w:rsidR="29CFAE8D">
        <w:t>The remaining sections describe the Weber Basin study area, bottom-up vulnerability method applied to the Weber Basin water system, results, and major findings.</w:t>
      </w:r>
    </w:p>
    <w:p w14:paraId="372C8F58" w14:textId="77777777" w:rsidR="00F52ACB" w:rsidRPr="00F52ACB" w:rsidRDefault="00F52ACB" w:rsidP="00F52ACB">
      <w:pPr>
        <w:spacing w:line="480" w:lineRule="auto"/>
        <w:ind w:right="720"/>
      </w:pPr>
    </w:p>
    <w:p w14:paraId="75FA1067" w14:textId="176B3A93" w:rsidR="00E140CA" w:rsidRPr="00107BA0" w:rsidRDefault="0084196E" w:rsidP="00107BA0">
      <w:pPr>
        <w:spacing w:line="480" w:lineRule="auto"/>
        <w:ind w:right="720"/>
        <w:rPr>
          <w:b/>
          <w:bCs/>
          <w:sz w:val="28"/>
          <w:szCs w:val="28"/>
        </w:rPr>
      </w:pPr>
      <w:bookmarkStart w:id="0" w:name="_Hlk38478498"/>
      <w:r w:rsidRPr="00717207">
        <w:rPr>
          <w:b/>
          <w:bCs/>
          <w:sz w:val="28"/>
          <w:szCs w:val="28"/>
        </w:rPr>
        <w:t xml:space="preserve">B. </w:t>
      </w:r>
      <w:r w:rsidR="00F52ACB">
        <w:rPr>
          <w:b/>
          <w:bCs/>
          <w:sz w:val="28"/>
          <w:szCs w:val="28"/>
        </w:rPr>
        <w:t>Weber Basin Study Area</w:t>
      </w:r>
    </w:p>
    <w:p w14:paraId="19FF86C6" w14:textId="7D01C84C" w:rsidR="00107BA0" w:rsidRDefault="0BEFC332" w:rsidP="00984406">
      <w:pPr>
        <w:spacing w:line="480" w:lineRule="auto"/>
        <w:ind w:right="720"/>
      </w:pPr>
      <w:r>
        <w:t xml:space="preserve">The Weber River </w:t>
      </w:r>
      <w:r w:rsidR="0084607E">
        <w:t>B</w:t>
      </w:r>
      <w:r>
        <w:t>asin</w:t>
      </w:r>
      <w:r w:rsidR="00FC4DF9">
        <w:t>,</w:t>
      </w:r>
      <w:r>
        <w:t xml:space="preserve"> located in </w:t>
      </w:r>
      <w:r w:rsidR="00FC4DF9">
        <w:t>northern</w:t>
      </w:r>
      <w:r>
        <w:t xml:space="preserve"> Utah</w:t>
      </w:r>
      <w:r w:rsidR="00FC4DF9">
        <w:t>,</w:t>
      </w:r>
      <w:r>
        <w:t xml:space="preserve"> is comprised of</w:t>
      </w:r>
      <w:r w:rsidR="00FC4DF9">
        <w:t xml:space="preserve"> eight</w:t>
      </w:r>
      <w:r>
        <w:t xml:space="preserve"> sub-basins, contains parts of both the Wasatch </w:t>
      </w:r>
      <w:r w:rsidR="00FC4DF9">
        <w:t>M</w:t>
      </w:r>
      <w:r>
        <w:t xml:space="preserve">ountains and the Uinta </w:t>
      </w:r>
      <w:r w:rsidR="00FC4DF9">
        <w:t>M</w:t>
      </w:r>
      <w:r>
        <w:t>ountains, and supplies water to the Great Salt Lake Valley, Ogden Valley, Morgan Valley and the Snyderville Basin (U of U report).</w:t>
      </w:r>
      <w:r w:rsidR="0084607E">
        <w:t xml:space="preserve"> The </w:t>
      </w:r>
      <w:r w:rsidR="0084607E">
        <w:lastRenderedPageBreak/>
        <w:t xml:space="preserve">Weber Basin has a water system is comprised of 8 reservoirs, </w:t>
      </w:r>
      <w:r w:rsidR="00B77E27">
        <w:t>4 water treatment plants</w:t>
      </w:r>
      <w:r w:rsidR="003C343C">
        <w:t>,</w:t>
      </w:r>
      <w:r w:rsidR="00B77E27">
        <w:t xml:space="preserve"> and miles of pipelines</w:t>
      </w:r>
      <w:r w:rsidR="00E7102A">
        <w:t xml:space="preserve"> (WBWCD, 2020).</w:t>
      </w:r>
      <w:r w:rsidR="00B77E27">
        <w:t xml:space="preserve"> </w:t>
      </w:r>
      <w:r>
        <w:t xml:space="preserve">The </w:t>
      </w:r>
      <w:r w:rsidR="00DC2A8C">
        <w:t>WBWCD</w:t>
      </w:r>
      <w:r w:rsidR="00E7102A">
        <w:t xml:space="preserve"> established in</w:t>
      </w:r>
      <w:r>
        <w:t xml:space="preserve"> </w:t>
      </w:r>
      <w:r w:rsidR="00E7102A">
        <w:t xml:space="preserve">1950, </w:t>
      </w:r>
      <w:r>
        <w:t>provides</w:t>
      </w:r>
      <w:r w:rsidR="007A1DCB">
        <w:t xml:space="preserve"> agricultural</w:t>
      </w:r>
      <w:r>
        <w:t xml:space="preserve"> </w:t>
      </w:r>
      <w:r w:rsidR="007A1DCB">
        <w:t xml:space="preserve">and urban </w:t>
      </w:r>
      <w:r>
        <w:t xml:space="preserve">water for over </w:t>
      </w:r>
      <w:r w:rsidRPr="0BEFC332">
        <w:rPr>
          <w:rFonts w:ascii="Calibri" w:eastAsia="Times New Roman" w:hAnsi="Calibri" w:cs="Times New Roman"/>
          <w:color w:val="000000" w:themeColor="text1"/>
          <w:sz w:val="22"/>
          <w:szCs w:val="22"/>
        </w:rPr>
        <w:t xml:space="preserve">620,000 </w:t>
      </w:r>
      <w:r w:rsidR="00773887">
        <w:rPr>
          <w:rFonts w:ascii="Calibri" w:eastAsia="Times New Roman" w:hAnsi="Calibri" w:cs="Times New Roman"/>
          <w:color w:val="000000" w:themeColor="text1"/>
          <w:sz w:val="22"/>
          <w:szCs w:val="22"/>
        </w:rPr>
        <w:t xml:space="preserve">people </w:t>
      </w:r>
      <w:r w:rsidR="003C343C">
        <w:rPr>
          <w:rFonts w:ascii="Calibri" w:eastAsia="Times New Roman" w:hAnsi="Calibri" w:cs="Times New Roman"/>
          <w:color w:val="000000" w:themeColor="text1"/>
          <w:sz w:val="22"/>
          <w:szCs w:val="22"/>
        </w:rPr>
        <w:t>in</w:t>
      </w:r>
      <w:r w:rsidR="007A1DCB">
        <w:rPr>
          <w:rFonts w:ascii="Calibri" w:eastAsia="Times New Roman" w:hAnsi="Calibri" w:cs="Times New Roman"/>
          <w:color w:val="000000" w:themeColor="text1"/>
          <w:sz w:val="22"/>
          <w:szCs w:val="22"/>
        </w:rPr>
        <w:t xml:space="preserve"> </w:t>
      </w:r>
      <w:r w:rsidR="00BB3965">
        <w:t>5 counties</w:t>
      </w:r>
      <w:r w:rsidR="0084607E">
        <w:t>.</w:t>
      </w:r>
      <w:r w:rsidR="00773887">
        <w:t xml:space="preserve"> </w:t>
      </w:r>
      <w:r w:rsidR="00E7102A">
        <w:t>(WBWCD, 2020; WBWCD, 2013)</w:t>
      </w:r>
      <w:r w:rsidR="003C343C">
        <w:t>. Most urban users live along the Wasatch Front between North Salt Lake and North Ogden.</w:t>
      </w:r>
    </w:p>
    <w:p w14:paraId="7D58B31E" w14:textId="77777777" w:rsidR="00107BA0" w:rsidRDefault="0BEFC332" w:rsidP="00984406">
      <w:pPr>
        <w:spacing w:line="480" w:lineRule="auto"/>
        <w:ind w:right="720"/>
        <w:rPr>
          <w:rFonts w:ascii="Calibri" w:eastAsia="Times New Roman" w:hAnsi="Calibri" w:cs="Times New Roman"/>
          <w:color w:val="000000" w:themeColor="text1"/>
        </w:rPr>
      </w:pPr>
      <w:r w:rsidRPr="0BEFC332">
        <w:rPr>
          <w:rFonts w:ascii="Calibri" w:eastAsia="Times New Roman" w:hAnsi="Calibri" w:cs="Times New Roman"/>
          <w:color w:val="000000" w:themeColor="text1"/>
        </w:rPr>
        <w:t xml:space="preserve"> </w:t>
      </w:r>
    </w:p>
    <w:p w14:paraId="72BA9B2D" w14:textId="2C2E4202" w:rsidR="00107BA0" w:rsidRDefault="00107BA0" w:rsidP="00107BA0">
      <w:pPr>
        <w:spacing w:line="480" w:lineRule="auto"/>
        <w:ind w:right="720"/>
        <w:rPr>
          <w:b/>
          <w:bCs/>
          <w:sz w:val="28"/>
          <w:szCs w:val="28"/>
        </w:rPr>
      </w:pPr>
      <w:r w:rsidRPr="00107BA0">
        <w:rPr>
          <w:b/>
          <w:bCs/>
          <w:sz w:val="28"/>
          <w:szCs w:val="28"/>
        </w:rPr>
        <w:t xml:space="preserve"> </w:t>
      </w:r>
      <w:r w:rsidR="008E3CC7">
        <w:rPr>
          <w:b/>
          <w:bCs/>
          <w:sz w:val="28"/>
          <w:szCs w:val="28"/>
        </w:rPr>
        <w:t>C</w:t>
      </w:r>
      <w:r w:rsidRPr="00717207">
        <w:rPr>
          <w:b/>
          <w:bCs/>
          <w:sz w:val="28"/>
          <w:szCs w:val="28"/>
        </w:rPr>
        <w:t xml:space="preserve">. </w:t>
      </w:r>
      <w:r w:rsidRPr="00A60226">
        <w:rPr>
          <w:b/>
          <w:sz w:val="28"/>
        </w:rPr>
        <w:t>Methodology</w:t>
      </w:r>
    </w:p>
    <w:p w14:paraId="4EDC8F9E" w14:textId="002DCDF6" w:rsidR="00107BA0" w:rsidRDefault="003C343C" w:rsidP="00107BA0">
      <w:pPr>
        <w:spacing w:line="480" w:lineRule="auto"/>
        <w:ind w:right="720"/>
      </w:pPr>
      <w:r>
        <w:t xml:space="preserve">We developed 6 scenarios of future Weber River Flow at Oakley (the most upstream gage in the basin), 6 scenarios of future demands, 3 scenarios of sediment buildup in reservoirs, and 3 scenarios of evaporation rates for Willard Bay Reservoir. Each scenario represents a possible future condition (Figure 1). </w:t>
      </w:r>
      <w:r w:rsidR="00107BA0">
        <w:t xml:space="preserve">We </w:t>
      </w:r>
      <w:r>
        <w:t xml:space="preserve">combined the scenarios </w:t>
      </w:r>
      <w:r w:rsidR="00107BA0">
        <w:t xml:space="preserve">of </w:t>
      </w:r>
      <w:r>
        <w:t xml:space="preserve">future </w:t>
      </w:r>
      <w:r w:rsidR="00107BA0">
        <w:t>inflow, demand, reservoir sedimentation, and reservoir evaporation</w:t>
      </w:r>
      <w:r>
        <w:t xml:space="preserve"> into 324 modeling runs. Each run was simulated for 30 years at a monthly timestep in the </w:t>
      </w:r>
      <w:r w:rsidR="00D57B43">
        <w:t>RiverWare</w:t>
      </w:r>
      <w:r>
        <w:t xml:space="preserve"> modeling platform</w:t>
      </w:r>
      <w:r w:rsidR="00107BA0">
        <w:t xml:space="preserve">.  We developed </w:t>
      </w:r>
      <w:r w:rsidR="006459DA">
        <w:t xml:space="preserve">3 </w:t>
      </w:r>
      <w:r w:rsidR="00107BA0">
        <w:t xml:space="preserve">reservoir storage and </w:t>
      </w:r>
      <w:r w:rsidR="006459DA">
        <w:t xml:space="preserve">a </w:t>
      </w:r>
      <w:r w:rsidR="002F4ABD">
        <w:t>water shortage criterion</w:t>
      </w:r>
      <w:r w:rsidR="00107BA0">
        <w:t xml:space="preserve"> </w:t>
      </w:r>
      <w:r>
        <w:t xml:space="preserve">to define when the system performed </w:t>
      </w:r>
      <w:r w:rsidR="002F4ABD">
        <w:t>satisfactorily</w:t>
      </w:r>
      <w:r>
        <w:t xml:space="preserve"> and when the system was vulnerable</w:t>
      </w:r>
      <w:r w:rsidR="00107BA0">
        <w:t xml:space="preserve">.  </w:t>
      </w:r>
      <w:r w:rsidR="006459DA">
        <w:t xml:space="preserve">We used contour and time series plots to show the combinations of future inflow, demand, reservoir sedimentation and evaporation that led to satisfactory and unsatisfactory conditions. Preliminary results were shared and discussed with WBWCD </w:t>
      </w:r>
      <w:r w:rsidR="00D57B43">
        <w:t>personnel</w:t>
      </w:r>
      <w:r w:rsidR="006459DA">
        <w:t xml:space="preserve">. </w:t>
      </w:r>
    </w:p>
    <w:p w14:paraId="2755B63E" w14:textId="06DAA05D" w:rsidR="00FC4DF9" w:rsidRPr="00717207" w:rsidRDefault="00FC4DF9" w:rsidP="00107BA0">
      <w:pPr>
        <w:spacing w:line="480" w:lineRule="auto"/>
        <w:ind w:right="720"/>
      </w:pPr>
    </w:p>
    <w:p w14:paraId="2D94CB13" w14:textId="59246611" w:rsidR="0084196E" w:rsidRDefault="0BEFC332" w:rsidP="00984406">
      <w:pPr>
        <w:spacing w:line="480" w:lineRule="auto"/>
        <w:ind w:right="720"/>
      </w:pPr>
      <w:r w:rsidRPr="0BEFC332">
        <w:rPr>
          <w:rFonts w:ascii="Calibri" w:eastAsia="Times New Roman" w:hAnsi="Calibri" w:cs="Times New Roman"/>
          <w:color w:val="000000" w:themeColor="text1"/>
        </w:rPr>
        <w:t>Previous studies have been done determining the inflow rates of the Weber Basin rivers</w:t>
      </w:r>
      <w:r w:rsidR="00DC2A8C">
        <w:rPr>
          <w:rFonts w:ascii="Calibri" w:eastAsia="Times New Roman" w:hAnsi="Calibri" w:cs="Times New Roman"/>
          <w:color w:val="000000" w:themeColor="text1"/>
        </w:rPr>
        <w:t xml:space="preserve"> </w:t>
      </w:r>
      <w:r w:rsidR="00CA10F2">
        <w:rPr>
          <w:rFonts w:ascii="Calibri" w:eastAsia="Times New Roman" w:hAnsi="Calibri" w:cs="Times New Roman"/>
          <w:color w:val="000000" w:themeColor="text1"/>
        </w:rPr>
        <w:t>(WBWCD, 2019</w:t>
      </w:r>
      <w:r w:rsidR="0084607E">
        <w:rPr>
          <w:rFonts w:ascii="Calibri" w:eastAsia="Times New Roman" w:hAnsi="Calibri" w:cs="Times New Roman"/>
          <w:color w:val="000000" w:themeColor="text1"/>
        </w:rPr>
        <w:t xml:space="preserve">; </w:t>
      </w:r>
      <w:proofErr w:type="spellStart"/>
      <w:r w:rsidR="00CA10F2">
        <w:rPr>
          <w:rFonts w:ascii="Calibri" w:eastAsia="Times New Roman" w:hAnsi="Calibri" w:cs="Times New Roman"/>
          <w:color w:val="000000" w:themeColor="text1"/>
        </w:rPr>
        <w:t>Stagge</w:t>
      </w:r>
      <w:proofErr w:type="spellEnd"/>
      <w:r w:rsidR="00CA10F2">
        <w:rPr>
          <w:rFonts w:ascii="Calibri" w:eastAsia="Times New Roman" w:hAnsi="Calibri" w:cs="Times New Roman"/>
          <w:color w:val="000000" w:themeColor="text1"/>
        </w:rPr>
        <w:t>, 2017)</w:t>
      </w:r>
      <w:r w:rsidR="00DC2A8C">
        <w:rPr>
          <w:rFonts w:ascii="Calibri" w:eastAsia="Times New Roman" w:hAnsi="Calibri" w:cs="Times New Roman"/>
          <w:color w:val="000000" w:themeColor="text1"/>
        </w:rPr>
        <w:t>.</w:t>
      </w:r>
      <w:r w:rsidRPr="0BEFC332">
        <w:rPr>
          <w:rFonts w:ascii="Calibri" w:eastAsia="Times New Roman" w:hAnsi="Calibri" w:cs="Times New Roman"/>
          <w:color w:val="000000" w:themeColor="text1"/>
        </w:rPr>
        <w:t xml:space="preserve"> </w:t>
      </w:r>
      <w:r w:rsidR="007B235A">
        <w:rPr>
          <w:rFonts w:ascii="Calibri" w:eastAsia="Times New Roman" w:hAnsi="Calibri" w:cs="Times New Roman"/>
          <w:color w:val="000000" w:themeColor="text1"/>
        </w:rPr>
        <w:t>Th</w:t>
      </w:r>
      <w:r w:rsidR="00DC2A8C">
        <w:rPr>
          <w:rFonts w:ascii="Calibri" w:eastAsia="Times New Roman" w:hAnsi="Calibri" w:cs="Times New Roman"/>
          <w:color w:val="000000" w:themeColor="text1"/>
        </w:rPr>
        <w:t>i</w:t>
      </w:r>
      <w:r w:rsidR="007B235A">
        <w:rPr>
          <w:rFonts w:ascii="Calibri" w:eastAsia="Times New Roman" w:hAnsi="Calibri" w:cs="Times New Roman"/>
          <w:color w:val="000000" w:themeColor="text1"/>
        </w:rPr>
        <w:t>s stud</w:t>
      </w:r>
      <w:r w:rsidR="00DC2A8C">
        <w:rPr>
          <w:rFonts w:ascii="Calibri" w:eastAsia="Times New Roman" w:hAnsi="Calibri" w:cs="Times New Roman"/>
          <w:color w:val="000000" w:themeColor="text1"/>
        </w:rPr>
        <w:t xml:space="preserve">y uses data from the </w:t>
      </w:r>
      <w:proofErr w:type="spellStart"/>
      <w:r w:rsidR="00737527">
        <w:rPr>
          <w:rFonts w:ascii="Calibri" w:eastAsia="Times New Roman" w:hAnsi="Calibri" w:cs="Times New Roman"/>
          <w:color w:val="000000" w:themeColor="text1"/>
        </w:rPr>
        <w:t>UDWRe</w:t>
      </w:r>
      <w:proofErr w:type="spellEnd"/>
      <w:r w:rsidRPr="0BEFC332">
        <w:rPr>
          <w:rFonts w:ascii="Calibri" w:eastAsia="Times New Roman" w:hAnsi="Calibri" w:cs="Times New Roman"/>
          <w:color w:val="000000" w:themeColor="text1"/>
        </w:rPr>
        <w:t xml:space="preserve"> basin study, the</w:t>
      </w:r>
      <w:r w:rsidR="00DC2A8C">
        <w:rPr>
          <w:rFonts w:ascii="Calibri" w:eastAsia="Times New Roman" w:hAnsi="Calibri" w:cs="Times New Roman"/>
          <w:color w:val="000000" w:themeColor="text1"/>
        </w:rPr>
        <w:t xml:space="preserve"> WBWCD</w:t>
      </w:r>
      <w:r w:rsidRPr="0BEFC332">
        <w:rPr>
          <w:rFonts w:ascii="Calibri" w:eastAsia="Times New Roman" w:hAnsi="Calibri" w:cs="Times New Roman"/>
          <w:color w:val="000000" w:themeColor="text1"/>
        </w:rPr>
        <w:t xml:space="preserve"> Drought </w:t>
      </w:r>
      <w:r w:rsidR="00DC2A8C">
        <w:rPr>
          <w:rFonts w:ascii="Calibri" w:eastAsia="Times New Roman" w:hAnsi="Calibri" w:cs="Times New Roman"/>
          <w:color w:val="000000" w:themeColor="text1"/>
        </w:rPr>
        <w:t>C</w:t>
      </w:r>
      <w:r w:rsidRPr="0BEFC332">
        <w:rPr>
          <w:rFonts w:ascii="Calibri" w:eastAsia="Times New Roman" w:hAnsi="Calibri" w:cs="Times New Roman"/>
          <w:color w:val="000000" w:themeColor="text1"/>
        </w:rPr>
        <w:t>ontingency</w:t>
      </w:r>
      <w:r w:rsidR="00DC2A8C">
        <w:rPr>
          <w:rFonts w:ascii="Calibri" w:eastAsia="Times New Roman" w:hAnsi="Calibri" w:cs="Times New Roman"/>
          <w:color w:val="000000" w:themeColor="text1"/>
        </w:rPr>
        <w:t xml:space="preserve"> Plan</w:t>
      </w:r>
      <w:r w:rsidR="006459DA">
        <w:rPr>
          <w:rFonts w:ascii="Calibri" w:eastAsia="Times New Roman" w:hAnsi="Calibri" w:cs="Times New Roman"/>
          <w:color w:val="000000" w:themeColor="text1"/>
        </w:rPr>
        <w:t xml:space="preserve">, the Paleoflow.org database updated for the Drought Contingency Plan to include Weber River at Oakley flows, and </w:t>
      </w:r>
      <w:r w:rsidR="00DC2A8C">
        <w:rPr>
          <w:rFonts w:ascii="Calibri" w:eastAsia="Times New Roman" w:hAnsi="Calibri" w:cs="Times New Roman"/>
          <w:color w:val="000000" w:themeColor="text1"/>
        </w:rPr>
        <w:t>WBWCD Climate Vulnerability Assessment</w:t>
      </w:r>
      <w:r w:rsidRPr="0BEFC332">
        <w:rPr>
          <w:rFonts w:ascii="Calibri" w:eastAsia="Times New Roman" w:hAnsi="Calibri" w:cs="Times New Roman"/>
          <w:color w:val="000000" w:themeColor="text1"/>
        </w:rPr>
        <w:t xml:space="preserve">. </w:t>
      </w:r>
      <w:r w:rsidRPr="0BEFC332">
        <w:rPr>
          <w:rFonts w:ascii="Calibri" w:eastAsia="Times New Roman" w:hAnsi="Calibri" w:cs="Times New Roman"/>
          <w:color w:val="000000" w:themeColor="text1"/>
        </w:rPr>
        <w:lastRenderedPageBreak/>
        <w:t xml:space="preserve">The </w:t>
      </w:r>
      <w:proofErr w:type="spellStart"/>
      <w:r w:rsidR="00737527">
        <w:rPr>
          <w:rFonts w:ascii="Calibri" w:eastAsia="Times New Roman" w:hAnsi="Calibri" w:cs="Times New Roman"/>
          <w:color w:val="000000" w:themeColor="text1"/>
        </w:rPr>
        <w:t>UDWRe</w:t>
      </w:r>
      <w:proofErr w:type="spellEnd"/>
      <w:r w:rsidRPr="0BEFC332">
        <w:rPr>
          <w:rFonts w:ascii="Calibri" w:eastAsia="Times New Roman" w:hAnsi="Calibri" w:cs="Times New Roman"/>
          <w:color w:val="000000" w:themeColor="text1"/>
        </w:rPr>
        <w:t xml:space="preserve"> study considered historical flows based on the Weber River at Oakley gage. The </w:t>
      </w:r>
      <w:r w:rsidR="00DC2A8C">
        <w:rPr>
          <w:rFonts w:ascii="Calibri" w:eastAsia="Times New Roman" w:hAnsi="Calibri" w:cs="Times New Roman"/>
          <w:color w:val="000000" w:themeColor="text1"/>
        </w:rPr>
        <w:t>D</w:t>
      </w:r>
      <w:r w:rsidRPr="0BEFC332">
        <w:rPr>
          <w:rFonts w:ascii="Calibri" w:eastAsia="Times New Roman" w:hAnsi="Calibri" w:cs="Times New Roman"/>
          <w:color w:val="000000" w:themeColor="text1"/>
        </w:rPr>
        <w:t xml:space="preserve">rought </w:t>
      </w:r>
      <w:r w:rsidR="00DC2A8C">
        <w:rPr>
          <w:rFonts w:ascii="Calibri" w:eastAsia="Times New Roman" w:hAnsi="Calibri" w:cs="Times New Roman"/>
          <w:color w:val="000000" w:themeColor="text1"/>
        </w:rPr>
        <w:t>C</w:t>
      </w:r>
      <w:r w:rsidRPr="0BEFC332">
        <w:rPr>
          <w:rFonts w:ascii="Calibri" w:eastAsia="Times New Roman" w:hAnsi="Calibri" w:cs="Times New Roman"/>
          <w:color w:val="000000" w:themeColor="text1"/>
        </w:rPr>
        <w:t xml:space="preserve">ontingency </w:t>
      </w:r>
      <w:r w:rsidR="00DC2A8C">
        <w:rPr>
          <w:rFonts w:ascii="Calibri" w:eastAsia="Times New Roman" w:hAnsi="Calibri" w:cs="Times New Roman"/>
          <w:color w:val="000000" w:themeColor="text1"/>
        </w:rPr>
        <w:t>Plan</w:t>
      </w:r>
      <w:r w:rsidR="00446786">
        <w:rPr>
          <w:rFonts w:ascii="Calibri" w:eastAsia="Times New Roman" w:hAnsi="Calibri" w:cs="Times New Roman"/>
          <w:color w:val="000000" w:themeColor="text1"/>
        </w:rPr>
        <w:t xml:space="preserve"> </w:t>
      </w:r>
      <w:r w:rsidRPr="0BEFC332">
        <w:rPr>
          <w:rFonts w:ascii="Calibri" w:eastAsia="Times New Roman" w:hAnsi="Calibri" w:cs="Times New Roman"/>
          <w:color w:val="000000" w:themeColor="text1"/>
        </w:rPr>
        <w:t xml:space="preserve">expanded on </w:t>
      </w:r>
      <w:r w:rsidR="00DC2A8C">
        <w:rPr>
          <w:rFonts w:ascii="Calibri" w:eastAsia="Times New Roman" w:hAnsi="Calibri" w:cs="Times New Roman"/>
          <w:color w:val="000000" w:themeColor="text1"/>
        </w:rPr>
        <w:t xml:space="preserve">the </w:t>
      </w:r>
      <w:proofErr w:type="spellStart"/>
      <w:r w:rsidR="00737527">
        <w:rPr>
          <w:rFonts w:ascii="Calibri" w:eastAsia="Times New Roman" w:hAnsi="Calibri" w:cs="Times New Roman"/>
          <w:color w:val="000000" w:themeColor="text1"/>
        </w:rPr>
        <w:t>UDWRe</w:t>
      </w:r>
      <w:proofErr w:type="spellEnd"/>
      <w:r w:rsidR="00DC2A8C">
        <w:rPr>
          <w:rFonts w:ascii="Calibri" w:eastAsia="Times New Roman" w:hAnsi="Calibri" w:cs="Times New Roman"/>
          <w:color w:val="000000" w:themeColor="text1"/>
        </w:rPr>
        <w:t xml:space="preserve"> study</w:t>
      </w:r>
      <w:r w:rsidRPr="0BEFC332">
        <w:rPr>
          <w:rFonts w:ascii="Calibri" w:eastAsia="Times New Roman" w:hAnsi="Calibri" w:cs="Times New Roman"/>
          <w:color w:val="000000" w:themeColor="text1"/>
        </w:rPr>
        <w:t xml:space="preserve"> and used the historical inflows</w:t>
      </w:r>
      <w:r w:rsidR="00446786">
        <w:rPr>
          <w:rFonts w:ascii="Calibri" w:eastAsia="Times New Roman" w:hAnsi="Calibri" w:cs="Times New Roman"/>
          <w:color w:val="000000" w:themeColor="text1"/>
        </w:rPr>
        <w:t>,</w:t>
      </w:r>
      <w:r w:rsidRPr="0BEFC332">
        <w:rPr>
          <w:rFonts w:ascii="Calibri" w:eastAsia="Times New Roman" w:hAnsi="Calibri" w:cs="Times New Roman"/>
          <w:color w:val="000000" w:themeColor="text1"/>
        </w:rPr>
        <w:t xml:space="preserve"> paleohydrology and climate forecasts.</w:t>
      </w:r>
      <w:r w:rsidR="006459DA">
        <w:rPr>
          <w:rFonts w:ascii="Calibri" w:eastAsia="Times New Roman" w:hAnsi="Calibri" w:cs="Times New Roman"/>
          <w:color w:val="000000" w:themeColor="text1"/>
        </w:rPr>
        <w:t xml:space="preserve"> </w:t>
      </w:r>
      <w:r w:rsidRPr="0BEFC332">
        <w:rPr>
          <w:rFonts w:ascii="Calibri" w:eastAsia="Times New Roman" w:hAnsi="Calibri" w:cs="Times New Roman"/>
          <w:color w:val="000000" w:themeColor="text1"/>
        </w:rPr>
        <w:t xml:space="preserve">This study looks at the inflows from each of the previous studies and provides a wider view of the effect </w:t>
      </w:r>
      <w:r w:rsidR="00446786">
        <w:rPr>
          <w:rFonts w:ascii="Calibri" w:eastAsia="Times New Roman" w:hAnsi="Calibri" w:cs="Times New Roman"/>
          <w:color w:val="000000" w:themeColor="text1"/>
        </w:rPr>
        <w:t>of hydrology</w:t>
      </w:r>
      <w:r w:rsidRPr="0BEFC332">
        <w:rPr>
          <w:rFonts w:ascii="Calibri" w:eastAsia="Times New Roman" w:hAnsi="Calibri" w:cs="Times New Roman"/>
          <w:color w:val="000000" w:themeColor="text1"/>
        </w:rPr>
        <w:t xml:space="preserve"> in combination with </w:t>
      </w:r>
      <w:r w:rsidR="00446786">
        <w:rPr>
          <w:rFonts w:ascii="Calibri" w:eastAsia="Times New Roman" w:hAnsi="Calibri" w:cs="Times New Roman"/>
          <w:color w:val="000000" w:themeColor="text1"/>
        </w:rPr>
        <w:t xml:space="preserve">demands, reservoir sedimentation, and reservoir evaporation on Weber Basin </w:t>
      </w:r>
      <w:r w:rsidR="00DC2A8C">
        <w:rPr>
          <w:rFonts w:ascii="Calibri" w:eastAsia="Times New Roman" w:hAnsi="Calibri" w:cs="Times New Roman"/>
          <w:color w:val="000000" w:themeColor="text1"/>
        </w:rPr>
        <w:t>water availability</w:t>
      </w:r>
      <w:r w:rsidRPr="0BEFC332">
        <w:rPr>
          <w:rFonts w:ascii="Calibri" w:eastAsia="Times New Roman" w:hAnsi="Calibri" w:cs="Times New Roman"/>
          <w:color w:val="000000" w:themeColor="text1"/>
        </w:rPr>
        <w:t xml:space="preserve">. </w:t>
      </w:r>
    </w:p>
    <w:bookmarkEnd w:id="0"/>
    <w:p w14:paraId="060F16A7" w14:textId="77777777" w:rsidR="00107BA0" w:rsidRPr="00717207" w:rsidRDefault="00107BA0" w:rsidP="00107BA0">
      <w:pPr>
        <w:ind w:right="720"/>
      </w:pPr>
      <w:r w:rsidRPr="00717207">
        <w:rPr>
          <w:noProof/>
        </w:rPr>
        <w:drawing>
          <wp:inline distT="0" distB="0" distL="0" distR="0" wp14:anchorId="568A2DB9" wp14:editId="0E08F557">
            <wp:extent cx="5907819" cy="30756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7" t="6654" r="2082" b="6104"/>
                    <a:stretch/>
                  </pic:blipFill>
                  <pic:spPr bwMode="auto">
                    <a:xfrm>
                      <a:off x="0" y="0"/>
                      <a:ext cx="5917180" cy="3080548"/>
                    </a:xfrm>
                    <a:prstGeom prst="rect">
                      <a:avLst/>
                    </a:prstGeom>
                    <a:ln>
                      <a:noFill/>
                    </a:ln>
                    <a:extLst>
                      <a:ext uri="{53640926-AAD7-44D8-BBD7-CCE9431645EC}">
                        <a14:shadowObscured xmlns:a14="http://schemas.microsoft.com/office/drawing/2010/main"/>
                      </a:ext>
                    </a:extLst>
                  </pic:spPr>
                </pic:pic>
              </a:graphicData>
            </a:graphic>
          </wp:inline>
        </w:drawing>
      </w:r>
    </w:p>
    <w:p w14:paraId="0BE4B2C1" w14:textId="6B3984EF" w:rsidR="00107BA0" w:rsidRPr="00717207" w:rsidRDefault="00107BA0" w:rsidP="00107BA0">
      <w:pPr>
        <w:ind w:right="720"/>
        <w:rPr>
          <w:b/>
          <w:bCs/>
        </w:rPr>
      </w:pPr>
      <w:r w:rsidRPr="00717207">
        <w:rPr>
          <w:b/>
          <w:bCs/>
        </w:rPr>
        <w:t>Figure 1</w:t>
      </w:r>
      <w:r w:rsidR="00995156">
        <w:rPr>
          <w:b/>
          <w:bCs/>
        </w:rPr>
        <w:t xml:space="preserve">. </w:t>
      </w:r>
      <w:r w:rsidRPr="00355697">
        <w:t xml:space="preserve">Methodology – </w:t>
      </w:r>
      <w:r w:rsidR="00AD3183">
        <w:t>Six k</w:t>
      </w:r>
      <w:r w:rsidRPr="00355697">
        <w:t xml:space="preserve">ey </w:t>
      </w:r>
      <w:r w:rsidR="00AD3183">
        <w:t>s</w:t>
      </w:r>
      <w:r w:rsidRPr="00355697">
        <w:t>teps</w:t>
      </w:r>
      <w:r w:rsidR="00AD3183">
        <w:t xml:space="preserve"> for this study.</w:t>
      </w:r>
    </w:p>
    <w:p w14:paraId="2B2BC818" w14:textId="77777777" w:rsidR="000558AB" w:rsidRPr="00A60226" w:rsidRDefault="000558AB" w:rsidP="00A60226">
      <w:pPr>
        <w:spacing w:line="480" w:lineRule="auto"/>
        <w:ind w:right="720"/>
        <w:rPr>
          <w:b/>
          <w:sz w:val="28"/>
        </w:rPr>
      </w:pPr>
    </w:p>
    <w:p w14:paraId="4B9E10FA" w14:textId="4CDBE6A3" w:rsidR="00107BA0" w:rsidRPr="0088615D" w:rsidRDefault="00107BA0" w:rsidP="00107BA0">
      <w:pPr>
        <w:spacing w:line="480" w:lineRule="auto"/>
        <w:ind w:right="720"/>
        <w:rPr>
          <w:b/>
          <w:bCs/>
          <w:sz w:val="28"/>
          <w:szCs w:val="28"/>
        </w:rPr>
      </w:pPr>
      <w:proofErr w:type="spellStart"/>
      <w:r w:rsidRPr="29CFAE8D">
        <w:rPr>
          <w:b/>
          <w:bCs/>
          <w:sz w:val="28"/>
          <w:szCs w:val="28"/>
        </w:rPr>
        <w:t>i</w:t>
      </w:r>
      <w:proofErr w:type="spellEnd"/>
      <w:r w:rsidRPr="29CFAE8D">
        <w:rPr>
          <w:b/>
          <w:bCs/>
          <w:sz w:val="28"/>
          <w:szCs w:val="28"/>
        </w:rPr>
        <w:t>. Weber River Flow at Oakley, Utah</w:t>
      </w:r>
    </w:p>
    <w:p w14:paraId="403F6DEC" w14:textId="1969C6D2" w:rsidR="0084196E" w:rsidRPr="00717207" w:rsidRDefault="29CFAE8D" w:rsidP="00446786">
      <w:pPr>
        <w:spacing w:line="480" w:lineRule="auto"/>
        <w:ind w:right="720"/>
      </w:pPr>
      <w:bookmarkStart w:id="1" w:name="_Hlk38476953"/>
      <w:r>
        <w:t xml:space="preserve">To select future </w:t>
      </w:r>
      <w:r w:rsidR="004F7709">
        <w:t xml:space="preserve">model </w:t>
      </w:r>
      <w:r>
        <w:t xml:space="preserve">inflow scenarios for the Weber River </w:t>
      </w:r>
      <w:r w:rsidR="001A0608">
        <w:t>b</w:t>
      </w:r>
      <w:r>
        <w:t xml:space="preserve">asin, we use three different datasets of </w:t>
      </w:r>
      <w:r w:rsidR="004F7709">
        <w:t>streamflow</w:t>
      </w:r>
      <w:r>
        <w:t xml:space="preserve"> available. The three selected datasets are monthly Paleo-flows for the Weber River Basin reconstructed from tree-rings that date back to</w:t>
      </w:r>
      <w:r w:rsidR="00BC7B59">
        <w:t xml:space="preserve"> 1428 (</w:t>
      </w:r>
      <w:proofErr w:type="spellStart"/>
      <w:r w:rsidR="00085B8B">
        <w:t>Stagge</w:t>
      </w:r>
      <w:proofErr w:type="spellEnd"/>
      <w:r w:rsidR="00085B8B">
        <w:t>, 2017</w:t>
      </w:r>
      <w:r w:rsidR="00BC7B59">
        <w:t>)</w:t>
      </w:r>
      <w:r w:rsidR="00605D74">
        <w:t xml:space="preserve"> </w:t>
      </w:r>
      <w:r w:rsidR="00C12163">
        <w:t xml:space="preserve"> </w:t>
      </w:r>
      <w:r w:rsidR="00446786">
        <w:t>(Figure 2)</w:t>
      </w:r>
      <w:r>
        <w:t>, the Western Water Assessment (WWA) climate scenarios for 2030 to</w:t>
      </w:r>
      <w:r w:rsidR="00BC7B59">
        <w:t xml:space="preserve"> </w:t>
      </w:r>
      <w:r>
        <w:t>2060</w:t>
      </w:r>
      <w:r w:rsidR="00BC7B59">
        <w:t xml:space="preserve"> </w:t>
      </w:r>
      <w:r w:rsidR="0064353C">
        <w:t>(WB</w:t>
      </w:r>
      <w:r w:rsidR="007D4348">
        <w:t>W</w:t>
      </w:r>
      <w:r w:rsidR="0064353C">
        <w:t>CD, 2019</w:t>
      </w:r>
      <w:r w:rsidR="00BC7B59">
        <w:t>)</w:t>
      </w:r>
      <w:r w:rsidR="00AA717C">
        <w:t xml:space="preserve"> </w:t>
      </w:r>
      <w:r w:rsidR="00446786">
        <w:t>(Figure 3)</w:t>
      </w:r>
      <w:r>
        <w:t>, and historical gage inflow data from</w:t>
      </w:r>
      <w:r w:rsidR="00BC7B59">
        <w:t xml:space="preserve"> 1905 to 2019</w:t>
      </w:r>
      <w:r w:rsidR="00A31B60">
        <w:t xml:space="preserve"> (</w:t>
      </w:r>
      <w:r w:rsidR="0064353C">
        <w:t>WB</w:t>
      </w:r>
      <w:r w:rsidR="007D4348">
        <w:t>W</w:t>
      </w:r>
      <w:r w:rsidR="0064353C">
        <w:t>CD, 2019</w:t>
      </w:r>
      <w:r w:rsidR="00A31B60">
        <w:t>)</w:t>
      </w:r>
      <w:r>
        <w:t>.</w:t>
      </w:r>
      <w:r w:rsidR="0084196E" w:rsidRPr="00717207">
        <w:t xml:space="preserve"> </w:t>
      </w:r>
    </w:p>
    <w:p w14:paraId="7282D0E6" w14:textId="77777777" w:rsidR="00205868" w:rsidRPr="002F4ABD" w:rsidRDefault="00205868" w:rsidP="00B01CCA">
      <w:pPr>
        <w:spacing w:line="480" w:lineRule="auto"/>
        <w:ind w:right="720"/>
        <w:rPr>
          <w:rFonts w:ascii="Calibri" w:hAnsi="Calibri"/>
          <w:color w:val="000000" w:themeColor="text1"/>
        </w:rPr>
      </w:pPr>
    </w:p>
    <w:p w14:paraId="013147A2" w14:textId="00FA772D" w:rsidR="00BA315D" w:rsidRPr="00717207" w:rsidRDefault="00205868" w:rsidP="00B01CCA">
      <w:pPr>
        <w:spacing w:line="480" w:lineRule="auto"/>
        <w:ind w:right="720"/>
      </w:pPr>
      <w:r>
        <w:rPr>
          <w:rFonts w:ascii="Calibri" w:eastAsia="Times New Roman" w:hAnsi="Calibri" w:cs="Times New Roman"/>
          <w:color w:val="000000" w:themeColor="text1"/>
        </w:rPr>
        <w:lastRenderedPageBreak/>
        <w:t xml:space="preserve">The </w:t>
      </w:r>
      <w:proofErr w:type="spellStart"/>
      <w:r>
        <w:rPr>
          <w:rFonts w:ascii="Calibri" w:eastAsia="Times New Roman" w:hAnsi="Calibri" w:cs="Times New Roman"/>
          <w:color w:val="000000" w:themeColor="text1"/>
        </w:rPr>
        <w:t>paleoflows</w:t>
      </w:r>
      <w:proofErr w:type="spellEnd"/>
      <w:r>
        <w:rPr>
          <w:rFonts w:ascii="Calibri" w:eastAsia="Times New Roman" w:hAnsi="Calibri" w:cs="Times New Roman"/>
          <w:color w:val="000000" w:themeColor="text1"/>
        </w:rPr>
        <w:t xml:space="preserve"> on the Weber River at Oakley date back to 1409 AD and were reconstructed at a monthly timestep by using Weber</w:t>
      </w:r>
      <w:r w:rsidR="00FC1A54">
        <w:rPr>
          <w:rFonts w:ascii="Calibri" w:eastAsia="Times New Roman" w:hAnsi="Calibri" w:cs="Times New Roman"/>
          <w:color w:val="000000" w:themeColor="text1"/>
        </w:rPr>
        <w:t xml:space="preserve"> basin</w:t>
      </w:r>
      <w:r>
        <w:rPr>
          <w:rFonts w:ascii="Calibri" w:eastAsia="Times New Roman" w:hAnsi="Calibri" w:cs="Times New Roman"/>
          <w:color w:val="000000" w:themeColor="text1"/>
        </w:rPr>
        <w:t xml:space="preserve"> </w:t>
      </w:r>
      <w:r>
        <w:rPr>
          <w:rFonts w:ascii="Calibri" w:eastAsia="Times New Roman" w:hAnsi="Calibri" w:cs="Times New Roman"/>
          <w:color w:val="000000" w:themeColor="text1"/>
        </w:rPr>
        <w:fldChar w:fldCharType="begin"/>
      </w:r>
      <w:r>
        <w:rPr>
          <w:rFonts w:ascii="Calibri" w:eastAsia="Times New Roman" w:hAnsi="Calibri" w:cs="Times New Roman"/>
          <w:color w:val="000000" w:themeColor="text1"/>
        </w:rPr>
        <w:instrText xml:space="preserve"> ADDIN EN.CITE &lt;EndNote&gt;&lt;Cite&gt;&lt;Author&gt;Bekker&lt;/Author&gt;&lt;Year&gt;2014&lt;/Year&gt;&lt;RecNum&gt;1391&lt;/RecNum&gt;&lt;DisplayText&gt;(Bekker et al. 2014)&lt;/DisplayText&gt;&lt;record&gt;&lt;rec-number&gt;1391&lt;/rec-number&gt;&lt;foreign-keys&gt;&lt;key app="EN" db-id="xxt5ta9pd995dwesap0pdzzp2weaz0w9werf" timestamp="1433249730"&gt;1391&lt;/key&gt;&lt;/foreign-keys&gt;&lt;ref-type name="Journal Article"&gt;17&lt;/ref-type&gt;&lt;contributors&gt;&lt;authors&gt;&lt;author&gt;Bekker, Matthew F.&lt;/author&gt;&lt;author&gt;Justin DeRose, R.&lt;/author&gt;&lt;author&gt;Buckley, Brendan M.&lt;/author&gt;&lt;author&gt;Kjelgren, Roger K.&lt;/author&gt;&lt;author&gt;Gill, Nathan S.&lt;/author&gt;&lt;/authors&gt;&lt;/contributors&gt;&lt;titles&gt;&lt;title&gt;A 576-Year Weber River Streamflow Reconstruction from Tree Rings for Water Resource Risk Assessment in the Wasatch Front, Utah&lt;/title&gt;&lt;secondary-title&gt;JAWRA Journal of the American Water Resources Association&lt;/secondary-title&gt;&lt;/titles&gt;&lt;periodical&gt;&lt;full-title&gt;JAWRA Journal of the American Water Resources Association&lt;/full-title&gt;&lt;/periodical&gt;&lt;pages&gt;1338-1348&lt;/pages&gt;&lt;volume&gt;50&lt;/volume&gt;&lt;number&gt;5&lt;/number&gt;&lt;keywords&gt;&lt;keyword&gt;dendrochronology&lt;/keyword&gt;&lt;keyword&gt;drought&lt;/keyword&gt;&lt;keyword&gt;paleohydrology&lt;/keyword&gt;&lt;keyword&gt;planning&lt;/keyword&gt;&lt;keyword&gt;Utah&lt;/keyword&gt;&lt;keyword&gt;Tree-rings&lt;/keyword&gt;&lt;/keywords&gt;&lt;dates&gt;&lt;year&gt;2014&lt;/year&gt;&lt;/dates&gt;&lt;isbn&gt;1752-1688&lt;/isbn&gt;&lt;urls&gt;&lt;related-urls&gt;&lt;url&gt;http://dx.doi.org/10.1111/jawr.12191&lt;/url&gt;&lt;/related-urls&gt;&lt;/urls&gt;&lt;electronic-resource-num&gt;10.1111/jawr.12191&lt;/electronic-resource-num&gt;&lt;/record&gt;&lt;/Cite&gt;&lt;/EndNote&gt;</w:instrText>
      </w:r>
      <w:r>
        <w:rPr>
          <w:rFonts w:ascii="Calibri" w:eastAsia="Times New Roman" w:hAnsi="Calibri" w:cs="Times New Roman"/>
          <w:color w:val="000000" w:themeColor="text1"/>
        </w:rPr>
        <w:fldChar w:fldCharType="separate"/>
      </w:r>
      <w:r>
        <w:rPr>
          <w:rFonts w:ascii="Calibri" w:eastAsia="Times New Roman" w:hAnsi="Calibri" w:cs="Times New Roman"/>
          <w:noProof/>
          <w:color w:val="000000" w:themeColor="text1"/>
        </w:rPr>
        <w:t>(Bekker et al. 2014)</w:t>
      </w:r>
      <w:r>
        <w:rPr>
          <w:rFonts w:ascii="Calibri" w:eastAsia="Times New Roman" w:hAnsi="Calibri" w:cs="Times New Roman"/>
          <w:color w:val="000000" w:themeColor="text1"/>
        </w:rPr>
        <w:fldChar w:fldCharType="end"/>
      </w:r>
      <w:r>
        <w:rPr>
          <w:rFonts w:ascii="Calibri" w:eastAsia="Times New Roman" w:hAnsi="Calibri" w:cs="Times New Roman"/>
          <w:color w:val="000000" w:themeColor="text1"/>
        </w:rPr>
        <w:t xml:space="preserve"> and regional tree ring chronologies for multiple tree species and </w:t>
      </w:r>
      <w:r w:rsidR="00E3577D">
        <w:rPr>
          <w:rFonts w:ascii="Calibri" w:eastAsia="Times New Roman" w:hAnsi="Calibri" w:cs="Times New Roman"/>
          <w:color w:val="000000" w:themeColor="text1"/>
        </w:rPr>
        <w:t>a reconstruction of the El Nino Southern Oscillation (ENSO) climate index</w:t>
      </w:r>
      <w:r>
        <w:rPr>
          <w:rFonts w:ascii="Calibri" w:eastAsia="Times New Roman" w:hAnsi="Calibri" w:cs="Times New Roman"/>
          <w:color w:val="000000" w:themeColor="text1"/>
        </w:rPr>
        <w:t xml:space="preserve"> </w:t>
      </w:r>
      <w:r>
        <w:rPr>
          <w:rFonts w:ascii="Calibri" w:eastAsia="Times New Roman" w:hAnsi="Calibri" w:cs="Times New Roman"/>
          <w:color w:val="000000" w:themeColor="text1"/>
        </w:rPr>
        <w:fldChar w:fldCharType="begin"/>
      </w:r>
      <w:r>
        <w:rPr>
          <w:rFonts w:ascii="Calibri" w:eastAsia="Times New Roman" w:hAnsi="Calibri" w:cs="Times New Roman"/>
          <w:color w:val="000000" w:themeColor="text1"/>
        </w:rPr>
        <w:instrText xml:space="preserve"> ADDIN EN.CITE &lt;EndNote&gt;&lt;Cite&gt;&lt;Author&gt;Stagge&lt;/Author&gt;&lt;Year&gt;2018&lt;/Year&gt;&lt;RecNum&gt;2253&lt;/RecNum&gt;&lt;DisplayText&gt;(Stagge et al. 2018)&lt;/DisplayText&gt;&lt;record&gt;&lt;rec-number&gt;2253&lt;/rec-number&gt;&lt;foreign-keys&gt;&lt;key app="EN" db-id="xxt5ta9pd995dwesap0pdzzp2weaz0w9werf" timestamp="1515479893"&gt;2253&lt;/key&gt;&lt;/foreign-keys&gt;&lt;ref-type name="Journal Article"&gt;17&lt;/ref-type&gt;&lt;contributors&gt;&lt;authors&gt;&lt;author&gt;Stagge, J. H.&lt;/author&gt;&lt;author&gt;Rosenberg, D. E.&lt;/author&gt;&lt;author&gt;DeRose, R. J.&lt;/author&gt;&lt;author&gt;Rittenour, T. M.&lt;/author&gt;&lt;/authors&gt;&lt;/contributors&gt;&lt;titles&gt;&lt;title&gt;Monthly paleostreamflow reconstruction from annual tree-ring chronologies&lt;/title&gt;&lt;secondary-title&gt;Journal of Hydrology&lt;/secondary-title&gt;&lt;/titles&gt;&lt;periodical&gt;&lt;full-title&gt;Journal of Hydrology&lt;/full-title&gt;&lt;/periodical&gt;&lt;pages&gt;791-804&lt;/pages&gt;&lt;volume&gt;557&lt;/volume&gt;&lt;keywords&gt;&lt;keyword&gt;Paleoclimate&lt;/keyword&gt;&lt;keyword&gt;Streamflow reconstruction&lt;/keyword&gt;&lt;keyword&gt;Tree-ring&lt;/keyword&gt;&lt;keyword&gt;Global circulation&lt;/keyword&gt;&lt;keyword&gt;Dendrochronology&lt;/keyword&gt;&lt;keyword&gt;Rosenberg pubs&lt;/keyword&gt;&lt;/keywords&gt;&lt;dates&gt;&lt;year&gt;2018&lt;/year&gt;&lt;/dates&gt;&lt;isbn&gt;0022-1694&lt;/isbn&gt;&lt;urls&gt;&lt;related-urls&gt;&lt;url&gt;https://www.sciencedirect.com/science/article/pii/S0022169417308855&lt;/url&gt;&lt;/related-urls&gt;&lt;/urls&gt;&lt;electronic-resource-num&gt;https://doi.org/10.1016/j.jhydrol.2017.12.057&lt;/electronic-resource-num&gt;&lt;/record&gt;&lt;/Cite&gt;&lt;/EndNote&gt;</w:instrText>
      </w:r>
      <w:r>
        <w:rPr>
          <w:rFonts w:ascii="Calibri" w:eastAsia="Times New Roman" w:hAnsi="Calibri" w:cs="Times New Roman"/>
          <w:color w:val="000000" w:themeColor="text1"/>
        </w:rPr>
        <w:fldChar w:fldCharType="separate"/>
      </w:r>
      <w:r>
        <w:rPr>
          <w:rFonts w:ascii="Calibri" w:eastAsia="Times New Roman" w:hAnsi="Calibri" w:cs="Times New Roman"/>
          <w:noProof/>
          <w:color w:val="000000" w:themeColor="text1"/>
        </w:rPr>
        <w:t>(Stagge et al. 2018)</w:t>
      </w:r>
      <w:r>
        <w:rPr>
          <w:rFonts w:ascii="Calibri" w:eastAsia="Times New Roman" w:hAnsi="Calibri" w:cs="Times New Roman"/>
          <w:color w:val="000000" w:themeColor="text1"/>
        </w:rPr>
        <w:fldChar w:fldCharType="end"/>
      </w:r>
      <w:r w:rsidR="00FC1A54">
        <w:rPr>
          <w:rFonts w:ascii="Calibri" w:eastAsia="Times New Roman" w:hAnsi="Calibri" w:cs="Times New Roman"/>
          <w:color w:val="000000" w:themeColor="text1"/>
        </w:rPr>
        <w:t xml:space="preserve">. A tree ring chronology is a dendroclimatology term that refers to a time-series of spacings between annual tree rings </w:t>
      </w:r>
      <w:r w:rsidR="00E3577D">
        <w:rPr>
          <w:rFonts w:ascii="Calibri" w:eastAsia="Times New Roman" w:hAnsi="Calibri" w:cs="Times New Roman"/>
          <w:color w:val="000000" w:themeColor="text1"/>
        </w:rPr>
        <w:t xml:space="preserve">from one or more trees at a site </w:t>
      </w:r>
      <w:r w:rsidR="00FC1A54">
        <w:rPr>
          <w:rFonts w:ascii="Calibri" w:eastAsia="Times New Roman" w:hAnsi="Calibri" w:cs="Times New Roman"/>
          <w:color w:val="000000" w:themeColor="text1"/>
        </w:rPr>
        <w:t xml:space="preserve">that are de-trended and adjusted for tree age at the time the ring was formed. A statistical relationship is made between the adjusted </w:t>
      </w:r>
      <w:r w:rsidR="00E3577D">
        <w:rPr>
          <w:rFonts w:ascii="Calibri" w:eastAsia="Times New Roman" w:hAnsi="Calibri" w:cs="Times New Roman"/>
          <w:color w:val="000000" w:themeColor="text1"/>
        </w:rPr>
        <w:t xml:space="preserve">tree ring </w:t>
      </w:r>
      <w:r w:rsidR="00FC1A54">
        <w:rPr>
          <w:rFonts w:ascii="Calibri" w:eastAsia="Times New Roman" w:hAnsi="Calibri" w:cs="Times New Roman"/>
          <w:color w:val="000000" w:themeColor="text1"/>
        </w:rPr>
        <w:t xml:space="preserve">width and streamflow. Typically, the regression is made on annual stream flow but </w:t>
      </w:r>
      <w:proofErr w:type="spellStart"/>
      <w:r w:rsidR="00FC1A54">
        <w:rPr>
          <w:rFonts w:ascii="Calibri" w:eastAsia="Times New Roman" w:hAnsi="Calibri" w:cs="Times New Roman"/>
          <w:color w:val="000000" w:themeColor="text1"/>
        </w:rPr>
        <w:t>Stagge</w:t>
      </w:r>
      <w:proofErr w:type="spellEnd"/>
      <w:r w:rsidR="00FC1A54">
        <w:rPr>
          <w:rFonts w:ascii="Calibri" w:eastAsia="Times New Roman" w:hAnsi="Calibri" w:cs="Times New Roman"/>
          <w:color w:val="000000" w:themeColor="text1"/>
        </w:rPr>
        <w:t xml:space="preserve"> et al. </w:t>
      </w:r>
      <w:r w:rsidR="00E3577D">
        <w:rPr>
          <w:rFonts w:ascii="Calibri" w:eastAsia="Times New Roman" w:hAnsi="Calibri" w:cs="Times New Roman"/>
          <w:color w:val="000000" w:themeColor="text1"/>
        </w:rPr>
        <w:t>(</w:t>
      </w:r>
      <w:r w:rsidR="00FC1A54">
        <w:rPr>
          <w:rFonts w:ascii="Calibri" w:eastAsia="Times New Roman" w:hAnsi="Calibri" w:cs="Times New Roman"/>
          <w:color w:val="000000" w:themeColor="text1"/>
        </w:rPr>
        <w:t>2018</w:t>
      </w:r>
      <w:r w:rsidR="00E3577D">
        <w:rPr>
          <w:rFonts w:ascii="Calibri" w:eastAsia="Times New Roman" w:hAnsi="Calibri" w:cs="Times New Roman"/>
          <w:color w:val="000000" w:themeColor="text1"/>
        </w:rPr>
        <w:t>)</w:t>
      </w:r>
      <w:r w:rsidR="00FC1A54">
        <w:rPr>
          <w:rFonts w:ascii="Calibri" w:eastAsia="Times New Roman" w:hAnsi="Calibri" w:cs="Times New Roman"/>
          <w:color w:val="000000" w:themeColor="text1"/>
        </w:rPr>
        <w:t xml:space="preserve"> exploited regional tree chronologies for different species whose growth occurs in different months of the year and </w:t>
      </w:r>
      <w:r w:rsidR="00E3577D">
        <w:rPr>
          <w:rFonts w:ascii="Calibri" w:eastAsia="Times New Roman" w:hAnsi="Calibri" w:cs="Times New Roman"/>
          <w:color w:val="000000" w:themeColor="text1"/>
        </w:rPr>
        <w:t>the ENSO index to reconstruct at the monthly time step.</w:t>
      </w:r>
      <w:r w:rsidR="00FC1A54">
        <w:rPr>
          <w:rFonts w:ascii="Calibri" w:eastAsia="Times New Roman" w:hAnsi="Calibri" w:cs="Times New Roman"/>
          <w:color w:val="000000" w:themeColor="text1"/>
        </w:rPr>
        <w:t xml:space="preserve">  </w:t>
      </w:r>
      <w:r w:rsidR="00AB0701">
        <w:t xml:space="preserve">The R-squared value for </w:t>
      </w:r>
      <w:r w:rsidR="004C7591">
        <w:t xml:space="preserve">the calculated </w:t>
      </w:r>
      <w:r w:rsidR="00E3577D">
        <w:t xml:space="preserve">Weber River </w:t>
      </w:r>
      <w:r w:rsidR="004C7591">
        <w:t>monthly stream flow</w:t>
      </w:r>
      <w:r w:rsidR="00AB0701">
        <w:t xml:space="preserve"> is 0.</w:t>
      </w:r>
      <w:r w:rsidR="00FA0322">
        <w:t>87</w:t>
      </w:r>
      <w:r w:rsidR="00E3577D">
        <w:t>. This value</w:t>
      </w:r>
      <w:r w:rsidR="00AB0701">
        <w:t xml:space="preserve"> </w:t>
      </w:r>
      <w:r w:rsidR="00E3577D">
        <w:t xml:space="preserve">expresses the fraction of </w:t>
      </w:r>
      <w:r w:rsidR="00AB0701">
        <w:t xml:space="preserve">variance in </w:t>
      </w:r>
      <w:r w:rsidR="00E3577D">
        <w:t xml:space="preserve">observed </w:t>
      </w:r>
      <w:r w:rsidR="00AB0701">
        <w:t>reconstructed flow</w:t>
      </w:r>
      <w:r w:rsidR="00FA0322">
        <w:t>s</w:t>
      </w:r>
      <w:r w:rsidR="00AB0701">
        <w:t xml:space="preserve"> </w:t>
      </w:r>
      <w:r w:rsidR="00E3577D">
        <w:t xml:space="preserve">explained by the variance </w:t>
      </w:r>
      <w:r w:rsidR="00AB0701">
        <w:t>tree-ring</w:t>
      </w:r>
      <w:r w:rsidR="00E3577D">
        <w:t xml:space="preserve"> widths</w:t>
      </w:r>
      <w:r w:rsidR="00AB0701">
        <w:t xml:space="preserve"> (</w:t>
      </w:r>
      <w:proofErr w:type="spellStart"/>
      <w:r w:rsidR="00AB0701">
        <w:t>Stagge</w:t>
      </w:r>
      <w:proofErr w:type="spellEnd"/>
      <w:r w:rsidR="00AB0701">
        <w:t xml:space="preserve">, 2017). </w:t>
      </w:r>
      <w:r w:rsidR="00E3577D">
        <w:t>T</w:t>
      </w:r>
      <w:r w:rsidR="004C7591">
        <w:t>he paleo-flow</w:t>
      </w:r>
      <w:r w:rsidR="00E3577D">
        <w:t xml:space="preserve"> timeseries used in this study c</w:t>
      </w:r>
      <w:r w:rsidR="004C7591">
        <w:t>an be found at paleoflow.org</w:t>
      </w:r>
      <w:r w:rsidR="00E3577D">
        <w:t xml:space="preserve"> (Figure 2)</w:t>
      </w:r>
      <w:r w:rsidR="004C7591">
        <w:t>.</w:t>
      </w:r>
    </w:p>
    <w:p w14:paraId="7C690F5A" w14:textId="77777777" w:rsidR="00D6491B" w:rsidRPr="00717207" w:rsidRDefault="00D6491B" w:rsidP="00C773B5">
      <w:pPr>
        <w:ind w:right="720"/>
      </w:pPr>
      <w:r>
        <w:rPr>
          <w:noProof/>
        </w:rPr>
        <w:drawing>
          <wp:inline distT="0" distB="0" distL="0" distR="0" wp14:anchorId="52DA0FE3" wp14:editId="06F4A154">
            <wp:extent cx="5840560" cy="2764465"/>
            <wp:effectExtent l="0" t="0" r="8255" b="0"/>
            <wp:docPr id="1591742628" name="Picture 41140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401989"/>
                    <pic:cNvPicPr/>
                  </pic:nvPicPr>
                  <pic:blipFill>
                    <a:blip r:embed="rId11">
                      <a:extLst>
                        <a:ext uri="{28A0092B-C50C-407E-A947-70E740481C1C}">
                          <a14:useLocalDpi xmlns:a14="http://schemas.microsoft.com/office/drawing/2010/main" val="0"/>
                        </a:ext>
                      </a:extLst>
                    </a:blip>
                    <a:stretch>
                      <a:fillRect/>
                    </a:stretch>
                  </pic:blipFill>
                  <pic:spPr>
                    <a:xfrm>
                      <a:off x="0" y="0"/>
                      <a:ext cx="5840560" cy="2764465"/>
                    </a:xfrm>
                    <a:prstGeom prst="rect">
                      <a:avLst/>
                    </a:prstGeom>
                  </pic:spPr>
                </pic:pic>
              </a:graphicData>
            </a:graphic>
          </wp:inline>
        </w:drawing>
      </w:r>
    </w:p>
    <w:p w14:paraId="7EB838D4" w14:textId="7CA0A452" w:rsidR="00D6491B" w:rsidRPr="00717207" w:rsidRDefault="00D6491B" w:rsidP="00C773B5">
      <w:pPr>
        <w:ind w:right="720"/>
        <w:rPr>
          <w:b/>
          <w:bCs/>
        </w:rPr>
      </w:pPr>
      <w:r w:rsidRPr="00717207">
        <w:rPr>
          <w:b/>
          <w:bCs/>
        </w:rPr>
        <w:t>Figure 2</w:t>
      </w:r>
      <w:r w:rsidR="00355697">
        <w:rPr>
          <w:b/>
          <w:bCs/>
        </w:rPr>
        <w:t>.</w:t>
      </w:r>
      <w:r w:rsidRPr="00717207">
        <w:rPr>
          <w:b/>
          <w:bCs/>
        </w:rPr>
        <w:t xml:space="preserve"> </w:t>
      </w:r>
      <w:r w:rsidRPr="00A60226">
        <w:t xml:space="preserve">Weber River at Oakley </w:t>
      </w:r>
      <w:r w:rsidR="00AD3183">
        <w:t>stream f</w:t>
      </w:r>
      <w:r w:rsidRPr="00355697">
        <w:t>low</w:t>
      </w:r>
      <w:r w:rsidR="00AD3183">
        <w:t>s.</w:t>
      </w:r>
      <w:r w:rsidR="00355697">
        <w:t xml:space="preserve"> </w:t>
      </w:r>
      <w:r w:rsidR="00AD3183">
        <w:t>B</w:t>
      </w:r>
      <w:r w:rsidR="00355697">
        <w:t>lack lines</w:t>
      </w:r>
      <w:r w:rsidR="00AD3183">
        <w:t xml:space="preserve"> are</w:t>
      </w:r>
      <w:r w:rsidRPr="00355697">
        <w:t xml:space="preserve"> </w:t>
      </w:r>
      <w:r w:rsidR="00355697">
        <w:t>annual flows r</w:t>
      </w:r>
      <w:r w:rsidR="00446786" w:rsidRPr="00355697">
        <w:t>econstructed</w:t>
      </w:r>
      <w:r w:rsidR="00446786" w:rsidRPr="00A60226">
        <w:t xml:space="preserve"> </w:t>
      </w:r>
      <w:r w:rsidR="00355697" w:rsidRPr="00A60226">
        <w:t xml:space="preserve">from </w:t>
      </w:r>
      <w:r w:rsidR="00355697" w:rsidRPr="00355697">
        <w:t>t</w:t>
      </w:r>
      <w:r w:rsidR="00446786" w:rsidRPr="00355697">
        <w:t>ree</w:t>
      </w:r>
      <w:r w:rsidR="00446786" w:rsidRPr="00A60226">
        <w:t>-rings</w:t>
      </w:r>
      <w:r w:rsidR="00355697">
        <w:t>, and red line</w:t>
      </w:r>
      <w:r w:rsidR="00AD3183">
        <w:t>s</w:t>
      </w:r>
      <w:r w:rsidR="00355697">
        <w:t xml:space="preserve"> show observed annual flows</w:t>
      </w:r>
      <w:r w:rsidRPr="00A60226">
        <w:t xml:space="preserve"> (</w:t>
      </w:r>
      <w:proofErr w:type="spellStart"/>
      <w:r w:rsidR="00A27C14" w:rsidRPr="00A60226">
        <w:t>Stagge</w:t>
      </w:r>
      <w:proofErr w:type="spellEnd"/>
      <w:r w:rsidRPr="00A60226">
        <w:t>, 20</w:t>
      </w:r>
      <w:r w:rsidR="00A27C14" w:rsidRPr="00A60226">
        <w:t>17</w:t>
      </w:r>
      <w:r w:rsidRPr="00355697">
        <w:t>)</w:t>
      </w:r>
      <w:r w:rsidR="00355697">
        <w:t>.</w:t>
      </w:r>
    </w:p>
    <w:p w14:paraId="5A86C9C4" w14:textId="77777777" w:rsidR="00D6491B" w:rsidRPr="00717207" w:rsidRDefault="00D6491B" w:rsidP="00B01CCA">
      <w:pPr>
        <w:spacing w:line="480" w:lineRule="auto"/>
        <w:ind w:right="720"/>
        <w:rPr>
          <w:b/>
          <w:bCs/>
        </w:rPr>
      </w:pPr>
    </w:p>
    <w:p w14:paraId="73A37CB4" w14:textId="0AB67A00" w:rsidR="00905FAC" w:rsidRDefault="0BEFC332" w:rsidP="00D6491B">
      <w:pPr>
        <w:spacing w:line="480" w:lineRule="auto"/>
        <w:ind w:right="720"/>
      </w:pPr>
      <w:r>
        <w:lastRenderedPageBreak/>
        <w:t>The historical gage data</w:t>
      </w:r>
      <w:r w:rsidR="00E3577D">
        <w:t xml:space="preserve"> for the Weber River at Oakley </w:t>
      </w:r>
      <w:r>
        <w:t>is from 1905 to 2018</w:t>
      </w:r>
      <w:r w:rsidR="00605D74">
        <w:t xml:space="preserve"> (USGS gage 10128500)</w:t>
      </w:r>
      <w:r>
        <w:t xml:space="preserve">.  </w:t>
      </w:r>
      <w:r w:rsidR="00605D74">
        <w:t>H</w:t>
      </w:r>
      <w:r>
        <w:t xml:space="preserve">istorical data time periods </w:t>
      </w:r>
      <w:r w:rsidR="00605D74">
        <w:t>are</w:t>
      </w:r>
      <w:r>
        <w:t xml:space="preserve"> selected based on their drought data. </w:t>
      </w:r>
    </w:p>
    <w:p w14:paraId="67AD1F61" w14:textId="77777777" w:rsidR="00905FAC" w:rsidRDefault="00905FAC" w:rsidP="00D6491B">
      <w:pPr>
        <w:spacing w:line="480" w:lineRule="auto"/>
        <w:ind w:right="720"/>
      </w:pPr>
    </w:p>
    <w:p w14:paraId="0BAB296C" w14:textId="3CE50B65" w:rsidR="00B01CCA" w:rsidRPr="00717207" w:rsidRDefault="29CFAE8D" w:rsidP="00984406">
      <w:pPr>
        <w:spacing w:line="480" w:lineRule="auto"/>
        <w:ind w:right="720"/>
      </w:pPr>
      <w:r>
        <w:t xml:space="preserve">Lastly, </w:t>
      </w:r>
      <w:r w:rsidR="00FA0322">
        <w:t>we used climate change scenarios developed by the</w:t>
      </w:r>
      <w:r>
        <w:t xml:space="preserve"> W</w:t>
      </w:r>
      <w:r w:rsidR="00F23D5D">
        <w:t xml:space="preserve">estern </w:t>
      </w:r>
      <w:r>
        <w:t>W</w:t>
      </w:r>
      <w:r w:rsidR="00F23D5D">
        <w:t xml:space="preserve">ater </w:t>
      </w:r>
      <w:r>
        <w:t>A</w:t>
      </w:r>
      <w:r w:rsidR="00F23D5D">
        <w:t>ssessment</w:t>
      </w:r>
      <w:r w:rsidR="00FA0322">
        <w:t xml:space="preserve"> </w:t>
      </w:r>
      <w:r w:rsidR="00FA0322">
        <w:fldChar w:fldCharType="begin"/>
      </w:r>
      <w:r w:rsidR="00FA0322">
        <w:instrText xml:space="preserve"> ADDIN EN.CITE &lt;EndNote&gt;&lt;Cite&gt;&lt;Author&gt;JUB Engineers&lt;/Author&gt;&lt;Year&gt;2018&lt;/Year&gt;&lt;RecNum&gt;2604&lt;/RecNum&gt;&lt;DisplayText&gt;(JUB Engineers 2018)&lt;/DisplayText&gt;&lt;record&gt;&lt;rec-number&gt;2604&lt;/rec-number&gt;&lt;foreign-keys&gt;&lt;key app="EN" db-id="xxt5ta9pd995dwesap0pdzzp2weaz0w9werf" timestamp="1564699134"&gt;2604&lt;/key&gt;&lt;/foreign-keys&gt;&lt;ref-type name="Report"&gt;27&lt;/ref-type&gt;&lt;contributors&gt;&lt;authors&gt;&lt;author&gt;JUB Engineers,&lt;/author&gt;&lt;/authors&gt;&lt;/contributors&gt;&lt;titles&gt;&lt;title&gt;Drought Contingency Plan&lt;/title&gt;&lt;/titles&gt;&lt;pages&gt;514&lt;/pages&gt;&lt;dates&gt;&lt;year&gt;2018&lt;/year&gt;&lt;/dates&gt;&lt;pub-location&gt;Layton, UT&lt;/pub-location&gt;&lt;publisher&gt;Weber Basin Water Conservancy District&lt;/publisher&gt;&lt;urls&gt;&lt;/urls&gt;&lt;/record&gt;&lt;/Cite&gt;&lt;/EndNote&gt;</w:instrText>
      </w:r>
      <w:r w:rsidR="00FA0322">
        <w:fldChar w:fldCharType="separate"/>
      </w:r>
      <w:r w:rsidR="00FA0322">
        <w:rPr>
          <w:noProof/>
        </w:rPr>
        <w:t>(JUB Engineers 2018)</w:t>
      </w:r>
      <w:r w:rsidR="00FA0322">
        <w:fldChar w:fldCharType="end"/>
      </w:r>
      <w:r w:rsidR="00FA0322">
        <w:t>.</w:t>
      </w:r>
      <w:r>
        <w:t xml:space="preserve"> </w:t>
      </w:r>
      <w:r w:rsidR="00D7743C">
        <w:t>The</w:t>
      </w:r>
      <w:r w:rsidR="00FA0322">
        <w:t xml:space="preserve"> WWA developed the scenarios from many different global climate </w:t>
      </w:r>
      <w:proofErr w:type="gramStart"/>
      <w:r w:rsidR="00FA0322">
        <w:t>model</w:t>
      </w:r>
      <w:proofErr w:type="gramEnd"/>
      <w:r w:rsidR="00FA0322">
        <w:t xml:space="preserve"> runs</w:t>
      </w:r>
      <w:r w:rsidR="006D02DE">
        <w:t xml:space="preserve"> </w:t>
      </w:r>
      <w:r w:rsidR="00FA0322">
        <w:t>for</w:t>
      </w:r>
      <w:r w:rsidR="006D02DE">
        <w:t xml:space="preserve"> three emission scenarios. </w:t>
      </w:r>
      <w:r w:rsidR="00FA0322">
        <w:t xml:space="preserve">Results were plotted on axes of temperature and precipitation change and </w:t>
      </w:r>
      <w:r w:rsidR="006D02DE">
        <w:t xml:space="preserve">five </w:t>
      </w:r>
      <w:r>
        <w:t xml:space="preserve">scenarios </w:t>
      </w:r>
      <w:r w:rsidR="00FA0322">
        <w:t xml:space="preserve">were selected that lay near the corner points and centroid of a box overlaid on the results. The scenarios were named: </w:t>
      </w:r>
      <w:r>
        <w:t>Hot-Dry, Warm-Dry, Hot-Wet, Warm-Wet, and Central Tendency (</w:t>
      </w:r>
      <w:r w:rsidR="00594C7C">
        <w:t>WB</w:t>
      </w:r>
      <w:r w:rsidR="007D4348">
        <w:t>W</w:t>
      </w:r>
      <w:r w:rsidR="00594C7C">
        <w:t>CD</w:t>
      </w:r>
      <w:r>
        <w:t xml:space="preserve">, </w:t>
      </w:r>
      <w:r w:rsidR="00594C7C">
        <w:t>2019</w:t>
      </w:r>
      <w:r>
        <w:t>)</w:t>
      </w:r>
      <w:r w:rsidR="00386FBC">
        <w:t xml:space="preserve"> </w:t>
      </w:r>
      <w:r>
        <w:t>(Figure 3).</w:t>
      </w:r>
      <w:r w:rsidR="00905FAC">
        <w:t xml:space="preserve"> </w:t>
      </w:r>
      <w:r w:rsidR="00FA0322">
        <w:t xml:space="preserve">Each scenario </w:t>
      </w:r>
      <w:r w:rsidR="00262F23">
        <w:t>was for</w:t>
      </w:r>
      <w:r w:rsidR="00FA0322">
        <w:t xml:space="preserve"> 30 years from 2030 to 2060. </w:t>
      </w:r>
    </w:p>
    <w:p w14:paraId="2F98B4FF" w14:textId="44D620D4" w:rsidR="0084196E" w:rsidRPr="00717207" w:rsidRDefault="00E57988" w:rsidP="00B01CCA">
      <w:pPr>
        <w:ind w:right="720"/>
      </w:pPr>
      <w:r>
        <w:rPr>
          <w:noProof/>
        </w:rPr>
        <mc:AlternateContent>
          <mc:Choice Requires="wps">
            <w:drawing>
              <wp:anchor distT="45720" distB="45720" distL="114300" distR="114300" simplePos="0" relativeHeight="251691008" behindDoc="0" locked="0" layoutInCell="1" allowOverlap="1" wp14:anchorId="6EDBEBA9" wp14:editId="706D4203">
                <wp:simplePos x="0" y="0"/>
                <wp:positionH relativeFrom="column">
                  <wp:posOffset>5231765</wp:posOffset>
                </wp:positionH>
                <wp:positionV relativeFrom="paragraph">
                  <wp:posOffset>1760855</wp:posOffset>
                </wp:positionV>
                <wp:extent cx="695325" cy="285750"/>
                <wp:effectExtent l="0" t="0" r="9525"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85750"/>
                        </a:xfrm>
                        <a:prstGeom prst="rect">
                          <a:avLst/>
                        </a:prstGeom>
                        <a:solidFill>
                          <a:srgbClr val="FFFFFF"/>
                        </a:solidFill>
                        <a:ln w="9525">
                          <a:noFill/>
                          <a:miter lim="800000"/>
                          <a:headEnd/>
                          <a:tailEnd/>
                        </a:ln>
                      </wps:spPr>
                      <wps:txbx>
                        <w:txbxContent>
                          <w:p w14:paraId="487455D4" w14:textId="70C0AA61" w:rsidR="00877D98" w:rsidRDefault="00877D98" w:rsidP="005573DC">
                            <w:r>
                              <w:t>Hot-Dry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DBEBA9" id="_x0000_t202" coordsize="21600,21600" o:spt="202" path="m,l,21600r21600,l21600,xe">
                <v:stroke joinstyle="miter"/>
                <v:path gradientshapeok="t" o:connecttype="rect"/>
              </v:shapetype>
              <v:shape id="Text Box 2" o:spid="_x0000_s1026" type="#_x0000_t202" style="position:absolute;margin-left:411.95pt;margin-top:138.65pt;width:54.75pt;height:2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" stroked="f">
                <v:textbox>
                  <w:txbxContent>
                    <w:p w14:paraId="487455D4" w14:textId="70C0AA61" w:rsidR="00877D98" w:rsidRDefault="00877D98" w:rsidP="005573DC">
                      <w:r>
                        <w:t>Hot-Dry</w:t>
                      </w:r>
                    </w:p>
                  </w:txbxContent>
                </v:textbox>
              </v:shape>
            </w:pict>
          </mc:Fallback>
        </mc:AlternateContent>
      </w:r>
      <w:r>
        <w:rPr>
          <w:noProof/>
        </w:rPr>
        <mc:AlternateContent>
          <mc:Choice Requires="wps">
            <w:drawing>
              <wp:anchor distT="45720" distB="45720" distL="114300" distR="114300" simplePos="0" relativeHeight="251695104" behindDoc="0" locked="0" layoutInCell="1" allowOverlap="1" wp14:anchorId="70B916A1" wp14:editId="6B5AC9BE">
                <wp:simplePos x="0" y="0"/>
                <wp:positionH relativeFrom="margin">
                  <wp:posOffset>5220335</wp:posOffset>
                </wp:positionH>
                <wp:positionV relativeFrom="paragraph">
                  <wp:posOffset>1525270</wp:posOffset>
                </wp:positionV>
                <wp:extent cx="986790" cy="252730"/>
                <wp:effectExtent l="0" t="0" r="381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790" cy="252730"/>
                        </a:xfrm>
                        <a:prstGeom prst="rect">
                          <a:avLst/>
                        </a:prstGeom>
                        <a:solidFill>
                          <a:srgbClr val="FFFFFF"/>
                        </a:solidFill>
                        <a:ln w="9525">
                          <a:noFill/>
                          <a:miter lim="800000"/>
                          <a:headEnd/>
                          <a:tailEnd/>
                        </a:ln>
                      </wps:spPr>
                      <wps:txbx>
                        <w:txbxContent>
                          <w:p w14:paraId="68675811" w14:textId="1A538EE5" w:rsidR="00877D98" w:rsidRDefault="00877D98" w:rsidP="005573DC">
                            <w:r>
                              <w:t>Hot-Wet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B916A1" id="_x0000_s1027" type="#_x0000_t202" style="position:absolute;margin-left:411.05pt;margin-top:120.1pt;width:77.7pt;height:19.9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" stroked="f">
                <v:textbox>
                  <w:txbxContent>
                    <w:p w14:paraId="68675811" w14:textId="1A538EE5" w:rsidR="00877D98" w:rsidRDefault="00877D98" w:rsidP="005573DC">
                      <w:r>
                        <w:t>Hot-Wet</w:t>
                      </w:r>
                    </w:p>
                  </w:txbxContent>
                </v:textbox>
                <w10:wrap anchorx="margin"/>
              </v:shape>
            </w:pict>
          </mc:Fallback>
        </mc:AlternateContent>
      </w:r>
      <w:r>
        <w:rPr>
          <w:noProof/>
        </w:rPr>
        <mc:AlternateContent>
          <mc:Choice Requires="wps">
            <w:drawing>
              <wp:anchor distT="45720" distB="45720" distL="114300" distR="114300" simplePos="0" relativeHeight="251684864" behindDoc="0" locked="0" layoutInCell="1" allowOverlap="1" wp14:anchorId="05824356" wp14:editId="5BC9B308">
                <wp:simplePos x="0" y="0"/>
                <wp:positionH relativeFrom="column">
                  <wp:posOffset>5211445</wp:posOffset>
                </wp:positionH>
                <wp:positionV relativeFrom="paragraph">
                  <wp:posOffset>466090</wp:posOffset>
                </wp:positionV>
                <wp:extent cx="493395" cy="280035"/>
                <wp:effectExtent l="0" t="0" r="1905"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 cy="280035"/>
                        </a:xfrm>
                        <a:prstGeom prst="rect">
                          <a:avLst/>
                        </a:prstGeom>
                        <a:solidFill>
                          <a:srgbClr val="FFFFFF"/>
                        </a:solidFill>
                        <a:ln w="9525">
                          <a:noFill/>
                          <a:miter lim="800000"/>
                          <a:headEnd/>
                          <a:tailEnd/>
                        </a:ln>
                      </wps:spPr>
                      <wps:txbx>
                        <w:txbxContent>
                          <w:p w14:paraId="67F68B06" w14:textId="5770C264" w:rsidR="00877D98" w:rsidRDefault="00877D98">
                            <w:r>
                              <w:t>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24356" id="_x0000_s1028" type="#_x0000_t202" style="position:absolute;margin-left:410.35pt;margin-top:36.7pt;width:38.85pt;height:22.0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" stroked="f">
                <v:textbox>
                  <w:txbxContent>
                    <w:p w14:paraId="67F68B06" w14:textId="5770C264" w:rsidR="00877D98" w:rsidRDefault="00877D98">
                      <w:r>
                        <w:t>Base</w:t>
                      </w:r>
                    </w:p>
                  </w:txbxContent>
                </v:textbox>
              </v:shape>
            </w:pict>
          </mc:Fallback>
        </mc:AlternateContent>
      </w:r>
      <w:r>
        <w:rPr>
          <w:noProof/>
        </w:rPr>
        <mc:AlternateContent>
          <mc:Choice Requires="wps">
            <w:drawing>
              <wp:anchor distT="45720" distB="45720" distL="114300" distR="114300" simplePos="0" relativeHeight="251688960" behindDoc="0" locked="0" layoutInCell="1" allowOverlap="1" wp14:anchorId="0E7C1017" wp14:editId="766174CE">
                <wp:simplePos x="0" y="0"/>
                <wp:positionH relativeFrom="margin">
                  <wp:posOffset>5222240</wp:posOffset>
                </wp:positionH>
                <wp:positionV relativeFrom="paragraph">
                  <wp:posOffset>739140</wp:posOffset>
                </wp:positionV>
                <wp:extent cx="1289685" cy="280035"/>
                <wp:effectExtent l="0" t="0" r="5715" b="571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685" cy="280035"/>
                        </a:xfrm>
                        <a:prstGeom prst="rect">
                          <a:avLst/>
                        </a:prstGeom>
                        <a:solidFill>
                          <a:srgbClr val="FFFFFF"/>
                        </a:solidFill>
                        <a:ln w="9525">
                          <a:noFill/>
                          <a:miter lim="800000"/>
                          <a:headEnd/>
                          <a:tailEnd/>
                        </a:ln>
                      </wps:spPr>
                      <wps:txbx>
                        <w:txbxContent>
                          <w:p w14:paraId="5A62C2CB" w14:textId="66FF7531" w:rsidR="00877D98" w:rsidRDefault="00877D98" w:rsidP="005573DC">
                            <w:r>
                              <w:t>Central Tendency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C1017" id="_x0000_s1029" type="#_x0000_t202" style="position:absolute;margin-left:411.2pt;margin-top:58.2pt;width:101.55pt;height:22.0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" stroked="f">
                <v:textbox>
                  <w:txbxContent>
                    <w:p w14:paraId="5A62C2CB" w14:textId="66FF7531" w:rsidR="00877D98" w:rsidRDefault="00877D98" w:rsidP="005573DC">
                      <w:r>
                        <w:t>Central Tendency</w:t>
                      </w:r>
                    </w:p>
                  </w:txbxContent>
                </v:textbox>
                <w10:wrap anchorx="margin"/>
              </v:shape>
            </w:pict>
          </mc:Fallback>
        </mc:AlternateContent>
      </w:r>
      <w:r w:rsidR="004A2872">
        <w:rPr>
          <w:noProof/>
        </w:rPr>
        <mc:AlternateContent>
          <mc:Choice Requires="wps">
            <w:drawing>
              <wp:anchor distT="45720" distB="45720" distL="114300" distR="114300" simplePos="0" relativeHeight="251693056" behindDoc="0" locked="0" layoutInCell="1" allowOverlap="1" wp14:anchorId="3D504003" wp14:editId="4C9A39C8">
                <wp:simplePos x="0" y="0"/>
                <wp:positionH relativeFrom="column">
                  <wp:posOffset>5219700</wp:posOffset>
                </wp:positionH>
                <wp:positionV relativeFrom="paragraph">
                  <wp:posOffset>1009650</wp:posOffset>
                </wp:positionV>
                <wp:extent cx="998220" cy="295275"/>
                <wp:effectExtent l="0" t="0" r="0" b="952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295275"/>
                        </a:xfrm>
                        <a:prstGeom prst="rect">
                          <a:avLst/>
                        </a:prstGeom>
                        <a:solidFill>
                          <a:srgbClr val="FFFFFF"/>
                        </a:solidFill>
                        <a:ln w="9525">
                          <a:noFill/>
                          <a:miter lim="800000"/>
                          <a:headEnd/>
                          <a:tailEnd/>
                        </a:ln>
                      </wps:spPr>
                      <wps:txbx>
                        <w:txbxContent>
                          <w:p w14:paraId="30F2A46E" w14:textId="42E767EE" w:rsidR="00877D98" w:rsidRDefault="00877D98" w:rsidP="005573DC">
                            <w:r>
                              <w:t>Warm-Wet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04003" id="_x0000_s1030" type="#_x0000_t202" style="position:absolute;margin-left:411pt;margin-top:79.5pt;width:78.6pt;height:23.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" stroked="f">
                <v:textbox>
                  <w:txbxContent>
                    <w:p w14:paraId="30F2A46E" w14:textId="42E767EE" w:rsidR="00877D98" w:rsidRDefault="00877D98" w:rsidP="005573DC">
                      <w:r>
                        <w:t>Warm-Wet</w:t>
                      </w:r>
                    </w:p>
                  </w:txbxContent>
                </v:textbox>
              </v:shape>
            </w:pict>
          </mc:Fallback>
        </mc:AlternateContent>
      </w:r>
      <w:r w:rsidR="005573DC">
        <w:rPr>
          <w:noProof/>
        </w:rPr>
        <w:drawing>
          <wp:anchor distT="0" distB="0" distL="114300" distR="114300" simplePos="0" relativeHeight="251676672" behindDoc="0" locked="0" layoutInCell="1" allowOverlap="1" wp14:anchorId="595A9730" wp14:editId="1C9B59A8">
            <wp:simplePos x="0" y="0"/>
            <wp:positionH relativeFrom="column">
              <wp:posOffset>4779010</wp:posOffset>
            </wp:positionH>
            <wp:positionV relativeFrom="paragraph">
              <wp:posOffset>477520</wp:posOffset>
            </wp:positionV>
            <wp:extent cx="800100" cy="2571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00100" cy="257175"/>
                    </a:xfrm>
                    <a:prstGeom prst="rect">
                      <a:avLst/>
                    </a:prstGeom>
                  </pic:spPr>
                </pic:pic>
              </a:graphicData>
            </a:graphic>
            <wp14:sizeRelH relativeFrom="page">
              <wp14:pctWidth>0</wp14:pctWidth>
            </wp14:sizeRelH>
            <wp14:sizeRelV relativeFrom="page">
              <wp14:pctHeight>0</wp14:pctHeight>
            </wp14:sizeRelV>
          </wp:anchor>
        </w:drawing>
      </w:r>
      <w:r w:rsidR="005573DC">
        <w:rPr>
          <w:noProof/>
        </w:rPr>
        <w:drawing>
          <wp:anchor distT="0" distB="0" distL="114300" distR="114300" simplePos="0" relativeHeight="251680768" behindDoc="0" locked="0" layoutInCell="1" allowOverlap="1" wp14:anchorId="21BB222B" wp14:editId="105314F3">
            <wp:simplePos x="0" y="0"/>
            <wp:positionH relativeFrom="column">
              <wp:posOffset>4805680</wp:posOffset>
            </wp:positionH>
            <wp:positionV relativeFrom="paragraph">
              <wp:posOffset>730780</wp:posOffset>
            </wp:positionV>
            <wp:extent cx="781050" cy="27622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81050" cy="276225"/>
                    </a:xfrm>
                    <a:prstGeom prst="rect">
                      <a:avLst/>
                    </a:prstGeom>
                  </pic:spPr>
                </pic:pic>
              </a:graphicData>
            </a:graphic>
          </wp:anchor>
        </w:drawing>
      </w:r>
      <w:r w:rsidR="005573DC">
        <w:rPr>
          <w:noProof/>
        </w:rPr>
        <w:drawing>
          <wp:anchor distT="0" distB="0" distL="114300" distR="114300" simplePos="0" relativeHeight="251677696" behindDoc="0" locked="0" layoutInCell="1" allowOverlap="1" wp14:anchorId="601AD842" wp14:editId="28D9A1FB">
            <wp:simplePos x="0" y="0"/>
            <wp:positionH relativeFrom="column">
              <wp:posOffset>4756785</wp:posOffset>
            </wp:positionH>
            <wp:positionV relativeFrom="paragraph">
              <wp:posOffset>973455</wp:posOffset>
            </wp:positionV>
            <wp:extent cx="971550" cy="3048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71550" cy="304800"/>
                    </a:xfrm>
                    <a:prstGeom prst="rect">
                      <a:avLst/>
                    </a:prstGeom>
                  </pic:spPr>
                </pic:pic>
              </a:graphicData>
            </a:graphic>
          </wp:anchor>
        </w:drawing>
      </w:r>
      <w:r w:rsidR="005573DC">
        <w:rPr>
          <w:noProof/>
        </w:rPr>
        <mc:AlternateContent>
          <mc:Choice Requires="wps">
            <w:drawing>
              <wp:anchor distT="45720" distB="45720" distL="114300" distR="114300" simplePos="0" relativeHeight="251686912" behindDoc="0" locked="0" layoutInCell="1" allowOverlap="1" wp14:anchorId="2AA939E7" wp14:editId="2B0422CB">
                <wp:simplePos x="0" y="0"/>
                <wp:positionH relativeFrom="column">
                  <wp:posOffset>5222240</wp:posOffset>
                </wp:positionH>
                <wp:positionV relativeFrom="paragraph">
                  <wp:posOffset>1255395</wp:posOffset>
                </wp:positionV>
                <wp:extent cx="841375" cy="30797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307975"/>
                        </a:xfrm>
                        <a:prstGeom prst="rect">
                          <a:avLst/>
                        </a:prstGeom>
                        <a:solidFill>
                          <a:srgbClr val="FFFFFF"/>
                        </a:solidFill>
                        <a:ln w="9525">
                          <a:noFill/>
                          <a:miter lim="800000"/>
                          <a:headEnd/>
                          <a:tailEnd/>
                        </a:ln>
                      </wps:spPr>
                      <wps:txbx>
                        <w:txbxContent>
                          <w:p w14:paraId="4DF98066" w14:textId="0DFA678A" w:rsidR="00877D98" w:rsidRDefault="00877D98" w:rsidP="006F105D">
                            <w:r>
                              <w:t>Warm-Dry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939E7" id="_x0000_s1031" type="#_x0000_t202" style="position:absolute;margin-left:411.2pt;margin-top:98.85pt;width:66.25pt;height:24.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" stroked="f">
                <v:textbox>
                  <w:txbxContent>
                    <w:p w14:paraId="4DF98066" w14:textId="0DFA678A" w:rsidR="00877D98" w:rsidRDefault="00877D98" w:rsidP="006F105D">
                      <w:r>
                        <w:t>Warm-Dry</w:t>
                      </w:r>
                    </w:p>
                  </w:txbxContent>
                </v:textbox>
              </v:shape>
            </w:pict>
          </mc:Fallback>
        </mc:AlternateContent>
      </w:r>
      <w:r w:rsidR="005573DC">
        <w:rPr>
          <w:noProof/>
        </w:rPr>
        <w:drawing>
          <wp:anchor distT="0" distB="0" distL="114300" distR="114300" simplePos="0" relativeHeight="251681792" behindDoc="0" locked="0" layoutInCell="1" allowOverlap="1" wp14:anchorId="192242F0" wp14:editId="58B7982B">
            <wp:simplePos x="0" y="0"/>
            <wp:positionH relativeFrom="column">
              <wp:posOffset>4786630</wp:posOffset>
            </wp:positionH>
            <wp:positionV relativeFrom="paragraph">
              <wp:posOffset>1248305</wp:posOffset>
            </wp:positionV>
            <wp:extent cx="885825" cy="30480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5825" cy="304800"/>
                    </a:xfrm>
                    <a:prstGeom prst="rect">
                      <a:avLst/>
                    </a:prstGeom>
                  </pic:spPr>
                </pic:pic>
              </a:graphicData>
            </a:graphic>
          </wp:anchor>
        </w:drawing>
      </w:r>
      <w:r w:rsidR="005573DC">
        <w:rPr>
          <w:noProof/>
        </w:rPr>
        <w:drawing>
          <wp:anchor distT="0" distB="0" distL="114300" distR="114300" simplePos="0" relativeHeight="251679744" behindDoc="0" locked="0" layoutInCell="1" allowOverlap="1" wp14:anchorId="59F58608" wp14:editId="65B646F2">
            <wp:simplePos x="0" y="0"/>
            <wp:positionH relativeFrom="column">
              <wp:posOffset>4785995</wp:posOffset>
            </wp:positionH>
            <wp:positionV relativeFrom="paragraph">
              <wp:posOffset>1762760</wp:posOffset>
            </wp:positionV>
            <wp:extent cx="857250" cy="3048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57250" cy="304800"/>
                    </a:xfrm>
                    <a:prstGeom prst="rect">
                      <a:avLst/>
                    </a:prstGeom>
                  </pic:spPr>
                </pic:pic>
              </a:graphicData>
            </a:graphic>
          </wp:anchor>
        </w:drawing>
      </w:r>
      <w:r w:rsidR="005573DC">
        <w:rPr>
          <w:noProof/>
        </w:rPr>
        <w:drawing>
          <wp:anchor distT="0" distB="0" distL="114300" distR="114300" simplePos="0" relativeHeight="251678720" behindDoc="0" locked="0" layoutInCell="1" allowOverlap="1" wp14:anchorId="11B856FE" wp14:editId="02ABFAEF">
            <wp:simplePos x="0" y="0"/>
            <wp:positionH relativeFrom="column">
              <wp:posOffset>4763770</wp:posOffset>
            </wp:positionH>
            <wp:positionV relativeFrom="paragraph">
              <wp:posOffset>1482725</wp:posOffset>
            </wp:positionV>
            <wp:extent cx="923925" cy="371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23925" cy="371475"/>
                    </a:xfrm>
                    <a:prstGeom prst="rect">
                      <a:avLst/>
                    </a:prstGeom>
                  </pic:spPr>
                </pic:pic>
              </a:graphicData>
            </a:graphic>
            <wp14:sizeRelH relativeFrom="page">
              <wp14:pctWidth>0</wp14:pctWidth>
            </wp14:sizeRelH>
            <wp14:sizeRelV relativeFrom="page">
              <wp14:pctHeight>0</wp14:pctHeight>
            </wp14:sizeRelV>
          </wp:anchor>
        </w:drawing>
      </w:r>
      <w:r w:rsidR="006F105D">
        <w:rPr>
          <w:noProof/>
        </w:rPr>
        <w:drawing>
          <wp:anchor distT="0" distB="0" distL="114300" distR="114300" simplePos="0" relativeHeight="251682816" behindDoc="0" locked="0" layoutInCell="1" allowOverlap="1" wp14:anchorId="65A1BA2A" wp14:editId="0B41620B">
            <wp:simplePos x="0" y="0"/>
            <wp:positionH relativeFrom="margin">
              <wp:posOffset>313690</wp:posOffset>
            </wp:positionH>
            <wp:positionV relativeFrom="paragraph">
              <wp:posOffset>2411617</wp:posOffset>
            </wp:positionV>
            <wp:extent cx="4074801" cy="167523"/>
            <wp:effectExtent l="0" t="0" r="0" b="44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74801" cy="167523"/>
                    </a:xfrm>
                    <a:prstGeom prst="rect">
                      <a:avLst/>
                    </a:prstGeom>
                  </pic:spPr>
                </pic:pic>
              </a:graphicData>
            </a:graphic>
            <wp14:sizeRelH relativeFrom="margin">
              <wp14:pctWidth>0</wp14:pctWidth>
            </wp14:sizeRelH>
            <wp14:sizeRelV relativeFrom="margin">
              <wp14:pctHeight>0</wp14:pctHeight>
            </wp14:sizeRelV>
          </wp:anchor>
        </w:drawing>
      </w:r>
      <w:r w:rsidR="0084196E">
        <w:rPr>
          <w:noProof/>
        </w:rPr>
        <w:drawing>
          <wp:inline distT="0" distB="0" distL="0" distR="0" wp14:anchorId="713659E0" wp14:editId="0E01650E">
            <wp:extent cx="4581524" cy="2643188"/>
            <wp:effectExtent l="0" t="0" r="0" b="5080"/>
            <wp:docPr id="298994531" name="Picture 41140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401988"/>
                    <pic:cNvPicPr/>
                  </pic:nvPicPr>
                  <pic:blipFill>
                    <a:blip r:embed="rId19">
                      <a:extLst>
                        <a:ext uri="{28A0092B-C50C-407E-A947-70E740481C1C}">
                          <a14:useLocalDpi xmlns:a14="http://schemas.microsoft.com/office/drawing/2010/main" val="0"/>
                        </a:ext>
                      </a:extLst>
                    </a:blip>
                    <a:stretch>
                      <a:fillRect/>
                    </a:stretch>
                  </pic:blipFill>
                  <pic:spPr>
                    <a:xfrm>
                      <a:off x="0" y="0"/>
                      <a:ext cx="4581524" cy="2643188"/>
                    </a:xfrm>
                    <a:prstGeom prst="rect">
                      <a:avLst/>
                    </a:prstGeom>
                  </pic:spPr>
                </pic:pic>
              </a:graphicData>
            </a:graphic>
          </wp:inline>
        </w:drawing>
      </w:r>
    </w:p>
    <w:p w14:paraId="32327EBA" w14:textId="77303BCD" w:rsidR="00B26C26" w:rsidRPr="00717207" w:rsidRDefault="0084196E" w:rsidP="00B01CCA">
      <w:pPr>
        <w:ind w:right="720"/>
        <w:rPr>
          <w:b/>
          <w:bCs/>
        </w:rPr>
      </w:pPr>
      <w:r w:rsidRPr="00717207">
        <w:rPr>
          <w:b/>
          <w:bCs/>
        </w:rPr>
        <w:t xml:space="preserve">Figure </w:t>
      </w:r>
      <w:r w:rsidR="00F94A53" w:rsidRPr="00717207">
        <w:rPr>
          <w:b/>
          <w:bCs/>
        </w:rPr>
        <w:t>3</w:t>
      </w:r>
      <w:r w:rsidR="00995156">
        <w:rPr>
          <w:b/>
          <w:bCs/>
        </w:rPr>
        <w:t>.</w:t>
      </w:r>
      <w:r w:rsidRPr="00717207">
        <w:rPr>
          <w:b/>
          <w:bCs/>
        </w:rPr>
        <w:t xml:space="preserve"> </w:t>
      </w:r>
      <w:r w:rsidR="004B72B2">
        <w:t>A</w:t>
      </w:r>
      <w:r w:rsidR="004B72B2" w:rsidRPr="00355697">
        <w:t>verage</w:t>
      </w:r>
      <w:r w:rsidR="004B72B2">
        <w:t>d</w:t>
      </w:r>
      <w:r w:rsidR="004B72B2" w:rsidRPr="00355697">
        <w:t xml:space="preserve"> </w:t>
      </w:r>
      <w:r w:rsidR="004B72B2">
        <w:t>m</w:t>
      </w:r>
      <w:r w:rsidR="004B72B2" w:rsidRPr="00355697">
        <w:t xml:space="preserve">onthly </w:t>
      </w:r>
      <w:r w:rsidR="004B72B2">
        <w:t>stream f</w:t>
      </w:r>
      <w:r w:rsidR="004B72B2" w:rsidRPr="00355697">
        <w:t xml:space="preserve">lows </w:t>
      </w:r>
      <w:r w:rsidR="00075629">
        <w:t xml:space="preserve">for </w:t>
      </w:r>
      <w:r w:rsidR="004B72B2">
        <w:t>the</w:t>
      </w:r>
      <w:r w:rsidR="004B72B2" w:rsidRPr="00A60226">
        <w:t xml:space="preserve"> </w:t>
      </w:r>
      <w:r w:rsidRPr="00A60226">
        <w:t>Weber</w:t>
      </w:r>
      <w:r w:rsidR="00075629">
        <w:t xml:space="preserve"> River</w:t>
      </w:r>
      <w:r w:rsidRPr="00A60226">
        <w:t xml:space="preserve"> at Oakley </w:t>
      </w:r>
      <w:r w:rsidR="00075629">
        <w:t xml:space="preserve">for 5 scenarios of changing temperature and </w:t>
      </w:r>
      <w:r w:rsidR="003F254F">
        <w:t>precipitation</w:t>
      </w:r>
      <w:r w:rsidR="004B72B2" w:rsidRPr="00A60226">
        <w:t xml:space="preserve"> </w:t>
      </w:r>
      <w:r w:rsidRPr="00A60226">
        <w:t>(</w:t>
      </w:r>
      <w:r w:rsidR="00085B8B" w:rsidRPr="00A60226">
        <w:t>WB</w:t>
      </w:r>
      <w:r w:rsidR="007D4348" w:rsidRPr="00A60226">
        <w:t>W</w:t>
      </w:r>
      <w:r w:rsidR="00085B8B" w:rsidRPr="00A60226">
        <w:t>CD</w:t>
      </w:r>
      <w:r w:rsidR="00B246CC" w:rsidRPr="00A60226">
        <w:t>,</w:t>
      </w:r>
      <w:r w:rsidRPr="00A60226">
        <w:t xml:space="preserve"> </w:t>
      </w:r>
      <w:r w:rsidR="00085B8B" w:rsidRPr="00A60226">
        <w:t>2019</w:t>
      </w:r>
      <w:r w:rsidRPr="00355697">
        <w:t>)</w:t>
      </w:r>
      <w:r w:rsidR="004B72B2">
        <w:t>.</w:t>
      </w:r>
    </w:p>
    <w:p w14:paraId="1D623418" w14:textId="0DD5913E" w:rsidR="00FA0322" w:rsidRDefault="00FA0322" w:rsidP="00427C06">
      <w:pPr>
        <w:spacing w:line="480" w:lineRule="auto"/>
        <w:ind w:right="720"/>
      </w:pPr>
    </w:p>
    <w:p w14:paraId="2BC1D47F" w14:textId="70A7ED60" w:rsidR="008C27C8" w:rsidRDefault="00427C06" w:rsidP="00427C06">
      <w:pPr>
        <w:spacing w:line="480" w:lineRule="auto"/>
        <w:ind w:right="720"/>
        <w:rPr>
          <w:noProof/>
        </w:rPr>
      </w:pPr>
      <w:r>
        <w:rPr>
          <w:noProof/>
        </w:rPr>
        <w:t xml:space="preserve">For this study we </w:t>
      </w:r>
      <w:r w:rsidR="008C27C8">
        <w:rPr>
          <w:noProof/>
        </w:rPr>
        <w:t>looked at the forward looking linear average annual flow for 1 to 60 years</w:t>
      </w:r>
      <w:r w:rsidR="00A41DCB">
        <w:rPr>
          <w:noProof/>
        </w:rPr>
        <w:t xml:space="preserve"> (Figure 4</w:t>
      </w:r>
      <w:r w:rsidR="008C27C8">
        <w:rPr>
          <w:noProof/>
        </w:rPr>
        <w:t>.</w:t>
      </w:r>
      <w:r w:rsidR="00A41DCB">
        <w:rPr>
          <w:noProof/>
        </w:rPr>
        <w:t>).</w:t>
      </w:r>
      <w:r w:rsidR="008C27C8">
        <w:rPr>
          <w:noProof/>
        </w:rPr>
        <w:t xml:space="preserve"> </w:t>
      </w:r>
      <w:r w:rsidR="00A41DCB">
        <w:rPr>
          <w:noProof/>
        </w:rPr>
        <w:t xml:space="preserve">The forward looking linear average annual flow was calculated by finding the </w:t>
      </w:r>
      <w:r w:rsidR="00A41DCB">
        <w:rPr>
          <w:noProof/>
        </w:rPr>
        <w:lastRenderedPageBreak/>
        <w:t xml:space="preserve">average of paloe streamflow data averaging up to sixty years and the shifting by one year each box plot shown in figure 4 </w:t>
      </w:r>
      <w:r w:rsidR="00362B86">
        <w:rPr>
          <w:noProof/>
        </w:rPr>
        <w:t xml:space="preserve">considers </w:t>
      </w:r>
      <w:r w:rsidR="00362B86" w:rsidRPr="00362B86">
        <w:rPr>
          <w:noProof/>
        </w:rPr>
        <w:t>approximately</w:t>
      </w:r>
      <w:r w:rsidR="00362B86">
        <w:rPr>
          <w:noProof/>
        </w:rPr>
        <w:t xml:space="preserve"> 600 averages. </w:t>
      </w:r>
    </w:p>
    <w:p w14:paraId="555360B6" w14:textId="0C4D2C86" w:rsidR="005421C1" w:rsidRDefault="005421C1" w:rsidP="00427C06">
      <w:pPr>
        <w:spacing w:line="480" w:lineRule="auto"/>
        <w:ind w:right="720"/>
        <w:rPr>
          <w:noProof/>
        </w:rPr>
      </w:pPr>
      <w:r>
        <w:rPr>
          <w:noProof/>
        </w:rPr>
        <mc:AlternateContent>
          <mc:Choice Requires="wps">
            <w:drawing>
              <wp:anchor distT="45720" distB="45720" distL="114300" distR="114300" simplePos="0" relativeHeight="251760640" behindDoc="0" locked="0" layoutInCell="1" allowOverlap="1" wp14:anchorId="0E9B33DE" wp14:editId="57AACEA1">
                <wp:simplePos x="0" y="0"/>
                <wp:positionH relativeFrom="column">
                  <wp:posOffset>-394335</wp:posOffset>
                </wp:positionH>
                <wp:positionV relativeFrom="paragraph">
                  <wp:posOffset>760730</wp:posOffset>
                </wp:positionV>
                <wp:extent cx="2360930" cy="1404620"/>
                <wp:effectExtent l="8572" t="0" r="0" b="0"/>
                <wp:wrapNone/>
                <wp:docPr id="664851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14:paraId="26E75A1F" w14:textId="125D9436" w:rsidR="00877D98" w:rsidRDefault="00877D98">
                            <w:r>
                              <w:t>Annual Average Flow (Acre-Feet)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E9B33DE" id="_x0000_s1032" type="#_x0000_t202" style="position:absolute;margin-left:-31.05pt;margin-top:59.9pt;width:185.9pt;height:110.6pt;rotation:-90;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" stroked="f">
                <v:textbox style="mso-fit-shape-to-text:t">
                  <w:txbxContent>
                    <w:p w14:paraId="26E75A1F" w14:textId="125D9436" w:rsidR="00877D98" w:rsidRDefault="00877D98">
                      <w:r>
                        <w:t>Annual Average Flow (Acre-Feet)</w:t>
                      </w:r>
                    </w:p>
                  </w:txbxContent>
                </v:textbox>
              </v:shape>
            </w:pict>
          </mc:Fallback>
        </mc:AlternateContent>
      </w:r>
      <w:r>
        <w:rPr>
          <w:noProof/>
        </w:rPr>
        <mc:AlternateContent>
          <mc:Choice Requires="wps">
            <w:drawing>
              <wp:anchor distT="45720" distB="45720" distL="114300" distR="114300" simplePos="0" relativeHeight="251758592" behindDoc="0" locked="0" layoutInCell="1" allowOverlap="1" wp14:anchorId="7A1EAE4C" wp14:editId="02C41FF9">
                <wp:simplePos x="0" y="0"/>
                <wp:positionH relativeFrom="column">
                  <wp:posOffset>1828165</wp:posOffset>
                </wp:positionH>
                <wp:positionV relativeFrom="paragraph">
                  <wp:posOffset>3025775</wp:posOffset>
                </wp:positionV>
                <wp:extent cx="666750" cy="32385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323850"/>
                        </a:xfrm>
                        <a:prstGeom prst="rect">
                          <a:avLst/>
                        </a:prstGeom>
                        <a:noFill/>
                        <a:ln w="9525">
                          <a:noFill/>
                          <a:miter lim="800000"/>
                          <a:headEnd/>
                          <a:tailEnd/>
                        </a:ln>
                      </wps:spPr>
                      <wps:txbx>
                        <w:txbxContent>
                          <w:p w14:paraId="40063825" w14:textId="68512AC8" w:rsidR="00877D98" w:rsidRDefault="00877D98">
                            <w:r>
                              <w:t>Year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EAE4C" id="_x0000_s1033" type="#_x0000_t202" style="position:absolute;margin-left:143.95pt;margin-top:238.25pt;width:52.5pt;height:25.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" filled="f" stroked="f">
                <v:textbox>
                  <w:txbxContent>
                    <w:p w14:paraId="40063825" w14:textId="68512AC8" w:rsidR="00877D98" w:rsidRDefault="00877D98">
                      <w:r>
                        <w:t>Year</w:t>
                      </w:r>
                    </w:p>
                  </w:txbxContent>
                </v:textbox>
              </v:shape>
            </w:pict>
          </mc:Fallback>
        </mc:AlternateContent>
      </w:r>
      <w:r w:rsidR="008C27C8">
        <w:rPr>
          <w:noProof/>
        </w:rPr>
        <w:drawing>
          <wp:inline distT="0" distB="0" distL="0" distR="0" wp14:anchorId="7D36EA4C" wp14:editId="3EC75806">
            <wp:extent cx="4524375" cy="3352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3352800"/>
                    </a:xfrm>
                    <a:prstGeom prst="rect">
                      <a:avLst/>
                    </a:prstGeom>
                    <a:noFill/>
                    <a:ln>
                      <a:noFill/>
                    </a:ln>
                  </pic:spPr>
                </pic:pic>
              </a:graphicData>
            </a:graphic>
          </wp:inline>
        </w:drawing>
      </w:r>
    </w:p>
    <w:p w14:paraId="05164DF2" w14:textId="1CF28652" w:rsidR="005421C1" w:rsidRPr="00A60226" w:rsidRDefault="005421C1" w:rsidP="005421C1">
      <w:pPr>
        <w:ind w:right="720"/>
      </w:pPr>
      <w:r w:rsidRPr="0BEFC332">
        <w:rPr>
          <w:rFonts w:cs="Times New Roman"/>
          <w:b/>
          <w:bCs/>
        </w:rPr>
        <w:t xml:space="preserve">Figure </w:t>
      </w:r>
      <w:r>
        <w:rPr>
          <w:rFonts w:cs="Times New Roman"/>
          <w:b/>
          <w:bCs/>
        </w:rPr>
        <w:t>5.</w:t>
      </w:r>
      <w:r w:rsidRPr="00427C06">
        <w:rPr>
          <w:rFonts w:cs="Times New Roman"/>
        </w:rPr>
        <w:t xml:space="preserve"> </w:t>
      </w:r>
      <w:r w:rsidR="00644CD5">
        <w:rPr>
          <w:rFonts w:cs="Times New Roman"/>
        </w:rPr>
        <w:t xml:space="preserve">Boxplots of forward looking linear average annual flow.  Showing the linear averages of 1 to 60 years of the </w:t>
      </w:r>
      <w:r w:rsidR="0023367C">
        <w:rPr>
          <w:rFonts w:cs="Times New Roman"/>
        </w:rPr>
        <w:t xml:space="preserve">paleo flow data incremented on a yearly </w:t>
      </w:r>
      <w:r w:rsidR="0033772A">
        <w:rPr>
          <w:rFonts w:cs="Times New Roman"/>
        </w:rPr>
        <w:t>basis</w:t>
      </w:r>
      <w:r w:rsidR="0023367C">
        <w:rPr>
          <w:rFonts w:cs="Times New Roman"/>
        </w:rPr>
        <w:t>, boxplots shown for every 5 years.</w:t>
      </w:r>
    </w:p>
    <w:p w14:paraId="278A11C4" w14:textId="77777777" w:rsidR="005421C1" w:rsidRDefault="005421C1" w:rsidP="00427C06">
      <w:pPr>
        <w:spacing w:line="480" w:lineRule="auto"/>
        <w:ind w:right="720"/>
        <w:rPr>
          <w:noProof/>
        </w:rPr>
      </w:pPr>
    </w:p>
    <w:p w14:paraId="1DE08DC4" w14:textId="2790C521" w:rsidR="00427C06" w:rsidRDefault="00A275F0" w:rsidP="00427C06">
      <w:pPr>
        <w:spacing w:line="480" w:lineRule="auto"/>
        <w:ind w:right="720"/>
        <w:rPr>
          <w:noProof/>
        </w:rPr>
      </w:pPr>
      <w:r>
        <w:rPr>
          <w:noProof/>
        </w:rPr>
        <w:t>By looking at the linear average annual data shown in figure 5 w</w:t>
      </w:r>
      <w:r w:rsidR="008C27C8">
        <w:rPr>
          <w:noProof/>
        </w:rPr>
        <w:t xml:space="preserve">e </w:t>
      </w:r>
      <w:r w:rsidR="00427C06">
        <w:rPr>
          <w:noProof/>
        </w:rPr>
        <w:t xml:space="preserve">found that a 30-year segment portrayed a good median range </w:t>
      </w:r>
      <w:r w:rsidR="004A2872">
        <w:rPr>
          <w:noProof/>
        </w:rPr>
        <w:t xml:space="preserve">for the </w:t>
      </w:r>
      <w:r w:rsidR="00427C06">
        <w:rPr>
          <w:noProof/>
        </w:rPr>
        <w:t>averaged results</w:t>
      </w:r>
      <w:r>
        <w:rPr>
          <w:noProof/>
        </w:rPr>
        <w:t xml:space="preserve">. </w:t>
      </w:r>
      <w:r w:rsidR="004A2872">
        <w:rPr>
          <w:noProof/>
        </w:rPr>
        <w:t xml:space="preserve">The top 25% and the bottom 25% of the 1 year average annual flows are shortened using the 30 year average and incompassed in the middle 50%.  Therefore 30 years was selected for the streamflow length because it considers a smaller range a average streamflows, but still reflects </w:t>
      </w:r>
      <w:r w:rsidR="00425D62">
        <w:rPr>
          <w:noProof/>
        </w:rPr>
        <w:t>a large portion of possible stream flows.</w:t>
      </w:r>
    </w:p>
    <w:p w14:paraId="0923B20C" w14:textId="77777777" w:rsidR="003751B3" w:rsidRDefault="003751B3" w:rsidP="00773887">
      <w:pPr>
        <w:spacing w:line="480" w:lineRule="auto"/>
        <w:ind w:right="720"/>
      </w:pPr>
    </w:p>
    <w:p w14:paraId="19FDA12B" w14:textId="0E12FA94" w:rsidR="00090EA4" w:rsidRDefault="005421C1" w:rsidP="00773887">
      <w:pPr>
        <w:spacing w:line="480" w:lineRule="auto"/>
        <w:ind w:right="720"/>
      </w:pPr>
      <w:r>
        <w:lastRenderedPageBreak/>
        <w:t>From the paleo flow, historical, and future climate stream flows available, we selected six 30-year periods to represent a range of possible low future streamflow scenarios for the Weber Basin (Figure 5). The scenarios could include long drought duration and/or high drought intensity. Three scenarios come from the paleo record. Two scenarios for 1930 to 1960 and 1940 to 1970 emphasize low flow periods in the historical record.  To help later in comparing the flow scenarios, we refer to the 1940 to 1970 scenario as a base since this scenario also represents the most recent period. We include the Hot-Dry future climate scenario because it is the most severe of the 5 climate inflow scenarios WWA developed (WBWCD, 2019).</w:t>
      </w:r>
    </w:p>
    <w:p w14:paraId="136B7C64" w14:textId="5461E521" w:rsidR="004B72B2" w:rsidRDefault="00641B98" w:rsidP="004B72B2">
      <w:pPr>
        <w:ind w:right="720" w:hanging="900"/>
        <w:rPr>
          <w:rFonts w:cs="Times New Roman"/>
          <w:b/>
          <w:bCs/>
        </w:rPr>
      </w:pPr>
      <w:r>
        <w:rPr>
          <w:noProof/>
        </w:rPr>
        <w:drawing>
          <wp:anchor distT="0" distB="0" distL="114300" distR="114300" simplePos="0" relativeHeight="251724800" behindDoc="0" locked="0" layoutInCell="1" allowOverlap="1" wp14:anchorId="4A9FFA0E" wp14:editId="13FC6757">
            <wp:simplePos x="0" y="0"/>
            <wp:positionH relativeFrom="column">
              <wp:posOffset>-561340</wp:posOffset>
            </wp:positionH>
            <wp:positionV relativeFrom="paragraph">
              <wp:posOffset>673404</wp:posOffset>
            </wp:positionV>
            <wp:extent cx="402678" cy="1930076"/>
            <wp:effectExtent l="0" t="0" r="0" b="0"/>
            <wp:wrapNone/>
            <wp:docPr id="1893414201" name="Picture 189341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2678" cy="193007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15584" behindDoc="0" locked="0" layoutInCell="1" allowOverlap="1" wp14:anchorId="47B80A5E" wp14:editId="279C0724">
                <wp:simplePos x="0" y="0"/>
                <wp:positionH relativeFrom="margin">
                  <wp:posOffset>-355600</wp:posOffset>
                </wp:positionH>
                <wp:positionV relativeFrom="paragraph">
                  <wp:posOffset>2095500</wp:posOffset>
                </wp:positionV>
                <wp:extent cx="520700" cy="228600"/>
                <wp:effectExtent l="0" t="6350" r="6350" b="6350"/>
                <wp:wrapNone/>
                <wp:docPr id="1893414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20700" cy="228600"/>
                        </a:xfrm>
                        <a:prstGeom prst="rect">
                          <a:avLst/>
                        </a:prstGeom>
                        <a:solidFill>
                          <a:srgbClr val="FFFFFF"/>
                        </a:solidFill>
                        <a:ln w="9525">
                          <a:noFill/>
                          <a:miter lim="800000"/>
                          <a:headEnd/>
                          <a:tailEnd/>
                        </a:ln>
                      </wps:spPr>
                      <wps:txbx>
                        <w:txbxContent>
                          <w:p w14:paraId="3B489F33" w14:textId="3C9B8DF8" w:rsidR="00877D98" w:rsidRPr="004B72B2" w:rsidRDefault="00877D98" w:rsidP="00641B98">
                            <w:pPr>
                              <w:jc w:val="center"/>
                              <w:rPr>
                                <w:sz w:val="20"/>
                                <w:szCs w:val="20"/>
                              </w:rPr>
                            </w:pPr>
                            <w:r>
                              <w:rPr>
                                <w:sz w:val="20"/>
                                <w:szCs w:val="20"/>
                              </w:rPr>
                              <w:t>1000</w:t>
                            </w:r>
                            <w:r w:rsidRPr="004B72B2">
                              <w:rPr>
                                <w:sz w:val="20"/>
                                <w:szCs w:val="20"/>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80A5E" id="_x0000_s1034" type="#_x0000_t202" style="position:absolute;margin-left:-28pt;margin-top:165pt;width:41pt;height:18pt;rotation:-90;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" stroked="f">
                <v:textbox>
                  <w:txbxContent>
                    <w:p w14:paraId="3B489F33" w14:textId="3C9B8DF8" w:rsidR="00877D98" w:rsidRPr="004B72B2" w:rsidRDefault="00877D98" w:rsidP="00641B98">
                      <w:pPr>
                        <w:jc w:val="center"/>
                        <w:rPr>
                          <w:sz w:val="20"/>
                          <w:szCs w:val="20"/>
                        </w:rPr>
                      </w:pPr>
                      <w:r>
                        <w:rPr>
                          <w:sz w:val="20"/>
                          <w:szCs w:val="20"/>
                        </w:rPr>
                        <w:t>1000</w:t>
                      </w:r>
                      <w:r w:rsidRPr="004B72B2">
                        <w:rPr>
                          <w:sz w:val="20"/>
                          <w:szCs w:val="20"/>
                        </w:rPr>
                        <w:t>00</w:t>
                      </w:r>
                    </w:p>
                  </w:txbxContent>
                </v:textbox>
                <w10:wrap anchorx="margin"/>
              </v:shape>
            </w:pict>
          </mc:Fallback>
        </mc:AlternateContent>
      </w:r>
      <w:r>
        <w:rPr>
          <w:noProof/>
        </w:rPr>
        <mc:AlternateContent>
          <mc:Choice Requires="wps">
            <w:drawing>
              <wp:anchor distT="45720" distB="45720" distL="114300" distR="114300" simplePos="0" relativeHeight="251717632" behindDoc="0" locked="0" layoutInCell="1" allowOverlap="1" wp14:anchorId="66EFE2BB" wp14:editId="546EE031">
                <wp:simplePos x="0" y="0"/>
                <wp:positionH relativeFrom="margin">
                  <wp:posOffset>-365125</wp:posOffset>
                </wp:positionH>
                <wp:positionV relativeFrom="paragraph">
                  <wp:posOffset>1616075</wp:posOffset>
                </wp:positionV>
                <wp:extent cx="539750" cy="228600"/>
                <wp:effectExtent l="3175" t="0" r="0" b="0"/>
                <wp:wrapNone/>
                <wp:docPr id="1893414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39750" cy="228600"/>
                        </a:xfrm>
                        <a:prstGeom prst="rect">
                          <a:avLst/>
                        </a:prstGeom>
                        <a:solidFill>
                          <a:srgbClr val="FFFFFF"/>
                        </a:solidFill>
                        <a:ln w="9525">
                          <a:noFill/>
                          <a:miter lim="800000"/>
                          <a:headEnd/>
                          <a:tailEnd/>
                        </a:ln>
                      </wps:spPr>
                      <wps:txbx>
                        <w:txbxContent>
                          <w:p w14:paraId="16AC0DA9" w14:textId="1CF405FA" w:rsidR="00877D98" w:rsidRPr="004B72B2" w:rsidRDefault="00877D98" w:rsidP="00641B98">
                            <w:pPr>
                              <w:jc w:val="center"/>
                              <w:rPr>
                                <w:sz w:val="20"/>
                                <w:szCs w:val="20"/>
                              </w:rPr>
                            </w:pPr>
                            <w:r>
                              <w:rPr>
                                <w:sz w:val="20"/>
                                <w:szCs w:val="20"/>
                              </w:rPr>
                              <w:t>1500</w:t>
                            </w:r>
                            <w:r w:rsidRPr="004B72B2">
                              <w:rPr>
                                <w:sz w:val="20"/>
                                <w:szCs w:val="20"/>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FE2BB" id="_x0000_s1035" type="#_x0000_t202" style="position:absolute;margin-left:-28.75pt;margin-top:127.25pt;width:42.5pt;height:18pt;rotation:-90;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" stroked="f">
                <v:textbox>
                  <w:txbxContent>
                    <w:p w14:paraId="16AC0DA9" w14:textId="1CF405FA" w:rsidR="00877D98" w:rsidRPr="004B72B2" w:rsidRDefault="00877D98" w:rsidP="00641B98">
                      <w:pPr>
                        <w:jc w:val="center"/>
                        <w:rPr>
                          <w:sz w:val="20"/>
                          <w:szCs w:val="20"/>
                        </w:rPr>
                      </w:pPr>
                      <w:r>
                        <w:rPr>
                          <w:sz w:val="20"/>
                          <w:szCs w:val="20"/>
                        </w:rPr>
                        <w:t>1500</w:t>
                      </w:r>
                      <w:r w:rsidRPr="004B72B2">
                        <w:rPr>
                          <w:sz w:val="20"/>
                          <w:szCs w:val="20"/>
                        </w:rPr>
                        <w:t>00</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32BDAD57" wp14:editId="27A5C144">
                <wp:simplePos x="0" y="0"/>
                <wp:positionH relativeFrom="margin">
                  <wp:posOffset>-355600</wp:posOffset>
                </wp:positionH>
                <wp:positionV relativeFrom="paragraph">
                  <wp:posOffset>1111250</wp:posOffset>
                </wp:positionV>
                <wp:extent cx="533400" cy="228600"/>
                <wp:effectExtent l="0" t="0" r="0" b="0"/>
                <wp:wrapNone/>
                <wp:docPr id="1893414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33400" cy="228600"/>
                        </a:xfrm>
                        <a:prstGeom prst="rect">
                          <a:avLst/>
                        </a:prstGeom>
                        <a:solidFill>
                          <a:srgbClr val="FFFFFF"/>
                        </a:solidFill>
                        <a:ln w="9525">
                          <a:noFill/>
                          <a:miter lim="800000"/>
                          <a:headEnd/>
                          <a:tailEnd/>
                        </a:ln>
                      </wps:spPr>
                      <wps:txbx>
                        <w:txbxContent>
                          <w:p w14:paraId="6E132C56" w14:textId="6A1663E0" w:rsidR="00877D98" w:rsidRPr="004B72B2" w:rsidRDefault="00877D98" w:rsidP="00641B98">
                            <w:pPr>
                              <w:jc w:val="center"/>
                              <w:rPr>
                                <w:sz w:val="20"/>
                                <w:szCs w:val="20"/>
                              </w:rPr>
                            </w:pPr>
                            <w:r>
                              <w:rPr>
                                <w:sz w:val="20"/>
                                <w:szCs w:val="20"/>
                              </w:rPr>
                              <w:t>2000</w:t>
                            </w:r>
                            <w:r w:rsidRPr="004B72B2">
                              <w:rPr>
                                <w:sz w:val="20"/>
                                <w:szCs w:val="20"/>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DAD57" id="_x0000_s1036" type="#_x0000_t202" style="position:absolute;margin-left:-28pt;margin-top:87.5pt;width:42pt;height:18pt;rotation:-90;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" stroked="f">
                <v:textbox>
                  <w:txbxContent>
                    <w:p w14:paraId="6E132C56" w14:textId="6A1663E0" w:rsidR="00877D98" w:rsidRPr="004B72B2" w:rsidRDefault="00877D98" w:rsidP="00641B98">
                      <w:pPr>
                        <w:jc w:val="center"/>
                        <w:rPr>
                          <w:sz w:val="20"/>
                          <w:szCs w:val="20"/>
                        </w:rPr>
                      </w:pPr>
                      <w:r>
                        <w:rPr>
                          <w:sz w:val="20"/>
                          <w:szCs w:val="20"/>
                        </w:rPr>
                        <w:t>2000</w:t>
                      </w:r>
                      <w:r w:rsidRPr="004B72B2">
                        <w:rPr>
                          <w:sz w:val="20"/>
                          <w:szCs w:val="20"/>
                        </w:rPr>
                        <w:t>00</w:t>
                      </w:r>
                    </w:p>
                  </w:txbxContent>
                </v:textbox>
                <w10:wrap anchorx="margin"/>
              </v:shape>
            </w:pict>
          </mc:Fallback>
        </mc:AlternateContent>
      </w:r>
      <w:r>
        <w:rPr>
          <w:noProof/>
        </w:rPr>
        <mc:AlternateContent>
          <mc:Choice Requires="wps">
            <w:drawing>
              <wp:anchor distT="45720" distB="45720" distL="114300" distR="114300" simplePos="0" relativeHeight="251723776" behindDoc="0" locked="0" layoutInCell="1" allowOverlap="1" wp14:anchorId="4E27A4EB" wp14:editId="63590B61">
                <wp:simplePos x="0" y="0"/>
                <wp:positionH relativeFrom="margin">
                  <wp:posOffset>-358775</wp:posOffset>
                </wp:positionH>
                <wp:positionV relativeFrom="paragraph">
                  <wp:posOffset>149225</wp:posOffset>
                </wp:positionV>
                <wp:extent cx="539750" cy="228600"/>
                <wp:effectExtent l="3175" t="0" r="0" b="0"/>
                <wp:wrapNone/>
                <wp:docPr id="1893414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39750" cy="228600"/>
                        </a:xfrm>
                        <a:prstGeom prst="rect">
                          <a:avLst/>
                        </a:prstGeom>
                        <a:solidFill>
                          <a:srgbClr val="FFFFFF"/>
                        </a:solidFill>
                        <a:ln w="9525">
                          <a:noFill/>
                          <a:miter lim="800000"/>
                          <a:headEnd/>
                          <a:tailEnd/>
                        </a:ln>
                      </wps:spPr>
                      <wps:txbx>
                        <w:txbxContent>
                          <w:p w14:paraId="45331DDF" w14:textId="6E463D05" w:rsidR="00877D98" w:rsidRPr="004B72B2" w:rsidRDefault="00877D98" w:rsidP="00641B98">
                            <w:pPr>
                              <w:jc w:val="center"/>
                              <w:rPr>
                                <w:sz w:val="20"/>
                                <w:szCs w:val="20"/>
                              </w:rPr>
                            </w:pPr>
                            <w:r>
                              <w:rPr>
                                <w:sz w:val="20"/>
                                <w:szCs w:val="20"/>
                              </w:rPr>
                              <w:t>3000</w:t>
                            </w:r>
                            <w:r w:rsidRPr="004B72B2">
                              <w:rPr>
                                <w:sz w:val="20"/>
                                <w:szCs w:val="20"/>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7A4EB" id="_x0000_s1037" type="#_x0000_t202" style="position:absolute;margin-left:-28.25pt;margin-top:11.75pt;width:42.5pt;height:18pt;rotation:-90;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" stroked="f">
                <v:textbox>
                  <w:txbxContent>
                    <w:p w14:paraId="45331DDF" w14:textId="6E463D05" w:rsidR="00877D98" w:rsidRPr="004B72B2" w:rsidRDefault="00877D98" w:rsidP="00641B98">
                      <w:pPr>
                        <w:jc w:val="center"/>
                        <w:rPr>
                          <w:sz w:val="20"/>
                          <w:szCs w:val="20"/>
                        </w:rPr>
                      </w:pPr>
                      <w:r>
                        <w:rPr>
                          <w:sz w:val="20"/>
                          <w:szCs w:val="20"/>
                        </w:rPr>
                        <w:t>3000</w:t>
                      </w:r>
                      <w:r w:rsidRPr="004B72B2">
                        <w:rPr>
                          <w:sz w:val="20"/>
                          <w:szCs w:val="20"/>
                        </w:rPr>
                        <w:t>00</w:t>
                      </w:r>
                    </w:p>
                  </w:txbxContent>
                </v:textbox>
                <w10:wrap anchorx="margin"/>
              </v:shape>
            </w:pict>
          </mc:Fallback>
        </mc:AlternateContent>
      </w:r>
      <w:r>
        <w:rPr>
          <w:noProof/>
        </w:rPr>
        <mc:AlternateContent>
          <mc:Choice Requires="wps">
            <w:drawing>
              <wp:anchor distT="45720" distB="45720" distL="114300" distR="114300" simplePos="0" relativeHeight="251721728" behindDoc="0" locked="0" layoutInCell="1" allowOverlap="1" wp14:anchorId="46465FD8" wp14:editId="183CA9CE">
                <wp:simplePos x="0" y="0"/>
                <wp:positionH relativeFrom="margin">
                  <wp:posOffset>-358775</wp:posOffset>
                </wp:positionH>
                <wp:positionV relativeFrom="paragraph">
                  <wp:posOffset>638175</wp:posOffset>
                </wp:positionV>
                <wp:extent cx="552450" cy="228600"/>
                <wp:effectExtent l="0" t="9525" r="9525" b="9525"/>
                <wp:wrapNone/>
                <wp:docPr id="1893414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52450" cy="228600"/>
                        </a:xfrm>
                        <a:prstGeom prst="rect">
                          <a:avLst/>
                        </a:prstGeom>
                        <a:solidFill>
                          <a:srgbClr val="FFFFFF"/>
                        </a:solidFill>
                        <a:ln w="9525">
                          <a:noFill/>
                          <a:miter lim="800000"/>
                          <a:headEnd/>
                          <a:tailEnd/>
                        </a:ln>
                      </wps:spPr>
                      <wps:txbx>
                        <w:txbxContent>
                          <w:p w14:paraId="650B3250" w14:textId="080BF864" w:rsidR="00877D98" w:rsidRPr="004B72B2" w:rsidRDefault="00877D98" w:rsidP="00641B98">
                            <w:pPr>
                              <w:jc w:val="center"/>
                              <w:rPr>
                                <w:sz w:val="20"/>
                                <w:szCs w:val="20"/>
                              </w:rPr>
                            </w:pPr>
                            <w:r>
                              <w:rPr>
                                <w:sz w:val="20"/>
                                <w:szCs w:val="20"/>
                              </w:rPr>
                              <w:t>2500</w:t>
                            </w:r>
                            <w:r w:rsidRPr="004B72B2">
                              <w:rPr>
                                <w:sz w:val="20"/>
                                <w:szCs w:val="20"/>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5FD8" id="_x0000_s1038" type="#_x0000_t202" style="position:absolute;margin-left:-28.25pt;margin-top:50.25pt;width:43.5pt;height:18pt;rotation:-90;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" stroked="f">
                <v:textbox>
                  <w:txbxContent>
                    <w:p w14:paraId="650B3250" w14:textId="080BF864" w:rsidR="00877D98" w:rsidRPr="004B72B2" w:rsidRDefault="00877D98" w:rsidP="00641B98">
                      <w:pPr>
                        <w:jc w:val="center"/>
                        <w:rPr>
                          <w:sz w:val="20"/>
                          <w:szCs w:val="20"/>
                        </w:rPr>
                      </w:pPr>
                      <w:r>
                        <w:rPr>
                          <w:sz w:val="20"/>
                          <w:szCs w:val="20"/>
                        </w:rPr>
                        <w:t>2500</w:t>
                      </w:r>
                      <w:r w:rsidRPr="004B72B2">
                        <w:rPr>
                          <w:sz w:val="20"/>
                          <w:szCs w:val="20"/>
                        </w:rPr>
                        <w:t>00</w:t>
                      </w:r>
                    </w:p>
                  </w:txbxContent>
                </v:textbox>
                <w10:wrap anchorx="margin"/>
              </v:shape>
            </w:pict>
          </mc:Fallback>
        </mc:AlternateContent>
      </w:r>
      <w:r>
        <w:rPr>
          <w:noProof/>
        </w:rPr>
        <mc:AlternateContent>
          <mc:Choice Requires="wps">
            <w:drawing>
              <wp:anchor distT="45720" distB="45720" distL="114300" distR="114300" simplePos="0" relativeHeight="251713536" behindDoc="0" locked="0" layoutInCell="1" allowOverlap="1" wp14:anchorId="2DD52367" wp14:editId="6C52DB72">
                <wp:simplePos x="0" y="0"/>
                <wp:positionH relativeFrom="margin">
                  <wp:posOffset>-330200</wp:posOffset>
                </wp:positionH>
                <wp:positionV relativeFrom="paragraph">
                  <wp:posOffset>2578100</wp:posOffset>
                </wp:positionV>
                <wp:extent cx="482600" cy="229870"/>
                <wp:effectExtent l="0" t="6985" r="5715" b="5715"/>
                <wp:wrapNone/>
                <wp:docPr id="1893414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82600" cy="229870"/>
                        </a:xfrm>
                        <a:prstGeom prst="rect">
                          <a:avLst/>
                        </a:prstGeom>
                        <a:solidFill>
                          <a:srgbClr val="FFFFFF"/>
                        </a:solidFill>
                        <a:ln w="9525">
                          <a:noFill/>
                          <a:miter lim="800000"/>
                          <a:headEnd/>
                          <a:tailEnd/>
                        </a:ln>
                      </wps:spPr>
                      <wps:txbx>
                        <w:txbxContent>
                          <w:p w14:paraId="67D05B6A" w14:textId="246B1868" w:rsidR="00877D98" w:rsidRPr="004B72B2" w:rsidRDefault="00877D98" w:rsidP="00641B98">
                            <w:pPr>
                              <w:jc w:val="center"/>
                              <w:rPr>
                                <w:sz w:val="20"/>
                                <w:szCs w:val="20"/>
                              </w:rPr>
                            </w:pPr>
                            <w:r>
                              <w:rPr>
                                <w:sz w:val="20"/>
                                <w:szCs w:val="20"/>
                              </w:rPr>
                              <w:t>50</w:t>
                            </w:r>
                            <w:r w:rsidRPr="004B72B2">
                              <w:rPr>
                                <w:sz w:val="20"/>
                                <w:szCs w:val="20"/>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52367" id="_x0000_s1039" type="#_x0000_t202" style="position:absolute;margin-left:-26pt;margin-top:203pt;width:38pt;height:18.1pt;rotation:-90;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" stroked="f">
                <v:textbox>
                  <w:txbxContent>
                    <w:p w14:paraId="67D05B6A" w14:textId="246B1868" w:rsidR="00877D98" w:rsidRPr="004B72B2" w:rsidRDefault="00877D98" w:rsidP="00641B98">
                      <w:pPr>
                        <w:jc w:val="center"/>
                        <w:rPr>
                          <w:sz w:val="20"/>
                          <w:szCs w:val="20"/>
                        </w:rPr>
                      </w:pPr>
                      <w:r>
                        <w:rPr>
                          <w:sz w:val="20"/>
                          <w:szCs w:val="20"/>
                        </w:rPr>
                        <w:t>50</w:t>
                      </w:r>
                      <w:r w:rsidRPr="004B72B2">
                        <w:rPr>
                          <w:sz w:val="20"/>
                          <w:szCs w:val="20"/>
                        </w:rPr>
                        <w:t>00</w:t>
                      </w:r>
                    </w:p>
                  </w:txbxContent>
                </v:textbox>
                <w10:wrap anchorx="margin"/>
              </v:shape>
            </w:pict>
          </mc:Fallback>
        </mc:AlternateContent>
      </w:r>
      <w:r>
        <w:rPr>
          <w:noProof/>
        </w:rPr>
        <mc:AlternateContent>
          <mc:Choice Requires="wps">
            <w:drawing>
              <wp:anchor distT="45720" distB="45720" distL="114300" distR="114300" simplePos="0" relativeHeight="251711488" behindDoc="0" locked="0" layoutInCell="1" allowOverlap="1" wp14:anchorId="03ADA711" wp14:editId="0EDAA33D">
                <wp:simplePos x="0" y="0"/>
                <wp:positionH relativeFrom="margin">
                  <wp:posOffset>-127000</wp:posOffset>
                </wp:positionH>
                <wp:positionV relativeFrom="paragraph">
                  <wp:posOffset>3136900</wp:posOffset>
                </wp:positionV>
                <wp:extent cx="482600" cy="229870"/>
                <wp:effectExtent l="0" t="0" r="0" b="0"/>
                <wp:wrapNone/>
                <wp:docPr id="1893414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9870"/>
                        </a:xfrm>
                        <a:prstGeom prst="rect">
                          <a:avLst/>
                        </a:prstGeom>
                        <a:solidFill>
                          <a:srgbClr val="FFFFFF"/>
                        </a:solidFill>
                        <a:ln w="9525">
                          <a:noFill/>
                          <a:miter lim="800000"/>
                          <a:headEnd/>
                          <a:tailEnd/>
                        </a:ln>
                      </wps:spPr>
                      <wps:txbx>
                        <w:txbxContent>
                          <w:p w14:paraId="36640CCD" w14:textId="63AB761B" w:rsidR="00877D98" w:rsidRPr="004B72B2" w:rsidRDefault="00877D98" w:rsidP="00641B98">
                            <w:pPr>
                              <w:jc w:val="center"/>
                              <w:rPr>
                                <w:sz w:val="20"/>
                                <w:szCs w:val="20"/>
                              </w:rPr>
                            </w:pPr>
                            <w:r w:rsidRPr="004B72B2">
                              <w:rPr>
                                <w:sz w:val="20"/>
                                <w:szCs w:val="20"/>
                              </w:rPr>
                              <w:t>1</w:t>
                            </w:r>
                            <w:r>
                              <w:rPr>
                                <w:sz w:val="20"/>
                                <w:szCs w:val="20"/>
                              </w:rPr>
                              <w:t>4</w:t>
                            </w:r>
                            <w:r w:rsidRPr="004B72B2">
                              <w:rPr>
                                <w:sz w:val="20"/>
                                <w:szCs w:val="20"/>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DA711" id="_x0000_s1040" type="#_x0000_t202" style="position:absolute;margin-left:-10pt;margin-top:247pt;width:38pt;height:18.1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" stroked="f">
                <v:textbox>
                  <w:txbxContent>
                    <w:p w14:paraId="36640CCD" w14:textId="63AB761B" w:rsidR="00877D98" w:rsidRPr="004B72B2" w:rsidRDefault="00877D98" w:rsidP="00641B98">
                      <w:pPr>
                        <w:jc w:val="center"/>
                        <w:rPr>
                          <w:sz w:val="20"/>
                          <w:szCs w:val="20"/>
                        </w:rPr>
                      </w:pPr>
                      <w:r w:rsidRPr="004B72B2">
                        <w:rPr>
                          <w:sz w:val="20"/>
                          <w:szCs w:val="20"/>
                        </w:rPr>
                        <w:t>1</w:t>
                      </w:r>
                      <w:r>
                        <w:rPr>
                          <w:sz w:val="20"/>
                          <w:szCs w:val="20"/>
                        </w:rPr>
                        <w:t>4</w:t>
                      </w:r>
                      <w:r w:rsidRPr="004B72B2">
                        <w:rPr>
                          <w:sz w:val="20"/>
                          <w:szCs w:val="20"/>
                        </w:rPr>
                        <w:t>00</w:t>
                      </w:r>
                    </w:p>
                  </w:txbxContent>
                </v:textbox>
                <w10:wrap anchorx="margin"/>
              </v:shape>
            </w:pict>
          </mc:Fallback>
        </mc:AlternateContent>
      </w:r>
      <w:r>
        <w:rPr>
          <w:noProof/>
        </w:rPr>
        <mc:AlternateContent>
          <mc:Choice Requires="wps">
            <w:drawing>
              <wp:anchor distT="45720" distB="45720" distL="114300" distR="114300" simplePos="0" relativeHeight="251709440" behindDoc="0" locked="0" layoutInCell="1" allowOverlap="1" wp14:anchorId="62E4DD34" wp14:editId="29110A6F">
                <wp:simplePos x="0" y="0"/>
                <wp:positionH relativeFrom="column">
                  <wp:posOffset>5391150</wp:posOffset>
                </wp:positionH>
                <wp:positionV relativeFrom="paragraph">
                  <wp:posOffset>3155950</wp:posOffset>
                </wp:positionV>
                <wp:extent cx="482600" cy="229870"/>
                <wp:effectExtent l="0" t="0" r="0" b="0"/>
                <wp:wrapNone/>
                <wp:docPr id="18934141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9870"/>
                        </a:xfrm>
                        <a:prstGeom prst="rect">
                          <a:avLst/>
                        </a:prstGeom>
                        <a:solidFill>
                          <a:srgbClr val="FFFFFF"/>
                        </a:solidFill>
                        <a:ln w="9525">
                          <a:noFill/>
                          <a:miter lim="800000"/>
                          <a:headEnd/>
                          <a:tailEnd/>
                        </a:ln>
                      </wps:spPr>
                      <wps:txbx>
                        <w:txbxContent>
                          <w:p w14:paraId="7D4660F9" w14:textId="748874FF" w:rsidR="00877D98" w:rsidRPr="004B72B2" w:rsidRDefault="00877D98" w:rsidP="00641B98">
                            <w:pPr>
                              <w:jc w:val="center"/>
                              <w:rPr>
                                <w:sz w:val="20"/>
                                <w:szCs w:val="20"/>
                              </w:rPr>
                            </w:pPr>
                            <w:r>
                              <w:rPr>
                                <w:sz w:val="20"/>
                                <w:szCs w:val="20"/>
                              </w:rPr>
                              <w:t>20</w:t>
                            </w:r>
                            <w:r w:rsidRPr="004B72B2">
                              <w:rPr>
                                <w:sz w:val="20"/>
                                <w:szCs w:val="20"/>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4DD34" id="_x0000_s1041" type="#_x0000_t202" style="position:absolute;margin-left:424.5pt;margin-top:248.5pt;width:38pt;height:18.1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" stroked="f">
                <v:textbox>
                  <w:txbxContent>
                    <w:p w14:paraId="7D4660F9" w14:textId="748874FF" w:rsidR="00877D98" w:rsidRPr="004B72B2" w:rsidRDefault="00877D98" w:rsidP="00641B98">
                      <w:pPr>
                        <w:jc w:val="center"/>
                        <w:rPr>
                          <w:sz w:val="20"/>
                          <w:szCs w:val="20"/>
                        </w:rPr>
                      </w:pPr>
                      <w:r>
                        <w:rPr>
                          <w:sz w:val="20"/>
                          <w:szCs w:val="20"/>
                        </w:rPr>
                        <w:t>20</w:t>
                      </w:r>
                      <w:r w:rsidRPr="004B72B2">
                        <w:rPr>
                          <w:sz w:val="20"/>
                          <w:szCs w:val="20"/>
                        </w:rPr>
                        <w:t>00</w:t>
                      </w:r>
                    </w:p>
                  </w:txbxContent>
                </v:textbox>
              </v:shape>
            </w:pict>
          </mc:Fallback>
        </mc:AlternateContent>
      </w:r>
      <w:r>
        <w:rPr>
          <w:noProof/>
        </w:rPr>
        <mc:AlternateContent>
          <mc:Choice Requires="wps">
            <w:drawing>
              <wp:anchor distT="45720" distB="45720" distL="114300" distR="114300" simplePos="0" relativeHeight="251707392" behindDoc="0" locked="0" layoutInCell="1" allowOverlap="1" wp14:anchorId="7C96DB07" wp14:editId="42E36536">
                <wp:simplePos x="0" y="0"/>
                <wp:positionH relativeFrom="column">
                  <wp:posOffset>4464050</wp:posOffset>
                </wp:positionH>
                <wp:positionV relativeFrom="paragraph">
                  <wp:posOffset>3158490</wp:posOffset>
                </wp:positionV>
                <wp:extent cx="482600" cy="229870"/>
                <wp:effectExtent l="0" t="0" r="0" b="0"/>
                <wp:wrapNone/>
                <wp:docPr id="1893414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9870"/>
                        </a:xfrm>
                        <a:prstGeom prst="rect">
                          <a:avLst/>
                        </a:prstGeom>
                        <a:solidFill>
                          <a:srgbClr val="FFFFFF"/>
                        </a:solidFill>
                        <a:ln w="9525">
                          <a:noFill/>
                          <a:miter lim="800000"/>
                          <a:headEnd/>
                          <a:tailEnd/>
                        </a:ln>
                      </wps:spPr>
                      <wps:txbx>
                        <w:txbxContent>
                          <w:p w14:paraId="1303EA2A" w14:textId="311DCEC6" w:rsidR="00877D98" w:rsidRPr="004B72B2" w:rsidRDefault="00877D98" w:rsidP="00641B98">
                            <w:pPr>
                              <w:jc w:val="center"/>
                              <w:rPr>
                                <w:sz w:val="20"/>
                                <w:szCs w:val="20"/>
                              </w:rPr>
                            </w:pPr>
                            <w:r w:rsidRPr="004B72B2">
                              <w:rPr>
                                <w:sz w:val="20"/>
                                <w:szCs w:val="20"/>
                              </w:rPr>
                              <w:t>1</w:t>
                            </w:r>
                            <w:r>
                              <w:rPr>
                                <w:sz w:val="20"/>
                                <w:szCs w:val="20"/>
                              </w:rPr>
                              <w:t>9</w:t>
                            </w:r>
                            <w:r w:rsidRPr="004B72B2">
                              <w:rPr>
                                <w:sz w:val="20"/>
                                <w:szCs w:val="20"/>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6DB07" id="_x0000_s1042" type="#_x0000_t202" style="position:absolute;margin-left:351.5pt;margin-top:248.7pt;width:38pt;height:18.1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" stroked="f">
                <v:textbox>
                  <w:txbxContent>
                    <w:p w14:paraId="1303EA2A" w14:textId="311DCEC6" w:rsidR="00877D98" w:rsidRPr="004B72B2" w:rsidRDefault="00877D98" w:rsidP="00641B98">
                      <w:pPr>
                        <w:jc w:val="center"/>
                        <w:rPr>
                          <w:sz w:val="20"/>
                          <w:szCs w:val="20"/>
                        </w:rPr>
                      </w:pPr>
                      <w:r w:rsidRPr="004B72B2">
                        <w:rPr>
                          <w:sz w:val="20"/>
                          <w:szCs w:val="20"/>
                        </w:rPr>
                        <w:t>1</w:t>
                      </w:r>
                      <w:r>
                        <w:rPr>
                          <w:sz w:val="20"/>
                          <w:szCs w:val="20"/>
                        </w:rPr>
                        <w:t>9</w:t>
                      </w:r>
                      <w:r w:rsidRPr="004B72B2">
                        <w:rPr>
                          <w:sz w:val="20"/>
                          <w:szCs w:val="20"/>
                        </w:rPr>
                        <w:t>00</w:t>
                      </w:r>
                    </w:p>
                  </w:txbxContent>
                </v:textbox>
              </v:shape>
            </w:pict>
          </mc:Fallback>
        </mc:AlternateContent>
      </w:r>
      <w:r>
        <w:rPr>
          <w:noProof/>
        </w:rPr>
        <mc:AlternateContent>
          <mc:Choice Requires="wps">
            <w:drawing>
              <wp:anchor distT="45720" distB="45720" distL="114300" distR="114300" simplePos="0" relativeHeight="251705344" behindDoc="0" locked="0" layoutInCell="1" allowOverlap="1" wp14:anchorId="6E3D9B6B" wp14:editId="4FA54990">
                <wp:simplePos x="0" y="0"/>
                <wp:positionH relativeFrom="column">
                  <wp:posOffset>3536950</wp:posOffset>
                </wp:positionH>
                <wp:positionV relativeFrom="paragraph">
                  <wp:posOffset>3155950</wp:posOffset>
                </wp:positionV>
                <wp:extent cx="482600" cy="229870"/>
                <wp:effectExtent l="0" t="0" r="0" b="0"/>
                <wp:wrapNone/>
                <wp:docPr id="1893414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9870"/>
                        </a:xfrm>
                        <a:prstGeom prst="rect">
                          <a:avLst/>
                        </a:prstGeom>
                        <a:solidFill>
                          <a:srgbClr val="FFFFFF"/>
                        </a:solidFill>
                        <a:ln w="9525">
                          <a:noFill/>
                          <a:miter lim="800000"/>
                          <a:headEnd/>
                          <a:tailEnd/>
                        </a:ln>
                      </wps:spPr>
                      <wps:txbx>
                        <w:txbxContent>
                          <w:p w14:paraId="541D0EB7" w14:textId="60B22EEB" w:rsidR="00877D98" w:rsidRPr="004B72B2" w:rsidRDefault="00877D98" w:rsidP="00641B98">
                            <w:pPr>
                              <w:jc w:val="center"/>
                              <w:rPr>
                                <w:sz w:val="20"/>
                                <w:szCs w:val="20"/>
                              </w:rPr>
                            </w:pPr>
                            <w:r w:rsidRPr="004B72B2">
                              <w:rPr>
                                <w:sz w:val="20"/>
                                <w:szCs w:val="20"/>
                              </w:rPr>
                              <w:t>1</w:t>
                            </w:r>
                            <w:r>
                              <w:rPr>
                                <w:sz w:val="20"/>
                                <w:szCs w:val="20"/>
                              </w:rPr>
                              <w:t>8</w:t>
                            </w:r>
                            <w:r w:rsidRPr="004B72B2">
                              <w:rPr>
                                <w:sz w:val="20"/>
                                <w:szCs w:val="20"/>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D9B6B" id="_x0000_s1043" type="#_x0000_t202" style="position:absolute;margin-left:278.5pt;margin-top:248.5pt;width:38pt;height:18.1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" stroked="f">
                <v:textbox>
                  <w:txbxContent>
                    <w:p w14:paraId="541D0EB7" w14:textId="60B22EEB" w:rsidR="00877D98" w:rsidRPr="004B72B2" w:rsidRDefault="00877D98" w:rsidP="00641B98">
                      <w:pPr>
                        <w:jc w:val="center"/>
                        <w:rPr>
                          <w:sz w:val="20"/>
                          <w:szCs w:val="20"/>
                        </w:rPr>
                      </w:pPr>
                      <w:r w:rsidRPr="004B72B2">
                        <w:rPr>
                          <w:sz w:val="20"/>
                          <w:szCs w:val="20"/>
                        </w:rPr>
                        <w:t>1</w:t>
                      </w:r>
                      <w:r>
                        <w:rPr>
                          <w:sz w:val="20"/>
                          <w:szCs w:val="20"/>
                        </w:rPr>
                        <w:t>8</w:t>
                      </w:r>
                      <w:r w:rsidRPr="004B72B2">
                        <w:rPr>
                          <w:sz w:val="20"/>
                          <w:szCs w:val="20"/>
                        </w:rPr>
                        <w:t>00</w:t>
                      </w:r>
                    </w:p>
                  </w:txbxContent>
                </v:textbox>
              </v:shape>
            </w:pict>
          </mc:Fallback>
        </mc:AlternateContent>
      </w:r>
      <w:r>
        <w:rPr>
          <w:noProof/>
        </w:rPr>
        <mc:AlternateContent>
          <mc:Choice Requires="wps">
            <w:drawing>
              <wp:anchor distT="45720" distB="45720" distL="114300" distR="114300" simplePos="0" relativeHeight="251703296" behindDoc="0" locked="0" layoutInCell="1" allowOverlap="1" wp14:anchorId="7822EAF4" wp14:editId="3002A36E">
                <wp:simplePos x="0" y="0"/>
                <wp:positionH relativeFrom="page">
                  <wp:align>center</wp:align>
                </wp:positionH>
                <wp:positionV relativeFrom="paragraph">
                  <wp:posOffset>3155950</wp:posOffset>
                </wp:positionV>
                <wp:extent cx="711200" cy="229870"/>
                <wp:effectExtent l="0" t="0" r="0" b="0"/>
                <wp:wrapNone/>
                <wp:docPr id="1893414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229870"/>
                        </a:xfrm>
                        <a:prstGeom prst="rect">
                          <a:avLst/>
                        </a:prstGeom>
                        <a:solidFill>
                          <a:srgbClr val="FFFFFF"/>
                        </a:solidFill>
                        <a:ln w="9525">
                          <a:noFill/>
                          <a:miter lim="800000"/>
                          <a:headEnd/>
                          <a:tailEnd/>
                        </a:ln>
                      </wps:spPr>
                      <wps:txbx>
                        <w:txbxContent>
                          <w:p w14:paraId="622F47CF" w14:textId="6A62B7F7" w:rsidR="00877D98" w:rsidRPr="004B72B2" w:rsidRDefault="00877D98" w:rsidP="00641B98">
                            <w:pPr>
                              <w:rPr>
                                <w:sz w:val="20"/>
                                <w:szCs w:val="20"/>
                              </w:rPr>
                            </w:pPr>
                            <w:r w:rsidRPr="004B72B2">
                              <w:rPr>
                                <w:sz w:val="20"/>
                                <w:szCs w:val="20"/>
                              </w:rPr>
                              <w:t>1</w:t>
                            </w:r>
                            <w:r>
                              <w:rPr>
                                <w:sz w:val="20"/>
                                <w:szCs w:val="20"/>
                              </w:rPr>
                              <w:t>7</w:t>
                            </w:r>
                            <w:r w:rsidRPr="004B72B2">
                              <w:rPr>
                                <w:sz w:val="20"/>
                                <w:szCs w:val="20"/>
                              </w:rPr>
                              <w:t>00</w:t>
                            </w:r>
                            <w:r>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2EAF4" id="_x0000_s1044" type="#_x0000_t202" style="position:absolute;margin-left:0;margin-top:248.5pt;width:56pt;height:18.1pt;z-index:25170329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" stroked="f">
                <v:textbox>
                  <w:txbxContent>
                    <w:p w14:paraId="622F47CF" w14:textId="6A62B7F7" w:rsidR="00877D98" w:rsidRPr="004B72B2" w:rsidRDefault="00877D98" w:rsidP="00641B98">
                      <w:pPr>
                        <w:rPr>
                          <w:sz w:val="20"/>
                          <w:szCs w:val="20"/>
                        </w:rPr>
                      </w:pPr>
                      <w:r w:rsidRPr="004B72B2">
                        <w:rPr>
                          <w:sz w:val="20"/>
                          <w:szCs w:val="20"/>
                        </w:rPr>
                        <w:t>1</w:t>
                      </w:r>
                      <w:r>
                        <w:rPr>
                          <w:sz w:val="20"/>
                          <w:szCs w:val="20"/>
                        </w:rPr>
                        <w:t>7</w:t>
                      </w:r>
                      <w:r w:rsidRPr="004B72B2">
                        <w:rPr>
                          <w:sz w:val="20"/>
                          <w:szCs w:val="20"/>
                        </w:rPr>
                        <w:t>00</w:t>
                      </w:r>
                      <w:r>
                        <w:rPr>
                          <w:sz w:val="20"/>
                          <w:szCs w:val="20"/>
                        </w:rPr>
                        <w:t xml:space="preserve">   </w:t>
                      </w:r>
                    </w:p>
                  </w:txbxContent>
                </v:textbox>
                <w10:wrap anchorx="page"/>
              </v:shape>
            </w:pict>
          </mc:Fallback>
        </mc:AlternateContent>
      </w:r>
      <w:r w:rsidR="004B72B2">
        <w:rPr>
          <w:noProof/>
        </w:rPr>
        <mc:AlternateContent>
          <mc:Choice Requires="wps">
            <w:drawing>
              <wp:anchor distT="45720" distB="45720" distL="114300" distR="114300" simplePos="0" relativeHeight="251697152" behindDoc="0" locked="0" layoutInCell="1" allowOverlap="1" wp14:anchorId="364E4AD6" wp14:editId="50F59728">
                <wp:simplePos x="0" y="0"/>
                <wp:positionH relativeFrom="column">
                  <wp:posOffset>2929890</wp:posOffset>
                </wp:positionH>
                <wp:positionV relativeFrom="paragraph">
                  <wp:posOffset>3305175</wp:posOffset>
                </wp:positionV>
                <wp:extent cx="695325" cy="285750"/>
                <wp:effectExtent l="0" t="0" r="9525" b="0"/>
                <wp:wrapNone/>
                <wp:docPr id="1893414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85750"/>
                        </a:xfrm>
                        <a:prstGeom prst="rect">
                          <a:avLst/>
                        </a:prstGeom>
                        <a:solidFill>
                          <a:srgbClr val="FFFFFF"/>
                        </a:solidFill>
                        <a:ln w="9525">
                          <a:noFill/>
                          <a:miter lim="800000"/>
                          <a:headEnd/>
                          <a:tailEnd/>
                        </a:ln>
                      </wps:spPr>
                      <wps:txbx>
                        <w:txbxContent>
                          <w:p w14:paraId="4CDEAD18" w14:textId="3DB0A87B" w:rsidR="00877D98" w:rsidRPr="0046690D" w:rsidRDefault="00877D98" w:rsidP="004B72B2">
                            <w:pPr>
                              <w:rPr>
                                <w:b/>
                                <w:bCs/>
                              </w:rPr>
                            </w:pPr>
                            <w:r w:rsidRPr="0046690D">
                              <w:rPr>
                                <w:b/>
                                <w:bCs/>
                              </w:rPr>
                              <w:t>Year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E4AD6" id="_x0000_s1045" type="#_x0000_t202" style="position:absolute;margin-left:230.7pt;margin-top:260.25pt;width:54.75pt;height:22.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" stroked="f">
                <v:textbox>
                  <w:txbxContent>
                    <w:p w14:paraId="4CDEAD18" w14:textId="3DB0A87B" w:rsidR="00877D98" w:rsidRPr="0046690D" w:rsidRDefault="00877D98" w:rsidP="004B72B2">
                      <w:pPr>
                        <w:rPr>
                          <w:b/>
                          <w:bCs/>
                        </w:rPr>
                      </w:pPr>
                      <w:r w:rsidRPr="0046690D">
                        <w:rPr>
                          <w:b/>
                          <w:bCs/>
                        </w:rPr>
                        <w:t>Year</w:t>
                      </w:r>
                    </w:p>
                  </w:txbxContent>
                </v:textbox>
              </v:shape>
            </w:pict>
          </mc:Fallback>
        </mc:AlternateContent>
      </w:r>
      <w:r w:rsidR="004B72B2">
        <w:rPr>
          <w:noProof/>
        </w:rPr>
        <mc:AlternateContent>
          <mc:Choice Requires="wps">
            <w:drawing>
              <wp:anchor distT="45720" distB="45720" distL="114300" distR="114300" simplePos="0" relativeHeight="251701248" behindDoc="0" locked="0" layoutInCell="1" allowOverlap="1" wp14:anchorId="35846011" wp14:editId="300F6C1D">
                <wp:simplePos x="0" y="0"/>
                <wp:positionH relativeFrom="column">
                  <wp:posOffset>1676400</wp:posOffset>
                </wp:positionH>
                <wp:positionV relativeFrom="paragraph">
                  <wp:posOffset>3143250</wp:posOffset>
                </wp:positionV>
                <wp:extent cx="482600" cy="229870"/>
                <wp:effectExtent l="0" t="0" r="0" b="0"/>
                <wp:wrapNone/>
                <wp:docPr id="1893414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9870"/>
                        </a:xfrm>
                        <a:prstGeom prst="rect">
                          <a:avLst/>
                        </a:prstGeom>
                        <a:solidFill>
                          <a:srgbClr val="FFFFFF"/>
                        </a:solidFill>
                        <a:ln w="9525">
                          <a:noFill/>
                          <a:miter lim="800000"/>
                          <a:headEnd/>
                          <a:tailEnd/>
                        </a:ln>
                      </wps:spPr>
                      <wps:txbx>
                        <w:txbxContent>
                          <w:p w14:paraId="2445DBF2" w14:textId="5753EC0F" w:rsidR="00877D98" w:rsidRPr="004B72B2" w:rsidRDefault="00877D98" w:rsidP="004B72B2">
                            <w:pPr>
                              <w:jc w:val="center"/>
                              <w:rPr>
                                <w:sz w:val="20"/>
                                <w:szCs w:val="20"/>
                              </w:rPr>
                            </w:pPr>
                            <w:r w:rsidRPr="004B72B2">
                              <w:rPr>
                                <w:sz w:val="20"/>
                                <w:szCs w:val="20"/>
                              </w:rPr>
                              <w:t>1</w:t>
                            </w:r>
                            <w:r>
                              <w:rPr>
                                <w:sz w:val="20"/>
                                <w:szCs w:val="20"/>
                              </w:rPr>
                              <w:t>6</w:t>
                            </w:r>
                            <w:r w:rsidRPr="004B72B2">
                              <w:rPr>
                                <w:sz w:val="20"/>
                                <w:szCs w:val="20"/>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46011" id="_x0000_s1046" type="#_x0000_t202" style="position:absolute;margin-left:132pt;margin-top:247.5pt;width:38pt;height:18.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" stroked="f">
                <v:textbox>
                  <w:txbxContent>
                    <w:p w14:paraId="2445DBF2" w14:textId="5753EC0F" w:rsidR="00877D98" w:rsidRPr="004B72B2" w:rsidRDefault="00877D98" w:rsidP="004B72B2">
                      <w:pPr>
                        <w:jc w:val="center"/>
                        <w:rPr>
                          <w:sz w:val="20"/>
                          <w:szCs w:val="20"/>
                        </w:rPr>
                      </w:pPr>
                      <w:r w:rsidRPr="004B72B2">
                        <w:rPr>
                          <w:sz w:val="20"/>
                          <w:szCs w:val="20"/>
                        </w:rPr>
                        <w:t>1</w:t>
                      </w:r>
                      <w:r>
                        <w:rPr>
                          <w:sz w:val="20"/>
                          <w:szCs w:val="20"/>
                        </w:rPr>
                        <w:t>6</w:t>
                      </w:r>
                      <w:r w:rsidRPr="004B72B2">
                        <w:rPr>
                          <w:sz w:val="20"/>
                          <w:szCs w:val="20"/>
                        </w:rPr>
                        <w:t>00</w:t>
                      </w:r>
                    </w:p>
                  </w:txbxContent>
                </v:textbox>
              </v:shape>
            </w:pict>
          </mc:Fallback>
        </mc:AlternateContent>
      </w:r>
      <w:r w:rsidR="004B72B2">
        <w:rPr>
          <w:noProof/>
        </w:rPr>
        <mc:AlternateContent>
          <mc:Choice Requires="wps">
            <w:drawing>
              <wp:anchor distT="45720" distB="45720" distL="114300" distR="114300" simplePos="0" relativeHeight="251699200" behindDoc="0" locked="0" layoutInCell="1" allowOverlap="1" wp14:anchorId="402CBC3E" wp14:editId="2256B549">
                <wp:simplePos x="0" y="0"/>
                <wp:positionH relativeFrom="column">
                  <wp:posOffset>742950</wp:posOffset>
                </wp:positionH>
                <wp:positionV relativeFrom="paragraph">
                  <wp:posOffset>3130550</wp:posOffset>
                </wp:positionV>
                <wp:extent cx="482600" cy="229870"/>
                <wp:effectExtent l="0" t="0" r="0" b="0"/>
                <wp:wrapNone/>
                <wp:docPr id="1893414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9870"/>
                        </a:xfrm>
                        <a:prstGeom prst="rect">
                          <a:avLst/>
                        </a:prstGeom>
                        <a:solidFill>
                          <a:srgbClr val="FFFFFF"/>
                        </a:solidFill>
                        <a:ln w="9525">
                          <a:noFill/>
                          <a:miter lim="800000"/>
                          <a:headEnd/>
                          <a:tailEnd/>
                        </a:ln>
                      </wps:spPr>
                      <wps:txbx>
                        <w:txbxContent>
                          <w:p w14:paraId="3F48EB03" w14:textId="4A754682" w:rsidR="00877D98" w:rsidRPr="004B72B2" w:rsidRDefault="00877D98" w:rsidP="004B72B2">
                            <w:pPr>
                              <w:jc w:val="center"/>
                              <w:rPr>
                                <w:sz w:val="20"/>
                                <w:szCs w:val="20"/>
                              </w:rPr>
                            </w:pPr>
                            <w:r w:rsidRPr="004B72B2">
                              <w:rPr>
                                <w:sz w:val="20"/>
                                <w:szCs w:val="20"/>
                              </w:rPr>
                              <w:t>1</w:t>
                            </w:r>
                            <w:r>
                              <w:rPr>
                                <w:sz w:val="20"/>
                                <w:szCs w:val="20"/>
                              </w:rPr>
                              <w:t>5</w:t>
                            </w:r>
                            <w:r w:rsidRPr="004B72B2">
                              <w:rPr>
                                <w:sz w:val="20"/>
                                <w:szCs w:val="20"/>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CBC3E" id="_x0000_s1047" type="#_x0000_t202" style="position:absolute;margin-left:58.5pt;margin-top:246.5pt;width:38pt;height:18.1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" stroked="f">
                <v:textbox>
                  <w:txbxContent>
                    <w:p w14:paraId="3F48EB03" w14:textId="4A754682" w:rsidR="00877D98" w:rsidRPr="004B72B2" w:rsidRDefault="00877D98" w:rsidP="004B72B2">
                      <w:pPr>
                        <w:jc w:val="center"/>
                        <w:rPr>
                          <w:sz w:val="20"/>
                          <w:szCs w:val="20"/>
                        </w:rPr>
                      </w:pPr>
                      <w:r w:rsidRPr="004B72B2">
                        <w:rPr>
                          <w:sz w:val="20"/>
                          <w:szCs w:val="20"/>
                        </w:rPr>
                        <w:t>1</w:t>
                      </w:r>
                      <w:r>
                        <w:rPr>
                          <w:sz w:val="20"/>
                          <w:szCs w:val="20"/>
                        </w:rPr>
                        <w:t>5</w:t>
                      </w:r>
                      <w:r w:rsidRPr="004B72B2">
                        <w:rPr>
                          <w:sz w:val="20"/>
                          <w:szCs w:val="20"/>
                        </w:rPr>
                        <w:t>00</w:t>
                      </w:r>
                    </w:p>
                  </w:txbxContent>
                </v:textbox>
              </v:shape>
            </w:pict>
          </mc:Fallback>
        </mc:AlternateContent>
      </w:r>
      <w:r w:rsidR="00F94A53">
        <w:rPr>
          <w:noProof/>
        </w:rPr>
        <w:drawing>
          <wp:inline distT="0" distB="0" distL="0" distR="0" wp14:anchorId="4D22C815" wp14:editId="600C5C03">
            <wp:extent cx="6928082" cy="3360717"/>
            <wp:effectExtent l="0" t="0" r="6350" b="0"/>
            <wp:docPr id="1893414193" name="Picture 41140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401987"/>
                    <pic:cNvPicPr/>
                  </pic:nvPicPr>
                  <pic:blipFill>
                    <a:blip r:embed="rId22">
                      <a:extLst>
                        <a:ext uri="{28A0092B-C50C-407E-A947-70E740481C1C}">
                          <a14:useLocalDpi xmlns:a14="http://schemas.microsoft.com/office/drawing/2010/main" val="0"/>
                        </a:ext>
                      </a:extLst>
                    </a:blip>
                    <a:stretch>
                      <a:fillRect/>
                    </a:stretch>
                  </pic:blipFill>
                  <pic:spPr>
                    <a:xfrm>
                      <a:off x="0" y="0"/>
                      <a:ext cx="7009060" cy="3399998"/>
                    </a:xfrm>
                    <a:prstGeom prst="rect">
                      <a:avLst/>
                    </a:prstGeom>
                  </pic:spPr>
                </pic:pic>
              </a:graphicData>
            </a:graphic>
          </wp:inline>
        </w:drawing>
      </w:r>
    </w:p>
    <w:p w14:paraId="2EDF771A" w14:textId="380930C0" w:rsidR="004B72B2" w:rsidRDefault="004B72B2" w:rsidP="004B72B2">
      <w:pPr>
        <w:ind w:right="720" w:hanging="900"/>
        <w:rPr>
          <w:rFonts w:cs="Times New Roman"/>
          <w:b/>
          <w:bCs/>
        </w:rPr>
      </w:pPr>
    </w:p>
    <w:p w14:paraId="7FC3E9F1" w14:textId="62C3ABE2" w:rsidR="00B01CCA" w:rsidRPr="00A60226" w:rsidRDefault="0BEFC332" w:rsidP="00A60226">
      <w:pPr>
        <w:ind w:right="720"/>
      </w:pPr>
      <w:r w:rsidRPr="0BEFC332">
        <w:rPr>
          <w:rFonts w:cs="Times New Roman"/>
          <w:b/>
          <w:bCs/>
        </w:rPr>
        <w:t xml:space="preserve">Figure </w:t>
      </w:r>
      <w:r w:rsidR="005421C1">
        <w:rPr>
          <w:rFonts w:cs="Times New Roman"/>
          <w:b/>
          <w:bCs/>
        </w:rPr>
        <w:t>5</w:t>
      </w:r>
      <w:r w:rsidR="00995156">
        <w:rPr>
          <w:rFonts w:cs="Times New Roman"/>
          <w:b/>
          <w:bCs/>
        </w:rPr>
        <w:t>.</w:t>
      </w:r>
      <w:r w:rsidR="001527DC" w:rsidRPr="00427C06">
        <w:rPr>
          <w:rFonts w:cs="Times New Roman"/>
        </w:rPr>
        <w:t xml:space="preserve"> </w:t>
      </w:r>
      <w:r w:rsidR="0046690D">
        <w:rPr>
          <w:rFonts w:cs="Times New Roman"/>
        </w:rPr>
        <w:t>Weber at Oakley s</w:t>
      </w:r>
      <w:r w:rsidR="006B4D79" w:rsidRPr="00427C06">
        <w:rPr>
          <w:rFonts w:cs="Times New Roman"/>
        </w:rPr>
        <w:t>treamflow</w:t>
      </w:r>
      <w:r w:rsidR="00446786" w:rsidRPr="00A60226">
        <w:t xml:space="preserve"> scenarios (green shading) over historical and reconstructed streamflow record.</w:t>
      </w:r>
    </w:p>
    <w:p w14:paraId="21442A47" w14:textId="77777777" w:rsidR="00CF2ED0" w:rsidRPr="00427C06" w:rsidRDefault="00CF2ED0" w:rsidP="00A60226">
      <w:pPr>
        <w:ind w:right="720"/>
        <w:rPr>
          <w:rFonts w:cs="Times New Roman"/>
        </w:rPr>
      </w:pPr>
    </w:p>
    <w:p w14:paraId="660149F6" w14:textId="2241FD35" w:rsidR="00E3577D" w:rsidRDefault="00E3577D" w:rsidP="004267B2">
      <w:pPr>
        <w:spacing w:line="480" w:lineRule="auto"/>
        <w:ind w:right="720"/>
      </w:pPr>
    </w:p>
    <w:p w14:paraId="5E49AE05" w14:textId="77777777" w:rsidR="00E3577D" w:rsidRDefault="00E3577D" w:rsidP="004267B2">
      <w:pPr>
        <w:spacing w:line="480" w:lineRule="auto"/>
        <w:ind w:right="720"/>
      </w:pPr>
    </w:p>
    <w:p w14:paraId="36B64E63" w14:textId="77573AE8" w:rsidR="0084196E" w:rsidRPr="004267B2" w:rsidRDefault="0084196E" w:rsidP="004267B2">
      <w:pPr>
        <w:spacing w:line="480" w:lineRule="auto"/>
        <w:ind w:right="720"/>
      </w:pPr>
    </w:p>
    <w:p w14:paraId="27721942" w14:textId="71471384" w:rsidR="00684A68" w:rsidRPr="00717207" w:rsidRDefault="00B21A5E" w:rsidP="00B21A5E">
      <w:pPr>
        <w:tabs>
          <w:tab w:val="left" w:pos="555"/>
          <w:tab w:val="center" w:pos="5040"/>
          <w:tab w:val="right" w:pos="9360"/>
        </w:tabs>
        <w:ind w:right="720" w:hanging="450"/>
        <w:rPr>
          <w:rFonts w:cs="Times New Roman"/>
        </w:rPr>
      </w:pPr>
      <w:r>
        <w:rPr>
          <w:noProof/>
        </w:rPr>
        <w:lastRenderedPageBreak/>
        <mc:AlternateContent>
          <mc:Choice Requires="wps">
            <w:drawing>
              <wp:anchor distT="45720" distB="45720" distL="114300" distR="114300" simplePos="0" relativeHeight="251767808" behindDoc="0" locked="0" layoutInCell="1" allowOverlap="1" wp14:anchorId="472305BB" wp14:editId="7D7E4C6E">
                <wp:simplePos x="0" y="0"/>
                <wp:positionH relativeFrom="margin">
                  <wp:align>right</wp:align>
                </wp:positionH>
                <wp:positionV relativeFrom="paragraph">
                  <wp:posOffset>1991523</wp:posOffset>
                </wp:positionV>
                <wp:extent cx="859110" cy="372140"/>
                <wp:effectExtent l="0" t="0" r="0" b="8890"/>
                <wp:wrapNone/>
                <wp:docPr id="664851715" name="Text Box 664851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110" cy="372140"/>
                        </a:xfrm>
                        <a:prstGeom prst="rect">
                          <a:avLst/>
                        </a:prstGeom>
                        <a:solidFill>
                          <a:schemeClr val="bg1"/>
                        </a:solidFill>
                        <a:ln w="9525">
                          <a:noFill/>
                          <a:miter lim="800000"/>
                          <a:headEnd/>
                          <a:tailEnd/>
                        </a:ln>
                      </wps:spPr>
                      <wps:txbx>
                        <w:txbxContent>
                          <w:p w14:paraId="572EA244" w14:textId="77777777" w:rsidR="00B21A5E" w:rsidRDefault="00B21A5E" w:rsidP="00B21A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305BB" id="Text Box 664851715" o:spid="_x0000_s1048" type="#_x0000_t202" style="position:absolute;margin-left:16.45pt;margin-top:156.8pt;width:67.65pt;height:29.3pt;z-index:251767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" fillcolor="white [3212]" stroked="f">
                <v:textbox>
                  <w:txbxContent>
                    <w:p w14:paraId="572EA244" w14:textId="77777777" w:rsidR="00B21A5E" w:rsidRDefault="00B21A5E" w:rsidP="00B21A5E"/>
                  </w:txbxContent>
                </v:textbox>
                <w10:wrap anchorx="margin"/>
              </v:shape>
            </w:pict>
          </mc:Fallback>
        </mc:AlternateContent>
      </w:r>
      <w:r>
        <w:rPr>
          <w:noProof/>
        </w:rPr>
        <mc:AlternateContent>
          <mc:Choice Requires="wps">
            <w:drawing>
              <wp:anchor distT="45720" distB="45720" distL="114300" distR="114300" simplePos="0" relativeHeight="251765760" behindDoc="0" locked="0" layoutInCell="1" allowOverlap="1" wp14:anchorId="6F24E947" wp14:editId="22330A70">
                <wp:simplePos x="0" y="0"/>
                <wp:positionH relativeFrom="column">
                  <wp:posOffset>5401340</wp:posOffset>
                </wp:positionH>
                <wp:positionV relativeFrom="paragraph">
                  <wp:posOffset>478465</wp:posOffset>
                </wp:positionV>
                <wp:extent cx="859110" cy="372140"/>
                <wp:effectExtent l="0" t="0" r="0"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110" cy="372140"/>
                        </a:xfrm>
                        <a:prstGeom prst="rect">
                          <a:avLst/>
                        </a:prstGeom>
                        <a:solidFill>
                          <a:schemeClr val="bg1"/>
                        </a:solidFill>
                        <a:ln w="9525">
                          <a:noFill/>
                          <a:miter lim="800000"/>
                          <a:headEnd/>
                          <a:tailEnd/>
                        </a:ln>
                      </wps:spPr>
                      <wps:txbx>
                        <w:txbxContent>
                          <w:p w14:paraId="0DD97CB6" w14:textId="4B1C232A" w:rsidR="00B21A5E" w:rsidRDefault="00B21A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4E947" id="_x0000_s1049" type="#_x0000_t202" style="position:absolute;margin-left:425.3pt;margin-top:37.65pt;width:67.65pt;height:29.3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" fillcolor="white [3212]" stroked="f">
                <v:textbox>
                  <w:txbxContent>
                    <w:p w14:paraId="0DD97CB6" w14:textId="4B1C232A" w:rsidR="00B21A5E" w:rsidRDefault="00B21A5E"/>
                  </w:txbxContent>
                </v:textbox>
              </v:shape>
            </w:pict>
          </mc:Fallback>
        </mc:AlternateContent>
      </w:r>
      <w:r w:rsidR="00C769EB">
        <w:rPr>
          <w:noProof/>
        </w:rPr>
        <w:drawing>
          <wp:inline distT="0" distB="0" distL="0" distR="0" wp14:anchorId="6669303A" wp14:editId="727263D6">
            <wp:extent cx="6124353" cy="4128721"/>
            <wp:effectExtent l="0" t="0" r="0" b="5715"/>
            <wp:docPr id="664851713" name="Picture 66485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9269"/>
                    <a:stretch/>
                  </pic:blipFill>
                  <pic:spPr bwMode="auto">
                    <a:xfrm>
                      <a:off x="0" y="0"/>
                      <a:ext cx="6145083" cy="4142696"/>
                    </a:xfrm>
                    <a:prstGeom prst="rect">
                      <a:avLst/>
                    </a:prstGeom>
                    <a:ln>
                      <a:noFill/>
                    </a:ln>
                    <a:extLst>
                      <a:ext uri="{53640926-AAD7-44D8-BBD7-CCE9431645EC}">
                        <a14:shadowObscured xmlns:a14="http://schemas.microsoft.com/office/drawing/2010/main"/>
                      </a:ext>
                    </a:extLst>
                  </pic:spPr>
                </pic:pic>
              </a:graphicData>
            </a:graphic>
          </wp:inline>
        </w:drawing>
      </w:r>
      <w:r w:rsidR="00684A68" w:rsidRPr="00684A68">
        <w:rPr>
          <w:noProof/>
        </w:rPr>
        <w:t xml:space="preserve"> </w:t>
      </w:r>
      <w:r>
        <w:rPr>
          <w:noProof/>
        </w:rPr>
        <w:tab/>
      </w:r>
    </w:p>
    <w:p w14:paraId="23902A62" w14:textId="7D57B6EF" w:rsidR="00045DD3" w:rsidRPr="000A0A7A" w:rsidRDefault="29CFAE8D" w:rsidP="00045DD3">
      <w:pPr>
        <w:ind w:right="720"/>
        <w:rPr>
          <w:rFonts w:cs="Times New Roman"/>
        </w:rPr>
      </w:pPr>
      <w:r w:rsidRPr="29CFAE8D">
        <w:rPr>
          <w:rFonts w:cs="Times New Roman"/>
          <w:b/>
          <w:bCs/>
        </w:rPr>
        <w:t xml:space="preserve">Figure </w:t>
      </w:r>
      <w:r w:rsidR="00425D62">
        <w:rPr>
          <w:rFonts w:cs="Times New Roman"/>
          <w:b/>
          <w:bCs/>
        </w:rPr>
        <w:t>6</w:t>
      </w:r>
      <w:r w:rsidR="00995156">
        <w:rPr>
          <w:rFonts w:cs="Times New Roman"/>
          <w:b/>
          <w:bCs/>
        </w:rPr>
        <w:t>.</w:t>
      </w:r>
      <w:r w:rsidRPr="29CFAE8D">
        <w:rPr>
          <w:rFonts w:cs="Times New Roman"/>
          <w:b/>
          <w:bCs/>
        </w:rPr>
        <w:t xml:space="preserve"> </w:t>
      </w:r>
      <w:r w:rsidR="001025E7" w:rsidRPr="00A60226">
        <w:t xml:space="preserve">Comparison of </w:t>
      </w:r>
      <w:r w:rsidR="00AD3183">
        <w:rPr>
          <w:rFonts w:cs="Times New Roman"/>
        </w:rPr>
        <w:t>the six</w:t>
      </w:r>
      <w:r w:rsidR="001025E7" w:rsidRPr="00A60226">
        <w:t xml:space="preserve"> selected scenarios of Weber River flow at Oakley by water year</w:t>
      </w:r>
      <w:r w:rsidR="000A0A7A">
        <w:rPr>
          <w:rFonts w:cs="Times New Roman"/>
        </w:rPr>
        <w:t>, and the University of Utah stream flow projections.</w:t>
      </w:r>
      <w:r w:rsidR="00AD3183">
        <w:rPr>
          <w:rFonts w:cs="Times New Roman"/>
        </w:rPr>
        <w:t xml:space="preserve"> Showing the mean inflows</w:t>
      </w:r>
      <w:r w:rsidR="00AD3183" w:rsidRPr="00A60226">
        <w:t xml:space="preserve"> on the right</w:t>
      </w:r>
      <w:r w:rsidR="00D8334E" w:rsidRPr="00A60226">
        <w:t>.</w:t>
      </w:r>
    </w:p>
    <w:p w14:paraId="47350BED" w14:textId="77777777" w:rsidR="000A0A7A" w:rsidRDefault="000A0A7A" w:rsidP="000A0A7A">
      <w:pPr>
        <w:spacing w:line="480" w:lineRule="auto"/>
        <w:ind w:right="720"/>
      </w:pPr>
    </w:p>
    <w:p w14:paraId="259BEAC5" w14:textId="243E358C" w:rsidR="00904CB2" w:rsidRDefault="006B412E" w:rsidP="000A0A7A">
      <w:pPr>
        <w:spacing w:line="480" w:lineRule="auto"/>
        <w:ind w:right="720"/>
      </w:pPr>
      <w:r>
        <w:t xml:space="preserve">Figure </w:t>
      </w:r>
      <w:r w:rsidR="00425D62">
        <w:t>6</w:t>
      </w:r>
      <w:r>
        <w:t xml:space="preserve"> shows streamflow for the five scenarios by water year with the 30-year average flow shown on the right y axis. Annual stream flows can vary by factors of 2 above the means or drop to 25% of the mean. </w:t>
      </w:r>
      <w:r w:rsidR="000A0A7A">
        <w:t xml:space="preserve">The University of Utah </w:t>
      </w:r>
      <w:r w:rsidR="00482EA5">
        <w:t>LOCA</w:t>
      </w:r>
      <w:r>
        <w:t xml:space="preserve"> mean </w:t>
      </w:r>
      <w:r w:rsidR="000A0A7A">
        <w:t>stream flow projections</w:t>
      </w:r>
      <w:r>
        <w:t xml:space="preserve"> (chapter 2) fall above and below the means of the selected scenarios and suggest that low precipitation, moderate or high emissions conditions will give stream flows even lower than the low scenarios considered here.  </w:t>
      </w:r>
    </w:p>
    <w:p w14:paraId="6B0C704D" w14:textId="77777777" w:rsidR="003751B3" w:rsidRDefault="003751B3" w:rsidP="000A0A7A">
      <w:pPr>
        <w:spacing w:line="480" w:lineRule="auto"/>
        <w:ind w:right="720"/>
      </w:pPr>
    </w:p>
    <w:p w14:paraId="4D7AF5C9" w14:textId="39722544" w:rsidR="006B412E" w:rsidRDefault="00A442C9" w:rsidP="000A0A7A">
      <w:pPr>
        <w:spacing w:line="480" w:lineRule="auto"/>
        <w:ind w:right="720"/>
      </w:pPr>
      <w:r>
        <w:lastRenderedPageBreak/>
        <w:t>S</w:t>
      </w:r>
      <w:r w:rsidR="006B412E">
        <w:t>tream</w:t>
      </w:r>
      <w:r>
        <w:t xml:space="preserve"> </w:t>
      </w:r>
      <w:r w:rsidR="006B412E">
        <w:t>flow</w:t>
      </w:r>
      <w:r>
        <w:t>s</w:t>
      </w:r>
      <w:r w:rsidR="006B412E">
        <w:t xml:space="preserve"> for every gage in the Weber River Basin </w:t>
      </w:r>
      <w:r>
        <w:t xml:space="preserve">besides Oakley </w:t>
      </w:r>
      <w:r w:rsidR="006B412E">
        <w:t xml:space="preserve">were </w:t>
      </w:r>
      <w:r>
        <w:t xml:space="preserve">previously calculated </w:t>
      </w:r>
      <w:r w:rsidR="006B412E">
        <w:t xml:space="preserve">by regressing </w:t>
      </w:r>
      <w:r>
        <w:t xml:space="preserve">historical </w:t>
      </w:r>
      <w:r w:rsidR="006B412E">
        <w:t>flow at other gages to flow at the Weber River at Oakley gage</w:t>
      </w:r>
      <w:r>
        <w:t xml:space="preserve"> (McGettigan and Melcher., unpublished manuscript, 2018)</w:t>
      </w:r>
      <w:r w:rsidR="006B412E">
        <w:t xml:space="preserve">.  </w:t>
      </w:r>
    </w:p>
    <w:p w14:paraId="7473CEA2" w14:textId="19CB212D" w:rsidR="00913BDD" w:rsidRPr="00A60226" w:rsidRDefault="00913BDD" w:rsidP="00A60226">
      <w:pPr>
        <w:spacing w:line="480" w:lineRule="auto"/>
        <w:ind w:right="720"/>
      </w:pPr>
    </w:p>
    <w:p w14:paraId="69813CE7" w14:textId="34A4B6F7" w:rsidR="29CFAE8D" w:rsidRPr="00F8166B" w:rsidRDefault="29CFAE8D" w:rsidP="29CFAE8D">
      <w:pPr>
        <w:spacing w:line="480" w:lineRule="auto"/>
        <w:ind w:right="720"/>
        <w:rPr>
          <w:b/>
          <w:bCs/>
          <w:sz w:val="28"/>
          <w:szCs w:val="28"/>
        </w:rPr>
      </w:pPr>
      <w:r w:rsidRPr="29CFAE8D">
        <w:rPr>
          <w:b/>
          <w:bCs/>
          <w:sz w:val="28"/>
          <w:szCs w:val="28"/>
        </w:rPr>
        <w:t>ii. Basin Water Demand</w:t>
      </w:r>
    </w:p>
    <w:p w14:paraId="06B95F44" w14:textId="304E4FBF" w:rsidR="008D3BF7" w:rsidRDefault="008171E6" w:rsidP="29CFAE8D">
      <w:pPr>
        <w:spacing w:line="480" w:lineRule="auto"/>
        <w:ind w:right="720"/>
        <w:rPr>
          <w:rFonts w:cs="Times New Roman"/>
        </w:rPr>
      </w:pPr>
      <w:r>
        <w:rPr>
          <w:rFonts w:cs="Times New Roman"/>
        </w:rPr>
        <w:t>W</w:t>
      </w:r>
      <w:r w:rsidR="0BEFC332" w:rsidRPr="0BEFC332">
        <w:rPr>
          <w:rFonts w:cs="Times New Roman"/>
        </w:rPr>
        <w:t>ater demand</w:t>
      </w:r>
      <w:r>
        <w:rPr>
          <w:rFonts w:cs="Times New Roman"/>
        </w:rPr>
        <w:t xml:space="preserve"> scenarios</w:t>
      </w:r>
      <w:r w:rsidR="0BEFC332" w:rsidRPr="0BEFC332">
        <w:rPr>
          <w:rFonts w:cs="Times New Roman"/>
        </w:rPr>
        <w:t xml:space="preserve"> for this study </w:t>
      </w:r>
      <w:r>
        <w:rPr>
          <w:rFonts w:cs="Times New Roman"/>
        </w:rPr>
        <w:t>were</w:t>
      </w:r>
      <w:r w:rsidR="0BEFC332" w:rsidRPr="0BEFC332">
        <w:rPr>
          <w:rFonts w:cs="Times New Roman"/>
        </w:rPr>
        <w:t xml:space="preserve"> calculated by considering four subfactors. </w:t>
      </w:r>
      <w:r>
        <w:rPr>
          <w:rFonts w:cs="Times New Roman"/>
        </w:rPr>
        <w:t>T</w:t>
      </w:r>
      <w:r w:rsidR="0BEFC332" w:rsidRPr="0BEFC332">
        <w:rPr>
          <w:rFonts w:cs="Times New Roman"/>
        </w:rPr>
        <w:t xml:space="preserve">he </w:t>
      </w:r>
      <w:r>
        <w:rPr>
          <w:rFonts w:cs="Times New Roman"/>
        </w:rPr>
        <w:t xml:space="preserve">first subfactor is </w:t>
      </w:r>
      <w:r w:rsidR="0BEFC332" w:rsidRPr="0BEFC332">
        <w:rPr>
          <w:rFonts w:cs="Times New Roman"/>
        </w:rPr>
        <w:t>change in population for the years 2015, 2070, and 2150</w:t>
      </w:r>
      <w:r>
        <w:rPr>
          <w:rFonts w:cs="Times New Roman"/>
        </w:rPr>
        <w:t>.</w:t>
      </w:r>
      <w:r w:rsidR="0BEFC332" w:rsidRPr="0BEFC332">
        <w:rPr>
          <w:rFonts w:cs="Times New Roman"/>
        </w:rPr>
        <w:t xml:space="preserve"> </w:t>
      </w:r>
      <w:r>
        <w:rPr>
          <w:rFonts w:cs="Times New Roman"/>
        </w:rPr>
        <w:t xml:space="preserve">The </w:t>
      </w:r>
      <w:r w:rsidR="0BEFC332" w:rsidRPr="0BEFC332">
        <w:rPr>
          <w:rFonts w:cs="Times New Roman"/>
        </w:rPr>
        <w:t xml:space="preserve">second </w:t>
      </w:r>
      <w:r>
        <w:rPr>
          <w:rFonts w:cs="Times New Roman"/>
        </w:rPr>
        <w:t xml:space="preserve">subfactor is </w:t>
      </w:r>
      <w:r w:rsidR="0BEFC332" w:rsidRPr="0BEFC332">
        <w:rPr>
          <w:rFonts w:cs="Times New Roman"/>
        </w:rPr>
        <w:t>the change in</w:t>
      </w:r>
      <w:r w:rsidR="0046690D">
        <w:rPr>
          <w:rFonts w:cs="Times New Roman"/>
        </w:rPr>
        <w:t xml:space="preserve"> per-capita</w:t>
      </w:r>
      <w:r w:rsidR="0BEFC332" w:rsidRPr="0BEFC332">
        <w:rPr>
          <w:rFonts w:cs="Times New Roman"/>
        </w:rPr>
        <w:t xml:space="preserve"> potable and secondary </w:t>
      </w:r>
      <w:r>
        <w:rPr>
          <w:rFonts w:cs="Times New Roman"/>
        </w:rPr>
        <w:t xml:space="preserve">water </w:t>
      </w:r>
      <w:r w:rsidR="0BEFC332" w:rsidRPr="0BEFC332">
        <w:rPr>
          <w:rFonts w:cs="Times New Roman"/>
        </w:rPr>
        <w:t>use for each service area</w:t>
      </w:r>
      <w:r>
        <w:rPr>
          <w:rFonts w:cs="Times New Roman"/>
        </w:rPr>
        <w:t xml:space="preserve">. </w:t>
      </w:r>
      <w:r w:rsidR="004F7DA8">
        <w:rPr>
          <w:rFonts w:cs="Times New Roman"/>
        </w:rPr>
        <w:t xml:space="preserve">Secondary water is a Utah-specific term for secondary distribution systems that provide untreated water for outdoor irrigation. </w:t>
      </w:r>
      <w:r>
        <w:rPr>
          <w:rFonts w:cs="Times New Roman"/>
        </w:rPr>
        <w:t xml:space="preserve">The </w:t>
      </w:r>
      <w:r w:rsidR="0BEFC332" w:rsidRPr="0BEFC332">
        <w:rPr>
          <w:rFonts w:cs="Times New Roman"/>
        </w:rPr>
        <w:t xml:space="preserve">third </w:t>
      </w:r>
      <w:r>
        <w:rPr>
          <w:rFonts w:cs="Times New Roman"/>
        </w:rPr>
        <w:t xml:space="preserve">subfactor is </w:t>
      </w:r>
      <w:r w:rsidR="0BEFC332" w:rsidRPr="0BEFC332">
        <w:rPr>
          <w:rFonts w:cs="Times New Roman"/>
        </w:rPr>
        <w:t xml:space="preserve">the transfer of agricultural irrigation water to municipal </w:t>
      </w:r>
      <w:r>
        <w:rPr>
          <w:rFonts w:cs="Times New Roman"/>
        </w:rPr>
        <w:t xml:space="preserve">use. And the final subfactor is </w:t>
      </w:r>
      <w:r w:rsidR="0046690D">
        <w:rPr>
          <w:rFonts w:cs="Times New Roman"/>
        </w:rPr>
        <w:t xml:space="preserve">climate change’s effect on </w:t>
      </w:r>
      <w:r w:rsidR="0BEFC332" w:rsidRPr="0BEFC332">
        <w:rPr>
          <w:rFonts w:cs="Times New Roman"/>
        </w:rPr>
        <w:t xml:space="preserve">landscape evaporation </w:t>
      </w:r>
      <w:r>
        <w:rPr>
          <w:rFonts w:cs="Times New Roman"/>
        </w:rPr>
        <w:t xml:space="preserve">and its effect </w:t>
      </w:r>
      <w:r w:rsidR="0BEFC332" w:rsidRPr="0BEFC332">
        <w:rPr>
          <w:rFonts w:cs="Times New Roman"/>
        </w:rPr>
        <w:t xml:space="preserve">on secondary water usage. </w:t>
      </w:r>
      <w:r>
        <w:rPr>
          <w:rFonts w:cs="Times New Roman"/>
        </w:rPr>
        <w:t>We considered several levels (values) for each demand subfactor which we explain further below.</w:t>
      </w:r>
    </w:p>
    <w:p w14:paraId="1238E5A2" w14:textId="77777777" w:rsidR="00C655B6" w:rsidRPr="00F91698" w:rsidRDefault="00C655B6" w:rsidP="29CFAE8D">
      <w:pPr>
        <w:spacing w:line="480" w:lineRule="auto"/>
        <w:ind w:right="720"/>
        <w:rPr>
          <w:rFonts w:cs="Times New Roman"/>
        </w:rPr>
      </w:pPr>
    </w:p>
    <w:p w14:paraId="04F6A426" w14:textId="77777777" w:rsidR="0084196E" w:rsidRPr="00717207" w:rsidRDefault="0084196E" w:rsidP="00984406">
      <w:pPr>
        <w:spacing w:line="480" w:lineRule="auto"/>
        <w:ind w:right="720"/>
        <w:rPr>
          <w:rFonts w:cs="Times New Roman"/>
          <w:u w:val="single"/>
        </w:rPr>
      </w:pPr>
      <w:r w:rsidRPr="00717207">
        <w:rPr>
          <w:rFonts w:cs="Times New Roman"/>
          <w:u w:val="single"/>
        </w:rPr>
        <w:t>Population Growth</w:t>
      </w:r>
    </w:p>
    <w:p w14:paraId="528A4E3B" w14:textId="2A8A63C7" w:rsidR="00BA315D" w:rsidRDefault="0BEFC332" w:rsidP="00984406">
      <w:pPr>
        <w:spacing w:line="480" w:lineRule="auto"/>
        <w:ind w:right="720"/>
        <w:rPr>
          <w:rFonts w:cs="Times New Roman"/>
        </w:rPr>
      </w:pPr>
      <w:r w:rsidRPr="0BEFC332">
        <w:rPr>
          <w:rFonts w:cs="Times New Roman"/>
        </w:rPr>
        <w:t>The University of Utah projections (U of U, 2019) for the state of Utah show that the population will continue to grow at a high rate</w:t>
      </w:r>
      <w:r w:rsidR="00094E1B">
        <w:rPr>
          <w:rFonts w:cs="Times New Roman"/>
        </w:rPr>
        <w:t xml:space="preserve"> through 2150</w:t>
      </w:r>
      <w:r w:rsidRPr="0BEFC332">
        <w:rPr>
          <w:rFonts w:cs="Times New Roman"/>
        </w:rPr>
        <w:t xml:space="preserve">. Through-out the Weber River </w:t>
      </w:r>
      <w:r w:rsidR="00094E1B">
        <w:rPr>
          <w:rFonts w:cs="Times New Roman"/>
        </w:rPr>
        <w:t>b</w:t>
      </w:r>
      <w:r w:rsidRPr="0BEFC332">
        <w:rPr>
          <w:rFonts w:cs="Times New Roman"/>
        </w:rPr>
        <w:t>asin</w:t>
      </w:r>
      <w:r w:rsidR="00094E1B">
        <w:rPr>
          <w:rFonts w:cs="Times New Roman"/>
        </w:rPr>
        <w:t>,</w:t>
      </w:r>
      <w:r w:rsidRPr="0BEFC332">
        <w:rPr>
          <w:rFonts w:cs="Times New Roman"/>
        </w:rPr>
        <w:t xml:space="preserve"> population</w:t>
      </w:r>
      <w:r w:rsidR="004F7DA8">
        <w:rPr>
          <w:rFonts w:cs="Times New Roman"/>
        </w:rPr>
        <w:t xml:space="preserve"> is forecast to</w:t>
      </w:r>
      <w:r w:rsidRPr="0BEFC332">
        <w:rPr>
          <w:rFonts w:cs="Times New Roman"/>
        </w:rPr>
        <w:t xml:space="preserve"> increase in all counties. There are particularly large population changes in Morgan and Summit Counties (WBWCD, 2013</w:t>
      </w:r>
      <w:r w:rsidR="00094E1B">
        <w:rPr>
          <w:rFonts w:cs="Times New Roman"/>
        </w:rPr>
        <w:t xml:space="preserve">; </w:t>
      </w:r>
      <w:r w:rsidRPr="0BEFC332">
        <w:rPr>
          <w:rFonts w:cs="Times New Roman"/>
        </w:rPr>
        <w:t xml:space="preserve">U of U, 2019). The </w:t>
      </w:r>
      <w:r w:rsidR="00FC4DF9">
        <w:rPr>
          <w:rFonts w:cs="Times New Roman"/>
        </w:rPr>
        <w:t>WBWCD</w:t>
      </w:r>
      <w:r w:rsidRPr="0BEFC332">
        <w:rPr>
          <w:rFonts w:cs="Times New Roman"/>
        </w:rPr>
        <w:t xml:space="preserve"> population projections used for is study are taken from</w:t>
      </w:r>
      <w:r w:rsidR="00094E1B">
        <w:rPr>
          <w:rFonts w:cs="Times New Roman"/>
        </w:rPr>
        <w:t xml:space="preserve"> both</w:t>
      </w:r>
      <w:r w:rsidRPr="0BEFC332">
        <w:rPr>
          <w:rFonts w:cs="Times New Roman"/>
        </w:rPr>
        <w:t xml:space="preserve"> the 2011 Weber Basin Water Conservancy District, </w:t>
      </w:r>
      <w:r w:rsidRPr="0BEFC332">
        <w:rPr>
          <w:rFonts w:cs="Times New Roman"/>
          <w:i/>
          <w:iCs/>
        </w:rPr>
        <w:t>Water Conservation Plan Update 2013</w:t>
      </w:r>
      <w:r w:rsidRPr="0BEFC332">
        <w:rPr>
          <w:rFonts w:cs="Times New Roman"/>
        </w:rPr>
        <w:t xml:space="preserve"> (WBWCD, 2013) report and the </w:t>
      </w:r>
      <w:r w:rsidRPr="0BEFC332">
        <w:rPr>
          <w:rFonts w:cs="Times New Roman"/>
        </w:rPr>
        <w:lastRenderedPageBreak/>
        <w:t>University of Utah Gardener Projections (U of U, 2019). We use three scenarios corresponding to population projections for 2015, 2070 and 2150 (Table 1).</w:t>
      </w:r>
      <w:bookmarkStart w:id="2" w:name="_Hlk38477222"/>
      <w:bookmarkEnd w:id="2"/>
    </w:p>
    <w:p w14:paraId="48D050F4" w14:textId="77777777" w:rsidR="00E57988" w:rsidRDefault="00E57988" w:rsidP="00984406">
      <w:pPr>
        <w:spacing w:line="480" w:lineRule="auto"/>
        <w:ind w:right="720"/>
        <w:rPr>
          <w:rFonts w:cs="Times New Roman"/>
        </w:rPr>
      </w:pPr>
    </w:p>
    <w:p w14:paraId="3F633161" w14:textId="1EC4DB82" w:rsidR="00B01CCA" w:rsidRPr="0046690D" w:rsidRDefault="29CFAE8D" w:rsidP="00984406">
      <w:pPr>
        <w:ind w:right="720"/>
        <w:rPr>
          <w:rFonts w:cs="Times New Roman"/>
        </w:rPr>
      </w:pPr>
      <w:r w:rsidRPr="29CFAE8D">
        <w:rPr>
          <w:rFonts w:cs="Times New Roman"/>
          <w:b/>
          <w:bCs/>
        </w:rPr>
        <w:t>Table 1</w:t>
      </w:r>
      <w:r w:rsidR="005D1390">
        <w:rPr>
          <w:rFonts w:cs="Times New Roman"/>
          <w:b/>
          <w:bCs/>
        </w:rPr>
        <w:t>.</w:t>
      </w:r>
      <w:r w:rsidRPr="0046690D">
        <w:rPr>
          <w:rFonts w:cs="Times New Roman"/>
        </w:rPr>
        <w:t xml:space="preserve"> T</w:t>
      </w:r>
      <w:r w:rsidR="00D8334E">
        <w:rPr>
          <w:rFonts w:cs="Times New Roman"/>
        </w:rPr>
        <w:t>he total population for Weber Basin for the selected population scenario years.</w:t>
      </w:r>
    </w:p>
    <w:tbl>
      <w:tblPr>
        <w:tblStyle w:val="TableGrid"/>
        <w:tblW w:w="0" w:type="auto"/>
        <w:tblLook w:val="04A0" w:firstRow="1" w:lastRow="0" w:firstColumn="1" w:lastColumn="0" w:noHBand="0" w:noVBand="1"/>
      </w:tblPr>
      <w:tblGrid>
        <w:gridCol w:w="1712"/>
        <w:gridCol w:w="1712"/>
      </w:tblGrid>
      <w:tr w:rsidR="004F7DA8" w:rsidRPr="00717207" w14:paraId="06D97C1B" w14:textId="0E36F7EA" w:rsidTr="007F2FB2">
        <w:trPr>
          <w:trHeight w:val="313"/>
        </w:trPr>
        <w:tc>
          <w:tcPr>
            <w:tcW w:w="1712" w:type="dxa"/>
            <w:tcBorders>
              <w:top w:val="single" w:sz="4" w:space="0" w:color="auto"/>
              <w:left w:val="single" w:sz="4" w:space="0" w:color="auto"/>
              <w:bottom w:val="single" w:sz="8" w:space="0" w:color="auto"/>
              <w:right w:val="single" w:sz="4" w:space="0" w:color="auto"/>
            </w:tcBorders>
            <w:shd w:val="clear" w:color="auto" w:fill="B4C6E7" w:themeFill="accent5" w:themeFillTint="66"/>
            <w:hideMark/>
          </w:tcPr>
          <w:p w14:paraId="1EADA682" w14:textId="1767575F" w:rsidR="004F7DA8" w:rsidRPr="00717207" w:rsidRDefault="004F7DA8" w:rsidP="004F7DA8">
            <w:pPr>
              <w:jc w:val="center"/>
              <w:rPr>
                <w:rFonts w:cs="Times New Roman"/>
                <w:b/>
                <w:bCs/>
                <w:sz w:val="24"/>
                <w:szCs w:val="24"/>
              </w:rPr>
            </w:pPr>
            <w:r w:rsidRPr="00717207">
              <w:rPr>
                <w:rFonts w:cs="Times New Roman"/>
                <w:b/>
                <w:bCs/>
                <w:sz w:val="24"/>
                <w:szCs w:val="24"/>
              </w:rPr>
              <w:t>Year</w:t>
            </w:r>
          </w:p>
        </w:tc>
        <w:tc>
          <w:tcPr>
            <w:tcW w:w="1712" w:type="dxa"/>
            <w:tcBorders>
              <w:top w:val="single" w:sz="4" w:space="0" w:color="auto"/>
              <w:left w:val="nil"/>
              <w:bottom w:val="single" w:sz="8" w:space="0" w:color="auto"/>
              <w:right w:val="single" w:sz="4" w:space="0" w:color="auto"/>
            </w:tcBorders>
            <w:shd w:val="clear" w:color="auto" w:fill="B4C6E7" w:themeFill="accent5" w:themeFillTint="66"/>
          </w:tcPr>
          <w:p w14:paraId="6DD185ED" w14:textId="728F958D" w:rsidR="004F7DA8" w:rsidRPr="002F4ABD" w:rsidRDefault="004F7DA8" w:rsidP="004F7DA8">
            <w:pPr>
              <w:jc w:val="center"/>
              <w:rPr>
                <w:b/>
              </w:rPr>
            </w:pPr>
            <w:r w:rsidRPr="00717207">
              <w:rPr>
                <w:rFonts w:cs="Times New Roman"/>
                <w:b/>
                <w:bCs/>
                <w:sz w:val="24"/>
                <w:szCs w:val="24"/>
              </w:rPr>
              <w:t>Population (Persons)</w:t>
            </w:r>
          </w:p>
        </w:tc>
      </w:tr>
      <w:tr w:rsidR="004F7DA8" w:rsidRPr="00717207" w14:paraId="71A43E9D" w14:textId="1A0BBE99" w:rsidTr="002F4ABD">
        <w:trPr>
          <w:trHeight w:val="321"/>
        </w:trPr>
        <w:tc>
          <w:tcPr>
            <w:tcW w:w="1712" w:type="dxa"/>
            <w:tcBorders>
              <w:top w:val="single" w:sz="8" w:space="0" w:color="auto"/>
              <w:left w:val="single" w:sz="4" w:space="0" w:color="auto"/>
              <w:bottom w:val="single" w:sz="4" w:space="0" w:color="auto"/>
              <w:right w:val="single" w:sz="4" w:space="0" w:color="auto"/>
            </w:tcBorders>
            <w:hideMark/>
          </w:tcPr>
          <w:p w14:paraId="586D3C04" w14:textId="22B0C92E" w:rsidR="004F7DA8" w:rsidRPr="00717207" w:rsidRDefault="004F7DA8" w:rsidP="004F7DA8">
            <w:pPr>
              <w:jc w:val="center"/>
              <w:rPr>
                <w:rFonts w:cs="Times New Roman"/>
                <w:sz w:val="24"/>
                <w:szCs w:val="24"/>
              </w:rPr>
            </w:pPr>
            <w:r w:rsidRPr="00717207">
              <w:rPr>
                <w:rFonts w:cs="Times New Roman"/>
                <w:sz w:val="24"/>
                <w:szCs w:val="24"/>
              </w:rPr>
              <w:t>2015</w:t>
            </w:r>
          </w:p>
        </w:tc>
        <w:tc>
          <w:tcPr>
            <w:tcW w:w="1712" w:type="dxa"/>
            <w:tcBorders>
              <w:top w:val="single" w:sz="8" w:space="0" w:color="auto"/>
              <w:left w:val="single" w:sz="4" w:space="0" w:color="auto"/>
              <w:bottom w:val="single" w:sz="4" w:space="0" w:color="auto"/>
              <w:right w:val="single" w:sz="4" w:space="0" w:color="auto"/>
            </w:tcBorders>
          </w:tcPr>
          <w:p w14:paraId="4F9BC3D4" w14:textId="09692B5A" w:rsidR="004F7DA8" w:rsidRPr="002F4ABD" w:rsidRDefault="004F7DA8" w:rsidP="004F7DA8">
            <w:pPr>
              <w:jc w:val="center"/>
            </w:pPr>
            <w:r w:rsidRPr="00717207">
              <w:rPr>
                <w:rFonts w:cs="Times New Roman"/>
                <w:sz w:val="24"/>
                <w:szCs w:val="24"/>
              </w:rPr>
              <w:t>623,960</w:t>
            </w:r>
          </w:p>
        </w:tc>
      </w:tr>
      <w:tr w:rsidR="004F7DA8" w:rsidRPr="00717207" w14:paraId="18424AF8" w14:textId="25B48A76" w:rsidTr="002F4ABD">
        <w:trPr>
          <w:trHeight w:val="313"/>
        </w:trPr>
        <w:tc>
          <w:tcPr>
            <w:tcW w:w="1712" w:type="dxa"/>
            <w:tcBorders>
              <w:top w:val="single" w:sz="4" w:space="0" w:color="auto"/>
              <w:left w:val="single" w:sz="4" w:space="0" w:color="auto"/>
              <w:bottom w:val="single" w:sz="4" w:space="0" w:color="auto"/>
              <w:right w:val="single" w:sz="4" w:space="0" w:color="auto"/>
            </w:tcBorders>
            <w:hideMark/>
          </w:tcPr>
          <w:p w14:paraId="12927940" w14:textId="136D9B2C" w:rsidR="004F7DA8" w:rsidRPr="00717207" w:rsidRDefault="004F7DA8" w:rsidP="004F7DA8">
            <w:pPr>
              <w:jc w:val="center"/>
              <w:rPr>
                <w:rFonts w:cs="Times New Roman"/>
                <w:sz w:val="24"/>
                <w:szCs w:val="24"/>
              </w:rPr>
            </w:pPr>
            <w:r w:rsidRPr="00717207">
              <w:rPr>
                <w:rFonts w:cs="Times New Roman"/>
                <w:sz w:val="24"/>
                <w:szCs w:val="24"/>
              </w:rPr>
              <w:t>2070</w:t>
            </w:r>
          </w:p>
        </w:tc>
        <w:tc>
          <w:tcPr>
            <w:tcW w:w="1712" w:type="dxa"/>
            <w:tcBorders>
              <w:top w:val="single" w:sz="4" w:space="0" w:color="auto"/>
              <w:left w:val="single" w:sz="4" w:space="0" w:color="auto"/>
              <w:bottom w:val="single" w:sz="4" w:space="0" w:color="auto"/>
              <w:right w:val="single" w:sz="4" w:space="0" w:color="auto"/>
            </w:tcBorders>
          </w:tcPr>
          <w:p w14:paraId="1A30A0AB" w14:textId="7322A700" w:rsidR="004F7DA8" w:rsidRPr="002F4ABD" w:rsidRDefault="004F7DA8" w:rsidP="004F7DA8">
            <w:pPr>
              <w:jc w:val="center"/>
            </w:pPr>
            <w:r w:rsidRPr="00717207">
              <w:rPr>
                <w:rFonts w:cs="Times New Roman"/>
                <w:sz w:val="24"/>
                <w:szCs w:val="24"/>
              </w:rPr>
              <w:t>978,500</w:t>
            </w:r>
          </w:p>
        </w:tc>
      </w:tr>
      <w:tr w:rsidR="004F7DA8" w:rsidRPr="00717207" w14:paraId="002207FA" w14:textId="569084C1" w:rsidTr="002F4ABD">
        <w:trPr>
          <w:trHeight w:val="313"/>
        </w:trPr>
        <w:tc>
          <w:tcPr>
            <w:tcW w:w="1712" w:type="dxa"/>
            <w:tcBorders>
              <w:top w:val="single" w:sz="4" w:space="0" w:color="auto"/>
              <w:left w:val="single" w:sz="4" w:space="0" w:color="auto"/>
              <w:bottom w:val="single" w:sz="4" w:space="0" w:color="auto"/>
              <w:right w:val="single" w:sz="4" w:space="0" w:color="auto"/>
            </w:tcBorders>
            <w:hideMark/>
          </w:tcPr>
          <w:p w14:paraId="7A2532FD" w14:textId="1F47B7F9" w:rsidR="004F7DA8" w:rsidRPr="00717207" w:rsidRDefault="004F7DA8" w:rsidP="004F7DA8">
            <w:pPr>
              <w:jc w:val="center"/>
              <w:rPr>
                <w:rFonts w:cs="Times New Roman"/>
                <w:sz w:val="24"/>
                <w:szCs w:val="24"/>
              </w:rPr>
            </w:pPr>
            <w:r w:rsidRPr="00717207">
              <w:rPr>
                <w:rFonts w:cs="Times New Roman"/>
                <w:sz w:val="24"/>
                <w:szCs w:val="24"/>
              </w:rPr>
              <w:t>2150</w:t>
            </w:r>
          </w:p>
        </w:tc>
        <w:tc>
          <w:tcPr>
            <w:tcW w:w="1712" w:type="dxa"/>
            <w:tcBorders>
              <w:top w:val="single" w:sz="4" w:space="0" w:color="auto"/>
              <w:left w:val="single" w:sz="4" w:space="0" w:color="auto"/>
              <w:bottom w:val="single" w:sz="4" w:space="0" w:color="auto"/>
              <w:right w:val="single" w:sz="4" w:space="0" w:color="auto"/>
            </w:tcBorders>
          </w:tcPr>
          <w:p w14:paraId="0141C8A4" w14:textId="6EE69750" w:rsidR="004F7DA8" w:rsidRPr="002F4ABD" w:rsidRDefault="004F7DA8" w:rsidP="004F7DA8">
            <w:pPr>
              <w:jc w:val="center"/>
            </w:pPr>
            <w:r w:rsidRPr="00717207">
              <w:rPr>
                <w:rFonts w:cs="Times New Roman"/>
                <w:sz w:val="24"/>
                <w:szCs w:val="24"/>
              </w:rPr>
              <w:t>1,263,000</w:t>
            </w:r>
          </w:p>
        </w:tc>
      </w:tr>
    </w:tbl>
    <w:p w14:paraId="355542BD" w14:textId="38E8E67E" w:rsidR="0084196E" w:rsidRPr="00717207" w:rsidRDefault="0084196E" w:rsidP="00984406">
      <w:pPr>
        <w:pStyle w:val="ListParagraph"/>
        <w:ind w:left="0" w:right="720"/>
        <w:rPr>
          <w:rFonts w:cs="Times New Roman"/>
        </w:rPr>
      </w:pPr>
      <w:r w:rsidRPr="00717207">
        <w:rPr>
          <w:rFonts w:cs="Times New Roman"/>
        </w:rPr>
        <w:t xml:space="preserve"> </w:t>
      </w:r>
    </w:p>
    <w:p w14:paraId="22EE2860" w14:textId="1675F024" w:rsidR="0084196E" w:rsidRPr="00717207" w:rsidRDefault="29CFAE8D" w:rsidP="00984406">
      <w:pPr>
        <w:spacing w:line="480" w:lineRule="auto"/>
        <w:ind w:right="720"/>
        <w:rPr>
          <w:rFonts w:cs="Times New Roman"/>
          <w:u w:val="single"/>
        </w:rPr>
      </w:pPr>
      <w:r w:rsidRPr="29CFAE8D">
        <w:rPr>
          <w:rFonts w:cs="Times New Roman"/>
          <w:u w:val="single"/>
        </w:rPr>
        <w:t>Per-Capita Water</w:t>
      </w:r>
      <w:r w:rsidR="00662DD3">
        <w:rPr>
          <w:rFonts w:cs="Times New Roman"/>
          <w:u w:val="single"/>
        </w:rPr>
        <w:t xml:space="preserve"> Use</w:t>
      </w:r>
    </w:p>
    <w:p w14:paraId="258FAAF1" w14:textId="761A8D88" w:rsidR="0084196E" w:rsidRPr="008A7A7F" w:rsidRDefault="008A7A7F" w:rsidP="00984406">
      <w:pPr>
        <w:pStyle w:val="ListParagraph"/>
        <w:spacing w:line="480" w:lineRule="auto"/>
        <w:ind w:left="0" w:right="720"/>
        <w:rPr>
          <w:rFonts w:cs="Times New Roman"/>
        </w:rPr>
      </w:pPr>
      <w:r>
        <w:rPr>
          <w:rFonts w:cs="Times New Roman"/>
        </w:rPr>
        <w:t>P</w:t>
      </w:r>
      <w:r w:rsidR="007D4348">
        <w:rPr>
          <w:rFonts w:cs="Times New Roman"/>
        </w:rPr>
        <w:t xml:space="preserve">er-capita water usage is the amount of water that one person </w:t>
      </w:r>
      <w:r w:rsidR="004F7DA8">
        <w:rPr>
          <w:rFonts w:cs="Times New Roman"/>
        </w:rPr>
        <w:t>in a</w:t>
      </w:r>
      <w:r w:rsidR="007D4348">
        <w:rPr>
          <w:rFonts w:cs="Times New Roman"/>
        </w:rPr>
        <w:t xml:space="preserve"> household </w:t>
      </w:r>
      <w:r w:rsidR="004F7DA8">
        <w:rPr>
          <w:rFonts w:cs="Times New Roman"/>
        </w:rPr>
        <w:t xml:space="preserve">uses </w:t>
      </w:r>
      <w:r>
        <w:rPr>
          <w:rFonts w:cs="Times New Roman"/>
        </w:rPr>
        <w:t>for an average</w:t>
      </w:r>
      <w:r w:rsidR="007D4348">
        <w:rPr>
          <w:rFonts w:cs="Times New Roman"/>
        </w:rPr>
        <w:t xml:space="preserve"> day</w:t>
      </w:r>
      <w:r>
        <w:rPr>
          <w:rFonts w:cs="Times New Roman"/>
        </w:rPr>
        <w:t xml:space="preserve">. </w:t>
      </w:r>
      <w:r w:rsidR="00F0688A">
        <w:rPr>
          <w:rFonts w:cs="Times New Roman"/>
        </w:rPr>
        <w:t>There are two types of p</w:t>
      </w:r>
      <w:r>
        <w:rPr>
          <w:rFonts w:cs="Times New Roman"/>
        </w:rPr>
        <w:t>er-capita water us</w:t>
      </w:r>
      <w:r w:rsidR="00F0688A">
        <w:rPr>
          <w:rFonts w:cs="Times New Roman"/>
        </w:rPr>
        <w:t>e:</w:t>
      </w:r>
      <w:r>
        <w:rPr>
          <w:rFonts w:cs="Times New Roman"/>
        </w:rPr>
        <w:t xml:space="preserve"> secondary water use (outdoor us</w:t>
      </w:r>
      <w:r w:rsidR="00F0688A">
        <w:rPr>
          <w:rFonts w:cs="Times New Roman"/>
        </w:rPr>
        <w:t>e</w:t>
      </w:r>
      <w:r>
        <w:rPr>
          <w:rFonts w:cs="Times New Roman"/>
        </w:rPr>
        <w:t xml:space="preserve">), and potable use (indoor use). The </w:t>
      </w:r>
      <w:r w:rsidR="00A72BD6">
        <w:rPr>
          <w:rFonts w:cs="Times New Roman"/>
        </w:rPr>
        <w:t>2015</w:t>
      </w:r>
      <w:r>
        <w:rPr>
          <w:rFonts w:cs="Times New Roman"/>
        </w:rPr>
        <w:t xml:space="preserve"> </w:t>
      </w:r>
      <w:r w:rsidR="007E2FA8">
        <w:rPr>
          <w:rFonts w:cs="Times New Roman"/>
        </w:rPr>
        <w:t>values</w:t>
      </w:r>
      <w:r w:rsidR="00A72BD6">
        <w:rPr>
          <w:rFonts w:cs="Times New Roman"/>
        </w:rPr>
        <w:t xml:space="preserve"> </w:t>
      </w:r>
      <w:r>
        <w:rPr>
          <w:rFonts w:cs="Times New Roman"/>
        </w:rPr>
        <w:t xml:space="preserve">for both secondary and potable per-capita water use </w:t>
      </w:r>
      <w:r w:rsidR="005D1390">
        <w:rPr>
          <w:rFonts w:cs="Times New Roman"/>
        </w:rPr>
        <w:t>were</w:t>
      </w:r>
      <w:r w:rsidR="007D4348">
        <w:rPr>
          <w:rFonts w:cs="Times New Roman"/>
        </w:rPr>
        <w:t xml:space="preserve"> </w:t>
      </w:r>
      <w:r>
        <w:rPr>
          <w:rFonts w:cs="Times New Roman"/>
        </w:rPr>
        <w:t xml:space="preserve">taken from </w:t>
      </w:r>
      <w:r w:rsidR="007D4348">
        <w:rPr>
          <w:rFonts w:cs="Times New Roman"/>
        </w:rPr>
        <w:t xml:space="preserve">the </w:t>
      </w:r>
      <w:r>
        <w:rPr>
          <w:rFonts w:cs="Times New Roman"/>
          <w:i/>
          <w:iCs/>
        </w:rPr>
        <w:t xml:space="preserve">2015 Municipal and Industrial Water Use </w:t>
      </w:r>
      <w:r>
        <w:rPr>
          <w:rFonts w:cs="Times New Roman"/>
        </w:rPr>
        <w:t xml:space="preserve">report by the Utah Division of Water Resources </w:t>
      </w:r>
      <w:r w:rsidR="007E2FA8">
        <w:rPr>
          <w:rFonts w:cs="Times New Roman"/>
        </w:rPr>
        <w:t xml:space="preserve">(Table 2) </w:t>
      </w:r>
      <w:r>
        <w:rPr>
          <w:rFonts w:cs="Times New Roman"/>
        </w:rPr>
        <w:t>(</w:t>
      </w:r>
      <w:proofErr w:type="spellStart"/>
      <w:r w:rsidR="00737527">
        <w:rPr>
          <w:rFonts w:cs="Times New Roman"/>
        </w:rPr>
        <w:t>UDWRe</w:t>
      </w:r>
      <w:proofErr w:type="spellEnd"/>
      <w:r>
        <w:rPr>
          <w:rFonts w:cs="Times New Roman"/>
        </w:rPr>
        <w:t>, 2018).</w:t>
      </w:r>
    </w:p>
    <w:p w14:paraId="0BA8390F" w14:textId="77777777" w:rsidR="005D3D62" w:rsidRPr="00717207" w:rsidRDefault="005D3D62" w:rsidP="00984406">
      <w:pPr>
        <w:pStyle w:val="ListParagraph"/>
        <w:ind w:left="0" w:right="720"/>
        <w:rPr>
          <w:rFonts w:cs="Times New Roman"/>
          <w:b/>
          <w:bCs/>
        </w:rPr>
      </w:pPr>
    </w:p>
    <w:p w14:paraId="139D9EA5" w14:textId="38458733" w:rsidR="0084196E" w:rsidRPr="00717207" w:rsidRDefault="29CFAE8D" w:rsidP="00984406">
      <w:pPr>
        <w:pStyle w:val="ListParagraph"/>
        <w:ind w:left="0" w:right="720"/>
        <w:rPr>
          <w:rFonts w:cs="Times New Roman"/>
          <w:b/>
          <w:bCs/>
        </w:rPr>
      </w:pPr>
      <w:r w:rsidRPr="29CFAE8D">
        <w:rPr>
          <w:rFonts w:cs="Times New Roman"/>
          <w:b/>
          <w:bCs/>
        </w:rPr>
        <w:t>Table 2</w:t>
      </w:r>
      <w:r w:rsidR="005D1390">
        <w:rPr>
          <w:rFonts w:cs="Times New Roman"/>
          <w:b/>
          <w:bCs/>
        </w:rPr>
        <w:t xml:space="preserve">. </w:t>
      </w:r>
      <w:r w:rsidR="00D8334E">
        <w:rPr>
          <w:rFonts w:cs="Times New Roman"/>
        </w:rPr>
        <w:t>The 2015</w:t>
      </w:r>
      <w:r w:rsidR="00D8334E" w:rsidRPr="00A60226">
        <w:t xml:space="preserve"> </w:t>
      </w:r>
      <w:r w:rsidRPr="00A60226">
        <w:t xml:space="preserve">Weber Basin </w:t>
      </w:r>
      <w:r w:rsidR="00D8334E">
        <w:rPr>
          <w:rFonts w:cs="Times New Roman"/>
        </w:rPr>
        <w:t>co</w:t>
      </w:r>
      <w:r w:rsidRPr="007E2FA8">
        <w:rPr>
          <w:rFonts w:cs="Times New Roman"/>
        </w:rPr>
        <w:t xml:space="preserve">mmunity </w:t>
      </w:r>
      <w:r w:rsidR="00D8334E">
        <w:rPr>
          <w:rFonts w:cs="Times New Roman"/>
        </w:rPr>
        <w:t>s</w:t>
      </w:r>
      <w:r w:rsidRPr="007E2FA8">
        <w:rPr>
          <w:rFonts w:cs="Times New Roman"/>
        </w:rPr>
        <w:t xml:space="preserve">ystem </w:t>
      </w:r>
      <w:r w:rsidR="00D8334E">
        <w:rPr>
          <w:rFonts w:cs="Times New Roman"/>
        </w:rPr>
        <w:t>w</w:t>
      </w:r>
      <w:r w:rsidRPr="007E2FA8">
        <w:rPr>
          <w:rFonts w:cs="Times New Roman"/>
        </w:rPr>
        <w:t xml:space="preserve">ater </w:t>
      </w:r>
      <w:r w:rsidR="00D8334E">
        <w:rPr>
          <w:rFonts w:cs="Times New Roman"/>
        </w:rPr>
        <w:t>d</w:t>
      </w:r>
      <w:r w:rsidRPr="007E2FA8">
        <w:rPr>
          <w:rFonts w:cs="Times New Roman"/>
        </w:rPr>
        <w:t>ata</w:t>
      </w:r>
      <w:r w:rsidR="004F7DA8">
        <w:rPr>
          <w:rFonts w:cs="Times New Roman"/>
        </w:rPr>
        <w:t xml:space="preserve"> by county and water use type </w:t>
      </w:r>
      <w:r w:rsidR="008D3BF7" w:rsidRPr="00A60226">
        <w:t>(Base Case)</w:t>
      </w:r>
      <w:r w:rsidRPr="00A60226">
        <w:t>, (</w:t>
      </w:r>
      <w:proofErr w:type="spellStart"/>
      <w:r w:rsidR="00737527" w:rsidRPr="007E2FA8">
        <w:rPr>
          <w:rFonts w:cs="Times New Roman"/>
        </w:rPr>
        <w:t>UDWRe</w:t>
      </w:r>
      <w:proofErr w:type="spellEnd"/>
      <w:r w:rsidRPr="00A60226">
        <w:t>, 201</w:t>
      </w:r>
      <w:r w:rsidR="008A7A7F" w:rsidRPr="00A60226">
        <w:t>8</w:t>
      </w:r>
      <w:r w:rsidRPr="007E2FA8">
        <w:rPr>
          <w:rFonts w:cs="Times New Roman"/>
        </w:rPr>
        <w:t>)</w:t>
      </w:r>
      <w:r w:rsidR="00D8334E">
        <w:rPr>
          <w:rFonts w:cs="Times New Roman"/>
        </w:rPr>
        <w:t xml:space="preserve">. </w:t>
      </w:r>
    </w:p>
    <w:p w14:paraId="20DBD12C" w14:textId="4ED27A60" w:rsidR="0084196E" w:rsidRPr="00717207" w:rsidRDefault="0084196E" w:rsidP="00984406">
      <w:pPr>
        <w:pStyle w:val="ListParagraph"/>
        <w:spacing w:line="480" w:lineRule="auto"/>
        <w:ind w:left="0" w:right="720"/>
        <w:rPr>
          <w:rFonts w:cs="Times New Roman"/>
        </w:rPr>
      </w:pPr>
      <w:r>
        <w:rPr>
          <w:noProof/>
        </w:rPr>
        <w:drawing>
          <wp:inline distT="0" distB="0" distL="0" distR="0" wp14:anchorId="59A7D9F7" wp14:editId="208FF027">
            <wp:extent cx="6072505" cy="2466840"/>
            <wp:effectExtent l="0" t="0" r="4445" b="0"/>
            <wp:docPr id="1772377924" name="Picture 41140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401984"/>
                    <pic:cNvPicPr/>
                  </pic:nvPicPr>
                  <pic:blipFill rotWithShape="1">
                    <a:blip r:embed="rId24" cstate="print">
                      <a:extLst>
                        <a:ext uri="{28A0092B-C50C-407E-A947-70E740481C1C}">
                          <a14:useLocalDpi xmlns:a14="http://schemas.microsoft.com/office/drawing/2010/main" val="0"/>
                        </a:ext>
                      </a:extLst>
                    </a:blip>
                    <a:srcRect t="8156"/>
                    <a:stretch/>
                  </pic:blipFill>
                  <pic:spPr bwMode="auto">
                    <a:xfrm>
                      <a:off x="0" y="0"/>
                      <a:ext cx="6072810" cy="2466964"/>
                    </a:xfrm>
                    <a:prstGeom prst="rect">
                      <a:avLst/>
                    </a:prstGeom>
                    <a:ln>
                      <a:noFill/>
                    </a:ln>
                    <a:extLst>
                      <a:ext uri="{53640926-AAD7-44D8-BBD7-CCE9431645EC}">
                        <a14:shadowObscured xmlns:a14="http://schemas.microsoft.com/office/drawing/2010/main"/>
                      </a:ext>
                    </a:extLst>
                  </pic:spPr>
                </pic:pic>
              </a:graphicData>
            </a:graphic>
          </wp:inline>
        </w:drawing>
      </w:r>
    </w:p>
    <w:p w14:paraId="4A6B0BE2" w14:textId="070743D5" w:rsidR="00985610" w:rsidRDefault="0BEFC332" w:rsidP="00D6491B">
      <w:pPr>
        <w:spacing w:line="480" w:lineRule="auto"/>
        <w:ind w:right="720"/>
        <w:rPr>
          <w:rFonts w:cs="Times New Roman"/>
        </w:rPr>
      </w:pPr>
      <w:r w:rsidRPr="0BEFC332">
        <w:rPr>
          <w:rFonts w:cs="Times New Roman"/>
        </w:rPr>
        <w:lastRenderedPageBreak/>
        <w:t xml:space="preserve">The total potable and total secondary </w:t>
      </w:r>
      <w:r w:rsidR="00094E1B">
        <w:rPr>
          <w:rFonts w:cs="Times New Roman"/>
        </w:rPr>
        <w:t>gallon per-capita per day (</w:t>
      </w:r>
      <w:r w:rsidRPr="0BEFC332">
        <w:rPr>
          <w:rFonts w:cs="Times New Roman"/>
        </w:rPr>
        <w:t>GPCD</w:t>
      </w:r>
      <w:r w:rsidR="00094E1B">
        <w:rPr>
          <w:rFonts w:cs="Times New Roman"/>
        </w:rPr>
        <w:t>)</w:t>
      </w:r>
      <w:r w:rsidRPr="0BEFC332">
        <w:rPr>
          <w:rFonts w:cs="Times New Roman"/>
        </w:rPr>
        <w:t xml:space="preserve"> values are used to calculate the base demand using the year 2015 population data for each county (Table 3). </w:t>
      </w:r>
      <w:r w:rsidR="004F7DA8">
        <w:rPr>
          <w:rFonts w:cs="Times New Roman"/>
        </w:rPr>
        <w:t xml:space="preserve">We assumed </w:t>
      </w:r>
      <w:r w:rsidRPr="0BEFC332">
        <w:rPr>
          <w:rFonts w:cs="Times New Roman"/>
        </w:rPr>
        <w:t xml:space="preserve">Utah County demand </w:t>
      </w:r>
      <w:r w:rsidR="004F7DA8">
        <w:rPr>
          <w:rFonts w:cs="Times New Roman"/>
        </w:rPr>
        <w:t xml:space="preserve">would stay </w:t>
      </w:r>
      <w:r w:rsidRPr="0BEFC332">
        <w:rPr>
          <w:rFonts w:cs="Times New Roman"/>
        </w:rPr>
        <w:t xml:space="preserve">constant </w:t>
      </w:r>
      <w:r w:rsidR="004F7DA8">
        <w:rPr>
          <w:rFonts w:cs="Times New Roman"/>
        </w:rPr>
        <w:t xml:space="preserve">at 35 </w:t>
      </w:r>
      <w:r w:rsidR="00C973E9">
        <w:rPr>
          <w:rFonts w:cs="Times New Roman"/>
        </w:rPr>
        <w:t>TAF</w:t>
      </w:r>
      <w:r w:rsidR="004F7DA8">
        <w:rPr>
          <w:rFonts w:cs="Times New Roman"/>
        </w:rPr>
        <w:t xml:space="preserve">/year </w:t>
      </w:r>
      <w:r w:rsidRPr="0BEFC332">
        <w:rPr>
          <w:rFonts w:cs="Times New Roman"/>
        </w:rPr>
        <w:t>because the supplied water (3</w:t>
      </w:r>
      <w:r w:rsidR="00094E1B">
        <w:rPr>
          <w:rFonts w:cs="Times New Roman"/>
        </w:rPr>
        <w:t>5.</w:t>
      </w:r>
      <w:r w:rsidRPr="0BEFC332">
        <w:rPr>
          <w:rFonts w:cs="Times New Roman"/>
        </w:rPr>
        <w:t xml:space="preserve">5 </w:t>
      </w:r>
      <w:r w:rsidR="00C973E9">
        <w:rPr>
          <w:rFonts w:cs="Times New Roman"/>
        </w:rPr>
        <w:t>TAF</w:t>
      </w:r>
      <w:r w:rsidRPr="0BEFC332">
        <w:rPr>
          <w:rFonts w:cs="Times New Roman"/>
        </w:rPr>
        <w:t>) to Utah County is a contract amount and because Utah County is not within the Weber Basin.</w:t>
      </w:r>
    </w:p>
    <w:p w14:paraId="3253CBCF" w14:textId="53BE8ED4" w:rsidR="00913BDD" w:rsidRPr="00A60226" w:rsidRDefault="00913BDD" w:rsidP="003751B3">
      <w:pPr>
        <w:ind w:right="720"/>
      </w:pPr>
    </w:p>
    <w:p w14:paraId="02DF4A1A" w14:textId="7DF8AF07" w:rsidR="00760764" w:rsidRPr="00760764" w:rsidRDefault="00760764" w:rsidP="003751B3">
      <w:pPr>
        <w:ind w:right="720"/>
        <w:rPr>
          <w:rFonts w:cs="Times New Roman"/>
          <w:b/>
          <w:bCs/>
        </w:rPr>
      </w:pPr>
      <w:r>
        <w:rPr>
          <w:rFonts w:cs="Times New Roman"/>
          <w:b/>
          <w:bCs/>
        </w:rPr>
        <w:t>Table 3</w:t>
      </w:r>
      <w:r w:rsidR="005D1390">
        <w:rPr>
          <w:rFonts w:cs="Times New Roman"/>
          <w:b/>
          <w:bCs/>
        </w:rPr>
        <w:t>.</w:t>
      </w:r>
      <w:r w:rsidR="00D8334E">
        <w:rPr>
          <w:rFonts w:cs="Times New Roman"/>
          <w:b/>
          <w:bCs/>
        </w:rPr>
        <w:t xml:space="preserve"> </w:t>
      </w:r>
      <w:r w:rsidR="00D8334E">
        <w:rPr>
          <w:rFonts w:cs="Times New Roman"/>
        </w:rPr>
        <w:t>Potable and secondary water use</w:t>
      </w:r>
      <w:r w:rsidR="00D8380F" w:rsidRPr="007E2FA8">
        <w:rPr>
          <w:rFonts w:cs="Times New Roman"/>
        </w:rPr>
        <w:t xml:space="preserve"> </w:t>
      </w:r>
      <w:bookmarkStart w:id="3" w:name="_Hlk38482569"/>
      <w:r w:rsidR="00D8334E">
        <w:rPr>
          <w:rFonts w:cs="Times New Roman"/>
        </w:rPr>
        <w:t>by county with the calculated average annual demand</w:t>
      </w:r>
      <w:r w:rsidR="00D8334E" w:rsidRPr="00A60226">
        <w:t xml:space="preserve"> </w:t>
      </w:r>
      <w:r w:rsidR="00D8380F" w:rsidRPr="00A60226">
        <w:t xml:space="preserve">(Base </w:t>
      </w:r>
      <w:r w:rsidR="00D8334E">
        <w:rPr>
          <w:rFonts w:cs="Times New Roman"/>
        </w:rPr>
        <w:t>v</w:t>
      </w:r>
      <w:r w:rsidR="00D8380F" w:rsidRPr="007E2FA8">
        <w:rPr>
          <w:rFonts w:cs="Times New Roman"/>
        </w:rPr>
        <w:t>alues</w:t>
      </w:r>
      <w:r w:rsidR="00D8380F" w:rsidRPr="00A60226">
        <w:t xml:space="preserve"> for 2015 </w:t>
      </w:r>
      <w:r w:rsidR="00D8334E">
        <w:rPr>
          <w:rFonts w:cs="Times New Roman"/>
        </w:rPr>
        <w:t>p</w:t>
      </w:r>
      <w:r w:rsidR="00D8380F" w:rsidRPr="007E2FA8">
        <w:rPr>
          <w:rFonts w:cs="Times New Roman"/>
        </w:rPr>
        <w:t>opulation)</w:t>
      </w:r>
      <w:r w:rsidR="00D8334E">
        <w:rPr>
          <w:rFonts w:cs="Times New Roman"/>
        </w:rPr>
        <w:t>.</w:t>
      </w:r>
    </w:p>
    <w:tbl>
      <w:tblPr>
        <w:tblW w:w="7712" w:type="dxa"/>
        <w:tblLook w:val="04A0" w:firstRow="1" w:lastRow="0" w:firstColumn="1" w:lastColumn="0" w:noHBand="0" w:noVBand="1"/>
      </w:tblPr>
      <w:tblGrid>
        <w:gridCol w:w="1616"/>
        <w:gridCol w:w="1308"/>
        <w:gridCol w:w="1469"/>
        <w:gridCol w:w="1670"/>
        <w:gridCol w:w="1649"/>
      </w:tblGrid>
      <w:tr w:rsidR="00D8380F" w:rsidRPr="00760764" w14:paraId="380C376A" w14:textId="77777777" w:rsidTr="00D8380F">
        <w:trPr>
          <w:trHeight w:val="945"/>
        </w:trPr>
        <w:tc>
          <w:tcPr>
            <w:tcW w:w="1616"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center"/>
            <w:hideMark/>
          </w:tcPr>
          <w:bookmarkEnd w:id="3"/>
          <w:p w14:paraId="2CA3950C" w14:textId="77777777" w:rsidR="00760764" w:rsidRPr="00760764" w:rsidRDefault="00760764" w:rsidP="00760764">
            <w:pPr>
              <w:jc w:val="center"/>
              <w:rPr>
                <w:rFonts w:ascii="Calibri" w:eastAsia="Times New Roman" w:hAnsi="Calibri" w:cs="Times New Roman"/>
                <w:b/>
                <w:bCs/>
                <w:color w:val="000000"/>
              </w:rPr>
            </w:pPr>
            <w:r w:rsidRPr="00760764">
              <w:rPr>
                <w:rFonts w:ascii="Calibri" w:eastAsia="Times New Roman" w:hAnsi="Calibri" w:cs="Times New Roman"/>
                <w:b/>
                <w:bCs/>
                <w:color w:val="000000"/>
              </w:rPr>
              <w:t>Counties</w:t>
            </w:r>
          </w:p>
        </w:tc>
        <w:tc>
          <w:tcPr>
            <w:tcW w:w="1308"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center"/>
            <w:hideMark/>
          </w:tcPr>
          <w:p w14:paraId="1A99C4F4" w14:textId="77777777" w:rsidR="00760764" w:rsidRPr="00760764" w:rsidRDefault="00760764" w:rsidP="00760764">
            <w:pPr>
              <w:jc w:val="center"/>
              <w:rPr>
                <w:rFonts w:ascii="Calibri" w:eastAsia="Times New Roman" w:hAnsi="Calibri" w:cs="Times New Roman"/>
                <w:b/>
                <w:bCs/>
                <w:color w:val="000000"/>
              </w:rPr>
            </w:pPr>
            <w:r w:rsidRPr="00760764">
              <w:rPr>
                <w:rFonts w:ascii="Calibri" w:eastAsia="Times New Roman" w:hAnsi="Calibri" w:cs="Times New Roman"/>
                <w:b/>
                <w:bCs/>
                <w:color w:val="000000"/>
              </w:rPr>
              <w:t>Population</w:t>
            </w:r>
          </w:p>
        </w:tc>
        <w:tc>
          <w:tcPr>
            <w:tcW w:w="1469" w:type="dxa"/>
            <w:tcBorders>
              <w:top w:val="single" w:sz="4" w:space="0" w:color="auto"/>
              <w:left w:val="single" w:sz="4" w:space="0" w:color="auto"/>
              <w:bottom w:val="single" w:sz="4" w:space="0" w:color="auto"/>
              <w:right w:val="single" w:sz="4" w:space="0" w:color="auto"/>
            </w:tcBorders>
            <w:shd w:val="clear" w:color="auto" w:fill="B4C6E7" w:themeFill="accent5" w:themeFillTint="66"/>
            <w:vAlign w:val="center"/>
            <w:hideMark/>
          </w:tcPr>
          <w:p w14:paraId="18258515" w14:textId="77777777" w:rsidR="00760764" w:rsidRPr="00760764" w:rsidRDefault="00760764" w:rsidP="00760764">
            <w:pPr>
              <w:jc w:val="center"/>
              <w:rPr>
                <w:rFonts w:ascii="Calibri" w:eastAsia="Times New Roman" w:hAnsi="Calibri" w:cs="Times New Roman"/>
                <w:b/>
                <w:bCs/>
                <w:color w:val="000000"/>
              </w:rPr>
            </w:pPr>
            <w:r w:rsidRPr="00760764">
              <w:rPr>
                <w:rFonts w:ascii="Calibri" w:eastAsia="Times New Roman" w:hAnsi="Calibri" w:cs="Times New Roman"/>
                <w:b/>
                <w:bCs/>
                <w:color w:val="000000"/>
              </w:rPr>
              <w:t>Potable Use</w:t>
            </w:r>
            <w:r w:rsidRPr="00760764">
              <w:rPr>
                <w:rFonts w:ascii="Calibri" w:eastAsia="Times New Roman" w:hAnsi="Calibri" w:cs="Times New Roman"/>
                <w:b/>
                <w:bCs/>
                <w:color w:val="000000"/>
              </w:rPr>
              <w:br/>
              <w:t>(GPCD)</w:t>
            </w:r>
          </w:p>
        </w:tc>
        <w:tc>
          <w:tcPr>
            <w:tcW w:w="1670" w:type="dxa"/>
            <w:tcBorders>
              <w:top w:val="single" w:sz="4" w:space="0" w:color="auto"/>
              <w:left w:val="single" w:sz="4" w:space="0" w:color="auto"/>
              <w:bottom w:val="single" w:sz="4" w:space="0" w:color="auto"/>
              <w:right w:val="single" w:sz="4" w:space="0" w:color="auto"/>
            </w:tcBorders>
            <w:shd w:val="clear" w:color="auto" w:fill="B4C6E7" w:themeFill="accent5" w:themeFillTint="66"/>
            <w:vAlign w:val="center"/>
            <w:hideMark/>
          </w:tcPr>
          <w:p w14:paraId="726F3232" w14:textId="77777777" w:rsidR="00760764" w:rsidRPr="00760764" w:rsidRDefault="00760764" w:rsidP="00D8380F">
            <w:pPr>
              <w:ind w:right="-75"/>
              <w:jc w:val="center"/>
              <w:rPr>
                <w:rFonts w:ascii="Calibri" w:eastAsia="Times New Roman" w:hAnsi="Calibri" w:cs="Times New Roman"/>
                <w:b/>
                <w:bCs/>
                <w:color w:val="000000"/>
              </w:rPr>
            </w:pPr>
            <w:r w:rsidRPr="00760764">
              <w:rPr>
                <w:rFonts w:ascii="Calibri" w:eastAsia="Times New Roman" w:hAnsi="Calibri" w:cs="Times New Roman"/>
                <w:b/>
                <w:bCs/>
                <w:color w:val="000000"/>
              </w:rPr>
              <w:t>Secondary Use</w:t>
            </w:r>
            <w:r w:rsidRPr="00760764">
              <w:rPr>
                <w:rFonts w:ascii="Calibri" w:eastAsia="Times New Roman" w:hAnsi="Calibri" w:cs="Times New Roman"/>
                <w:b/>
                <w:bCs/>
                <w:color w:val="000000"/>
              </w:rPr>
              <w:br/>
              <w:t>(GPCD)</w:t>
            </w:r>
          </w:p>
        </w:tc>
        <w:tc>
          <w:tcPr>
            <w:tcW w:w="1649" w:type="dxa"/>
            <w:tcBorders>
              <w:top w:val="single" w:sz="4" w:space="0" w:color="auto"/>
              <w:left w:val="single" w:sz="4" w:space="0" w:color="auto"/>
              <w:bottom w:val="single" w:sz="4" w:space="0" w:color="auto"/>
              <w:right w:val="single" w:sz="4" w:space="0" w:color="auto"/>
            </w:tcBorders>
            <w:shd w:val="clear" w:color="auto" w:fill="B4C6E7" w:themeFill="accent5" w:themeFillTint="66"/>
            <w:vAlign w:val="center"/>
            <w:hideMark/>
          </w:tcPr>
          <w:p w14:paraId="2EE59184" w14:textId="77777777" w:rsidR="00760764" w:rsidRPr="00760764" w:rsidRDefault="00760764" w:rsidP="00760764">
            <w:pPr>
              <w:jc w:val="center"/>
              <w:rPr>
                <w:rFonts w:ascii="Calibri" w:eastAsia="Times New Roman" w:hAnsi="Calibri" w:cs="Times New Roman"/>
                <w:b/>
                <w:bCs/>
                <w:color w:val="000000"/>
              </w:rPr>
            </w:pPr>
            <w:r w:rsidRPr="00760764">
              <w:rPr>
                <w:rFonts w:ascii="Calibri" w:eastAsia="Times New Roman" w:hAnsi="Calibri" w:cs="Times New Roman"/>
                <w:b/>
                <w:bCs/>
                <w:color w:val="000000"/>
              </w:rPr>
              <w:t>Demand</w:t>
            </w:r>
            <w:r w:rsidRPr="00760764">
              <w:rPr>
                <w:rFonts w:ascii="Calibri" w:eastAsia="Times New Roman" w:hAnsi="Calibri" w:cs="Times New Roman"/>
                <w:b/>
                <w:bCs/>
                <w:color w:val="000000"/>
              </w:rPr>
              <w:br/>
              <w:t>(AF/Year)</w:t>
            </w:r>
          </w:p>
        </w:tc>
      </w:tr>
      <w:tr w:rsidR="00D8380F" w:rsidRPr="00760764" w14:paraId="573B59C0" w14:textId="77777777" w:rsidTr="00D8380F">
        <w:trPr>
          <w:trHeight w:val="300"/>
        </w:trPr>
        <w:tc>
          <w:tcPr>
            <w:tcW w:w="1616" w:type="dxa"/>
            <w:tcBorders>
              <w:top w:val="nil"/>
              <w:left w:val="single" w:sz="4" w:space="0" w:color="auto"/>
              <w:bottom w:val="nil"/>
              <w:right w:val="single" w:sz="4" w:space="0" w:color="auto"/>
            </w:tcBorders>
            <w:shd w:val="clear" w:color="000000" w:fill="FFFFFF"/>
            <w:noWrap/>
            <w:vAlign w:val="bottom"/>
            <w:hideMark/>
          </w:tcPr>
          <w:p w14:paraId="47B6BBC4" w14:textId="209E8BC5" w:rsidR="00760764" w:rsidRPr="00760764" w:rsidRDefault="00760764" w:rsidP="00760764">
            <w:pP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Utah</w:t>
            </w:r>
          </w:p>
        </w:tc>
        <w:tc>
          <w:tcPr>
            <w:tcW w:w="1308" w:type="dxa"/>
            <w:tcBorders>
              <w:top w:val="nil"/>
              <w:left w:val="single" w:sz="4" w:space="0" w:color="auto"/>
              <w:bottom w:val="nil"/>
              <w:right w:val="single" w:sz="4" w:space="0" w:color="auto"/>
            </w:tcBorders>
            <w:shd w:val="clear" w:color="000000" w:fill="FFFFFF"/>
            <w:noWrap/>
            <w:vAlign w:val="bottom"/>
            <w:hideMark/>
          </w:tcPr>
          <w:p w14:paraId="484E3B60"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NA</w:t>
            </w:r>
          </w:p>
        </w:tc>
        <w:tc>
          <w:tcPr>
            <w:tcW w:w="1469" w:type="dxa"/>
            <w:tcBorders>
              <w:top w:val="nil"/>
              <w:left w:val="single" w:sz="4" w:space="0" w:color="auto"/>
              <w:bottom w:val="nil"/>
              <w:right w:val="single" w:sz="4" w:space="0" w:color="auto"/>
            </w:tcBorders>
            <w:shd w:val="clear" w:color="000000" w:fill="FFFFFF"/>
            <w:noWrap/>
            <w:vAlign w:val="bottom"/>
            <w:hideMark/>
          </w:tcPr>
          <w:p w14:paraId="7C489E4C"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NA</w:t>
            </w:r>
          </w:p>
        </w:tc>
        <w:tc>
          <w:tcPr>
            <w:tcW w:w="1670" w:type="dxa"/>
            <w:tcBorders>
              <w:top w:val="nil"/>
              <w:left w:val="single" w:sz="4" w:space="0" w:color="auto"/>
              <w:bottom w:val="nil"/>
              <w:right w:val="single" w:sz="4" w:space="0" w:color="auto"/>
            </w:tcBorders>
            <w:shd w:val="clear" w:color="000000" w:fill="FFFFFF"/>
            <w:noWrap/>
            <w:vAlign w:val="bottom"/>
            <w:hideMark/>
          </w:tcPr>
          <w:p w14:paraId="08EDD44E"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NA</w:t>
            </w:r>
          </w:p>
        </w:tc>
        <w:tc>
          <w:tcPr>
            <w:tcW w:w="1649" w:type="dxa"/>
            <w:tcBorders>
              <w:top w:val="nil"/>
              <w:left w:val="single" w:sz="4" w:space="0" w:color="auto"/>
              <w:bottom w:val="nil"/>
              <w:right w:val="single" w:sz="4" w:space="0" w:color="auto"/>
            </w:tcBorders>
            <w:shd w:val="clear" w:color="auto" w:fill="auto"/>
            <w:noWrap/>
            <w:vAlign w:val="bottom"/>
            <w:hideMark/>
          </w:tcPr>
          <w:p w14:paraId="26F67035"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35500</w:t>
            </w:r>
          </w:p>
        </w:tc>
      </w:tr>
      <w:tr w:rsidR="00D8380F" w:rsidRPr="00760764" w14:paraId="250B88EF" w14:textId="77777777" w:rsidTr="00D8380F">
        <w:trPr>
          <w:trHeight w:val="300"/>
        </w:trPr>
        <w:tc>
          <w:tcPr>
            <w:tcW w:w="1616" w:type="dxa"/>
            <w:tcBorders>
              <w:top w:val="nil"/>
              <w:left w:val="single" w:sz="4" w:space="0" w:color="auto"/>
              <w:bottom w:val="nil"/>
              <w:right w:val="single" w:sz="4" w:space="0" w:color="auto"/>
            </w:tcBorders>
            <w:shd w:val="clear" w:color="auto" w:fill="D9E2F3" w:themeFill="accent5" w:themeFillTint="33"/>
            <w:noWrap/>
            <w:vAlign w:val="bottom"/>
            <w:hideMark/>
          </w:tcPr>
          <w:p w14:paraId="1AEEF2F1" w14:textId="03835CD1" w:rsidR="00760764" w:rsidRPr="00760764" w:rsidRDefault="00760764" w:rsidP="00760764">
            <w:pP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 xml:space="preserve">Box Elder </w:t>
            </w:r>
          </w:p>
        </w:tc>
        <w:tc>
          <w:tcPr>
            <w:tcW w:w="1308" w:type="dxa"/>
            <w:tcBorders>
              <w:top w:val="nil"/>
              <w:left w:val="single" w:sz="4" w:space="0" w:color="auto"/>
              <w:bottom w:val="nil"/>
              <w:right w:val="single" w:sz="4" w:space="0" w:color="auto"/>
            </w:tcBorders>
            <w:shd w:val="clear" w:color="auto" w:fill="D9E2F3" w:themeFill="accent5" w:themeFillTint="33"/>
            <w:noWrap/>
            <w:vAlign w:val="bottom"/>
            <w:hideMark/>
          </w:tcPr>
          <w:p w14:paraId="5BEAD95F"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3340</w:t>
            </w:r>
          </w:p>
        </w:tc>
        <w:tc>
          <w:tcPr>
            <w:tcW w:w="1469" w:type="dxa"/>
            <w:tcBorders>
              <w:top w:val="nil"/>
              <w:left w:val="single" w:sz="4" w:space="0" w:color="auto"/>
              <w:bottom w:val="nil"/>
              <w:right w:val="single" w:sz="4" w:space="0" w:color="auto"/>
            </w:tcBorders>
            <w:shd w:val="clear" w:color="auto" w:fill="D9E2F3" w:themeFill="accent5" w:themeFillTint="33"/>
            <w:noWrap/>
            <w:vAlign w:val="bottom"/>
            <w:hideMark/>
          </w:tcPr>
          <w:p w14:paraId="5BA1F8D6"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160</w:t>
            </w:r>
          </w:p>
        </w:tc>
        <w:tc>
          <w:tcPr>
            <w:tcW w:w="1670" w:type="dxa"/>
            <w:tcBorders>
              <w:top w:val="nil"/>
              <w:left w:val="single" w:sz="4" w:space="0" w:color="auto"/>
              <w:bottom w:val="nil"/>
              <w:right w:val="single" w:sz="4" w:space="0" w:color="auto"/>
            </w:tcBorders>
            <w:shd w:val="clear" w:color="auto" w:fill="D9E2F3" w:themeFill="accent5" w:themeFillTint="33"/>
            <w:noWrap/>
            <w:vAlign w:val="bottom"/>
            <w:hideMark/>
          </w:tcPr>
          <w:p w14:paraId="6FD41616"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77</w:t>
            </w:r>
          </w:p>
        </w:tc>
        <w:tc>
          <w:tcPr>
            <w:tcW w:w="1649" w:type="dxa"/>
            <w:tcBorders>
              <w:top w:val="nil"/>
              <w:left w:val="single" w:sz="4" w:space="0" w:color="auto"/>
              <w:bottom w:val="nil"/>
              <w:right w:val="single" w:sz="4" w:space="0" w:color="auto"/>
            </w:tcBorders>
            <w:shd w:val="clear" w:color="auto" w:fill="D9E2F3" w:themeFill="accent5" w:themeFillTint="33"/>
            <w:noWrap/>
            <w:vAlign w:val="bottom"/>
            <w:hideMark/>
          </w:tcPr>
          <w:p w14:paraId="36603CDC"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887</w:t>
            </w:r>
          </w:p>
        </w:tc>
      </w:tr>
      <w:tr w:rsidR="00D8380F" w:rsidRPr="00760764" w14:paraId="6BEA3559" w14:textId="77777777" w:rsidTr="00D8380F">
        <w:trPr>
          <w:trHeight w:val="300"/>
        </w:trPr>
        <w:tc>
          <w:tcPr>
            <w:tcW w:w="1616" w:type="dxa"/>
            <w:tcBorders>
              <w:top w:val="nil"/>
              <w:left w:val="single" w:sz="4" w:space="0" w:color="auto"/>
              <w:bottom w:val="nil"/>
              <w:right w:val="single" w:sz="4" w:space="0" w:color="auto"/>
            </w:tcBorders>
            <w:shd w:val="clear" w:color="000000" w:fill="FFFFFF"/>
            <w:noWrap/>
            <w:vAlign w:val="bottom"/>
            <w:hideMark/>
          </w:tcPr>
          <w:p w14:paraId="4690F777" w14:textId="7E2D2198" w:rsidR="00760764" w:rsidRPr="00760764" w:rsidRDefault="00760764" w:rsidP="00760764">
            <w:pP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Davis</w:t>
            </w:r>
          </w:p>
        </w:tc>
        <w:tc>
          <w:tcPr>
            <w:tcW w:w="1308" w:type="dxa"/>
            <w:tcBorders>
              <w:top w:val="nil"/>
              <w:left w:val="single" w:sz="4" w:space="0" w:color="auto"/>
              <w:bottom w:val="nil"/>
              <w:right w:val="single" w:sz="4" w:space="0" w:color="auto"/>
            </w:tcBorders>
            <w:shd w:val="clear" w:color="000000" w:fill="FFFFFF"/>
            <w:noWrap/>
            <w:vAlign w:val="bottom"/>
            <w:hideMark/>
          </w:tcPr>
          <w:p w14:paraId="42726460"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336100</w:t>
            </w:r>
          </w:p>
        </w:tc>
        <w:tc>
          <w:tcPr>
            <w:tcW w:w="1469" w:type="dxa"/>
            <w:tcBorders>
              <w:top w:val="nil"/>
              <w:left w:val="single" w:sz="4" w:space="0" w:color="auto"/>
              <w:bottom w:val="nil"/>
              <w:right w:val="single" w:sz="4" w:space="0" w:color="auto"/>
            </w:tcBorders>
            <w:shd w:val="clear" w:color="000000" w:fill="FFFFFF"/>
            <w:noWrap/>
            <w:vAlign w:val="bottom"/>
            <w:hideMark/>
          </w:tcPr>
          <w:p w14:paraId="3981900A"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107</w:t>
            </w:r>
          </w:p>
        </w:tc>
        <w:tc>
          <w:tcPr>
            <w:tcW w:w="1670" w:type="dxa"/>
            <w:tcBorders>
              <w:top w:val="nil"/>
              <w:left w:val="single" w:sz="4" w:space="0" w:color="auto"/>
              <w:bottom w:val="nil"/>
              <w:right w:val="single" w:sz="4" w:space="0" w:color="auto"/>
            </w:tcBorders>
            <w:shd w:val="clear" w:color="000000" w:fill="FFFFFF"/>
            <w:noWrap/>
            <w:vAlign w:val="bottom"/>
            <w:hideMark/>
          </w:tcPr>
          <w:p w14:paraId="3A7FAF51"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129</w:t>
            </w:r>
          </w:p>
        </w:tc>
        <w:tc>
          <w:tcPr>
            <w:tcW w:w="1649" w:type="dxa"/>
            <w:tcBorders>
              <w:top w:val="nil"/>
              <w:left w:val="single" w:sz="4" w:space="0" w:color="auto"/>
              <w:bottom w:val="nil"/>
              <w:right w:val="single" w:sz="4" w:space="0" w:color="auto"/>
            </w:tcBorders>
            <w:shd w:val="clear" w:color="auto" w:fill="auto"/>
            <w:noWrap/>
            <w:vAlign w:val="bottom"/>
            <w:hideMark/>
          </w:tcPr>
          <w:p w14:paraId="4F758E8A"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88849</w:t>
            </w:r>
          </w:p>
        </w:tc>
      </w:tr>
      <w:tr w:rsidR="00D8380F" w:rsidRPr="00760764" w14:paraId="7AF3247D" w14:textId="77777777" w:rsidTr="00D8380F">
        <w:trPr>
          <w:trHeight w:val="300"/>
        </w:trPr>
        <w:tc>
          <w:tcPr>
            <w:tcW w:w="1616" w:type="dxa"/>
            <w:tcBorders>
              <w:top w:val="nil"/>
              <w:left w:val="single" w:sz="4" w:space="0" w:color="auto"/>
              <w:bottom w:val="nil"/>
              <w:right w:val="single" w:sz="4" w:space="0" w:color="auto"/>
            </w:tcBorders>
            <w:shd w:val="clear" w:color="auto" w:fill="D9E2F3" w:themeFill="accent5" w:themeFillTint="33"/>
            <w:noWrap/>
            <w:vAlign w:val="bottom"/>
            <w:hideMark/>
          </w:tcPr>
          <w:p w14:paraId="130D82C8" w14:textId="15BB43C1" w:rsidR="00760764" w:rsidRPr="00760764" w:rsidRDefault="00760764" w:rsidP="00760764">
            <w:pP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Morgan</w:t>
            </w:r>
          </w:p>
        </w:tc>
        <w:tc>
          <w:tcPr>
            <w:tcW w:w="1308" w:type="dxa"/>
            <w:tcBorders>
              <w:top w:val="nil"/>
              <w:left w:val="single" w:sz="4" w:space="0" w:color="auto"/>
              <w:bottom w:val="nil"/>
              <w:right w:val="single" w:sz="4" w:space="0" w:color="auto"/>
            </w:tcBorders>
            <w:shd w:val="clear" w:color="auto" w:fill="D9E2F3" w:themeFill="accent5" w:themeFillTint="33"/>
            <w:noWrap/>
            <w:vAlign w:val="bottom"/>
            <w:hideMark/>
          </w:tcPr>
          <w:p w14:paraId="085EF86B"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8500</w:t>
            </w:r>
          </w:p>
        </w:tc>
        <w:tc>
          <w:tcPr>
            <w:tcW w:w="1469" w:type="dxa"/>
            <w:tcBorders>
              <w:top w:val="nil"/>
              <w:left w:val="single" w:sz="4" w:space="0" w:color="auto"/>
              <w:bottom w:val="nil"/>
              <w:right w:val="single" w:sz="4" w:space="0" w:color="auto"/>
            </w:tcBorders>
            <w:shd w:val="clear" w:color="auto" w:fill="D9E2F3" w:themeFill="accent5" w:themeFillTint="33"/>
            <w:noWrap/>
            <w:vAlign w:val="bottom"/>
            <w:hideMark/>
          </w:tcPr>
          <w:p w14:paraId="3E6CD878"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111</w:t>
            </w:r>
          </w:p>
        </w:tc>
        <w:tc>
          <w:tcPr>
            <w:tcW w:w="1670" w:type="dxa"/>
            <w:tcBorders>
              <w:top w:val="nil"/>
              <w:left w:val="single" w:sz="4" w:space="0" w:color="auto"/>
              <w:bottom w:val="nil"/>
              <w:right w:val="single" w:sz="4" w:space="0" w:color="auto"/>
            </w:tcBorders>
            <w:shd w:val="clear" w:color="auto" w:fill="D9E2F3" w:themeFill="accent5" w:themeFillTint="33"/>
            <w:noWrap/>
            <w:vAlign w:val="bottom"/>
            <w:hideMark/>
          </w:tcPr>
          <w:p w14:paraId="70B944E3"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130</w:t>
            </w:r>
          </w:p>
        </w:tc>
        <w:tc>
          <w:tcPr>
            <w:tcW w:w="1649" w:type="dxa"/>
            <w:tcBorders>
              <w:top w:val="nil"/>
              <w:left w:val="single" w:sz="4" w:space="0" w:color="auto"/>
              <w:bottom w:val="nil"/>
              <w:right w:val="single" w:sz="4" w:space="0" w:color="auto"/>
            </w:tcBorders>
            <w:shd w:val="clear" w:color="auto" w:fill="D9E2F3" w:themeFill="accent5" w:themeFillTint="33"/>
            <w:noWrap/>
            <w:vAlign w:val="bottom"/>
            <w:hideMark/>
          </w:tcPr>
          <w:p w14:paraId="0E94BBBE"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2295</w:t>
            </w:r>
          </w:p>
        </w:tc>
      </w:tr>
      <w:tr w:rsidR="00D8380F" w:rsidRPr="00760764" w14:paraId="3C647905" w14:textId="77777777" w:rsidTr="00D8380F">
        <w:trPr>
          <w:trHeight w:val="300"/>
        </w:trPr>
        <w:tc>
          <w:tcPr>
            <w:tcW w:w="1616" w:type="dxa"/>
            <w:tcBorders>
              <w:top w:val="nil"/>
              <w:left w:val="single" w:sz="4" w:space="0" w:color="auto"/>
              <w:bottom w:val="nil"/>
              <w:right w:val="single" w:sz="4" w:space="0" w:color="auto"/>
            </w:tcBorders>
            <w:shd w:val="clear" w:color="000000" w:fill="FFFFFF"/>
            <w:noWrap/>
            <w:vAlign w:val="bottom"/>
            <w:hideMark/>
          </w:tcPr>
          <w:p w14:paraId="5CCBBFA7" w14:textId="33033370" w:rsidR="00760764" w:rsidRPr="00760764" w:rsidRDefault="00760764" w:rsidP="00760764">
            <w:pP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Summit</w:t>
            </w:r>
          </w:p>
        </w:tc>
        <w:tc>
          <w:tcPr>
            <w:tcW w:w="1308" w:type="dxa"/>
            <w:tcBorders>
              <w:top w:val="nil"/>
              <w:left w:val="single" w:sz="4" w:space="0" w:color="auto"/>
              <w:bottom w:val="nil"/>
              <w:right w:val="single" w:sz="4" w:space="0" w:color="auto"/>
            </w:tcBorders>
            <w:shd w:val="clear" w:color="000000" w:fill="FFFFFF"/>
            <w:noWrap/>
            <w:vAlign w:val="bottom"/>
            <w:hideMark/>
          </w:tcPr>
          <w:p w14:paraId="0F844768"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34930</w:t>
            </w:r>
          </w:p>
        </w:tc>
        <w:tc>
          <w:tcPr>
            <w:tcW w:w="1469" w:type="dxa"/>
            <w:tcBorders>
              <w:top w:val="nil"/>
              <w:left w:val="single" w:sz="4" w:space="0" w:color="auto"/>
              <w:bottom w:val="nil"/>
              <w:right w:val="single" w:sz="4" w:space="0" w:color="auto"/>
            </w:tcBorders>
            <w:shd w:val="clear" w:color="000000" w:fill="FFFFFF"/>
            <w:noWrap/>
            <w:vAlign w:val="bottom"/>
            <w:hideMark/>
          </w:tcPr>
          <w:p w14:paraId="60B41D2C"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256</w:t>
            </w:r>
          </w:p>
        </w:tc>
        <w:tc>
          <w:tcPr>
            <w:tcW w:w="1670" w:type="dxa"/>
            <w:tcBorders>
              <w:top w:val="nil"/>
              <w:left w:val="single" w:sz="4" w:space="0" w:color="auto"/>
              <w:bottom w:val="nil"/>
              <w:right w:val="single" w:sz="4" w:space="0" w:color="auto"/>
            </w:tcBorders>
            <w:shd w:val="clear" w:color="000000" w:fill="FFFFFF"/>
            <w:noWrap/>
            <w:vAlign w:val="bottom"/>
            <w:hideMark/>
          </w:tcPr>
          <w:p w14:paraId="78D00A41"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90</w:t>
            </w:r>
          </w:p>
        </w:tc>
        <w:tc>
          <w:tcPr>
            <w:tcW w:w="1649" w:type="dxa"/>
            <w:tcBorders>
              <w:top w:val="nil"/>
              <w:left w:val="single" w:sz="4" w:space="0" w:color="auto"/>
              <w:bottom w:val="nil"/>
              <w:right w:val="single" w:sz="4" w:space="0" w:color="auto"/>
            </w:tcBorders>
            <w:shd w:val="clear" w:color="auto" w:fill="auto"/>
            <w:noWrap/>
            <w:vAlign w:val="bottom"/>
            <w:hideMark/>
          </w:tcPr>
          <w:p w14:paraId="602667AE"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13538</w:t>
            </w:r>
          </w:p>
        </w:tc>
      </w:tr>
      <w:tr w:rsidR="00D8380F" w:rsidRPr="00760764" w14:paraId="42E1C5C1" w14:textId="77777777" w:rsidTr="00D8380F">
        <w:trPr>
          <w:trHeight w:val="300"/>
        </w:trPr>
        <w:tc>
          <w:tcPr>
            <w:tcW w:w="1616" w:type="dxa"/>
            <w:tcBorders>
              <w:top w:val="nil"/>
              <w:left w:val="single" w:sz="4" w:space="0" w:color="auto"/>
              <w:bottom w:val="nil"/>
              <w:right w:val="single" w:sz="4" w:space="0" w:color="auto"/>
            </w:tcBorders>
            <w:shd w:val="clear" w:color="auto" w:fill="D9E2F3" w:themeFill="accent5" w:themeFillTint="33"/>
            <w:noWrap/>
            <w:vAlign w:val="bottom"/>
            <w:hideMark/>
          </w:tcPr>
          <w:p w14:paraId="7583837D" w14:textId="1B5EE856" w:rsidR="00760764" w:rsidRPr="00760764" w:rsidRDefault="00760764" w:rsidP="00760764">
            <w:pP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 xml:space="preserve">Weber </w:t>
            </w:r>
          </w:p>
        </w:tc>
        <w:tc>
          <w:tcPr>
            <w:tcW w:w="1308" w:type="dxa"/>
            <w:tcBorders>
              <w:top w:val="nil"/>
              <w:left w:val="single" w:sz="4" w:space="0" w:color="auto"/>
              <w:bottom w:val="nil"/>
              <w:right w:val="single" w:sz="4" w:space="0" w:color="auto"/>
            </w:tcBorders>
            <w:shd w:val="clear" w:color="auto" w:fill="D9E2F3" w:themeFill="accent5" w:themeFillTint="33"/>
            <w:noWrap/>
            <w:vAlign w:val="bottom"/>
            <w:hideMark/>
          </w:tcPr>
          <w:p w14:paraId="515847F9"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241090</w:t>
            </w:r>
          </w:p>
        </w:tc>
        <w:tc>
          <w:tcPr>
            <w:tcW w:w="1469" w:type="dxa"/>
            <w:tcBorders>
              <w:top w:val="nil"/>
              <w:left w:val="single" w:sz="4" w:space="0" w:color="auto"/>
              <w:bottom w:val="nil"/>
              <w:right w:val="single" w:sz="4" w:space="0" w:color="auto"/>
            </w:tcBorders>
            <w:shd w:val="clear" w:color="auto" w:fill="D9E2F3" w:themeFill="accent5" w:themeFillTint="33"/>
            <w:noWrap/>
            <w:vAlign w:val="bottom"/>
            <w:hideMark/>
          </w:tcPr>
          <w:p w14:paraId="42CDF525"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112</w:t>
            </w:r>
          </w:p>
        </w:tc>
        <w:tc>
          <w:tcPr>
            <w:tcW w:w="1670" w:type="dxa"/>
            <w:tcBorders>
              <w:top w:val="nil"/>
              <w:left w:val="single" w:sz="4" w:space="0" w:color="auto"/>
              <w:bottom w:val="nil"/>
              <w:right w:val="single" w:sz="4" w:space="0" w:color="auto"/>
            </w:tcBorders>
            <w:shd w:val="clear" w:color="auto" w:fill="D9E2F3" w:themeFill="accent5" w:themeFillTint="33"/>
            <w:noWrap/>
            <w:vAlign w:val="bottom"/>
            <w:hideMark/>
          </w:tcPr>
          <w:p w14:paraId="7242768A"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145</w:t>
            </w:r>
          </w:p>
        </w:tc>
        <w:tc>
          <w:tcPr>
            <w:tcW w:w="1649"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14:paraId="7ACA6DC3"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69404</w:t>
            </w:r>
          </w:p>
        </w:tc>
      </w:tr>
      <w:tr w:rsidR="00D8380F" w:rsidRPr="00760764" w14:paraId="015BA4E6" w14:textId="77777777" w:rsidTr="00D8380F">
        <w:trPr>
          <w:trHeight w:val="300"/>
        </w:trPr>
        <w:tc>
          <w:tcPr>
            <w:tcW w:w="161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A6C56F3" w14:textId="77777777" w:rsidR="00760764" w:rsidRPr="00760764" w:rsidRDefault="00760764" w:rsidP="00760764">
            <w:pP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2015 Total</w:t>
            </w:r>
          </w:p>
        </w:tc>
        <w:tc>
          <w:tcPr>
            <w:tcW w:w="130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950A050"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623960</w:t>
            </w:r>
          </w:p>
        </w:tc>
        <w:tc>
          <w:tcPr>
            <w:tcW w:w="146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522F675" w14:textId="0A867327" w:rsidR="00760764" w:rsidRPr="00760764" w:rsidRDefault="00760764" w:rsidP="00D8380F">
            <w:pPr>
              <w:jc w:val="center"/>
              <w:rPr>
                <w:rFonts w:ascii="Calibri" w:eastAsia="Times New Roman" w:hAnsi="Calibri" w:cs="Times New Roman"/>
                <w:color w:val="000000"/>
                <w:sz w:val="22"/>
                <w:szCs w:val="22"/>
              </w:rPr>
            </w:pPr>
          </w:p>
        </w:tc>
        <w:tc>
          <w:tcPr>
            <w:tcW w:w="167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9558E5E" w14:textId="62FC6899" w:rsidR="00760764" w:rsidRPr="00760764" w:rsidRDefault="00760764" w:rsidP="00D8380F">
            <w:pPr>
              <w:jc w:val="center"/>
              <w:rPr>
                <w:rFonts w:ascii="Calibri" w:eastAsia="Times New Roman" w:hAnsi="Calibri" w:cs="Times New Roman"/>
                <w:color w:val="000000"/>
                <w:sz w:val="22"/>
                <w:szCs w:val="22"/>
              </w:rPr>
            </w:pPr>
          </w:p>
        </w:tc>
        <w:tc>
          <w:tcPr>
            <w:tcW w:w="1649" w:type="dxa"/>
            <w:tcBorders>
              <w:top w:val="nil"/>
              <w:left w:val="single" w:sz="4" w:space="0" w:color="auto"/>
              <w:bottom w:val="single" w:sz="4" w:space="0" w:color="auto"/>
              <w:right w:val="single" w:sz="4" w:space="0" w:color="auto"/>
            </w:tcBorders>
            <w:shd w:val="clear" w:color="000000" w:fill="FFFFFF"/>
            <w:noWrap/>
            <w:vAlign w:val="bottom"/>
            <w:hideMark/>
          </w:tcPr>
          <w:p w14:paraId="524377E6" w14:textId="77777777" w:rsidR="00760764" w:rsidRPr="00760764" w:rsidRDefault="00760764" w:rsidP="00D8380F">
            <w:pPr>
              <w:jc w:val="center"/>
              <w:rPr>
                <w:rFonts w:ascii="Calibri" w:eastAsia="Times New Roman" w:hAnsi="Calibri" w:cs="Times New Roman"/>
                <w:color w:val="000000"/>
                <w:sz w:val="22"/>
                <w:szCs w:val="22"/>
              </w:rPr>
            </w:pPr>
            <w:r w:rsidRPr="00760764">
              <w:rPr>
                <w:rFonts w:ascii="Calibri" w:eastAsia="Times New Roman" w:hAnsi="Calibri" w:cs="Times New Roman"/>
                <w:color w:val="000000"/>
                <w:sz w:val="22"/>
                <w:szCs w:val="22"/>
              </w:rPr>
              <w:t>210473</w:t>
            </w:r>
          </w:p>
        </w:tc>
      </w:tr>
    </w:tbl>
    <w:p w14:paraId="324D0DF7" w14:textId="77777777" w:rsidR="00C91A22" w:rsidRDefault="00C91A22" w:rsidP="00D6491B">
      <w:pPr>
        <w:spacing w:line="480" w:lineRule="auto"/>
        <w:ind w:right="720"/>
        <w:rPr>
          <w:rFonts w:cs="Times New Roman"/>
        </w:rPr>
      </w:pPr>
    </w:p>
    <w:p w14:paraId="37EEA06B" w14:textId="275568BF" w:rsidR="00D6491B" w:rsidRPr="00717207" w:rsidRDefault="0BEFC332" w:rsidP="00D6491B">
      <w:pPr>
        <w:spacing w:line="480" w:lineRule="auto"/>
        <w:ind w:right="720"/>
        <w:rPr>
          <w:rFonts w:cs="Times New Roman"/>
        </w:rPr>
      </w:pPr>
      <w:r w:rsidRPr="0BEFC332">
        <w:rPr>
          <w:rFonts w:cs="Times New Roman"/>
        </w:rPr>
        <w:t xml:space="preserve">The Weber River </w:t>
      </w:r>
      <w:r w:rsidR="00A34F9B">
        <w:rPr>
          <w:rFonts w:cs="Times New Roman"/>
        </w:rPr>
        <w:t>Basin</w:t>
      </w:r>
      <w:r w:rsidRPr="0BEFC332">
        <w:rPr>
          <w:rFonts w:cs="Times New Roman"/>
        </w:rPr>
        <w:t xml:space="preserve"> is divided into 20 service areas (Table 4). Using the </w:t>
      </w:r>
      <w:r w:rsidR="00A34F9B">
        <w:rPr>
          <w:rFonts w:cs="Times New Roman"/>
        </w:rPr>
        <w:t>GPCD</w:t>
      </w:r>
      <w:r w:rsidRPr="0BEFC332">
        <w:rPr>
          <w:rFonts w:cs="Times New Roman"/>
        </w:rPr>
        <w:t xml:space="preserve"> data and population projections for each county within a service area, the average annual demand value was calculated</w:t>
      </w:r>
      <w:r w:rsidR="00A34F9B">
        <w:rPr>
          <w:rFonts w:cs="Times New Roman"/>
        </w:rPr>
        <w:t>.</w:t>
      </w:r>
      <w:r w:rsidR="003F254F">
        <w:rPr>
          <w:rFonts w:cs="Times New Roman"/>
        </w:rPr>
        <w:t xml:space="preserve"> </w:t>
      </w:r>
      <w:r w:rsidRPr="0BEFC332">
        <w:rPr>
          <w:rFonts w:cs="Times New Roman"/>
        </w:rPr>
        <w:t xml:space="preserve">Table 4 shows the calculated </w:t>
      </w:r>
      <w:r w:rsidR="007F2FB2">
        <w:rPr>
          <w:rFonts w:cs="Times New Roman"/>
        </w:rPr>
        <w:t xml:space="preserve">municipal </w:t>
      </w:r>
      <w:r w:rsidRPr="0BEFC332">
        <w:rPr>
          <w:rFonts w:cs="Times New Roman"/>
        </w:rPr>
        <w:t xml:space="preserve">demand for each service area in the Weber </w:t>
      </w:r>
      <w:r w:rsidR="00A34F9B">
        <w:rPr>
          <w:rFonts w:cs="Times New Roman"/>
        </w:rPr>
        <w:t>Basin</w:t>
      </w:r>
      <w:r w:rsidRPr="0BEFC332">
        <w:rPr>
          <w:rFonts w:cs="Times New Roman"/>
        </w:rPr>
        <w:t>.</w:t>
      </w:r>
    </w:p>
    <w:p w14:paraId="60C51121" w14:textId="77777777" w:rsidR="003751B3" w:rsidRDefault="003751B3" w:rsidP="00D6491B">
      <w:pPr>
        <w:ind w:right="720"/>
        <w:rPr>
          <w:rFonts w:cs="Times New Roman"/>
          <w:b/>
          <w:bCs/>
        </w:rPr>
      </w:pPr>
    </w:p>
    <w:p w14:paraId="3D4EA034" w14:textId="77777777" w:rsidR="003751B3" w:rsidRDefault="003751B3" w:rsidP="00D6491B">
      <w:pPr>
        <w:ind w:right="720"/>
        <w:rPr>
          <w:rFonts w:cs="Times New Roman"/>
          <w:b/>
          <w:bCs/>
        </w:rPr>
      </w:pPr>
    </w:p>
    <w:p w14:paraId="109CE575" w14:textId="77777777" w:rsidR="003751B3" w:rsidRDefault="003751B3" w:rsidP="00D6491B">
      <w:pPr>
        <w:ind w:right="720"/>
        <w:rPr>
          <w:rFonts w:cs="Times New Roman"/>
          <w:b/>
          <w:bCs/>
        </w:rPr>
      </w:pPr>
    </w:p>
    <w:p w14:paraId="2DDA433A" w14:textId="77777777" w:rsidR="003751B3" w:rsidRDefault="003751B3" w:rsidP="00D6491B">
      <w:pPr>
        <w:ind w:right="720"/>
        <w:rPr>
          <w:rFonts w:cs="Times New Roman"/>
          <w:b/>
          <w:bCs/>
        </w:rPr>
      </w:pPr>
    </w:p>
    <w:p w14:paraId="4354D056" w14:textId="77777777" w:rsidR="003751B3" w:rsidRDefault="003751B3" w:rsidP="00D6491B">
      <w:pPr>
        <w:ind w:right="720"/>
        <w:rPr>
          <w:rFonts w:cs="Times New Roman"/>
          <w:b/>
          <w:bCs/>
        </w:rPr>
      </w:pPr>
    </w:p>
    <w:p w14:paraId="713FE90E" w14:textId="77777777" w:rsidR="003751B3" w:rsidRDefault="003751B3" w:rsidP="00D6491B">
      <w:pPr>
        <w:ind w:right="720"/>
        <w:rPr>
          <w:rFonts w:cs="Times New Roman"/>
          <w:b/>
          <w:bCs/>
        </w:rPr>
      </w:pPr>
    </w:p>
    <w:p w14:paraId="1E54B071" w14:textId="77777777" w:rsidR="003751B3" w:rsidRDefault="003751B3" w:rsidP="00D6491B">
      <w:pPr>
        <w:ind w:right="720"/>
        <w:rPr>
          <w:rFonts w:cs="Times New Roman"/>
          <w:b/>
          <w:bCs/>
        </w:rPr>
      </w:pPr>
    </w:p>
    <w:p w14:paraId="053ECA1A" w14:textId="77777777" w:rsidR="003751B3" w:rsidRDefault="003751B3" w:rsidP="00D6491B">
      <w:pPr>
        <w:ind w:right="720"/>
        <w:rPr>
          <w:rFonts w:cs="Times New Roman"/>
          <w:b/>
          <w:bCs/>
        </w:rPr>
      </w:pPr>
    </w:p>
    <w:p w14:paraId="15CBA632" w14:textId="77777777" w:rsidR="003751B3" w:rsidRDefault="003751B3" w:rsidP="00D6491B">
      <w:pPr>
        <w:ind w:right="720"/>
        <w:rPr>
          <w:rFonts w:cs="Times New Roman"/>
          <w:b/>
          <w:bCs/>
        </w:rPr>
      </w:pPr>
    </w:p>
    <w:p w14:paraId="40FDEAB5" w14:textId="77777777" w:rsidR="003751B3" w:rsidRDefault="003751B3" w:rsidP="00D6491B">
      <w:pPr>
        <w:ind w:right="720"/>
        <w:rPr>
          <w:rFonts w:cs="Times New Roman"/>
          <w:b/>
          <w:bCs/>
        </w:rPr>
      </w:pPr>
    </w:p>
    <w:p w14:paraId="19DF6BDF" w14:textId="40B37E37" w:rsidR="0084196E" w:rsidRPr="007E2FA8" w:rsidRDefault="29CFAE8D" w:rsidP="00D6491B">
      <w:pPr>
        <w:ind w:right="720"/>
        <w:rPr>
          <w:rFonts w:cs="Times New Roman"/>
        </w:rPr>
      </w:pPr>
      <w:r w:rsidRPr="29CFAE8D">
        <w:rPr>
          <w:rFonts w:cs="Times New Roman"/>
          <w:b/>
          <w:bCs/>
        </w:rPr>
        <w:lastRenderedPageBreak/>
        <w:t xml:space="preserve">Table </w:t>
      </w:r>
      <w:r w:rsidR="00C91A22">
        <w:rPr>
          <w:rFonts w:cs="Times New Roman"/>
          <w:b/>
          <w:bCs/>
        </w:rPr>
        <w:t>4</w:t>
      </w:r>
      <w:r w:rsidR="005D1390">
        <w:rPr>
          <w:rFonts w:cs="Times New Roman"/>
          <w:b/>
          <w:bCs/>
        </w:rPr>
        <w:t>.</w:t>
      </w:r>
      <w:r w:rsidRPr="007E2FA8">
        <w:rPr>
          <w:rFonts w:cs="Times New Roman"/>
        </w:rPr>
        <w:t xml:space="preserve"> </w:t>
      </w:r>
      <w:r w:rsidR="00D8334E">
        <w:rPr>
          <w:rFonts w:cs="Times New Roman"/>
        </w:rPr>
        <w:t>The calculated a</w:t>
      </w:r>
      <w:r w:rsidRPr="007E2FA8">
        <w:rPr>
          <w:rFonts w:cs="Times New Roman"/>
        </w:rPr>
        <w:t xml:space="preserve">nnual </w:t>
      </w:r>
      <w:r w:rsidR="007F2FB2">
        <w:rPr>
          <w:rFonts w:cs="Times New Roman"/>
        </w:rPr>
        <w:t xml:space="preserve">municipal </w:t>
      </w:r>
      <w:r w:rsidR="00D8334E">
        <w:rPr>
          <w:rFonts w:cs="Times New Roman"/>
        </w:rPr>
        <w:t>d</w:t>
      </w:r>
      <w:r w:rsidRPr="007E2FA8">
        <w:rPr>
          <w:rFonts w:cs="Times New Roman"/>
        </w:rPr>
        <w:t>emand</w:t>
      </w:r>
      <w:r w:rsidRPr="00A60226">
        <w:t xml:space="preserve"> by </w:t>
      </w:r>
      <w:r w:rsidR="00D8334E">
        <w:rPr>
          <w:rFonts w:cs="Times New Roman"/>
        </w:rPr>
        <w:t>s</w:t>
      </w:r>
      <w:r w:rsidRPr="007E2FA8">
        <w:rPr>
          <w:rFonts w:cs="Times New Roman"/>
        </w:rPr>
        <w:t xml:space="preserve">ervice </w:t>
      </w:r>
      <w:r w:rsidR="00D8334E">
        <w:rPr>
          <w:rFonts w:cs="Times New Roman"/>
        </w:rPr>
        <w:t>a</w:t>
      </w:r>
      <w:r w:rsidRPr="007E2FA8">
        <w:rPr>
          <w:rFonts w:cs="Times New Roman"/>
        </w:rPr>
        <w:t>re</w:t>
      </w:r>
      <w:r w:rsidR="00D8334E">
        <w:rPr>
          <w:rFonts w:cs="Times New Roman"/>
        </w:rPr>
        <w:t>a, and county.</w:t>
      </w:r>
    </w:p>
    <w:tbl>
      <w:tblPr>
        <w:tblStyle w:val="TableGrid"/>
        <w:tblW w:w="8005" w:type="dxa"/>
        <w:tblLook w:val="04A0" w:firstRow="1" w:lastRow="0" w:firstColumn="1" w:lastColumn="0" w:noHBand="0" w:noVBand="1"/>
      </w:tblPr>
      <w:tblGrid>
        <w:gridCol w:w="4765"/>
        <w:gridCol w:w="1620"/>
        <w:gridCol w:w="1620"/>
      </w:tblGrid>
      <w:tr w:rsidR="00C91A22" w:rsidRPr="00717207" w14:paraId="7B97D699" w14:textId="730572F7" w:rsidTr="00C91A22">
        <w:trPr>
          <w:trHeight w:val="293"/>
        </w:trPr>
        <w:tc>
          <w:tcPr>
            <w:tcW w:w="4765" w:type="dxa"/>
            <w:tcBorders>
              <w:top w:val="single" w:sz="4" w:space="0" w:color="auto"/>
              <w:left w:val="single" w:sz="4" w:space="0" w:color="auto"/>
              <w:bottom w:val="single" w:sz="4" w:space="0" w:color="auto"/>
              <w:right w:val="single" w:sz="4" w:space="0" w:color="auto"/>
            </w:tcBorders>
            <w:shd w:val="clear" w:color="auto" w:fill="B4C6E7" w:themeFill="accent5" w:themeFillTint="66"/>
            <w:vAlign w:val="center"/>
            <w:hideMark/>
          </w:tcPr>
          <w:p w14:paraId="041321BD" w14:textId="3A9F5740" w:rsidR="00C91A22" w:rsidRPr="00717207" w:rsidRDefault="00C91A22" w:rsidP="00D8380F">
            <w:pPr>
              <w:rPr>
                <w:rFonts w:cs="Times New Roman"/>
                <w:b/>
                <w:bCs/>
                <w:sz w:val="24"/>
                <w:szCs w:val="24"/>
              </w:rPr>
            </w:pPr>
            <w:r w:rsidRPr="00717207">
              <w:rPr>
                <w:rFonts w:cs="Times New Roman"/>
                <w:b/>
                <w:bCs/>
                <w:sz w:val="24"/>
                <w:szCs w:val="24"/>
              </w:rPr>
              <w:t xml:space="preserve">Weber </w:t>
            </w:r>
            <w:r w:rsidR="00A34F9B">
              <w:rPr>
                <w:rFonts w:cs="Times New Roman"/>
                <w:b/>
                <w:bCs/>
                <w:sz w:val="24"/>
                <w:szCs w:val="24"/>
              </w:rPr>
              <w:t>Basin</w:t>
            </w:r>
            <w:r w:rsidRPr="00717207">
              <w:rPr>
                <w:rFonts w:cs="Times New Roman"/>
                <w:b/>
                <w:bCs/>
                <w:sz w:val="24"/>
                <w:szCs w:val="24"/>
              </w:rPr>
              <w:t xml:space="preserve"> Service Areas</w:t>
            </w:r>
          </w:p>
        </w:tc>
        <w:tc>
          <w:tcPr>
            <w:tcW w:w="1620" w:type="dxa"/>
            <w:tcBorders>
              <w:top w:val="single" w:sz="4" w:space="0" w:color="auto"/>
              <w:left w:val="single" w:sz="4" w:space="0" w:color="auto"/>
              <w:bottom w:val="single" w:sz="4" w:space="0" w:color="auto"/>
              <w:right w:val="single" w:sz="4" w:space="0" w:color="auto"/>
            </w:tcBorders>
            <w:shd w:val="clear" w:color="auto" w:fill="B4C6E7" w:themeFill="accent5" w:themeFillTint="66"/>
            <w:vAlign w:val="bottom"/>
          </w:tcPr>
          <w:p w14:paraId="3DA92E06" w14:textId="1799CBB2" w:rsidR="00C91A22" w:rsidRPr="00D8380F" w:rsidRDefault="00C91A22" w:rsidP="00D8380F">
            <w:pPr>
              <w:jc w:val="center"/>
              <w:rPr>
                <w:rFonts w:cs="Times New Roman"/>
                <w:b/>
                <w:bCs/>
              </w:rPr>
            </w:pPr>
            <w:r w:rsidRPr="00D8380F">
              <w:rPr>
                <w:b/>
                <w:bCs/>
                <w:color w:val="000000"/>
                <w:sz w:val="24"/>
                <w:szCs w:val="24"/>
              </w:rPr>
              <w:t>Service Areas by County</w:t>
            </w:r>
          </w:p>
        </w:tc>
        <w:tc>
          <w:tcPr>
            <w:tcW w:w="1620" w:type="dxa"/>
            <w:tcBorders>
              <w:top w:val="single" w:sz="4" w:space="0" w:color="auto"/>
              <w:left w:val="single" w:sz="4" w:space="0" w:color="auto"/>
              <w:bottom w:val="single" w:sz="4" w:space="0" w:color="auto"/>
              <w:right w:val="single" w:sz="4" w:space="0" w:color="auto"/>
            </w:tcBorders>
            <w:shd w:val="clear" w:color="auto" w:fill="B4C6E7" w:themeFill="accent5" w:themeFillTint="66"/>
          </w:tcPr>
          <w:p w14:paraId="3318731B" w14:textId="61733C8D" w:rsidR="00C91A22" w:rsidRPr="00D8380F" w:rsidRDefault="00C91A22" w:rsidP="00D8380F">
            <w:pPr>
              <w:jc w:val="center"/>
              <w:rPr>
                <w:b/>
                <w:bCs/>
                <w:color w:val="000000"/>
              </w:rPr>
            </w:pPr>
            <w:r>
              <w:rPr>
                <w:b/>
                <w:bCs/>
                <w:color w:val="000000"/>
              </w:rPr>
              <w:t>Demand (AF/Year)</w:t>
            </w:r>
          </w:p>
        </w:tc>
      </w:tr>
      <w:tr w:rsidR="00C91A22" w:rsidRPr="00717207" w14:paraId="1918A005" w14:textId="4C049292" w:rsidTr="00F8715A">
        <w:tc>
          <w:tcPr>
            <w:tcW w:w="4765" w:type="dxa"/>
            <w:tcBorders>
              <w:top w:val="single" w:sz="4" w:space="0" w:color="auto"/>
              <w:left w:val="single" w:sz="4" w:space="0" w:color="auto"/>
              <w:bottom w:val="single" w:sz="4" w:space="0" w:color="auto"/>
              <w:right w:val="single" w:sz="4" w:space="0" w:color="auto"/>
            </w:tcBorders>
            <w:hideMark/>
          </w:tcPr>
          <w:p w14:paraId="0B10B5E7" w14:textId="77777777" w:rsidR="00C91A22" w:rsidRPr="00717207" w:rsidRDefault="00C91A22" w:rsidP="00C91A22">
            <w:pPr>
              <w:rPr>
                <w:rFonts w:cs="Times New Roman"/>
              </w:rPr>
            </w:pPr>
            <w:r w:rsidRPr="00717207">
              <w:rPr>
                <w:rFonts w:cs="Times New Roman"/>
              </w:rPr>
              <w:t>SA1 Weber Provo Diversion Canal</w:t>
            </w:r>
          </w:p>
        </w:tc>
        <w:tc>
          <w:tcPr>
            <w:tcW w:w="1620" w:type="dxa"/>
            <w:tcBorders>
              <w:top w:val="single" w:sz="4" w:space="0" w:color="auto"/>
              <w:left w:val="single" w:sz="4" w:space="0" w:color="auto"/>
              <w:bottom w:val="single" w:sz="4" w:space="0" w:color="auto"/>
              <w:right w:val="single" w:sz="4" w:space="0" w:color="auto"/>
            </w:tcBorders>
            <w:vAlign w:val="bottom"/>
          </w:tcPr>
          <w:p w14:paraId="1AD937B2" w14:textId="02282AD5" w:rsidR="00C91A22" w:rsidRPr="00717207" w:rsidRDefault="00C91A22" w:rsidP="00C91A22">
            <w:pPr>
              <w:jc w:val="center"/>
              <w:rPr>
                <w:rFonts w:cs="Times New Roman"/>
              </w:rPr>
            </w:pPr>
            <w:r>
              <w:rPr>
                <w:rFonts w:ascii="Calibri" w:hAnsi="Calibri"/>
                <w:color w:val="000000"/>
              </w:rPr>
              <w:t>Utah</w:t>
            </w:r>
          </w:p>
        </w:tc>
        <w:tc>
          <w:tcPr>
            <w:tcW w:w="1620" w:type="dxa"/>
            <w:tcBorders>
              <w:top w:val="single" w:sz="4" w:space="0" w:color="auto"/>
              <w:left w:val="single" w:sz="4" w:space="0" w:color="auto"/>
              <w:bottom w:val="single" w:sz="4" w:space="0" w:color="auto"/>
              <w:right w:val="single" w:sz="4" w:space="0" w:color="auto"/>
            </w:tcBorders>
            <w:vAlign w:val="bottom"/>
          </w:tcPr>
          <w:p w14:paraId="6677DAFB" w14:textId="374AAE7D" w:rsidR="00C91A22" w:rsidRDefault="00C91A22" w:rsidP="00C91A22">
            <w:pPr>
              <w:jc w:val="center"/>
              <w:rPr>
                <w:rFonts w:ascii="Calibri" w:hAnsi="Calibri"/>
                <w:color w:val="000000"/>
              </w:rPr>
            </w:pPr>
            <w:r>
              <w:rPr>
                <w:rFonts w:ascii="Calibri" w:hAnsi="Calibri"/>
                <w:color w:val="000000"/>
              </w:rPr>
              <w:t>35500</w:t>
            </w:r>
          </w:p>
        </w:tc>
      </w:tr>
      <w:tr w:rsidR="00C91A22" w:rsidRPr="00717207" w14:paraId="0E472D9A" w14:textId="1F18B743" w:rsidTr="00F8715A">
        <w:tc>
          <w:tcPr>
            <w:tcW w:w="4765" w:type="dxa"/>
            <w:tcBorders>
              <w:top w:val="single" w:sz="4" w:space="0" w:color="auto"/>
              <w:left w:val="single" w:sz="4" w:space="0" w:color="auto"/>
              <w:bottom w:val="single" w:sz="4" w:space="0" w:color="auto"/>
              <w:right w:val="single" w:sz="4" w:space="0" w:color="auto"/>
            </w:tcBorders>
            <w:hideMark/>
          </w:tcPr>
          <w:p w14:paraId="60BF9131" w14:textId="77777777" w:rsidR="00C91A22" w:rsidRPr="00717207" w:rsidRDefault="00C91A22" w:rsidP="00C91A22">
            <w:pPr>
              <w:rPr>
                <w:rFonts w:cs="Times New Roman"/>
              </w:rPr>
            </w:pPr>
            <w:r w:rsidRPr="00717207">
              <w:rPr>
                <w:rFonts w:cs="Times New Roman"/>
              </w:rPr>
              <w:t xml:space="preserve">SA2 Oakley to </w:t>
            </w:r>
            <w:proofErr w:type="spellStart"/>
            <w:r w:rsidRPr="00717207">
              <w:rPr>
                <w:rFonts w:cs="Times New Roman"/>
              </w:rPr>
              <w:t>Wanship</w:t>
            </w:r>
            <w:proofErr w:type="spellEnd"/>
          </w:p>
        </w:tc>
        <w:tc>
          <w:tcPr>
            <w:tcW w:w="1620" w:type="dxa"/>
            <w:tcBorders>
              <w:top w:val="single" w:sz="4" w:space="0" w:color="auto"/>
              <w:left w:val="single" w:sz="4" w:space="0" w:color="auto"/>
              <w:bottom w:val="single" w:sz="4" w:space="0" w:color="auto"/>
              <w:right w:val="single" w:sz="4" w:space="0" w:color="auto"/>
            </w:tcBorders>
            <w:vAlign w:val="bottom"/>
          </w:tcPr>
          <w:p w14:paraId="4C00C32A" w14:textId="59FFE593" w:rsidR="00C91A22" w:rsidRPr="00717207" w:rsidRDefault="00C91A22" w:rsidP="00C91A22">
            <w:pPr>
              <w:jc w:val="center"/>
              <w:rPr>
                <w:rFonts w:cs="Times New Roman"/>
              </w:rPr>
            </w:pPr>
            <w:r>
              <w:rPr>
                <w:rFonts w:ascii="Calibri" w:hAnsi="Calibri"/>
                <w:color w:val="000000"/>
              </w:rPr>
              <w:t>Summit</w:t>
            </w:r>
          </w:p>
        </w:tc>
        <w:tc>
          <w:tcPr>
            <w:tcW w:w="1620" w:type="dxa"/>
            <w:tcBorders>
              <w:top w:val="single" w:sz="4" w:space="0" w:color="auto"/>
              <w:left w:val="single" w:sz="4" w:space="0" w:color="auto"/>
              <w:bottom w:val="single" w:sz="4" w:space="0" w:color="auto"/>
              <w:right w:val="single" w:sz="4" w:space="0" w:color="auto"/>
            </w:tcBorders>
            <w:vAlign w:val="bottom"/>
          </w:tcPr>
          <w:p w14:paraId="123B4448" w14:textId="4714B286" w:rsidR="00C91A22" w:rsidRDefault="00C91A22" w:rsidP="00C91A22">
            <w:pPr>
              <w:jc w:val="center"/>
              <w:rPr>
                <w:rFonts w:ascii="Calibri" w:hAnsi="Calibri"/>
                <w:color w:val="000000"/>
              </w:rPr>
            </w:pPr>
            <w:r>
              <w:rPr>
                <w:rFonts w:ascii="Calibri" w:hAnsi="Calibri"/>
                <w:color w:val="000000"/>
              </w:rPr>
              <w:t>8701</w:t>
            </w:r>
          </w:p>
        </w:tc>
      </w:tr>
      <w:tr w:rsidR="00C91A22" w:rsidRPr="00717207" w14:paraId="452D425B" w14:textId="06B747D1" w:rsidTr="00F8715A">
        <w:tc>
          <w:tcPr>
            <w:tcW w:w="4765" w:type="dxa"/>
            <w:tcBorders>
              <w:top w:val="single" w:sz="4" w:space="0" w:color="auto"/>
              <w:left w:val="single" w:sz="4" w:space="0" w:color="auto"/>
              <w:bottom w:val="single" w:sz="4" w:space="0" w:color="auto"/>
              <w:right w:val="single" w:sz="4" w:space="0" w:color="auto"/>
            </w:tcBorders>
            <w:hideMark/>
          </w:tcPr>
          <w:p w14:paraId="5BAD1422" w14:textId="77777777" w:rsidR="00C91A22" w:rsidRPr="00717207" w:rsidRDefault="00C91A22" w:rsidP="00C91A22">
            <w:pPr>
              <w:rPr>
                <w:rFonts w:cs="Times New Roman"/>
              </w:rPr>
            </w:pPr>
            <w:r w:rsidRPr="00717207">
              <w:rPr>
                <w:rFonts w:cs="Times New Roman"/>
              </w:rPr>
              <w:t xml:space="preserve">SA3 </w:t>
            </w:r>
            <w:proofErr w:type="spellStart"/>
            <w:r w:rsidRPr="00717207">
              <w:rPr>
                <w:rFonts w:cs="Times New Roman"/>
              </w:rPr>
              <w:t>Wanship</w:t>
            </w:r>
            <w:proofErr w:type="spellEnd"/>
            <w:r w:rsidRPr="00717207">
              <w:rPr>
                <w:rFonts w:cs="Times New Roman"/>
              </w:rPr>
              <w:t xml:space="preserve"> to Echo</w:t>
            </w:r>
          </w:p>
        </w:tc>
        <w:tc>
          <w:tcPr>
            <w:tcW w:w="1620" w:type="dxa"/>
            <w:tcBorders>
              <w:top w:val="single" w:sz="4" w:space="0" w:color="auto"/>
              <w:left w:val="single" w:sz="4" w:space="0" w:color="auto"/>
              <w:bottom w:val="single" w:sz="4" w:space="0" w:color="auto"/>
              <w:right w:val="single" w:sz="4" w:space="0" w:color="auto"/>
            </w:tcBorders>
            <w:vAlign w:val="bottom"/>
          </w:tcPr>
          <w:p w14:paraId="0127675D" w14:textId="49171B16" w:rsidR="00C91A22" w:rsidRPr="00717207" w:rsidRDefault="00C91A22" w:rsidP="00C91A22">
            <w:pPr>
              <w:jc w:val="center"/>
              <w:rPr>
                <w:rFonts w:cs="Times New Roman"/>
              </w:rPr>
            </w:pPr>
            <w:r>
              <w:rPr>
                <w:rFonts w:ascii="Calibri" w:hAnsi="Calibri"/>
                <w:color w:val="000000"/>
              </w:rPr>
              <w:t>Summit</w:t>
            </w:r>
          </w:p>
        </w:tc>
        <w:tc>
          <w:tcPr>
            <w:tcW w:w="1620" w:type="dxa"/>
            <w:tcBorders>
              <w:top w:val="single" w:sz="4" w:space="0" w:color="auto"/>
              <w:left w:val="single" w:sz="4" w:space="0" w:color="auto"/>
              <w:bottom w:val="single" w:sz="4" w:space="0" w:color="auto"/>
              <w:right w:val="single" w:sz="4" w:space="0" w:color="auto"/>
            </w:tcBorders>
            <w:vAlign w:val="bottom"/>
          </w:tcPr>
          <w:p w14:paraId="404ABF3E" w14:textId="0011929B" w:rsidR="00C91A22" w:rsidRDefault="00C91A22" w:rsidP="00C91A22">
            <w:pPr>
              <w:jc w:val="center"/>
              <w:rPr>
                <w:rFonts w:ascii="Calibri" w:hAnsi="Calibri"/>
                <w:color w:val="000000"/>
              </w:rPr>
            </w:pPr>
            <w:r>
              <w:rPr>
                <w:rFonts w:ascii="Calibri" w:hAnsi="Calibri"/>
                <w:color w:val="000000"/>
              </w:rPr>
              <w:t>3002</w:t>
            </w:r>
          </w:p>
        </w:tc>
      </w:tr>
      <w:tr w:rsidR="00C91A22" w:rsidRPr="00717207" w14:paraId="7402B555" w14:textId="0E978EB5" w:rsidTr="00F8715A">
        <w:tc>
          <w:tcPr>
            <w:tcW w:w="4765" w:type="dxa"/>
            <w:tcBorders>
              <w:top w:val="single" w:sz="4" w:space="0" w:color="auto"/>
              <w:left w:val="single" w:sz="4" w:space="0" w:color="auto"/>
              <w:bottom w:val="single" w:sz="4" w:space="0" w:color="auto"/>
              <w:right w:val="single" w:sz="4" w:space="0" w:color="auto"/>
            </w:tcBorders>
            <w:hideMark/>
          </w:tcPr>
          <w:p w14:paraId="74576C54" w14:textId="77777777" w:rsidR="00C91A22" w:rsidRPr="00717207" w:rsidRDefault="00C91A22" w:rsidP="00C91A22">
            <w:pPr>
              <w:rPr>
                <w:rFonts w:cs="Times New Roman"/>
              </w:rPr>
            </w:pPr>
            <w:r w:rsidRPr="00717207">
              <w:rPr>
                <w:rFonts w:cs="Times New Roman"/>
              </w:rPr>
              <w:t>SA4 Echo to Devils Slide</w:t>
            </w:r>
          </w:p>
        </w:tc>
        <w:tc>
          <w:tcPr>
            <w:tcW w:w="1620" w:type="dxa"/>
            <w:tcBorders>
              <w:top w:val="single" w:sz="4" w:space="0" w:color="auto"/>
              <w:left w:val="single" w:sz="4" w:space="0" w:color="auto"/>
              <w:bottom w:val="single" w:sz="4" w:space="0" w:color="auto"/>
              <w:right w:val="single" w:sz="4" w:space="0" w:color="auto"/>
            </w:tcBorders>
            <w:vAlign w:val="bottom"/>
          </w:tcPr>
          <w:p w14:paraId="3EC5FF77" w14:textId="1676EDF1" w:rsidR="00C91A22" w:rsidRPr="00717207" w:rsidRDefault="00C91A22" w:rsidP="00C91A22">
            <w:pPr>
              <w:jc w:val="center"/>
              <w:rPr>
                <w:rFonts w:cs="Times New Roman"/>
              </w:rPr>
            </w:pPr>
            <w:r>
              <w:rPr>
                <w:rFonts w:ascii="Calibri" w:hAnsi="Calibri"/>
                <w:color w:val="000000"/>
              </w:rPr>
              <w:t>Morgan</w:t>
            </w:r>
          </w:p>
        </w:tc>
        <w:tc>
          <w:tcPr>
            <w:tcW w:w="1620" w:type="dxa"/>
            <w:tcBorders>
              <w:top w:val="single" w:sz="4" w:space="0" w:color="auto"/>
              <w:left w:val="single" w:sz="4" w:space="0" w:color="auto"/>
              <w:bottom w:val="single" w:sz="4" w:space="0" w:color="auto"/>
              <w:right w:val="single" w:sz="4" w:space="0" w:color="auto"/>
            </w:tcBorders>
            <w:vAlign w:val="bottom"/>
          </w:tcPr>
          <w:p w14:paraId="674A7FC8" w14:textId="3D31E235" w:rsidR="00C91A22" w:rsidRDefault="00C91A22" w:rsidP="00C91A22">
            <w:pPr>
              <w:jc w:val="center"/>
              <w:rPr>
                <w:rFonts w:ascii="Calibri" w:hAnsi="Calibri"/>
                <w:color w:val="000000"/>
              </w:rPr>
            </w:pPr>
            <w:r>
              <w:rPr>
                <w:rFonts w:ascii="Calibri" w:hAnsi="Calibri"/>
                <w:color w:val="000000"/>
              </w:rPr>
              <w:t>419</w:t>
            </w:r>
          </w:p>
        </w:tc>
      </w:tr>
      <w:tr w:rsidR="00C91A22" w:rsidRPr="00717207" w14:paraId="7B66A146" w14:textId="3015072E" w:rsidTr="00F8715A">
        <w:tc>
          <w:tcPr>
            <w:tcW w:w="4765" w:type="dxa"/>
            <w:tcBorders>
              <w:top w:val="single" w:sz="4" w:space="0" w:color="auto"/>
              <w:left w:val="single" w:sz="4" w:space="0" w:color="auto"/>
              <w:bottom w:val="single" w:sz="4" w:space="0" w:color="auto"/>
              <w:right w:val="single" w:sz="4" w:space="0" w:color="auto"/>
            </w:tcBorders>
            <w:hideMark/>
          </w:tcPr>
          <w:p w14:paraId="26F36655" w14:textId="77777777" w:rsidR="00C91A22" w:rsidRPr="00717207" w:rsidRDefault="00C91A22" w:rsidP="00C91A22">
            <w:pPr>
              <w:rPr>
                <w:rFonts w:cs="Times New Roman"/>
              </w:rPr>
            </w:pPr>
            <w:r w:rsidRPr="00717207">
              <w:rPr>
                <w:rFonts w:cs="Times New Roman"/>
              </w:rPr>
              <w:t>SA5 Lost Creek</w:t>
            </w:r>
          </w:p>
        </w:tc>
        <w:tc>
          <w:tcPr>
            <w:tcW w:w="1620" w:type="dxa"/>
            <w:tcBorders>
              <w:top w:val="single" w:sz="4" w:space="0" w:color="auto"/>
              <w:left w:val="single" w:sz="4" w:space="0" w:color="auto"/>
              <w:bottom w:val="single" w:sz="4" w:space="0" w:color="auto"/>
              <w:right w:val="single" w:sz="4" w:space="0" w:color="auto"/>
            </w:tcBorders>
            <w:vAlign w:val="bottom"/>
          </w:tcPr>
          <w:p w14:paraId="37CB1209" w14:textId="6B92ECF2" w:rsidR="00C91A22" w:rsidRPr="00717207" w:rsidRDefault="00C91A22" w:rsidP="00C91A22">
            <w:pPr>
              <w:jc w:val="center"/>
              <w:rPr>
                <w:rFonts w:cs="Times New Roman"/>
              </w:rPr>
            </w:pPr>
            <w:r>
              <w:rPr>
                <w:rFonts w:ascii="Calibri" w:hAnsi="Calibri"/>
                <w:color w:val="000000"/>
              </w:rPr>
              <w:t>Morgan</w:t>
            </w:r>
          </w:p>
        </w:tc>
        <w:tc>
          <w:tcPr>
            <w:tcW w:w="1620" w:type="dxa"/>
            <w:tcBorders>
              <w:top w:val="single" w:sz="4" w:space="0" w:color="auto"/>
              <w:left w:val="single" w:sz="4" w:space="0" w:color="auto"/>
              <w:bottom w:val="single" w:sz="4" w:space="0" w:color="auto"/>
              <w:right w:val="single" w:sz="4" w:space="0" w:color="auto"/>
            </w:tcBorders>
            <w:vAlign w:val="bottom"/>
          </w:tcPr>
          <w:p w14:paraId="31C13C4A" w14:textId="3DBFD0F0" w:rsidR="00C91A22" w:rsidRDefault="00C91A22" w:rsidP="00C91A22">
            <w:pPr>
              <w:jc w:val="center"/>
              <w:rPr>
                <w:rFonts w:ascii="Calibri" w:hAnsi="Calibri"/>
                <w:color w:val="000000"/>
              </w:rPr>
            </w:pPr>
            <w:r>
              <w:rPr>
                <w:rFonts w:ascii="Calibri" w:hAnsi="Calibri"/>
                <w:color w:val="000000"/>
              </w:rPr>
              <w:t>293</w:t>
            </w:r>
          </w:p>
        </w:tc>
      </w:tr>
      <w:tr w:rsidR="00C91A22" w:rsidRPr="00717207" w14:paraId="2B982412" w14:textId="5D32AEC9" w:rsidTr="00F8715A">
        <w:tc>
          <w:tcPr>
            <w:tcW w:w="4765" w:type="dxa"/>
            <w:tcBorders>
              <w:top w:val="single" w:sz="4" w:space="0" w:color="auto"/>
              <w:left w:val="single" w:sz="4" w:space="0" w:color="auto"/>
              <w:bottom w:val="single" w:sz="4" w:space="0" w:color="auto"/>
              <w:right w:val="single" w:sz="4" w:space="0" w:color="auto"/>
            </w:tcBorders>
            <w:hideMark/>
          </w:tcPr>
          <w:p w14:paraId="2B45EFD9" w14:textId="77777777" w:rsidR="00C91A22" w:rsidRPr="00717207" w:rsidRDefault="00C91A22" w:rsidP="00C91A22">
            <w:pPr>
              <w:rPr>
                <w:rFonts w:cs="Times New Roman"/>
              </w:rPr>
            </w:pPr>
            <w:r w:rsidRPr="00717207">
              <w:rPr>
                <w:rFonts w:cs="Times New Roman"/>
              </w:rPr>
              <w:t>SA6 Devils Slide to Stoddard</w:t>
            </w:r>
          </w:p>
        </w:tc>
        <w:tc>
          <w:tcPr>
            <w:tcW w:w="1620" w:type="dxa"/>
            <w:tcBorders>
              <w:top w:val="single" w:sz="4" w:space="0" w:color="auto"/>
              <w:left w:val="single" w:sz="4" w:space="0" w:color="auto"/>
              <w:bottom w:val="single" w:sz="4" w:space="0" w:color="auto"/>
              <w:right w:val="single" w:sz="4" w:space="0" w:color="auto"/>
            </w:tcBorders>
            <w:vAlign w:val="bottom"/>
          </w:tcPr>
          <w:p w14:paraId="320E1DC9" w14:textId="7E98FB2B" w:rsidR="00C91A22" w:rsidRPr="00717207" w:rsidRDefault="00C91A22" w:rsidP="00C91A22">
            <w:pPr>
              <w:jc w:val="center"/>
              <w:rPr>
                <w:rFonts w:cs="Times New Roman"/>
              </w:rPr>
            </w:pPr>
            <w:r>
              <w:rPr>
                <w:rFonts w:ascii="Calibri" w:hAnsi="Calibri"/>
                <w:color w:val="000000"/>
              </w:rPr>
              <w:t>Morgan</w:t>
            </w:r>
          </w:p>
        </w:tc>
        <w:tc>
          <w:tcPr>
            <w:tcW w:w="1620" w:type="dxa"/>
            <w:tcBorders>
              <w:top w:val="single" w:sz="4" w:space="0" w:color="auto"/>
              <w:left w:val="single" w:sz="4" w:space="0" w:color="auto"/>
              <w:bottom w:val="single" w:sz="4" w:space="0" w:color="auto"/>
              <w:right w:val="single" w:sz="4" w:space="0" w:color="auto"/>
            </w:tcBorders>
            <w:vAlign w:val="bottom"/>
          </w:tcPr>
          <w:p w14:paraId="7C682EEE" w14:textId="02BF6BD2" w:rsidR="00C91A22" w:rsidRDefault="00C91A22" w:rsidP="00C91A22">
            <w:pPr>
              <w:jc w:val="center"/>
              <w:rPr>
                <w:rFonts w:ascii="Calibri" w:hAnsi="Calibri"/>
                <w:color w:val="000000"/>
              </w:rPr>
            </w:pPr>
            <w:r>
              <w:rPr>
                <w:rFonts w:ascii="Calibri" w:hAnsi="Calibri"/>
                <w:color w:val="000000"/>
              </w:rPr>
              <w:t>1010</w:t>
            </w:r>
          </w:p>
        </w:tc>
      </w:tr>
      <w:tr w:rsidR="00C91A22" w:rsidRPr="00717207" w14:paraId="38547541" w14:textId="43DD5F77" w:rsidTr="00F8715A">
        <w:tc>
          <w:tcPr>
            <w:tcW w:w="4765" w:type="dxa"/>
            <w:tcBorders>
              <w:top w:val="single" w:sz="4" w:space="0" w:color="auto"/>
              <w:left w:val="single" w:sz="4" w:space="0" w:color="auto"/>
              <w:bottom w:val="single" w:sz="4" w:space="0" w:color="auto"/>
              <w:right w:val="single" w:sz="4" w:space="0" w:color="auto"/>
            </w:tcBorders>
            <w:hideMark/>
          </w:tcPr>
          <w:p w14:paraId="06AC98BD" w14:textId="77777777" w:rsidR="00C91A22" w:rsidRPr="00717207" w:rsidRDefault="00C91A22" w:rsidP="00C91A22">
            <w:pPr>
              <w:rPr>
                <w:rFonts w:cs="Times New Roman"/>
              </w:rPr>
            </w:pPr>
            <w:r w:rsidRPr="00717207">
              <w:rPr>
                <w:rFonts w:cs="Times New Roman"/>
              </w:rPr>
              <w:t>SA7 Park City</w:t>
            </w:r>
          </w:p>
        </w:tc>
        <w:tc>
          <w:tcPr>
            <w:tcW w:w="1620" w:type="dxa"/>
            <w:tcBorders>
              <w:top w:val="single" w:sz="4" w:space="0" w:color="auto"/>
              <w:left w:val="single" w:sz="4" w:space="0" w:color="auto"/>
              <w:bottom w:val="single" w:sz="4" w:space="0" w:color="auto"/>
              <w:right w:val="single" w:sz="4" w:space="0" w:color="auto"/>
            </w:tcBorders>
            <w:vAlign w:val="bottom"/>
          </w:tcPr>
          <w:p w14:paraId="3670C296" w14:textId="4DE8992E" w:rsidR="00C91A22" w:rsidRPr="00717207" w:rsidRDefault="00C91A22" w:rsidP="00C91A22">
            <w:pPr>
              <w:jc w:val="center"/>
              <w:rPr>
                <w:rFonts w:cs="Times New Roman"/>
              </w:rPr>
            </w:pPr>
            <w:r>
              <w:rPr>
                <w:rFonts w:ascii="Calibri" w:hAnsi="Calibri"/>
                <w:color w:val="000000"/>
              </w:rPr>
              <w:t>Summit</w:t>
            </w:r>
          </w:p>
        </w:tc>
        <w:tc>
          <w:tcPr>
            <w:tcW w:w="1620" w:type="dxa"/>
            <w:tcBorders>
              <w:top w:val="single" w:sz="4" w:space="0" w:color="auto"/>
              <w:left w:val="single" w:sz="4" w:space="0" w:color="auto"/>
              <w:bottom w:val="single" w:sz="4" w:space="0" w:color="auto"/>
              <w:right w:val="single" w:sz="4" w:space="0" w:color="auto"/>
            </w:tcBorders>
            <w:vAlign w:val="bottom"/>
          </w:tcPr>
          <w:p w14:paraId="1EA42D93" w14:textId="04980899" w:rsidR="00C91A22" w:rsidRDefault="00C91A22" w:rsidP="00C91A22">
            <w:pPr>
              <w:jc w:val="center"/>
              <w:rPr>
                <w:rFonts w:ascii="Calibri" w:hAnsi="Calibri"/>
                <w:color w:val="000000"/>
              </w:rPr>
            </w:pPr>
            <w:r>
              <w:rPr>
                <w:rFonts w:ascii="Calibri" w:hAnsi="Calibri"/>
                <w:color w:val="000000"/>
              </w:rPr>
              <w:t>1835</w:t>
            </w:r>
          </w:p>
        </w:tc>
      </w:tr>
      <w:tr w:rsidR="00C91A22" w:rsidRPr="00717207" w14:paraId="6BF9C39F" w14:textId="1B7535F9" w:rsidTr="00F8715A">
        <w:tc>
          <w:tcPr>
            <w:tcW w:w="4765" w:type="dxa"/>
            <w:tcBorders>
              <w:top w:val="single" w:sz="4" w:space="0" w:color="auto"/>
              <w:left w:val="single" w:sz="4" w:space="0" w:color="auto"/>
              <w:bottom w:val="single" w:sz="4" w:space="0" w:color="auto"/>
              <w:right w:val="single" w:sz="4" w:space="0" w:color="auto"/>
            </w:tcBorders>
            <w:hideMark/>
          </w:tcPr>
          <w:p w14:paraId="1B23025A" w14:textId="77777777" w:rsidR="00C91A22" w:rsidRPr="00717207" w:rsidRDefault="00C91A22" w:rsidP="00C91A22">
            <w:pPr>
              <w:rPr>
                <w:rFonts w:cs="Times New Roman"/>
              </w:rPr>
            </w:pPr>
            <w:r w:rsidRPr="00717207">
              <w:rPr>
                <w:rFonts w:cs="Times New Roman"/>
              </w:rPr>
              <w:t>SA8 East Canyon</w:t>
            </w:r>
          </w:p>
        </w:tc>
        <w:tc>
          <w:tcPr>
            <w:tcW w:w="1620" w:type="dxa"/>
            <w:tcBorders>
              <w:top w:val="single" w:sz="4" w:space="0" w:color="auto"/>
              <w:left w:val="single" w:sz="4" w:space="0" w:color="auto"/>
              <w:bottom w:val="single" w:sz="4" w:space="0" w:color="auto"/>
              <w:right w:val="single" w:sz="4" w:space="0" w:color="auto"/>
            </w:tcBorders>
            <w:vAlign w:val="bottom"/>
          </w:tcPr>
          <w:p w14:paraId="6F325B2E" w14:textId="6F495D96" w:rsidR="00C91A22" w:rsidRPr="00717207" w:rsidRDefault="00C91A22" w:rsidP="00C91A22">
            <w:pPr>
              <w:jc w:val="center"/>
              <w:rPr>
                <w:rFonts w:cs="Times New Roman"/>
              </w:rPr>
            </w:pPr>
            <w:r>
              <w:rPr>
                <w:rFonts w:ascii="Calibri" w:hAnsi="Calibri"/>
                <w:color w:val="000000"/>
              </w:rPr>
              <w:t>Morgan</w:t>
            </w:r>
          </w:p>
        </w:tc>
        <w:tc>
          <w:tcPr>
            <w:tcW w:w="1620" w:type="dxa"/>
            <w:tcBorders>
              <w:top w:val="single" w:sz="4" w:space="0" w:color="auto"/>
              <w:left w:val="single" w:sz="4" w:space="0" w:color="auto"/>
              <w:bottom w:val="single" w:sz="4" w:space="0" w:color="auto"/>
              <w:right w:val="single" w:sz="4" w:space="0" w:color="auto"/>
            </w:tcBorders>
            <w:vAlign w:val="bottom"/>
          </w:tcPr>
          <w:p w14:paraId="7AA45590" w14:textId="578E76A0" w:rsidR="00C91A22" w:rsidRDefault="00C91A22" w:rsidP="00C91A22">
            <w:pPr>
              <w:jc w:val="center"/>
              <w:rPr>
                <w:rFonts w:ascii="Calibri" w:hAnsi="Calibri"/>
                <w:color w:val="000000"/>
              </w:rPr>
            </w:pPr>
            <w:r>
              <w:rPr>
                <w:rFonts w:ascii="Calibri" w:hAnsi="Calibri"/>
                <w:color w:val="000000"/>
              </w:rPr>
              <w:t>503</w:t>
            </w:r>
          </w:p>
        </w:tc>
      </w:tr>
      <w:tr w:rsidR="00C91A22" w:rsidRPr="00717207" w14:paraId="72DFC7F9" w14:textId="0D7379CA" w:rsidTr="00F8715A">
        <w:tc>
          <w:tcPr>
            <w:tcW w:w="4765" w:type="dxa"/>
            <w:tcBorders>
              <w:top w:val="single" w:sz="4" w:space="0" w:color="auto"/>
              <w:left w:val="single" w:sz="4" w:space="0" w:color="auto"/>
              <w:bottom w:val="single" w:sz="4" w:space="0" w:color="auto"/>
              <w:right w:val="single" w:sz="4" w:space="0" w:color="auto"/>
            </w:tcBorders>
            <w:hideMark/>
          </w:tcPr>
          <w:p w14:paraId="67D28EDD" w14:textId="77777777" w:rsidR="00C91A22" w:rsidRPr="00717207" w:rsidRDefault="00C91A22" w:rsidP="00C91A22">
            <w:pPr>
              <w:rPr>
                <w:rFonts w:cs="Times New Roman"/>
              </w:rPr>
            </w:pPr>
            <w:r w:rsidRPr="00717207">
              <w:rPr>
                <w:rFonts w:cs="Times New Roman"/>
              </w:rPr>
              <w:t>SA9 Stoddard To Gateway</w:t>
            </w:r>
          </w:p>
        </w:tc>
        <w:tc>
          <w:tcPr>
            <w:tcW w:w="1620" w:type="dxa"/>
            <w:tcBorders>
              <w:top w:val="single" w:sz="4" w:space="0" w:color="auto"/>
              <w:left w:val="single" w:sz="4" w:space="0" w:color="auto"/>
              <w:bottom w:val="single" w:sz="4" w:space="0" w:color="auto"/>
              <w:right w:val="single" w:sz="4" w:space="0" w:color="auto"/>
            </w:tcBorders>
            <w:vAlign w:val="bottom"/>
          </w:tcPr>
          <w:p w14:paraId="44C0D7ED" w14:textId="6C984890" w:rsidR="00C91A22" w:rsidRPr="00717207" w:rsidRDefault="00C91A22" w:rsidP="00C91A22">
            <w:pPr>
              <w:jc w:val="center"/>
              <w:rPr>
                <w:rFonts w:cs="Times New Roman"/>
              </w:rPr>
            </w:pPr>
            <w:r>
              <w:rPr>
                <w:rFonts w:ascii="Calibri" w:hAnsi="Calibri"/>
                <w:color w:val="000000"/>
              </w:rPr>
              <w:t>Morgan</w:t>
            </w:r>
          </w:p>
        </w:tc>
        <w:tc>
          <w:tcPr>
            <w:tcW w:w="1620" w:type="dxa"/>
            <w:tcBorders>
              <w:top w:val="single" w:sz="4" w:space="0" w:color="auto"/>
              <w:left w:val="single" w:sz="4" w:space="0" w:color="auto"/>
              <w:bottom w:val="single" w:sz="4" w:space="0" w:color="auto"/>
              <w:right w:val="single" w:sz="4" w:space="0" w:color="auto"/>
            </w:tcBorders>
            <w:vAlign w:val="bottom"/>
          </w:tcPr>
          <w:p w14:paraId="2213F341" w14:textId="0F69CCEF" w:rsidR="00C91A22" w:rsidRDefault="00C91A22" w:rsidP="00C91A22">
            <w:pPr>
              <w:jc w:val="center"/>
              <w:rPr>
                <w:rFonts w:ascii="Calibri" w:hAnsi="Calibri"/>
                <w:color w:val="000000"/>
              </w:rPr>
            </w:pPr>
            <w:r>
              <w:rPr>
                <w:rFonts w:ascii="Calibri" w:hAnsi="Calibri"/>
                <w:color w:val="000000"/>
              </w:rPr>
              <w:t>70</w:t>
            </w:r>
          </w:p>
        </w:tc>
      </w:tr>
      <w:tr w:rsidR="00C91A22" w:rsidRPr="00717207" w14:paraId="02AF4149" w14:textId="7267D948" w:rsidTr="00F8715A">
        <w:tc>
          <w:tcPr>
            <w:tcW w:w="4765" w:type="dxa"/>
            <w:tcBorders>
              <w:top w:val="single" w:sz="4" w:space="0" w:color="auto"/>
              <w:left w:val="single" w:sz="4" w:space="0" w:color="auto"/>
              <w:bottom w:val="single" w:sz="4" w:space="0" w:color="auto"/>
              <w:right w:val="single" w:sz="4" w:space="0" w:color="auto"/>
            </w:tcBorders>
            <w:hideMark/>
          </w:tcPr>
          <w:p w14:paraId="0E079DC3" w14:textId="77777777" w:rsidR="00C91A22" w:rsidRPr="00717207" w:rsidRDefault="00C91A22" w:rsidP="00C91A22">
            <w:pPr>
              <w:rPr>
                <w:rFonts w:cs="Times New Roman"/>
              </w:rPr>
            </w:pPr>
            <w:r w:rsidRPr="00717207">
              <w:rPr>
                <w:rFonts w:cs="Times New Roman"/>
              </w:rPr>
              <w:t>SA10 Gateway Canal</w:t>
            </w:r>
          </w:p>
        </w:tc>
        <w:tc>
          <w:tcPr>
            <w:tcW w:w="1620" w:type="dxa"/>
            <w:tcBorders>
              <w:top w:val="single" w:sz="4" w:space="0" w:color="auto"/>
              <w:left w:val="single" w:sz="4" w:space="0" w:color="auto"/>
              <w:bottom w:val="single" w:sz="4" w:space="0" w:color="auto"/>
              <w:right w:val="single" w:sz="4" w:space="0" w:color="auto"/>
            </w:tcBorders>
            <w:vAlign w:val="bottom"/>
          </w:tcPr>
          <w:p w14:paraId="6D105CB8" w14:textId="2924ACEE" w:rsidR="00C91A22" w:rsidRPr="00717207" w:rsidRDefault="00C91A22" w:rsidP="00C91A22">
            <w:pPr>
              <w:jc w:val="center"/>
              <w:rPr>
                <w:rFonts w:cs="Times New Roman"/>
              </w:rPr>
            </w:pPr>
            <w:r>
              <w:rPr>
                <w:rFonts w:ascii="Calibri" w:hAnsi="Calibri"/>
                <w:color w:val="000000"/>
              </w:rPr>
              <w:t>Davis</w:t>
            </w:r>
          </w:p>
        </w:tc>
        <w:tc>
          <w:tcPr>
            <w:tcW w:w="1620" w:type="dxa"/>
            <w:tcBorders>
              <w:top w:val="single" w:sz="4" w:space="0" w:color="auto"/>
              <w:left w:val="single" w:sz="4" w:space="0" w:color="auto"/>
              <w:bottom w:val="single" w:sz="4" w:space="0" w:color="auto"/>
              <w:right w:val="single" w:sz="4" w:space="0" w:color="auto"/>
            </w:tcBorders>
            <w:vAlign w:val="bottom"/>
          </w:tcPr>
          <w:p w14:paraId="150782BD" w14:textId="68E797D5" w:rsidR="00C91A22" w:rsidRDefault="00C91A22" w:rsidP="00C91A22">
            <w:pPr>
              <w:jc w:val="center"/>
              <w:rPr>
                <w:rFonts w:ascii="Calibri" w:hAnsi="Calibri"/>
                <w:color w:val="000000"/>
              </w:rPr>
            </w:pPr>
            <w:r>
              <w:rPr>
                <w:rFonts w:ascii="Calibri" w:hAnsi="Calibri"/>
                <w:color w:val="000000"/>
              </w:rPr>
              <w:t>52306</w:t>
            </w:r>
          </w:p>
        </w:tc>
      </w:tr>
      <w:tr w:rsidR="00C91A22" w:rsidRPr="00717207" w14:paraId="27861098" w14:textId="5C2F4F92" w:rsidTr="00F8715A">
        <w:tc>
          <w:tcPr>
            <w:tcW w:w="4765" w:type="dxa"/>
            <w:tcBorders>
              <w:top w:val="single" w:sz="4" w:space="0" w:color="auto"/>
              <w:left w:val="single" w:sz="4" w:space="0" w:color="auto"/>
              <w:bottom w:val="single" w:sz="4" w:space="0" w:color="auto"/>
              <w:right w:val="single" w:sz="4" w:space="0" w:color="auto"/>
            </w:tcBorders>
            <w:hideMark/>
          </w:tcPr>
          <w:p w14:paraId="18683516" w14:textId="77777777" w:rsidR="00C91A22" w:rsidRPr="00717207" w:rsidRDefault="00C91A22" w:rsidP="00C91A22">
            <w:pPr>
              <w:rPr>
                <w:rFonts w:cs="Times New Roman"/>
              </w:rPr>
            </w:pPr>
            <w:r w:rsidRPr="00717207">
              <w:rPr>
                <w:rFonts w:cs="Times New Roman"/>
              </w:rPr>
              <w:t>SA11 Davis Weber Canal</w:t>
            </w:r>
          </w:p>
        </w:tc>
        <w:tc>
          <w:tcPr>
            <w:tcW w:w="1620" w:type="dxa"/>
            <w:tcBorders>
              <w:top w:val="single" w:sz="4" w:space="0" w:color="auto"/>
              <w:left w:val="single" w:sz="4" w:space="0" w:color="auto"/>
              <w:bottom w:val="single" w:sz="4" w:space="0" w:color="auto"/>
              <w:right w:val="single" w:sz="4" w:space="0" w:color="auto"/>
            </w:tcBorders>
            <w:vAlign w:val="bottom"/>
          </w:tcPr>
          <w:p w14:paraId="55CD1EDA" w14:textId="7F0B0099" w:rsidR="00C91A22" w:rsidRPr="00717207" w:rsidRDefault="00C91A22" w:rsidP="00C91A22">
            <w:pPr>
              <w:jc w:val="center"/>
              <w:rPr>
                <w:rFonts w:cs="Times New Roman"/>
              </w:rPr>
            </w:pPr>
            <w:r>
              <w:rPr>
                <w:rFonts w:ascii="Calibri" w:hAnsi="Calibri"/>
                <w:color w:val="000000"/>
              </w:rPr>
              <w:t>Davis</w:t>
            </w:r>
          </w:p>
        </w:tc>
        <w:tc>
          <w:tcPr>
            <w:tcW w:w="1620" w:type="dxa"/>
            <w:tcBorders>
              <w:top w:val="single" w:sz="4" w:space="0" w:color="auto"/>
              <w:left w:val="single" w:sz="4" w:space="0" w:color="auto"/>
              <w:bottom w:val="single" w:sz="4" w:space="0" w:color="auto"/>
              <w:right w:val="single" w:sz="4" w:space="0" w:color="auto"/>
            </w:tcBorders>
            <w:vAlign w:val="bottom"/>
          </w:tcPr>
          <w:p w14:paraId="1E0C75BF" w14:textId="17B8AA43" w:rsidR="00C91A22" w:rsidRDefault="00C91A22" w:rsidP="00C91A22">
            <w:pPr>
              <w:jc w:val="center"/>
              <w:rPr>
                <w:rFonts w:ascii="Calibri" w:hAnsi="Calibri"/>
                <w:color w:val="000000"/>
              </w:rPr>
            </w:pPr>
            <w:r>
              <w:rPr>
                <w:rFonts w:ascii="Calibri" w:hAnsi="Calibri"/>
                <w:color w:val="000000"/>
              </w:rPr>
              <w:t>36543</w:t>
            </w:r>
          </w:p>
        </w:tc>
      </w:tr>
      <w:tr w:rsidR="00C91A22" w:rsidRPr="00717207" w14:paraId="5295DC0D" w14:textId="5F0DF4D4" w:rsidTr="00F8715A">
        <w:tc>
          <w:tcPr>
            <w:tcW w:w="4765" w:type="dxa"/>
            <w:tcBorders>
              <w:top w:val="single" w:sz="4" w:space="0" w:color="auto"/>
              <w:left w:val="single" w:sz="4" w:space="0" w:color="auto"/>
              <w:bottom w:val="single" w:sz="4" w:space="0" w:color="auto"/>
              <w:right w:val="single" w:sz="4" w:space="0" w:color="auto"/>
            </w:tcBorders>
            <w:hideMark/>
          </w:tcPr>
          <w:p w14:paraId="5D374EF7" w14:textId="5AE3598F" w:rsidR="00C91A22" w:rsidRPr="00717207" w:rsidRDefault="00C91A22" w:rsidP="00C91A22">
            <w:pPr>
              <w:rPr>
                <w:rFonts w:cs="Times New Roman"/>
              </w:rPr>
            </w:pPr>
            <w:r w:rsidRPr="00717207">
              <w:rPr>
                <w:rFonts w:cs="Times New Roman"/>
              </w:rPr>
              <w:t xml:space="preserve">SA12 Weber </w:t>
            </w:r>
            <w:r w:rsidR="00A34F9B">
              <w:rPr>
                <w:rFonts w:cs="Times New Roman"/>
              </w:rPr>
              <w:t>Basin</w:t>
            </w:r>
            <w:r w:rsidRPr="00717207">
              <w:rPr>
                <w:rFonts w:cs="Times New Roman"/>
              </w:rPr>
              <w:t xml:space="preserve"> Project Ogden Valley</w:t>
            </w:r>
          </w:p>
        </w:tc>
        <w:tc>
          <w:tcPr>
            <w:tcW w:w="1620" w:type="dxa"/>
            <w:tcBorders>
              <w:top w:val="single" w:sz="4" w:space="0" w:color="auto"/>
              <w:left w:val="single" w:sz="4" w:space="0" w:color="auto"/>
              <w:bottom w:val="single" w:sz="4" w:space="0" w:color="auto"/>
              <w:right w:val="single" w:sz="4" w:space="0" w:color="auto"/>
            </w:tcBorders>
            <w:vAlign w:val="bottom"/>
          </w:tcPr>
          <w:p w14:paraId="6AD2F216" w14:textId="6422DB20" w:rsidR="00C91A22" w:rsidRPr="00717207" w:rsidRDefault="00C91A22" w:rsidP="00C91A22">
            <w:pPr>
              <w:jc w:val="center"/>
              <w:rPr>
                <w:rFonts w:cs="Times New Roman"/>
              </w:rPr>
            </w:pPr>
            <w:r>
              <w:rPr>
                <w:rFonts w:ascii="Calibri" w:hAnsi="Calibri"/>
                <w:color w:val="000000"/>
              </w:rPr>
              <w:t>Weber</w:t>
            </w:r>
          </w:p>
        </w:tc>
        <w:tc>
          <w:tcPr>
            <w:tcW w:w="1620" w:type="dxa"/>
            <w:tcBorders>
              <w:top w:val="single" w:sz="4" w:space="0" w:color="auto"/>
              <w:left w:val="single" w:sz="4" w:space="0" w:color="auto"/>
              <w:bottom w:val="single" w:sz="4" w:space="0" w:color="auto"/>
              <w:right w:val="single" w:sz="4" w:space="0" w:color="auto"/>
            </w:tcBorders>
            <w:vAlign w:val="bottom"/>
          </w:tcPr>
          <w:p w14:paraId="35765E0E" w14:textId="226884B0" w:rsidR="00C91A22" w:rsidRDefault="00C91A22" w:rsidP="00C91A22">
            <w:pPr>
              <w:jc w:val="center"/>
              <w:rPr>
                <w:rFonts w:ascii="Calibri" w:hAnsi="Calibri"/>
                <w:color w:val="000000"/>
              </w:rPr>
            </w:pPr>
            <w:r>
              <w:rPr>
                <w:rFonts w:ascii="Calibri" w:hAnsi="Calibri"/>
                <w:color w:val="000000"/>
              </w:rPr>
              <w:t>7027</w:t>
            </w:r>
          </w:p>
        </w:tc>
      </w:tr>
      <w:tr w:rsidR="00C91A22" w:rsidRPr="00717207" w14:paraId="5F8E04B0" w14:textId="19030E4A" w:rsidTr="00F8715A">
        <w:tc>
          <w:tcPr>
            <w:tcW w:w="4765" w:type="dxa"/>
            <w:tcBorders>
              <w:top w:val="single" w:sz="4" w:space="0" w:color="auto"/>
              <w:left w:val="single" w:sz="4" w:space="0" w:color="auto"/>
              <w:bottom w:val="single" w:sz="4" w:space="0" w:color="auto"/>
              <w:right w:val="single" w:sz="4" w:space="0" w:color="auto"/>
            </w:tcBorders>
            <w:hideMark/>
          </w:tcPr>
          <w:p w14:paraId="5A27B976" w14:textId="77777777" w:rsidR="00C91A22" w:rsidRPr="00717207" w:rsidRDefault="00C91A22" w:rsidP="00C91A22">
            <w:pPr>
              <w:rPr>
                <w:rFonts w:cs="Times New Roman"/>
              </w:rPr>
            </w:pPr>
            <w:r w:rsidRPr="00717207">
              <w:rPr>
                <w:rFonts w:cs="Times New Roman"/>
              </w:rPr>
              <w:t>SA13 Ogden Brigham and S Ogden Highline Canals</w:t>
            </w:r>
          </w:p>
        </w:tc>
        <w:tc>
          <w:tcPr>
            <w:tcW w:w="1620" w:type="dxa"/>
            <w:tcBorders>
              <w:top w:val="single" w:sz="4" w:space="0" w:color="auto"/>
              <w:left w:val="single" w:sz="4" w:space="0" w:color="auto"/>
              <w:bottom w:val="single" w:sz="4" w:space="0" w:color="auto"/>
              <w:right w:val="single" w:sz="4" w:space="0" w:color="auto"/>
            </w:tcBorders>
            <w:vAlign w:val="bottom"/>
          </w:tcPr>
          <w:p w14:paraId="042A9E28" w14:textId="283D4A0C" w:rsidR="00C91A22" w:rsidRPr="00717207" w:rsidRDefault="00C91A22" w:rsidP="00C91A22">
            <w:pPr>
              <w:jc w:val="center"/>
              <w:rPr>
                <w:rFonts w:cs="Times New Roman"/>
              </w:rPr>
            </w:pPr>
            <w:r>
              <w:rPr>
                <w:rFonts w:ascii="Calibri" w:hAnsi="Calibri"/>
                <w:color w:val="000000"/>
              </w:rPr>
              <w:t>Weber</w:t>
            </w:r>
          </w:p>
        </w:tc>
        <w:tc>
          <w:tcPr>
            <w:tcW w:w="1620" w:type="dxa"/>
            <w:tcBorders>
              <w:top w:val="single" w:sz="4" w:space="0" w:color="auto"/>
              <w:left w:val="single" w:sz="4" w:space="0" w:color="auto"/>
              <w:bottom w:val="single" w:sz="4" w:space="0" w:color="auto"/>
              <w:right w:val="single" w:sz="4" w:space="0" w:color="auto"/>
            </w:tcBorders>
            <w:vAlign w:val="bottom"/>
          </w:tcPr>
          <w:p w14:paraId="2547E023" w14:textId="1EB71E32" w:rsidR="00C91A22" w:rsidRDefault="00C91A22" w:rsidP="00C91A22">
            <w:pPr>
              <w:jc w:val="center"/>
              <w:rPr>
                <w:rFonts w:ascii="Calibri" w:hAnsi="Calibri"/>
                <w:color w:val="000000"/>
              </w:rPr>
            </w:pPr>
            <w:r>
              <w:rPr>
                <w:rFonts w:ascii="Calibri" w:hAnsi="Calibri"/>
                <w:color w:val="000000"/>
              </w:rPr>
              <w:t>8050</w:t>
            </w:r>
          </w:p>
        </w:tc>
      </w:tr>
      <w:tr w:rsidR="00C91A22" w:rsidRPr="00717207" w14:paraId="619688B1" w14:textId="516E5B7B" w:rsidTr="00F8715A">
        <w:tc>
          <w:tcPr>
            <w:tcW w:w="4765" w:type="dxa"/>
            <w:tcBorders>
              <w:top w:val="single" w:sz="4" w:space="0" w:color="auto"/>
              <w:left w:val="single" w:sz="4" w:space="0" w:color="auto"/>
              <w:bottom w:val="single" w:sz="4" w:space="0" w:color="auto"/>
              <w:right w:val="single" w:sz="4" w:space="0" w:color="auto"/>
            </w:tcBorders>
            <w:hideMark/>
          </w:tcPr>
          <w:p w14:paraId="6656B531" w14:textId="77777777" w:rsidR="00C91A22" w:rsidRPr="00717207" w:rsidRDefault="00C91A22" w:rsidP="00C91A22">
            <w:pPr>
              <w:rPr>
                <w:rFonts w:cs="Times New Roman"/>
              </w:rPr>
            </w:pPr>
            <w:r w:rsidRPr="00717207">
              <w:rPr>
                <w:rFonts w:cs="Times New Roman"/>
              </w:rPr>
              <w:t>SA14 Ogden River Below Pineview</w:t>
            </w:r>
          </w:p>
        </w:tc>
        <w:tc>
          <w:tcPr>
            <w:tcW w:w="1620" w:type="dxa"/>
            <w:tcBorders>
              <w:top w:val="single" w:sz="4" w:space="0" w:color="auto"/>
              <w:left w:val="single" w:sz="4" w:space="0" w:color="auto"/>
              <w:bottom w:val="single" w:sz="4" w:space="0" w:color="auto"/>
              <w:right w:val="single" w:sz="4" w:space="0" w:color="auto"/>
            </w:tcBorders>
            <w:vAlign w:val="bottom"/>
          </w:tcPr>
          <w:p w14:paraId="541B0503" w14:textId="524E65A8" w:rsidR="00C91A22" w:rsidRPr="00717207" w:rsidRDefault="00C91A22" w:rsidP="00C91A22">
            <w:pPr>
              <w:jc w:val="center"/>
              <w:rPr>
                <w:rFonts w:cs="Times New Roman"/>
              </w:rPr>
            </w:pPr>
            <w:r>
              <w:rPr>
                <w:rFonts w:ascii="Calibri" w:hAnsi="Calibri"/>
                <w:color w:val="000000"/>
              </w:rPr>
              <w:t>Weber</w:t>
            </w:r>
          </w:p>
        </w:tc>
        <w:tc>
          <w:tcPr>
            <w:tcW w:w="1620" w:type="dxa"/>
            <w:tcBorders>
              <w:top w:val="single" w:sz="4" w:space="0" w:color="auto"/>
              <w:left w:val="single" w:sz="4" w:space="0" w:color="auto"/>
              <w:bottom w:val="single" w:sz="4" w:space="0" w:color="auto"/>
              <w:right w:val="single" w:sz="4" w:space="0" w:color="auto"/>
            </w:tcBorders>
            <w:vAlign w:val="bottom"/>
          </w:tcPr>
          <w:p w14:paraId="11B86370" w14:textId="720E17DD" w:rsidR="00C91A22" w:rsidRDefault="00C91A22" w:rsidP="00C91A22">
            <w:pPr>
              <w:jc w:val="center"/>
              <w:rPr>
                <w:rFonts w:ascii="Calibri" w:hAnsi="Calibri"/>
                <w:color w:val="000000"/>
              </w:rPr>
            </w:pPr>
            <w:r>
              <w:rPr>
                <w:rFonts w:ascii="Calibri" w:hAnsi="Calibri"/>
                <w:color w:val="000000"/>
              </w:rPr>
              <w:t>6109</w:t>
            </w:r>
          </w:p>
        </w:tc>
      </w:tr>
      <w:tr w:rsidR="00C91A22" w:rsidRPr="00717207" w14:paraId="176C69EA" w14:textId="69CB8CC9" w:rsidTr="00F8715A">
        <w:tc>
          <w:tcPr>
            <w:tcW w:w="4765" w:type="dxa"/>
            <w:tcBorders>
              <w:top w:val="single" w:sz="4" w:space="0" w:color="auto"/>
              <w:left w:val="single" w:sz="4" w:space="0" w:color="auto"/>
              <w:bottom w:val="single" w:sz="4" w:space="0" w:color="auto"/>
              <w:right w:val="single" w:sz="4" w:space="0" w:color="auto"/>
            </w:tcBorders>
            <w:hideMark/>
          </w:tcPr>
          <w:p w14:paraId="6706D9F8" w14:textId="77777777" w:rsidR="00C91A22" w:rsidRPr="00717207" w:rsidRDefault="00C91A22" w:rsidP="00C91A22">
            <w:pPr>
              <w:rPr>
                <w:rFonts w:cs="Times New Roman"/>
              </w:rPr>
            </w:pPr>
            <w:r w:rsidRPr="00717207">
              <w:rPr>
                <w:rFonts w:cs="Times New Roman"/>
              </w:rPr>
              <w:t>SA15 Slaterville</w:t>
            </w:r>
          </w:p>
        </w:tc>
        <w:tc>
          <w:tcPr>
            <w:tcW w:w="1620" w:type="dxa"/>
            <w:tcBorders>
              <w:top w:val="single" w:sz="4" w:space="0" w:color="auto"/>
              <w:left w:val="single" w:sz="4" w:space="0" w:color="auto"/>
              <w:bottom w:val="single" w:sz="4" w:space="0" w:color="auto"/>
              <w:right w:val="single" w:sz="4" w:space="0" w:color="auto"/>
            </w:tcBorders>
            <w:vAlign w:val="bottom"/>
          </w:tcPr>
          <w:p w14:paraId="1FF2BC99" w14:textId="249EB9D2" w:rsidR="00C91A22" w:rsidRPr="00717207" w:rsidRDefault="00C91A22" w:rsidP="00C91A22">
            <w:pPr>
              <w:jc w:val="center"/>
              <w:rPr>
                <w:rFonts w:cs="Times New Roman"/>
              </w:rPr>
            </w:pPr>
            <w:r>
              <w:rPr>
                <w:rFonts w:ascii="Calibri" w:hAnsi="Calibri"/>
                <w:color w:val="000000"/>
              </w:rPr>
              <w:t>Weber</w:t>
            </w:r>
          </w:p>
        </w:tc>
        <w:tc>
          <w:tcPr>
            <w:tcW w:w="1620" w:type="dxa"/>
            <w:tcBorders>
              <w:top w:val="single" w:sz="4" w:space="0" w:color="auto"/>
              <w:left w:val="single" w:sz="4" w:space="0" w:color="auto"/>
              <w:bottom w:val="single" w:sz="4" w:space="0" w:color="auto"/>
              <w:right w:val="single" w:sz="4" w:space="0" w:color="auto"/>
            </w:tcBorders>
            <w:vAlign w:val="bottom"/>
          </w:tcPr>
          <w:p w14:paraId="40E4F7B3" w14:textId="21B65FDD" w:rsidR="00C91A22" w:rsidRDefault="00C91A22" w:rsidP="00C91A22">
            <w:pPr>
              <w:jc w:val="center"/>
              <w:rPr>
                <w:rFonts w:ascii="Calibri" w:hAnsi="Calibri"/>
                <w:color w:val="000000"/>
              </w:rPr>
            </w:pPr>
            <w:r>
              <w:rPr>
                <w:rFonts w:ascii="Calibri" w:hAnsi="Calibri"/>
                <w:color w:val="000000"/>
              </w:rPr>
              <w:t>19245</w:t>
            </w:r>
          </w:p>
        </w:tc>
      </w:tr>
      <w:tr w:rsidR="00C91A22" w:rsidRPr="00717207" w14:paraId="12278768" w14:textId="2AFF7175" w:rsidTr="00F8715A">
        <w:tc>
          <w:tcPr>
            <w:tcW w:w="4765" w:type="dxa"/>
            <w:tcBorders>
              <w:top w:val="single" w:sz="4" w:space="0" w:color="auto"/>
              <w:left w:val="single" w:sz="4" w:space="0" w:color="auto"/>
              <w:bottom w:val="single" w:sz="4" w:space="0" w:color="auto"/>
              <w:right w:val="single" w:sz="4" w:space="0" w:color="auto"/>
            </w:tcBorders>
            <w:hideMark/>
          </w:tcPr>
          <w:p w14:paraId="3527E211" w14:textId="77777777" w:rsidR="00C91A22" w:rsidRPr="00717207" w:rsidRDefault="00C91A22" w:rsidP="00C91A22">
            <w:pPr>
              <w:rPr>
                <w:rFonts w:cs="Times New Roman"/>
              </w:rPr>
            </w:pPr>
            <w:r w:rsidRPr="00717207">
              <w:rPr>
                <w:rFonts w:cs="Times New Roman"/>
              </w:rPr>
              <w:t>SA16 Warren Canal</w:t>
            </w:r>
          </w:p>
        </w:tc>
        <w:tc>
          <w:tcPr>
            <w:tcW w:w="1620" w:type="dxa"/>
            <w:tcBorders>
              <w:top w:val="single" w:sz="4" w:space="0" w:color="auto"/>
              <w:left w:val="single" w:sz="4" w:space="0" w:color="auto"/>
              <w:bottom w:val="single" w:sz="4" w:space="0" w:color="auto"/>
              <w:right w:val="single" w:sz="4" w:space="0" w:color="auto"/>
            </w:tcBorders>
            <w:vAlign w:val="bottom"/>
          </w:tcPr>
          <w:p w14:paraId="54726EA1" w14:textId="784B7451" w:rsidR="00C91A22" w:rsidRPr="00717207" w:rsidRDefault="00C91A22" w:rsidP="00C91A22">
            <w:pPr>
              <w:jc w:val="center"/>
              <w:rPr>
                <w:rFonts w:cs="Times New Roman"/>
              </w:rPr>
            </w:pPr>
            <w:r>
              <w:rPr>
                <w:rFonts w:ascii="Calibri" w:hAnsi="Calibri"/>
                <w:color w:val="000000"/>
              </w:rPr>
              <w:t>Weber</w:t>
            </w:r>
          </w:p>
        </w:tc>
        <w:tc>
          <w:tcPr>
            <w:tcW w:w="1620" w:type="dxa"/>
            <w:tcBorders>
              <w:top w:val="single" w:sz="4" w:space="0" w:color="auto"/>
              <w:left w:val="single" w:sz="4" w:space="0" w:color="auto"/>
              <w:bottom w:val="single" w:sz="4" w:space="0" w:color="auto"/>
              <w:right w:val="single" w:sz="4" w:space="0" w:color="auto"/>
            </w:tcBorders>
            <w:vAlign w:val="bottom"/>
          </w:tcPr>
          <w:p w14:paraId="24B070C5" w14:textId="6C886E62" w:rsidR="00C91A22" w:rsidRDefault="00C91A22" w:rsidP="00C91A22">
            <w:pPr>
              <w:jc w:val="center"/>
              <w:rPr>
                <w:rFonts w:ascii="Calibri" w:hAnsi="Calibri"/>
                <w:color w:val="000000"/>
              </w:rPr>
            </w:pPr>
            <w:r>
              <w:rPr>
                <w:rFonts w:ascii="Calibri" w:hAnsi="Calibri"/>
                <w:color w:val="000000"/>
              </w:rPr>
              <w:t>4982</w:t>
            </w:r>
          </w:p>
        </w:tc>
      </w:tr>
      <w:tr w:rsidR="00C91A22" w:rsidRPr="00717207" w14:paraId="3890E328" w14:textId="1FE2F230" w:rsidTr="00F8715A">
        <w:tc>
          <w:tcPr>
            <w:tcW w:w="4765" w:type="dxa"/>
            <w:tcBorders>
              <w:top w:val="single" w:sz="4" w:space="0" w:color="auto"/>
              <w:left w:val="single" w:sz="4" w:space="0" w:color="auto"/>
              <w:bottom w:val="single" w:sz="4" w:space="0" w:color="auto"/>
              <w:right w:val="single" w:sz="4" w:space="0" w:color="auto"/>
            </w:tcBorders>
            <w:hideMark/>
          </w:tcPr>
          <w:p w14:paraId="11824D11" w14:textId="77777777" w:rsidR="00C91A22" w:rsidRPr="00717207" w:rsidRDefault="00C91A22" w:rsidP="00C91A22">
            <w:pPr>
              <w:rPr>
                <w:rFonts w:cs="Times New Roman"/>
              </w:rPr>
            </w:pPr>
            <w:r w:rsidRPr="00717207">
              <w:rPr>
                <w:rFonts w:cs="Times New Roman"/>
              </w:rPr>
              <w:t>SA17 Ogden Bay Bird Refuge</w:t>
            </w:r>
          </w:p>
        </w:tc>
        <w:tc>
          <w:tcPr>
            <w:tcW w:w="1620" w:type="dxa"/>
            <w:tcBorders>
              <w:top w:val="single" w:sz="4" w:space="0" w:color="auto"/>
              <w:left w:val="single" w:sz="4" w:space="0" w:color="auto"/>
              <w:bottom w:val="single" w:sz="4" w:space="0" w:color="auto"/>
              <w:right w:val="single" w:sz="4" w:space="0" w:color="auto"/>
            </w:tcBorders>
            <w:vAlign w:val="bottom"/>
          </w:tcPr>
          <w:p w14:paraId="52FFB22A" w14:textId="01BA4F20" w:rsidR="00C91A22" w:rsidRPr="00717207" w:rsidRDefault="00C91A22" w:rsidP="00C91A22">
            <w:pPr>
              <w:jc w:val="center"/>
              <w:rPr>
                <w:rFonts w:cs="Times New Roman"/>
              </w:rPr>
            </w:pPr>
            <w:r>
              <w:rPr>
                <w:rFonts w:ascii="Calibri" w:hAnsi="Calibri"/>
                <w:color w:val="000000"/>
              </w:rPr>
              <w:t>Weber</w:t>
            </w:r>
          </w:p>
        </w:tc>
        <w:tc>
          <w:tcPr>
            <w:tcW w:w="1620" w:type="dxa"/>
            <w:tcBorders>
              <w:top w:val="single" w:sz="4" w:space="0" w:color="auto"/>
              <w:left w:val="single" w:sz="4" w:space="0" w:color="auto"/>
              <w:bottom w:val="single" w:sz="4" w:space="0" w:color="auto"/>
              <w:right w:val="single" w:sz="4" w:space="0" w:color="auto"/>
            </w:tcBorders>
            <w:vAlign w:val="bottom"/>
          </w:tcPr>
          <w:p w14:paraId="6071CCE3" w14:textId="48FFA248" w:rsidR="00C91A22" w:rsidRDefault="00C91A22" w:rsidP="00C91A22">
            <w:pPr>
              <w:jc w:val="center"/>
              <w:rPr>
                <w:rFonts w:ascii="Calibri" w:hAnsi="Calibri"/>
                <w:color w:val="000000"/>
              </w:rPr>
            </w:pPr>
            <w:r>
              <w:rPr>
                <w:rFonts w:ascii="Calibri" w:hAnsi="Calibri"/>
                <w:color w:val="000000"/>
              </w:rPr>
              <w:t>15863</w:t>
            </w:r>
          </w:p>
        </w:tc>
      </w:tr>
      <w:tr w:rsidR="00C91A22" w:rsidRPr="00717207" w14:paraId="2CB1FB44" w14:textId="08CE1C2D" w:rsidTr="00F8715A">
        <w:tc>
          <w:tcPr>
            <w:tcW w:w="4765" w:type="dxa"/>
            <w:tcBorders>
              <w:top w:val="single" w:sz="4" w:space="0" w:color="auto"/>
              <w:left w:val="single" w:sz="4" w:space="0" w:color="auto"/>
              <w:bottom w:val="single" w:sz="4" w:space="0" w:color="auto"/>
              <w:right w:val="single" w:sz="4" w:space="0" w:color="auto"/>
            </w:tcBorders>
            <w:hideMark/>
          </w:tcPr>
          <w:p w14:paraId="29675717" w14:textId="77777777" w:rsidR="00C91A22" w:rsidRPr="00717207" w:rsidRDefault="00C91A22" w:rsidP="00C91A22">
            <w:pPr>
              <w:rPr>
                <w:rFonts w:cs="Times New Roman"/>
              </w:rPr>
            </w:pPr>
            <w:r w:rsidRPr="00717207">
              <w:rPr>
                <w:rFonts w:cs="Times New Roman"/>
              </w:rPr>
              <w:t>SA18 GSL Minerals</w:t>
            </w:r>
          </w:p>
        </w:tc>
        <w:tc>
          <w:tcPr>
            <w:tcW w:w="1620" w:type="dxa"/>
            <w:tcBorders>
              <w:top w:val="single" w:sz="4" w:space="0" w:color="auto"/>
              <w:left w:val="single" w:sz="4" w:space="0" w:color="auto"/>
              <w:bottom w:val="single" w:sz="4" w:space="0" w:color="auto"/>
              <w:right w:val="single" w:sz="4" w:space="0" w:color="auto"/>
            </w:tcBorders>
            <w:vAlign w:val="bottom"/>
          </w:tcPr>
          <w:p w14:paraId="0A05A8DC" w14:textId="637A304D" w:rsidR="00C91A22" w:rsidRPr="00717207" w:rsidRDefault="00C91A22" w:rsidP="00C91A22">
            <w:pPr>
              <w:jc w:val="center"/>
              <w:rPr>
                <w:rFonts w:cs="Times New Roman"/>
              </w:rPr>
            </w:pPr>
            <w:r>
              <w:rPr>
                <w:rFonts w:ascii="Calibri" w:hAnsi="Calibri"/>
                <w:color w:val="000000"/>
              </w:rPr>
              <w:t>Weber</w:t>
            </w:r>
          </w:p>
        </w:tc>
        <w:tc>
          <w:tcPr>
            <w:tcW w:w="1620" w:type="dxa"/>
            <w:tcBorders>
              <w:top w:val="single" w:sz="4" w:space="0" w:color="auto"/>
              <w:left w:val="single" w:sz="4" w:space="0" w:color="auto"/>
              <w:bottom w:val="single" w:sz="4" w:space="0" w:color="auto"/>
              <w:right w:val="single" w:sz="4" w:space="0" w:color="auto"/>
            </w:tcBorders>
            <w:vAlign w:val="bottom"/>
          </w:tcPr>
          <w:p w14:paraId="661B998D" w14:textId="12018797" w:rsidR="00C91A22" w:rsidRDefault="00C91A22" w:rsidP="00C91A22">
            <w:pPr>
              <w:jc w:val="center"/>
              <w:rPr>
                <w:rFonts w:ascii="Calibri" w:hAnsi="Calibri"/>
                <w:color w:val="000000"/>
              </w:rPr>
            </w:pPr>
            <w:r>
              <w:rPr>
                <w:rFonts w:ascii="Calibri" w:hAnsi="Calibri"/>
                <w:color w:val="000000"/>
              </w:rPr>
              <w:t>3356</w:t>
            </w:r>
          </w:p>
        </w:tc>
      </w:tr>
      <w:tr w:rsidR="00C91A22" w:rsidRPr="00717207" w14:paraId="4174C308" w14:textId="4BDEA0B2" w:rsidTr="00F8715A">
        <w:tc>
          <w:tcPr>
            <w:tcW w:w="4765" w:type="dxa"/>
            <w:tcBorders>
              <w:top w:val="single" w:sz="4" w:space="0" w:color="auto"/>
              <w:left w:val="single" w:sz="4" w:space="0" w:color="auto"/>
              <w:bottom w:val="single" w:sz="4" w:space="0" w:color="auto"/>
              <w:right w:val="single" w:sz="4" w:space="0" w:color="auto"/>
            </w:tcBorders>
            <w:hideMark/>
          </w:tcPr>
          <w:p w14:paraId="43011F51" w14:textId="77777777" w:rsidR="00C91A22" w:rsidRPr="00717207" w:rsidRDefault="00C91A22" w:rsidP="00C91A22">
            <w:pPr>
              <w:rPr>
                <w:rFonts w:cs="Times New Roman"/>
              </w:rPr>
            </w:pPr>
            <w:r w:rsidRPr="00717207">
              <w:rPr>
                <w:rFonts w:cs="Times New Roman"/>
              </w:rPr>
              <w:t>SA19 Gateway to Slaterville</w:t>
            </w:r>
          </w:p>
        </w:tc>
        <w:tc>
          <w:tcPr>
            <w:tcW w:w="1620" w:type="dxa"/>
            <w:tcBorders>
              <w:top w:val="single" w:sz="4" w:space="0" w:color="auto"/>
              <w:left w:val="single" w:sz="4" w:space="0" w:color="auto"/>
              <w:bottom w:val="single" w:sz="4" w:space="0" w:color="auto"/>
              <w:right w:val="single" w:sz="4" w:space="0" w:color="auto"/>
            </w:tcBorders>
            <w:vAlign w:val="bottom"/>
          </w:tcPr>
          <w:p w14:paraId="2382F944" w14:textId="619BE439" w:rsidR="00C91A22" w:rsidRPr="00717207" w:rsidRDefault="00C91A22" w:rsidP="00C91A22">
            <w:pPr>
              <w:jc w:val="center"/>
              <w:rPr>
                <w:rFonts w:cs="Times New Roman"/>
              </w:rPr>
            </w:pPr>
            <w:r>
              <w:rPr>
                <w:rFonts w:ascii="Calibri" w:hAnsi="Calibri"/>
                <w:color w:val="000000"/>
              </w:rPr>
              <w:t>Weber</w:t>
            </w:r>
          </w:p>
        </w:tc>
        <w:tc>
          <w:tcPr>
            <w:tcW w:w="1620" w:type="dxa"/>
            <w:tcBorders>
              <w:top w:val="single" w:sz="4" w:space="0" w:color="auto"/>
              <w:left w:val="single" w:sz="4" w:space="0" w:color="auto"/>
              <w:bottom w:val="single" w:sz="4" w:space="0" w:color="auto"/>
              <w:right w:val="single" w:sz="4" w:space="0" w:color="auto"/>
            </w:tcBorders>
            <w:vAlign w:val="bottom"/>
          </w:tcPr>
          <w:p w14:paraId="36C7AAC6" w14:textId="5FBB60C1" w:rsidR="00C91A22" w:rsidRDefault="00C91A22" w:rsidP="00C91A22">
            <w:pPr>
              <w:jc w:val="center"/>
              <w:rPr>
                <w:rFonts w:ascii="Calibri" w:hAnsi="Calibri"/>
                <w:color w:val="000000"/>
              </w:rPr>
            </w:pPr>
            <w:r>
              <w:rPr>
                <w:rFonts w:ascii="Calibri" w:hAnsi="Calibri"/>
                <w:color w:val="000000"/>
              </w:rPr>
              <w:t>4772</w:t>
            </w:r>
          </w:p>
        </w:tc>
      </w:tr>
      <w:tr w:rsidR="00C91A22" w:rsidRPr="00717207" w14:paraId="2D996728" w14:textId="24EF4D2A" w:rsidTr="00F8715A">
        <w:tc>
          <w:tcPr>
            <w:tcW w:w="4765" w:type="dxa"/>
            <w:tcBorders>
              <w:top w:val="single" w:sz="4" w:space="0" w:color="auto"/>
              <w:left w:val="single" w:sz="4" w:space="0" w:color="auto"/>
              <w:bottom w:val="single" w:sz="4" w:space="0" w:color="auto"/>
              <w:right w:val="single" w:sz="4" w:space="0" w:color="auto"/>
            </w:tcBorders>
            <w:hideMark/>
          </w:tcPr>
          <w:p w14:paraId="376AD56F" w14:textId="77777777" w:rsidR="00C91A22" w:rsidRPr="00717207" w:rsidRDefault="00C91A22" w:rsidP="00C91A22">
            <w:pPr>
              <w:rPr>
                <w:rFonts w:cs="Times New Roman"/>
              </w:rPr>
            </w:pPr>
            <w:r w:rsidRPr="00717207">
              <w:rPr>
                <w:rFonts w:cs="Times New Roman"/>
              </w:rPr>
              <w:t>SA20 Additional WB Demand</w:t>
            </w:r>
          </w:p>
        </w:tc>
        <w:tc>
          <w:tcPr>
            <w:tcW w:w="1620" w:type="dxa"/>
            <w:tcBorders>
              <w:top w:val="single" w:sz="4" w:space="0" w:color="auto"/>
              <w:left w:val="single" w:sz="4" w:space="0" w:color="auto"/>
              <w:bottom w:val="single" w:sz="4" w:space="0" w:color="auto"/>
              <w:right w:val="single" w:sz="4" w:space="0" w:color="auto"/>
            </w:tcBorders>
            <w:vAlign w:val="bottom"/>
          </w:tcPr>
          <w:p w14:paraId="360067B1" w14:textId="348F3EEA" w:rsidR="00C91A22" w:rsidRPr="00717207" w:rsidRDefault="00C91A22" w:rsidP="00C91A22">
            <w:pPr>
              <w:jc w:val="center"/>
              <w:rPr>
                <w:rFonts w:cs="Times New Roman"/>
              </w:rPr>
            </w:pPr>
            <w:r>
              <w:rPr>
                <w:rFonts w:ascii="Calibri" w:hAnsi="Calibri"/>
                <w:color w:val="000000"/>
              </w:rPr>
              <w:t>Future</w:t>
            </w:r>
          </w:p>
        </w:tc>
        <w:tc>
          <w:tcPr>
            <w:tcW w:w="1620" w:type="dxa"/>
            <w:tcBorders>
              <w:top w:val="single" w:sz="4" w:space="0" w:color="auto"/>
              <w:left w:val="single" w:sz="4" w:space="0" w:color="auto"/>
              <w:bottom w:val="single" w:sz="4" w:space="0" w:color="auto"/>
              <w:right w:val="single" w:sz="4" w:space="0" w:color="auto"/>
            </w:tcBorders>
            <w:vAlign w:val="bottom"/>
          </w:tcPr>
          <w:p w14:paraId="0B7018EE" w14:textId="5BED8636" w:rsidR="00C91A22" w:rsidRDefault="00C91A22" w:rsidP="00C91A22">
            <w:pPr>
              <w:jc w:val="center"/>
              <w:rPr>
                <w:rFonts w:ascii="Calibri" w:hAnsi="Calibri"/>
                <w:color w:val="000000"/>
              </w:rPr>
            </w:pPr>
            <w:r>
              <w:rPr>
                <w:rFonts w:ascii="Calibri" w:hAnsi="Calibri"/>
                <w:color w:val="000000"/>
              </w:rPr>
              <w:t>Future</w:t>
            </w:r>
          </w:p>
        </w:tc>
      </w:tr>
    </w:tbl>
    <w:p w14:paraId="462DBA90" w14:textId="7C9D9877" w:rsidR="00DC44B3" w:rsidRDefault="00DC44B3" w:rsidP="00DC44B3">
      <w:pPr>
        <w:spacing w:line="480" w:lineRule="auto"/>
        <w:ind w:right="720"/>
        <w:rPr>
          <w:rFonts w:cs="Times New Roman"/>
        </w:rPr>
      </w:pPr>
    </w:p>
    <w:p w14:paraId="434E5818" w14:textId="23FB08B6" w:rsidR="004D6B41" w:rsidRDefault="00DC44B3" w:rsidP="00DC44B3">
      <w:pPr>
        <w:spacing w:line="480" w:lineRule="auto"/>
        <w:ind w:right="720"/>
        <w:rPr>
          <w:rFonts w:cs="Times New Roman"/>
        </w:rPr>
      </w:pPr>
      <w:r>
        <w:rPr>
          <w:rFonts w:cs="Times New Roman"/>
        </w:rPr>
        <w:t>To simulate the change in per-capita water usage</w:t>
      </w:r>
      <w:r w:rsidR="00A34F9B">
        <w:rPr>
          <w:rFonts w:cs="Times New Roman"/>
        </w:rPr>
        <w:t>,</w:t>
      </w:r>
      <w:r>
        <w:rPr>
          <w:rFonts w:cs="Times New Roman"/>
        </w:rPr>
        <w:t xml:space="preserve"> we use a percentage </w:t>
      </w:r>
      <w:r w:rsidR="00450876">
        <w:rPr>
          <w:rFonts w:cs="Times New Roman"/>
        </w:rPr>
        <w:t>reduction</w:t>
      </w:r>
      <w:r>
        <w:rPr>
          <w:rFonts w:cs="Times New Roman"/>
        </w:rPr>
        <w:t xml:space="preserve"> to the per-capita</w:t>
      </w:r>
      <w:r w:rsidR="004D6B41">
        <w:rPr>
          <w:rFonts w:cs="Times New Roman"/>
        </w:rPr>
        <w:t xml:space="preserve"> water</w:t>
      </w:r>
      <w:r>
        <w:rPr>
          <w:rFonts w:cs="Times New Roman"/>
        </w:rPr>
        <w:t xml:space="preserve"> usage. The first percentage reduction is based on the </w:t>
      </w:r>
      <w:r w:rsidRPr="29CFAE8D">
        <w:rPr>
          <w:rFonts w:cs="Times New Roman"/>
        </w:rPr>
        <w:t>2025 water usage goals</w:t>
      </w:r>
      <w:r>
        <w:rPr>
          <w:rFonts w:cs="Times New Roman"/>
        </w:rPr>
        <w:t xml:space="preserve"> created for the state of </w:t>
      </w:r>
      <w:r w:rsidRPr="29CFAE8D">
        <w:rPr>
          <w:rFonts w:cs="Times New Roman"/>
        </w:rPr>
        <w:t>Utah</w:t>
      </w:r>
      <w:r w:rsidR="004C3B78">
        <w:rPr>
          <w:rFonts w:cs="Times New Roman"/>
        </w:rPr>
        <w:t xml:space="preserve"> of a 25% reduction from 2015 values</w:t>
      </w:r>
      <w:r w:rsidRPr="29CFAE8D">
        <w:rPr>
          <w:rFonts w:cs="Times New Roman"/>
        </w:rPr>
        <w:t xml:space="preserve"> (</w:t>
      </w:r>
      <w:proofErr w:type="spellStart"/>
      <w:r w:rsidR="00737527">
        <w:rPr>
          <w:rFonts w:cs="Times New Roman"/>
        </w:rPr>
        <w:t>UDWRe</w:t>
      </w:r>
      <w:proofErr w:type="spellEnd"/>
      <w:r w:rsidRPr="29CFAE8D">
        <w:rPr>
          <w:rFonts w:cs="Times New Roman"/>
        </w:rPr>
        <w:t>, n.d.)</w:t>
      </w:r>
      <w:r>
        <w:rPr>
          <w:rFonts w:cs="Times New Roman"/>
        </w:rPr>
        <w:t>. To reach the 25% reduction of per-capita water usage</w:t>
      </w:r>
      <w:r w:rsidR="00A34F9B">
        <w:rPr>
          <w:rFonts w:cs="Times New Roman"/>
        </w:rPr>
        <w:t>,</w:t>
      </w:r>
      <w:r>
        <w:rPr>
          <w:rFonts w:cs="Times New Roman"/>
        </w:rPr>
        <w:t xml:space="preserve"> a 1</w:t>
      </w:r>
      <w:r w:rsidR="004D6B41">
        <w:rPr>
          <w:rFonts w:cs="Times New Roman"/>
        </w:rPr>
        <w:t>0</w:t>
      </w:r>
      <w:r>
        <w:rPr>
          <w:rFonts w:cs="Times New Roman"/>
        </w:rPr>
        <w:t xml:space="preserve">% reduction is implemented to potable water use and a </w:t>
      </w:r>
      <w:r w:rsidR="004D6B41">
        <w:rPr>
          <w:rFonts w:cs="Times New Roman"/>
        </w:rPr>
        <w:t>3</w:t>
      </w:r>
      <w:r>
        <w:rPr>
          <w:rFonts w:cs="Times New Roman"/>
        </w:rPr>
        <w:t xml:space="preserve">4% reduction is implemented to secondary water use. </w:t>
      </w:r>
      <w:r w:rsidR="004D6B41">
        <w:rPr>
          <w:rFonts w:cs="Times New Roman"/>
        </w:rPr>
        <w:t xml:space="preserve">In addition to </w:t>
      </w:r>
      <w:r w:rsidR="00707A69">
        <w:rPr>
          <w:rFonts w:cs="Times New Roman"/>
        </w:rPr>
        <w:t xml:space="preserve">reach </w:t>
      </w:r>
      <w:r w:rsidR="004D6B41">
        <w:rPr>
          <w:rFonts w:cs="Times New Roman"/>
        </w:rPr>
        <w:t>the 25% reduction</w:t>
      </w:r>
      <w:r w:rsidR="00707A69">
        <w:rPr>
          <w:rFonts w:cs="Times New Roman"/>
        </w:rPr>
        <w:t>,</w:t>
      </w:r>
      <w:r w:rsidR="004D6B41">
        <w:rPr>
          <w:rFonts w:cs="Times New Roman"/>
        </w:rPr>
        <w:t xml:space="preserve"> a</w:t>
      </w:r>
      <w:r>
        <w:rPr>
          <w:rFonts w:cs="Times New Roman"/>
        </w:rPr>
        <w:t xml:space="preserve"> 35% reduction of per-capita usage is also considered in this study</w:t>
      </w:r>
      <w:r w:rsidR="004D6B41">
        <w:rPr>
          <w:rFonts w:cs="Times New Roman"/>
        </w:rPr>
        <w:t>.  This 35% reduction is implemented</w:t>
      </w:r>
      <w:r>
        <w:rPr>
          <w:rFonts w:cs="Times New Roman"/>
        </w:rPr>
        <w:t xml:space="preserve"> with a 2</w:t>
      </w:r>
      <w:r w:rsidR="004D6B41">
        <w:rPr>
          <w:rFonts w:cs="Times New Roman"/>
        </w:rPr>
        <w:t>0</w:t>
      </w:r>
      <w:r>
        <w:rPr>
          <w:rFonts w:cs="Times New Roman"/>
        </w:rPr>
        <w:t xml:space="preserve">% reduction to potable use and a </w:t>
      </w:r>
      <w:r w:rsidR="004D6B41">
        <w:rPr>
          <w:rFonts w:cs="Times New Roman"/>
        </w:rPr>
        <w:t>44</w:t>
      </w:r>
      <w:r>
        <w:rPr>
          <w:rFonts w:cs="Times New Roman"/>
        </w:rPr>
        <w:t>% reduction to secondary use.</w:t>
      </w:r>
      <w:r w:rsidR="004D6B41">
        <w:rPr>
          <w:rFonts w:cs="Times New Roman"/>
        </w:rPr>
        <w:t xml:space="preserve"> This demand reduction only considers the demand from municipal water not water used for agriculture.</w:t>
      </w:r>
    </w:p>
    <w:p w14:paraId="6D40767E" w14:textId="77777777" w:rsidR="006F2F76" w:rsidRDefault="006F2F76" w:rsidP="006F2F76">
      <w:pPr>
        <w:spacing w:line="480" w:lineRule="auto"/>
        <w:ind w:right="720"/>
        <w:rPr>
          <w:rFonts w:cs="Times New Roman"/>
          <w:u w:val="single"/>
        </w:rPr>
      </w:pPr>
    </w:p>
    <w:p w14:paraId="24FB5EFD" w14:textId="0372BC44" w:rsidR="006F2F76" w:rsidRPr="00717207" w:rsidRDefault="00A34F9B" w:rsidP="006F2F76">
      <w:pPr>
        <w:spacing w:line="480" w:lineRule="auto"/>
        <w:ind w:right="720"/>
        <w:rPr>
          <w:rFonts w:cs="Times New Roman"/>
          <w:u w:val="single"/>
        </w:rPr>
      </w:pPr>
      <w:r>
        <w:rPr>
          <w:rFonts w:cs="Times New Roman"/>
          <w:u w:val="single"/>
        </w:rPr>
        <w:lastRenderedPageBreak/>
        <w:t>Evapotranspiration Impacts on Secondary Water Use</w:t>
      </w:r>
    </w:p>
    <w:p w14:paraId="175A3969" w14:textId="31382152" w:rsidR="0084196E" w:rsidRDefault="008B7721" w:rsidP="009015FA">
      <w:pPr>
        <w:spacing w:line="480" w:lineRule="auto"/>
        <w:ind w:right="720"/>
        <w:rPr>
          <w:rFonts w:cs="Times New Roman"/>
        </w:rPr>
      </w:pPr>
      <w:r>
        <w:rPr>
          <w:rFonts w:cs="Times New Roman"/>
        </w:rPr>
        <w:t>Projections of p</w:t>
      </w:r>
      <w:r w:rsidR="00A34F9B">
        <w:rPr>
          <w:rFonts w:cs="Times New Roman"/>
        </w:rPr>
        <w:t>otential e</w:t>
      </w:r>
      <w:r w:rsidR="0BEFC332" w:rsidRPr="0BEFC332">
        <w:rPr>
          <w:rFonts w:cs="Times New Roman"/>
        </w:rPr>
        <w:t>vapotranspiration</w:t>
      </w:r>
      <w:r w:rsidR="00DD3CCC">
        <w:rPr>
          <w:rFonts w:cs="Times New Roman"/>
        </w:rPr>
        <w:t xml:space="preserve"> (PET)</w:t>
      </w:r>
      <w:r w:rsidR="0BEFC332" w:rsidRPr="0BEFC332">
        <w:rPr>
          <w:rFonts w:cs="Times New Roman"/>
        </w:rPr>
        <w:t xml:space="preserve"> throughout </w:t>
      </w:r>
      <w:r w:rsidR="00FC4DF9">
        <w:rPr>
          <w:rFonts w:cs="Times New Roman"/>
        </w:rPr>
        <w:t>the WBWCD</w:t>
      </w:r>
      <w:r w:rsidR="0BEFC332" w:rsidRPr="0BEFC332">
        <w:rPr>
          <w:rFonts w:cs="Times New Roman"/>
        </w:rPr>
        <w:t xml:space="preserve"> </w:t>
      </w:r>
      <w:r>
        <w:rPr>
          <w:rFonts w:cs="Times New Roman"/>
        </w:rPr>
        <w:t>vary f</w:t>
      </w:r>
      <w:r w:rsidR="0BEFC332" w:rsidRPr="0BEFC332">
        <w:rPr>
          <w:rFonts w:cs="Times New Roman"/>
        </w:rPr>
        <w:t>rom 5</w:t>
      </w:r>
      <w:r>
        <w:rPr>
          <w:rFonts w:cs="Times New Roman"/>
        </w:rPr>
        <w:t>-9</w:t>
      </w:r>
      <w:r w:rsidR="0BEFC332" w:rsidRPr="0BEFC332">
        <w:rPr>
          <w:rFonts w:cs="Times New Roman"/>
        </w:rPr>
        <w:t xml:space="preserve">% </w:t>
      </w:r>
      <w:r>
        <w:rPr>
          <w:rFonts w:cs="Times New Roman"/>
        </w:rPr>
        <w:t>under</w:t>
      </w:r>
      <w:r w:rsidR="0BEFC332" w:rsidRPr="0BEFC332">
        <w:rPr>
          <w:rFonts w:cs="Times New Roman"/>
        </w:rPr>
        <w:t xml:space="preserve"> moderate emissions </w:t>
      </w:r>
      <w:r>
        <w:rPr>
          <w:rFonts w:cs="Times New Roman"/>
        </w:rPr>
        <w:t xml:space="preserve">and </w:t>
      </w:r>
      <w:r w:rsidR="0BEFC332" w:rsidRPr="0BEFC332">
        <w:rPr>
          <w:rFonts w:cs="Times New Roman"/>
        </w:rPr>
        <w:t>to 8</w:t>
      </w:r>
      <w:r>
        <w:rPr>
          <w:rFonts w:cs="Times New Roman"/>
        </w:rPr>
        <w:t>-16</w:t>
      </w:r>
      <w:r w:rsidR="0BEFC332" w:rsidRPr="0BEFC332">
        <w:rPr>
          <w:rFonts w:cs="Times New Roman"/>
        </w:rPr>
        <w:t xml:space="preserve">% </w:t>
      </w:r>
      <w:r>
        <w:rPr>
          <w:rFonts w:cs="Times New Roman"/>
        </w:rPr>
        <w:t>unde</w:t>
      </w:r>
      <w:r w:rsidR="0BEFC332" w:rsidRPr="0BEFC332">
        <w:rPr>
          <w:rFonts w:cs="Times New Roman"/>
        </w:rPr>
        <w:t>r high emissions</w:t>
      </w:r>
      <w:r>
        <w:rPr>
          <w:rFonts w:cs="Times New Roman"/>
        </w:rPr>
        <w:t xml:space="preserve"> (U of U Report)</w:t>
      </w:r>
      <w:r w:rsidR="0BEFC332" w:rsidRPr="0BEFC332">
        <w:rPr>
          <w:rFonts w:cs="Times New Roman"/>
        </w:rPr>
        <w:t xml:space="preserve">. This study considers evapotranspiration by accounting for it in future </w:t>
      </w:r>
      <w:r w:rsidR="00DD3CCC">
        <w:rPr>
          <w:rFonts w:cs="Times New Roman"/>
        </w:rPr>
        <w:t xml:space="preserve">municipal and industrial </w:t>
      </w:r>
      <w:r w:rsidR="0BEFC332" w:rsidRPr="0BEFC332">
        <w:rPr>
          <w:rFonts w:cs="Times New Roman"/>
        </w:rPr>
        <w:t xml:space="preserve">outdoor water use. To model the effect of </w:t>
      </w:r>
      <w:r w:rsidR="00A34F9B">
        <w:rPr>
          <w:rFonts w:cs="Times New Roman"/>
        </w:rPr>
        <w:t>evapotranspiration</w:t>
      </w:r>
      <w:r w:rsidR="0BEFC332" w:rsidRPr="0BEFC332">
        <w:rPr>
          <w:rFonts w:cs="Times New Roman"/>
        </w:rPr>
        <w:t xml:space="preserve"> </w:t>
      </w:r>
      <w:r w:rsidR="00DD3CCC">
        <w:rPr>
          <w:rFonts w:cs="Times New Roman"/>
        </w:rPr>
        <w:t>we use t</w:t>
      </w:r>
      <w:r w:rsidR="0BEFC332" w:rsidRPr="0BEFC332">
        <w:rPr>
          <w:rFonts w:cs="Times New Roman"/>
        </w:rPr>
        <w:t xml:space="preserve">he </w:t>
      </w:r>
      <w:r w:rsidR="00DD3CCC">
        <w:rPr>
          <w:rFonts w:cs="Times New Roman"/>
        </w:rPr>
        <w:t xml:space="preserve">values for projected </w:t>
      </w:r>
      <w:r w:rsidR="0BEFC332" w:rsidRPr="0BEFC332">
        <w:rPr>
          <w:rFonts w:cs="Times New Roman"/>
        </w:rPr>
        <w:t xml:space="preserve">change in secondary </w:t>
      </w:r>
      <w:r w:rsidR="00A34F9B">
        <w:rPr>
          <w:rFonts w:cs="Times New Roman"/>
        </w:rPr>
        <w:t xml:space="preserve">water </w:t>
      </w:r>
      <w:r w:rsidR="0BEFC332" w:rsidRPr="0BEFC332">
        <w:rPr>
          <w:rFonts w:cs="Times New Roman"/>
        </w:rPr>
        <w:t xml:space="preserve">usage. The University of Utah calculated the change in water usage for four Ogden area neighborhoods using a linear regression model (U of U report). The values they calculated </w:t>
      </w:r>
      <w:r w:rsidR="00DD3CCC">
        <w:rPr>
          <w:rFonts w:cs="Times New Roman"/>
        </w:rPr>
        <w:t xml:space="preserve">are </w:t>
      </w:r>
      <w:r w:rsidR="0BEFC332" w:rsidRPr="0BEFC332">
        <w:rPr>
          <w:rFonts w:cs="Times New Roman"/>
        </w:rPr>
        <w:t xml:space="preserve">a 6% </w:t>
      </w:r>
      <w:r w:rsidR="00A34F9B">
        <w:rPr>
          <w:rFonts w:cs="Times New Roman"/>
        </w:rPr>
        <w:t>increas</w:t>
      </w:r>
      <w:r w:rsidR="0BEFC332" w:rsidRPr="0BEFC332">
        <w:rPr>
          <w:rFonts w:cs="Times New Roman"/>
        </w:rPr>
        <w:t>e in secondary water usage from a low</w:t>
      </w:r>
      <w:r w:rsidR="007673B0">
        <w:rPr>
          <w:rFonts w:cs="Times New Roman"/>
        </w:rPr>
        <w:t xml:space="preserve"> </w:t>
      </w:r>
      <w:r w:rsidR="0BEFC332" w:rsidRPr="0BEFC332">
        <w:rPr>
          <w:rFonts w:cs="Times New Roman"/>
        </w:rPr>
        <w:t xml:space="preserve">PET scenario and </w:t>
      </w:r>
      <w:r w:rsidR="004F488A">
        <w:rPr>
          <w:rFonts w:cs="Times New Roman"/>
        </w:rPr>
        <w:t>a</w:t>
      </w:r>
      <w:r w:rsidR="0BEFC332" w:rsidRPr="0BEFC332">
        <w:rPr>
          <w:rFonts w:cs="Times New Roman"/>
        </w:rPr>
        <w:t xml:space="preserve"> 10% </w:t>
      </w:r>
      <w:r w:rsidR="00A34F9B">
        <w:rPr>
          <w:rFonts w:cs="Times New Roman"/>
        </w:rPr>
        <w:t>increase</w:t>
      </w:r>
      <w:r w:rsidR="0BEFC332" w:rsidRPr="0BEFC332">
        <w:rPr>
          <w:rFonts w:cs="Times New Roman"/>
        </w:rPr>
        <w:t xml:space="preserve"> from a high PET scenario.</w:t>
      </w:r>
      <w:r w:rsidR="00DD3CCC">
        <w:rPr>
          <w:rFonts w:cs="Times New Roman"/>
        </w:rPr>
        <w:t xml:space="preserve">  These values of </w:t>
      </w:r>
      <w:r w:rsidR="00165BAB">
        <w:rPr>
          <w:rFonts w:cs="Times New Roman"/>
        </w:rPr>
        <w:t xml:space="preserve">a </w:t>
      </w:r>
      <w:r w:rsidR="00DD3CCC">
        <w:rPr>
          <w:rFonts w:cs="Times New Roman"/>
        </w:rPr>
        <w:t xml:space="preserve">6% and </w:t>
      </w:r>
      <w:r w:rsidR="00165BAB">
        <w:rPr>
          <w:rFonts w:cs="Times New Roman"/>
        </w:rPr>
        <w:t xml:space="preserve">a </w:t>
      </w:r>
      <w:r w:rsidR="00DD3CCC">
        <w:rPr>
          <w:rFonts w:cs="Times New Roman"/>
        </w:rPr>
        <w:t xml:space="preserve">10% increase in secondary water use </w:t>
      </w:r>
      <w:r w:rsidR="00165BAB">
        <w:rPr>
          <w:rFonts w:cs="Times New Roman"/>
        </w:rPr>
        <w:t>are the values used for the PET scenarios in this study.</w:t>
      </w:r>
    </w:p>
    <w:p w14:paraId="51630DAC" w14:textId="77777777" w:rsidR="009015FA" w:rsidRPr="009015FA" w:rsidRDefault="009015FA" w:rsidP="009015FA">
      <w:pPr>
        <w:ind w:right="720"/>
        <w:rPr>
          <w:rFonts w:cs="Times New Roman"/>
        </w:rPr>
      </w:pPr>
    </w:p>
    <w:p w14:paraId="7B593E18" w14:textId="54AAE525" w:rsidR="0084196E" w:rsidRPr="00717207" w:rsidRDefault="0084196E" w:rsidP="00984406">
      <w:pPr>
        <w:spacing w:line="480" w:lineRule="auto"/>
        <w:ind w:right="720"/>
        <w:rPr>
          <w:rFonts w:cs="Times New Roman"/>
          <w:u w:val="single"/>
        </w:rPr>
      </w:pPr>
      <w:r w:rsidRPr="00717207">
        <w:rPr>
          <w:rFonts w:cs="Times New Roman"/>
          <w:u w:val="single"/>
        </w:rPr>
        <w:t>Agricultural-to-Urban Water Transfers</w:t>
      </w:r>
    </w:p>
    <w:p w14:paraId="0AD3EBDA" w14:textId="58634E8B" w:rsidR="00165BAB" w:rsidRDefault="0BEFC332" w:rsidP="004B4933">
      <w:pPr>
        <w:spacing w:line="480" w:lineRule="auto"/>
        <w:ind w:right="720"/>
        <w:rPr>
          <w:rFonts w:cs="Times New Roman"/>
        </w:rPr>
      </w:pPr>
      <w:r w:rsidRPr="0BEFC332">
        <w:rPr>
          <w:rFonts w:cs="Times New Roman"/>
        </w:rPr>
        <w:t xml:space="preserve">Total water usage is made up of two parts in the Weber </w:t>
      </w:r>
      <w:r w:rsidR="00A34F9B">
        <w:rPr>
          <w:rFonts w:cs="Times New Roman"/>
        </w:rPr>
        <w:t>Basin</w:t>
      </w:r>
      <w:r w:rsidRPr="0BEFC332">
        <w:rPr>
          <w:rFonts w:cs="Times New Roman"/>
        </w:rPr>
        <w:t>, municipal (urban usage), and agricultural usage (field irrigation or animal water). Agricultural lands</w:t>
      </w:r>
      <w:r w:rsidR="00450876">
        <w:rPr>
          <w:rFonts w:cs="Times New Roman"/>
        </w:rPr>
        <w:t xml:space="preserve"> in Utah</w:t>
      </w:r>
      <w:r w:rsidRPr="0BEFC332">
        <w:rPr>
          <w:rFonts w:cs="Times New Roman"/>
        </w:rPr>
        <w:t xml:space="preserve"> today are being urbanized and the amount of irrigated agricultural land is decreasing (Li et al., 2019). The conversion of agricultural land to urban us</w:t>
      </w:r>
      <w:r w:rsidR="00A34F9B">
        <w:rPr>
          <w:rFonts w:cs="Times New Roman"/>
        </w:rPr>
        <w:t>es</w:t>
      </w:r>
      <w:r w:rsidRPr="0BEFC332">
        <w:rPr>
          <w:rFonts w:cs="Times New Roman"/>
        </w:rPr>
        <w:t xml:space="preserve"> is implemented in this study by looking at the Utah Division of Water Rights Conversion Report from October 2018 (Greer, personal communication, 2019). This report provides the conversion of </w:t>
      </w:r>
      <w:r w:rsidR="004F488A">
        <w:rPr>
          <w:rFonts w:cs="Times New Roman"/>
        </w:rPr>
        <w:t xml:space="preserve">water rights from </w:t>
      </w:r>
      <w:r w:rsidRPr="0BEFC332">
        <w:rPr>
          <w:rFonts w:cs="Times New Roman"/>
        </w:rPr>
        <w:t xml:space="preserve">one type of use to another. </w:t>
      </w:r>
      <w:r w:rsidR="00485974">
        <w:rPr>
          <w:rFonts w:cs="Times New Roman"/>
        </w:rPr>
        <w:t xml:space="preserve">Using </w:t>
      </w:r>
      <w:r w:rsidR="004F488A">
        <w:rPr>
          <w:rFonts w:cs="Times New Roman"/>
        </w:rPr>
        <w:t xml:space="preserve">Equation 1, we calculate </w:t>
      </w:r>
      <w:r w:rsidR="004F488A" w:rsidRPr="0BEFC332">
        <w:rPr>
          <w:rFonts w:cs="Times New Roman"/>
        </w:rPr>
        <w:t xml:space="preserve">a </w:t>
      </w:r>
      <w:r w:rsidR="004F488A">
        <w:rPr>
          <w:rFonts w:cs="Times New Roman"/>
        </w:rPr>
        <w:t>unitless W</w:t>
      </w:r>
      <w:r w:rsidR="004F488A" w:rsidRPr="0BEFC332">
        <w:rPr>
          <w:rFonts w:cs="Times New Roman"/>
        </w:rPr>
        <w:t xml:space="preserve">ater </w:t>
      </w:r>
      <w:r w:rsidR="004F488A">
        <w:rPr>
          <w:rFonts w:cs="Times New Roman"/>
        </w:rPr>
        <w:t>C</w:t>
      </w:r>
      <w:r w:rsidR="004F488A" w:rsidRPr="0BEFC332">
        <w:rPr>
          <w:rFonts w:cs="Times New Roman"/>
        </w:rPr>
        <w:t xml:space="preserve">onversion </w:t>
      </w:r>
      <w:r w:rsidR="004F488A">
        <w:rPr>
          <w:rFonts w:cs="Times New Roman"/>
        </w:rPr>
        <w:t>F</w:t>
      </w:r>
      <w:r w:rsidR="004F488A" w:rsidRPr="0BEFC332">
        <w:rPr>
          <w:rFonts w:cs="Times New Roman"/>
        </w:rPr>
        <w:t>actor</w:t>
      </w:r>
      <w:r w:rsidR="004F488A">
        <w:rPr>
          <w:rFonts w:cs="Times New Roman"/>
        </w:rPr>
        <w:t xml:space="preserve"> from </w:t>
      </w:r>
      <w:r w:rsidR="00485974">
        <w:rPr>
          <w:rFonts w:cs="Times New Roman"/>
        </w:rPr>
        <w:t xml:space="preserve">the </w:t>
      </w:r>
      <w:r w:rsidR="004F488A">
        <w:rPr>
          <w:rFonts w:cs="Times New Roman"/>
        </w:rPr>
        <w:t>volume</w:t>
      </w:r>
      <w:r w:rsidR="00485974">
        <w:rPr>
          <w:rFonts w:cs="Times New Roman"/>
        </w:rPr>
        <w:t xml:space="preserve"> of </w:t>
      </w:r>
      <w:r w:rsidR="004F488A">
        <w:rPr>
          <w:rFonts w:cs="Times New Roman"/>
        </w:rPr>
        <w:t>A</w:t>
      </w:r>
      <w:r w:rsidR="00485974">
        <w:rPr>
          <w:rFonts w:cs="Times New Roman"/>
        </w:rPr>
        <w:t xml:space="preserve">gricultural </w:t>
      </w:r>
      <w:r w:rsidR="004F488A">
        <w:rPr>
          <w:rFonts w:cs="Times New Roman"/>
        </w:rPr>
        <w:t>I</w:t>
      </w:r>
      <w:r w:rsidR="00485974">
        <w:rPr>
          <w:rFonts w:cs="Times New Roman"/>
        </w:rPr>
        <w:t xml:space="preserve">rrigation </w:t>
      </w:r>
      <w:r w:rsidR="004F488A">
        <w:rPr>
          <w:rFonts w:cs="Times New Roman"/>
        </w:rPr>
        <w:t>W</w:t>
      </w:r>
      <w:r w:rsidR="00485974">
        <w:rPr>
          <w:rFonts w:cs="Times New Roman"/>
        </w:rPr>
        <w:t>ater</w:t>
      </w:r>
      <w:r w:rsidR="004F488A">
        <w:rPr>
          <w:rFonts w:cs="Times New Roman"/>
        </w:rPr>
        <w:t xml:space="preserve"> (acre-feet)</w:t>
      </w:r>
      <w:r w:rsidR="00485974">
        <w:rPr>
          <w:rFonts w:cs="Times New Roman"/>
        </w:rPr>
        <w:t xml:space="preserve"> converted to </w:t>
      </w:r>
      <w:r w:rsidR="004F488A">
        <w:rPr>
          <w:rFonts w:cs="Times New Roman"/>
        </w:rPr>
        <w:t>M</w:t>
      </w:r>
      <w:r w:rsidR="00485974">
        <w:rPr>
          <w:rFonts w:cs="Times New Roman"/>
        </w:rPr>
        <w:t xml:space="preserve">unicipal </w:t>
      </w:r>
      <w:r w:rsidR="004F488A">
        <w:rPr>
          <w:rFonts w:cs="Times New Roman"/>
        </w:rPr>
        <w:t>W</w:t>
      </w:r>
      <w:r w:rsidR="00485974">
        <w:rPr>
          <w:rFonts w:cs="Times New Roman"/>
        </w:rPr>
        <w:t>ater</w:t>
      </w:r>
      <w:r w:rsidR="004F488A">
        <w:rPr>
          <w:rFonts w:cs="Times New Roman"/>
        </w:rPr>
        <w:t xml:space="preserve"> (acre-feet)</w:t>
      </w:r>
      <w:r w:rsidRPr="0BEFC332">
        <w:rPr>
          <w:rFonts w:cs="Times New Roman"/>
        </w:rPr>
        <w:t>.</w:t>
      </w:r>
    </w:p>
    <w:p w14:paraId="620153B0" w14:textId="55F3F391" w:rsidR="0084196E" w:rsidRPr="00717207" w:rsidRDefault="0BEFC332" w:rsidP="00540A4F">
      <w:pPr>
        <w:ind w:right="720"/>
        <w:rPr>
          <w:rFonts w:cs="Times New Roman"/>
        </w:rPr>
      </w:pPr>
      <w:r w:rsidRPr="0BEFC332">
        <w:rPr>
          <w:rFonts w:cs="Times New Roman"/>
        </w:rPr>
        <w:t xml:space="preserve"> </w:t>
      </w:r>
    </w:p>
    <w:p w14:paraId="6389FB9E" w14:textId="3FC8F00C" w:rsidR="00D6491B" w:rsidRPr="00717207" w:rsidRDefault="0084196E" w:rsidP="00540A4F">
      <w:pPr>
        <w:ind w:right="720"/>
        <w:jc w:val="center"/>
        <w:rPr>
          <w:rFonts w:cs="Times New Roman"/>
          <w:b/>
          <w:bCs/>
        </w:rPr>
      </w:pPr>
      <m:oMath>
        <m:r>
          <w:rPr>
            <w:rFonts w:ascii="Cambria Math" w:hAnsi="Cambria Math" w:cs="Times New Roman"/>
          </w:rPr>
          <m:t>Water Conversion Factor=</m:t>
        </m:r>
        <m:f>
          <m:fPr>
            <m:ctrlPr>
              <w:rPr>
                <w:rFonts w:ascii="Cambria Math" w:hAnsi="Cambria Math" w:cs="Times New Roman"/>
                <w:i/>
              </w:rPr>
            </m:ctrlPr>
          </m:fPr>
          <m:num>
            <m:r>
              <w:rPr>
                <w:rFonts w:ascii="Cambria Math" w:hAnsi="Cambria Math" w:cs="Times New Roman"/>
              </w:rPr>
              <m:t>Municipal Water</m:t>
            </m:r>
          </m:num>
          <m:den>
            <m:r>
              <w:rPr>
                <w:rFonts w:ascii="Cambria Math" w:hAnsi="Cambria Math" w:cs="Times New Roman"/>
              </w:rPr>
              <m:t>Agricultural Irrigation Water</m:t>
            </m:r>
          </m:den>
        </m:f>
      </m:oMath>
      <w:r w:rsidRPr="00717207">
        <w:rPr>
          <w:rFonts w:cs="Times New Roman"/>
        </w:rPr>
        <w:t xml:space="preserve">   </w:t>
      </w:r>
      <w:r w:rsidRPr="00717207">
        <w:rPr>
          <w:rFonts w:cs="Times New Roman"/>
          <w:b/>
          <w:bCs/>
        </w:rPr>
        <w:t xml:space="preserve">(Equation </w:t>
      </w:r>
      <w:r w:rsidR="00F94A53" w:rsidRPr="00717207">
        <w:rPr>
          <w:rFonts w:cs="Times New Roman"/>
          <w:b/>
          <w:bCs/>
        </w:rPr>
        <w:t>1</w:t>
      </w:r>
      <w:r w:rsidRPr="00717207">
        <w:rPr>
          <w:rFonts w:cs="Times New Roman"/>
          <w:b/>
          <w:bCs/>
        </w:rPr>
        <w:t>)</w:t>
      </w:r>
    </w:p>
    <w:p w14:paraId="05C5B396" w14:textId="17936416" w:rsidR="005C6807" w:rsidRDefault="29CFAE8D" w:rsidP="00984406">
      <w:pPr>
        <w:spacing w:line="480" w:lineRule="auto"/>
        <w:ind w:right="720"/>
        <w:rPr>
          <w:rFonts w:cs="Times New Roman"/>
        </w:rPr>
      </w:pPr>
      <w:r w:rsidRPr="29CFAE8D">
        <w:rPr>
          <w:rFonts w:cs="Times New Roman"/>
        </w:rPr>
        <w:lastRenderedPageBreak/>
        <w:t xml:space="preserve">Considering </w:t>
      </w:r>
      <w:r w:rsidR="00485974">
        <w:rPr>
          <w:rFonts w:cs="Times New Roman"/>
        </w:rPr>
        <w:t xml:space="preserve">the </w:t>
      </w:r>
      <w:r w:rsidR="00554083">
        <w:rPr>
          <w:rFonts w:cs="Times New Roman"/>
        </w:rPr>
        <w:t xml:space="preserve">721 change applications for the </w:t>
      </w:r>
      <w:r w:rsidRPr="29CFAE8D">
        <w:rPr>
          <w:rFonts w:cs="Times New Roman"/>
        </w:rPr>
        <w:t>Weber Basin, water conversion factors</w:t>
      </w:r>
      <w:r w:rsidR="005C6807">
        <w:rPr>
          <w:rFonts w:cs="Times New Roman"/>
        </w:rPr>
        <w:t xml:space="preserve"> </w:t>
      </w:r>
      <w:r w:rsidR="004F488A">
        <w:rPr>
          <w:rFonts w:cs="Times New Roman"/>
        </w:rPr>
        <w:t xml:space="preserve">vary from </w:t>
      </w:r>
      <w:r w:rsidR="005C6807">
        <w:rPr>
          <w:rFonts w:cs="Times New Roman"/>
        </w:rPr>
        <w:t xml:space="preserve">12.8% to 100% </w:t>
      </w:r>
      <w:r w:rsidR="00554083">
        <w:rPr>
          <w:rFonts w:cs="Times New Roman"/>
        </w:rPr>
        <w:t xml:space="preserve">with </w:t>
      </w:r>
      <w:r w:rsidR="004F488A">
        <w:rPr>
          <w:rFonts w:cs="Times New Roman"/>
        </w:rPr>
        <w:t>bottom quartile and mean values of</w:t>
      </w:r>
      <w:r w:rsidR="005C6807">
        <w:rPr>
          <w:rFonts w:cs="Times New Roman"/>
        </w:rPr>
        <w:t xml:space="preserve"> </w:t>
      </w:r>
      <w:r w:rsidRPr="29CFAE8D">
        <w:rPr>
          <w:rFonts w:cs="Times New Roman"/>
        </w:rPr>
        <w:t xml:space="preserve">63% </w:t>
      </w:r>
      <w:r w:rsidR="005C6807">
        <w:rPr>
          <w:rFonts w:cs="Times New Roman"/>
        </w:rPr>
        <w:t>and</w:t>
      </w:r>
      <w:r w:rsidRPr="29CFAE8D">
        <w:rPr>
          <w:rFonts w:cs="Times New Roman"/>
        </w:rPr>
        <w:t xml:space="preserve"> </w:t>
      </w:r>
      <w:r w:rsidR="00217D24">
        <w:rPr>
          <w:rFonts w:cs="Times New Roman"/>
        </w:rPr>
        <w:t>71</w:t>
      </w:r>
      <w:r w:rsidRPr="29CFAE8D">
        <w:rPr>
          <w:rFonts w:cs="Times New Roman"/>
        </w:rPr>
        <w:t>%</w:t>
      </w:r>
      <w:r w:rsidR="005C6807">
        <w:rPr>
          <w:rFonts w:cs="Times New Roman"/>
        </w:rPr>
        <w:t>. A</w:t>
      </w:r>
      <w:r w:rsidRPr="29CFAE8D">
        <w:rPr>
          <w:rFonts w:cs="Times New Roman"/>
        </w:rPr>
        <w:t xml:space="preserve"> conversion factor of 63% means 1 acre-foot of agricultural water</w:t>
      </w:r>
      <w:r w:rsidR="00217D24">
        <w:rPr>
          <w:rFonts w:cs="Times New Roman"/>
        </w:rPr>
        <w:t xml:space="preserve"> usage</w:t>
      </w:r>
      <w:r w:rsidRPr="29CFAE8D">
        <w:rPr>
          <w:rFonts w:cs="Times New Roman"/>
        </w:rPr>
        <w:t xml:space="preserve"> translates into 0.63 acre-feet of municipal water usage.</w:t>
      </w:r>
      <w:r w:rsidR="00217D24">
        <w:rPr>
          <w:rFonts w:cs="Times New Roman"/>
        </w:rPr>
        <w:t xml:space="preserve"> </w:t>
      </w:r>
      <w:r w:rsidR="005C6807">
        <w:rPr>
          <w:rFonts w:cs="Times New Roman"/>
        </w:rPr>
        <w:t xml:space="preserve">These values only consider the conversion of agricultural irrigation water to municipal </w:t>
      </w:r>
      <w:r w:rsidR="00554083">
        <w:rPr>
          <w:rFonts w:cs="Times New Roman"/>
        </w:rPr>
        <w:t xml:space="preserve">use </w:t>
      </w:r>
      <w:r w:rsidR="005C6807">
        <w:rPr>
          <w:rFonts w:cs="Times New Roman"/>
        </w:rPr>
        <w:t>and do not account for the many other types of water usage such as industrial or agricultural stock water.  T</w:t>
      </w:r>
      <w:r w:rsidR="00DA61FB">
        <w:rPr>
          <w:rFonts w:cs="Times New Roman"/>
        </w:rPr>
        <w:t>herefore, t</w:t>
      </w:r>
      <w:r w:rsidR="005C6807">
        <w:rPr>
          <w:rFonts w:cs="Times New Roman"/>
        </w:rPr>
        <w:t xml:space="preserve">his data may not </w:t>
      </w:r>
      <w:r w:rsidR="00DA61FB">
        <w:rPr>
          <w:rFonts w:cs="Times New Roman"/>
        </w:rPr>
        <w:t xml:space="preserve">fully </w:t>
      </w:r>
      <w:r w:rsidR="005C6807">
        <w:rPr>
          <w:rFonts w:cs="Times New Roman"/>
        </w:rPr>
        <w:t xml:space="preserve">reflect </w:t>
      </w:r>
      <w:r w:rsidR="00554083">
        <w:rPr>
          <w:rFonts w:cs="Times New Roman"/>
        </w:rPr>
        <w:t>agriculture to urban transfers</w:t>
      </w:r>
      <w:r w:rsidR="00DA61FB">
        <w:rPr>
          <w:rFonts w:cs="Times New Roman"/>
        </w:rPr>
        <w:t xml:space="preserve"> occurring in the Weber basin; but </w:t>
      </w:r>
      <w:r w:rsidR="00554083">
        <w:rPr>
          <w:rFonts w:cs="Times New Roman"/>
        </w:rPr>
        <w:t>are the best available data to represent</w:t>
      </w:r>
      <w:r w:rsidR="00DA61FB">
        <w:rPr>
          <w:rFonts w:cs="Times New Roman"/>
        </w:rPr>
        <w:t xml:space="preserve"> agricultural conversion</w:t>
      </w:r>
      <w:r w:rsidR="00554083">
        <w:rPr>
          <w:rFonts w:cs="Times New Roman"/>
        </w:rPr>
        <w:t>s</w:t>
      </w:r>
      <w:r w:rsidR="00DA61FB">
        <w:rPr>
          <w:rFonts w:cs="Times New Roman"/>
        </w:rPr>
        <w:t>.</w:t>
      </w:r>
    </w:p>
    <w:p w14:paraId="7DFACC88" w14:textId="77777777" w:rsidR="005C6807" w:rsidRDefault="005C6807" w:rsidP="00984406">
      <w:pPr>
        <w:spacing w:line="480" w:lineRule="auto"/>
        <w:ind w:right="720"/>
        <w:rPr>
          <w:rFonts w:cs="Times New Roman"/>
        </w:rPr>
      </w:pPr>
    </w:p>
    <w:p w14:paraId="25A96716" w14:textId="478F71E6" w:rsidR="00540A4F" w:rsidRPr="00540A4F" w:rsidRDefault="00554083" w:rsidP="00540A4F">
      <w:pPr>
        <w:spacing w:line="480" w:lineRule="auto"/>
        <w:ind w:right="720"/>
        <w:rPr>
          <w:rFonts w:cs="Times New Roman"/>
        </w:rPr>
      </w:pPr>
      <w:r>
        <w:rPr>
          <w:rFonts w:cs="Times New Roman"/>
        </w:rPr>
        <w:t>We use scenarios of 0% (base case),</w:t>
      </w:r>
      <w:r w:rsidR="00217D24">
        <w:rPr>
          <w:rFonts w:cs="Times New Roman"/>
        </w:rPr>
        <w:t xml:space="preserve"> </w:t>
      </w:r>
      <w:r w:rsidR="29CFAE8D" w:rsidRPr="29CFAE8D">
        <w:rPr>
          <w:rFonts w:cs="Times New Roman"/>
        </w:rPr>
        <w:t>63%,</w:t>
      </w:r>
      <w:r w:rsidR="00217D24">
        <w:rPr>
          <w:rFonts w:cs="Times New Roman"/>
        </w:rPr>
        <w:t xml:space="preserve"> and</w:t>
      </w:r>
      <w:r w:rsidR="29CFAE8D" w:rsidRPr="29CFAE8D">
        <w:rPr>
          <w:rFonts w:cs="Times New Roman"/>
        </w:rPr>
        <w:t xml:space="preserve"> 71%</w:t>
      </w:r>
      <w:r>
        <w:rPr>
          <w:rFonts w:cs="Times New Roman"/>
        </w:rPr>
        <w:t xml:space="preserve"> conversions</w:t>
      </w:r>
      <w:r w:rsidR="00217D24">
        <w:rPr>
          <w:rFonts w:cs="Times New Roman"/>
        </w:rPr>
        <w:t>.</w:t>
      </w:r>
      <w:r w:rsidR="00EF69A8">
        <w:rPr>
          <w:rFonts w:cs="Times New Roman"/>
        </w:rPr>
        <w:t xml:space="preserve"> The analysis method used assumes that all increased municipal water use comes from retired agricultural land.</w:t>
      </w:r>
      <w:r w:rsidR="00217D24">
        <w:rPr>
          <w:rFonts w:cs="Times New Roman"/>
        </w:rPr>
        <w:t xml:space="preserve"> </w:t>
      </w:r>
      <w:r w:rsidR="00EF69A8">
        <w:rPr>
          <w:rFonts w:cs="Times New Roman"/>
        </w:rPr>
        <w:t>First,</w:t>
      </w:r>
      <w:r w:rsidR="00217D24">
        <w:rPr>
          <w:rFonts w:cs="Times New Roman"/>
        </w:rPr>
        <w:t xml:space="preserve"> </w:t>
      </w:r>
      <w:r w:rsidR="00EF69A8">
        <w:rPr>
          <w:rFonts w:cs="Times New Roman"/>
        </w:rPr>
        <w:t>we calculated the change in municipal water use from 2015 to</w:t>
      </w:r>
      <w:r w:rsidR="00217D24">
        <w:rPr>
          <w:rFonts w:cs="Times New Roman"/>
        </w:rPr>
        <w:t xml:space="preserve"> 2070 and 2150.  </w:t>
      </w:r>
      <w:r w:rsidR="00EF69A8">
        <w:rPr>
          <w:rFonts w:cs="Times New Roman"/>
        </w:rPr>
        <w:t xml:space="preserve">Second, we </w:t>
      </w:r>
      <w:r w:rsidR="007141D9">
        <w:rPr>
          <w:rFonts w:cs="Times New Roman"/>
        </w:rPr>
        <w:t>calculate</w:t>
      </w:r>
      <w:r w:rsidR="008C1651">
        <w:rPr>
          <w:rFonts w:cs="Times New Roman"/>
        </w:rPr>
        <w:t>d</w:t>
      </w:r>
      <w:r w:rsidR="007141D9">
        <w:rPr>
          <w:rFonts w:cs="Times New Roman"/>
        </w:rPr>
        <w:t xml:space="preserve"> the change to agricultural irrigation water</w:t>
      </w:r>
      <w:r w:rsidR="00877D98">
        <w:rPr>
          <w:rFonts w:cs="Times New Roman"/>
        </w:rPr>
        <w:t xml:space="preserve"> (from 2015 to 2070 and from 2015 to 2150)</w:t>
      </w:r>
      <w:r w:rsidR="007141D9">
        <w:rPr>
          <w:rFonts w:cs="Times New Roman"/>
        </w:rPr>
        <w:t xml:space="preserve"> by dividing the change in municipal water by the agricultural conversion factor</w:t>
      </w:r>
      <w:r w:rsidR="00EF69A8">
        <w:rPr>
          <w:rFonts w:cs="Times New Roman"/>
        </w:rPr>
        <w:t xml:space="preserve"> (0%, 63%, and 71%)</w:t>
      </w:r>
      <w:r w:rsidR="007141D9">
        <w:rPr>
          <w:rFonts w:cs="Times New Roman"/>
        </w:rPr>
        <w:t>.</w:t>
      </w:r>
      <w:r w:rsidR="00EF69A8">
        <w:rPr>
          <w:rFonts w:cs="Times New Roman"/>
        </w:rPr>
        <w:t xml:space="preserve"> Third, w</w:t>
      </w:r>
      <w:r w:rsidR="0BEFC332" w:rsidRPr="0BEFC332">
        <w:rPr>
          <w:rFonts w:cs="Times New Roman"/>
        </w:rPr>
        <w:t xml:space="preserve">e calculate the </w:t>
      </w:r>
      <w:r w:rsidR="00EF69A8">
        <w:rPr>
          <w:rFonts w:cs="Times New Roman"/>
        </w:rPr>
        <w:t xml:space="preserve">2070 and 2150 </w:t>
      </w:r>
      <w:r w:rsidR="0BEFC332" w:rsidRPr="0BEFC332">
        <w:rPr>
          <w:rFonts w:cs="Times New Roman"/>
        </w:rPr>
        <w:t>amount</w:t>
      </w:r>
      <w:r w:rsidR="00EF69A8">
        <w:rPr>
          <w:rFonts w:cs="Times New Roman"/>
        </w:rPr>
        <w:t xml:space="preserve"> of</w:t>
      </w:r>
      <w:r w:rsidR="0BEFC332" w:rsidRPr="0BEFC332">
        <w:rPr>
          <w:rFonts w:cs="Times New Roman"/>
        </w:rPr>
        <w:t xml:space="preserve"> agricultural usage by </w:t>
      </w:r>
      <w:r w:rsidR="00EF69A8">
        <w:rPr>
          <w:rFonts w:cs="Times New Roman"/>
        </w:rPr>
        <w:t>subtracting the</w:t>
      </w:r>
      <w:r w:rsidR="00877D98">
        <w:rPr>
          <w:rFonts w:cs="Times New Roman"/>
        </w:rPr>
        <w:t xml:space="preserve"> 2015 agricultural usage by the</w:t>
      </w:r>
      <w:r w:rsidR="00EF69A8">
        <w:rPr>
          <w:rFonts w:cs="Times New Roman"/>
        </w:rPr>
        <w:t xml:space="preserve"> </w:t>
      </w:r>
      <w:r w:rsidR="00877D98">
        <w:rPr>
          <w:rFonts w:cs="Times New Roman"/>
        </w:rPr>
        <w:t xml:space="preserve">2070 and 2150 </w:t>
      </w:r>
      <w:r w:rsidR="00EF69A8">
        <w:rPr>
          <w:rFonts w:cs="Times New Roman"/>
        </w:rPr>
        <w:t>c</w:t>
      </w:r>
      <w:r w:rsidR="00877D98">
        <w:rPr>
          <w:rFonts w:cs="Times New Roman"/>
        </w:rPr>
        <w:t>hange in agricultural usage. Lastly, w</w:t>
      </w:r>
      <w:r w:rsidR="00B74B51">
        <w:rPr>
          <w:rFonts w:cs="Times New Roman"/>
        </w:rPr>
        <w:t xml:space="preserve">e add </w:t>
      </w:r>
      <w:r w:rsidR="00877D98">
        <w:rPr>
          <w:rFonts w:cs="Times New Roman"/>
        </w:rPr>
        <w:t>the future a</w:t>
      </w:r>
      <w:r w:rsidR="0BEFC332" w:rsidRPr="0BEFC332">
        <w:rPr>
          <w:rFonts w:cs="Times New Roman"/>
        </w:rPr>
        <w:t xml:space="preserve">gricultural </w:t>
      </w:r>
      <w:r w:rsidR="00877D98">
        <w:rPr>
          <w:rFonts w:cs="Times New Roman"/>
        </w:rPr>
        <w:t>usage</w:t>
      </w:r>
      <w:r w:rsidR="0BEFC332" w:rsidRPr="0BEFC332">
        <w:rPr>
          <w:rFonts w:cs="Times New Roman"/>
        </w:rPr>
        <w:t xml:space="preserve"> for 2070 and 2150 to the municipal usage</w:t>
      </w:r>
      <w:r w:rsidR="00877D98">
        <w:rPr>
          <w:rFonts w:cs="Times New Roman"/>
        </w:rPr>
        <w:t>. T</w:t>
      </w:r>
      <w:r w:rsidR="00BA7AC6">
        <w:rPr>
          <w:rFonts w:cs="Times New Roman"/>
        </w:rPr>
        <w:t xml:space="preserve">he agriculture to municipal water usage </w:t>
      </w:r>
      <w:r w:rsidR="00877D98">
        <w:rPr>
          <w:rFonts w:cs="Times New Roman"/>
        </w:rPr>
        <w:t>was done on a service area bas</w:t>
      </w:r>
      <w:r w:rsidR="00BA7AC6">
        <w:rPr>
          <w:rFonts w:cs="Times New Roman"/>
        </w:rPr>
        <w:t>is</w:t>
      </w:r>
      <w:r w:rsidR="006D2DA2">
        <w:rPr>
          <w:rFonts w:cs="Times New Roman"/>
        </w:rPr>
        <w:t>.  The change to from agriculture water usage to municipal water usage is a rough estimate for this study and should help provide a broader range of water usage demand changes to select from.</w:t>
      </w:r>
    </w:p>
    <w:p w14:paraId="0A256DF9" w14:textId="77777777" w:rsidR="009015FA" w:rsidRDefault="009015FA" w:rsidP="00D6491B">
      <w:pPr>
        <w:pStyle w:val="ListParagraph"/>
        <w:spacing w:line="480" w:lineRule="auto"/>
        <w:ind w:left="0" w:right="720"/>
        <w:rPr>
          <w:rFonts w:cs="Times New Roman"/>
          <w:u w:val="single"/>
        </w:rPr>
      </w:pPr>
    </w:p>
    <w:p w14:paraId="56AEB737" w14:textId="77777777" w:rsidR="009015FA" w:rsidRDefault="009015FA" w:rsidP="00D6491B">
      <w:pPr>
        <w:pStyle w:val="ListParagraph"/>
        <w:spacing w:line="480" w:lineRule="auto"/>
        <w:ind w:left="0" w:right="720"/>
        <w:rPr>
          <w:rFonts w:cs="Times New Roman"/>
          <w:u w:val="single"/>
        </w:rPr>
      </w:pPr>
    </w:p>
    <w:p w14:paraId="38D1824F" w14:textId="58F8AA6B" w:rsidR="00D6491B" w:rsidRPr="00717207" w:rsidRDefault="29CFAE8D" w:rsidP="00D6491B">
      <w:pPr>
        <w:pStyle w:val="ListParagraph"/>
        <w:spacing w:line="480" w:lineRule="auto"/>
        <w:ind w:left="0" w:right="720"/>
        <w:rPr>
          <w:rFonts w:cs="Times New Roman"/>
          <w:u w:val="single"/>
        </w:rPr>
      </w:pPr>
      <w:r w:rsidRPr="29CFAE8D">
        <w:rPr>
          <w:rFonts w:cs="Times New Roman"/>
          <w:u w:val="single"/>
        </w:rPr>
        <w:lastRenderedPageBreak/>
        <w:t>Select</w:t>
      </w:r>
      <w:r w:rsidR="00B74B51">
        <w:rPr>
          <w:rFonts w:cs="Times New Roman"/>
          <w:u w:val="single"/>
        </w:rPr>
        <w:t xml:space="preserve">ing </w:t>
      </w:r>
      <w:r w:rsidRPr="29CFAE8D">
        <w:rPr>
          <w:rFonts w:cs="Times New Roman"/>
          <w:u w:val="single"/>
        </w:rPr>
        <w:t>Demand Scenarios</w:t>
      </w:r>
    </w:p>
    <w:p w14:paraId="576887E2" w14:textId="508F3608" w:rsidR="0084196E" w:rsidRDefault="00C90D40" w:rsidP="00D6491B">
      <w:pPr>
        <w:pStyle w:val="ListParagraph"/>
        <w:spacing w:line="480" w:lineRule="auto"/>
        <w:ind w:left="0" w:right="720"/>
        <w:rPr>
          <w:rFonts w:cs="Times New Roman"/>
        </w:rPr>
      </w:pPr>
      <w:r>
        <w:rPr>
          <w:rFonts w:cs="Times New Roman"/>
        </w:rPr>
        <w:t>We combined the</w:t>
      </w:r>
      <w:r w:rsidR="0BEFC332" w:rsidRPr="0BEFC332">
        <w:rPr>
          <w:rFonts w:cs="Times New Roman"/>
        </w:rPr>
        <w:t xml:space="preserve"> </w:t>
      </w:r>
      <w:r w:rsidR="00B74B51">
        <w:rPr>
          <w:rFonts w:cs="Times New Roman"/>
        </w:rPr>
        <w:t>three</w:t>
      </w:r>
      <w:r w:rsidR="0BEFC332" w:rsidRPr="0BEFC332">
        <w:rPr>
          <w:rFonts w:cs="Times New Roman"/>
        </w:rPr>
        <w:t xml:space="preserve"> population growth</w:t>
      </w:r>
      <w:r w:rsidR="00B74B51">
        <w:rPr>
          <w:rFonts w:cs="Times New Roman"/>
        </w:rPr>
        <w:t xml:space="preserve"> scenarios</w:t>
      </w:r>
      <w:r w:rsidR="0BEFC332" w:rsidRPr="0BEFC332">
        <w:rPr>
          <w:rFonts w:cs="Times New Roman"/>
        </w:rPr>
        <w:t xml:space="preserve">, </w:t>
      </w:r>
      <w:r w:rsidR="00B74B51">
        <w:rPr>
          <w:rFonts w:cs="Times New Roman"/>
        </w:rPr>
        <w:t xml:space="preserve">six </w:t>
      </w:r>
      <w:r w:rsidR="0BEFC332" w:rsidRPr="0BEFC332">
        <w:rPr>
          <w:rFonts w:cs="Times New Roman"/>
        </w:rPr>
        <w:t>per capita use</w:t>
      </w:r>
      <w:r w:rsidR="00B74B51">
        <w:rPr>
          <w:rFonts w:cs="Times New Roman"/>
        </w:rPr>
        <w:t xml:space="preserve"> values</w:t>
      </w:r>
      <w:r w:rsidR="0BEFC332" w:rsidRPr="0BEFC332">
        <w:rPr>
          <w:rFonts w:cs="Times New Roman"/>
        </w:rPr>
        <w:t xml:space="preserve">, </w:t>
      </w:r>
      <w:r w:rsidR="00B74B51">
        <w:rPr>
          <w:rFonts w:cs="Times New Roman"/>
        </w:rPr>
        <w:t xml:space="preserve">three scenarios of potential </w:t>
      </w:r>
      <w:r w:rsidR="00707A69" w:rsidRPr="0BEFC332">
        <w:rPr>
          <w:rFonts w:cs="Times New Roman"/>
        </w:rPr>
        <w:t>evapotranspiration</w:t>
      </w:r>
      <w:r w:rsidR="00707A69">
        <w:rPr>
          <w:rFonts w:cs="Times New Roman"/>
        </w:rPr>
        <w:t xml:space="preserve">, and </w:t>
      </w:r>
      <w:r w:rsidR="00B74B51">
        <w:rPr>
          <w:rFonts w:cs="Times New Roman"/>
        </w:rPr>
        <w:t xml:space="preserve">three scenarios of agricultural to urban conversions </w:t>
      </w:r>
      <w:r w:rsidR="00707A69">
        <w:rPr>
          <w:rFonts w:cs="Times New Roman"/>
        </w:rPr>
        <w:t>into 63 demand scenarios</w:t>
      </w:r>
      <w:r>
        <w:rPr>
          <w:rFonts w:cs="Times New Roman"/>
        </w:rPr>
        <w:t xml:space="preserve">. These combinations of demand subfactors </w:t>
      </w:r>
      <w:r w:rsidR="0BEFC332" w:rsidRPr="0BEFC332">
        <w:rPr>
          <w:rFonts w:cs="Times New Roman"/>
        </w:rPr>
        <w:t xml:space="preserve">suggest a range of future </w:t>
      </w:r>
      <w:r w:rsidR="00B74B51">
        <w:rPr>
          <w:rFonts w:cs="Times New Roman"/>
        </w:rPr>
        <w:t xml:space="preserve">annual </w:t>
      </w:r>
      <w:r w:rsidR="0BEFC332" w:rsidRPr="0BEFC332">
        <w:rPr>
          <w:rFonts w:cs="Times New Roman"/>
        </w:rPr>
        <w:t>basin</w:t>
      </w:r>
      <w:r w:rsidR="00F53F5A">
        <w:rPr>
          <w:rFonts w:cs="Times New Roman"/>
        </w:rPr>
        <w:t>-</w:t>
      </w:r>
      <w:r w:rsidR="0BEFC332" w:rsidRPr="0BEFC332">
        <w:rPr>
          <w:rFonts w:cs="Times New Roman"/>
        </w:rPr>
        <w:t xml:space="preserve">wide demands from 360 </w:t>
      </w:r>
      <w:r w:rsidR="00C973E9">
        <w:rPr>
          <w:rFonts w:cs="Times New Roman"/>
        </w:rPr>
        <w:t>TAF</w:t>
      </w:r>
      <w:r w:rsidR="00F53F5A">
        <w:rPr>
          <w:rFonts w:cs="Times New Roman"/>
        </w:rPr>
        <w:t xml:space="preserve"> </w:t>
      </w:r>
      <w:r w:rsidR="0BEFC332" w:rsidRPr="0BEFC332">
        <w:rPr>
          <w:rFonts w:cs="Times New Roman"/>
        </w:rPr>
        <w:t>to 85</w:t>
      </w:r>
      <w:r w:rsidR="00F53F5A">
        <w:rPr>
          <w:rFonts w:cs="Times New Roman"/>
        </w:rPr>
        <w:t xml:space="preserve">0 </w:t>
      </w:r>
      <w:r w:rsidR="00C973E9">
        <w:rPr>
          <w:rFonts w:cs="Times New Roman"/>
        </w:rPr>
        <w:t>TAF</w:t>
      </w:r>
      <w:r w:rsidR="0BEFC332" w:rsidRPr="0BEFC332">
        <w:rPr>
          <w:rFonts w:cs="Times New Roman"/>
        </w:rPr>
        <w:t xml:space="preserve"> per year (Figure </w:t>
      </w:r>
      <w:r w:rsidR="00425D62">
        <w:rPr>
          <w:rFonts w:cs="Times New Roman"/>
        </w:rPr>
        <w:t>7</w:t>
      </w:r>
      <w:r w:rsidR="0BEFC332" w:rsidRPr="0BEFC332">
        <w:rPr>
          <w:rFonts w:cs="Times New Roman"/>
        </w:rPr>
        <w:t xml:space="preserve">, </w:t>
      </w:r>
      <w:r w:rsidR="00707A69">
        <w:rPr>
          <w:rFonts w:cs="Times New Roman"/>
        </w:rPr>
        <w:t xml:space="preserve">each </w:t>
      </w:r>
      <w:r w:rsidR="00B74B51">
        <w:rPr>
          <w:rFonts w:cs="Times New Roman"/>
        </w:rPr>
        <w:t xml:space="preserve">connected set of </w:t>
      </w:r>
      <w:r w:rsidR="00707A69">
        <w:rPr>
          <w:rFonts w:cs="Times New Roman"/>
        </w:rPr>
        <w:t>blue line</w:t>
      </w:r>
      <w:r w:rsidR="00B74B51">
        <w:rPr>
          <w:rFonts w:cs="Times New Roman"/>
        </w:rPr>
        <w:t xml:space="preserve"> segments</w:t>
      </w:r>
      <w:r w:rsidR="00707A69">
        <w:rPr>
          <w:rFonts w:cs="Times New Roman"/>
        </w:rPr>
        <w:t xml:space="preserve"> represents a</w:t>
      </w:r>
      <w:r w:rsidR="00B74B51">
        <w:rPr>
          <w:rFonts w:cs="Times New Roman"/>
        </w:rPr>
        <w:t>n annual demand</w:t>
      </w:r>
      <w:r w:rsidR="00707A69">
        <w:rPr>
          <w:rFonts w:cs="Times New Roman"/>
        </w:rPr>
        <w:t xml:space="preserve"> scenario;</w:t>
      </w:r>
      <w:r w:rsidR="00B74B51">
        <w:rPr>
          <w:rFonts w:cs="Times New Roman"/>
        </w:rPr>
        <w:t xml:space="preserve"> the line segments cross the grey vertical axes at the value for the demand factor; </w:t>
      </w:r>
      <w:r w:rsidR="007C6578">
        <w:rPr>
          <w:rFonts w:cs="Times New Roman"/>
        </w:rPr>
        <w:t xml:space="preserve">light to dark </w:t>
      </w:r>
      <w:r w:rsidR="0BEFC332" w:rsidRPr="0BEFC332">
        <w:rPr>
          <w:rFonts w:cs="Times New Roman"/>
        </w:rPr>
        <w:t xml:space="preserve">blue lines </w:t>
      </w:r>
      <w:r w:rsidR="00B74B51">
        <w:rPr>
          <w:rFonts w:cs="Times New Roman"/>
        </w:rPr>
        <w:t>indicate increasing total annual demand and are also indicated on the</w:t>
      </w:r>
      <w:r w:rsidR="0BEFC332" w:rsidRPr="0BEFC332">
        <w:rPr>
          <w:rFonts w:cs="Times New Roman"/>
        </w:rPr>
        <w:t xml:space="preserve"> right-most vertical </w:t>
      </w:r>
      <w:r w:rsidR="00B74B51">
        <w:rPr>
          <w:rFonts w:cs="Times New Roman"/>
        </w:rPr>
        <w:t xml:space="preserve">annual </w:t>
      </w:r>
      <w:r w:rsidR="0BEFC332" w:rsidRPr="0BEFC332">
        <w:rPr>
          <w:rFonts w:cs="Times New Roman"/>
        </w:rPr>
        <w:t xml:space="preserve">demand axis). This range contrasts with the current demand of </w:t>
      </w:r>
      <w:r w:rsidR="007659F8">
        <w:rPr>
          <w:rFonts w:cs="Times New Roman"/>
        </w:rPr>
        <w:t>550</w:t>
      </w:r>
      <w:r w:rsidR="0BEFC332" w:rsidRPr="0BEFC332">
        <w:rPr>
          <w:rFonts w:cs="Times New Roman"/>
        </w:rPr>
        <w:t xml:space="preserve"> </w:t>
      </w:r>
      <w:r w:rsidR="00C973E9">
        <w:rPr>
          <w:rFonts w:cs="Times New Roman"/>
        </w:rPr>
        <w:t>TAF</w:t>
      </w:r>
      <w:r w:rsidR="0BEFC332" w:rsidRPr="0BEFC332">
        <w:rPr>
          <w:rFonts w:cs="Times New Roman"/>
        </w:rPr>
        <w:t xml:space="preserve"> per year (Figure </w:t>
      </w:r>
      <w:r w:rsidR="00425D62">
        <w:rPr>
          <w:rFonts w:cs="Times New Roman"/>
        </w:rPr>
        <w:t>7</w:t>
      </w:r>
      <w:r w:rsidR="0BEFC332" w:rsidRPr="0BEFC332">
        <w:rPr>
          <w:rFonts w:cs="Times New Roman"/>
        </w:rPr>
        <w:t xml:space="preserve">, red line).  </w:t>
      </w:r>
      <w:r w:rsidR="007C6578">
        <w:rPr>
          <w:rFonts w:cs="Times New Roman"/>
        </w:rPr>
        <w:t xml:space="preserve">An interactive version of the plot </w:t>
      </w:r>
      <w:r w:rsidR="00C655B6">
        <w:rPr>
          <w:rFonts w:cs="Times New Roman"/>
        </w:rPr>
        <w:t xml:space="preserve">found </w:t>
      </w:r>
      <w:r w:rsidR="007C6578">
        <w:rPr>
          <w:rFonts w:cs="Times New Roman"/>
        </w:rPr>
        <w:t>at</w:t>
      </w:r>
      <w:r w:rsidR="00C655B6" w:rsidRPr="00C655B6">
        <w:t xml:space="preserve"> </w:t>
      </w:r>
      <w:hyperlink r:id="rId25" w:history="1">
        <w:r w:rsidR="007659F8" w:rsidRPr="00AB19D9">
          <w:rPr>
            <w:rStyle w:val="Hyperlink"/>
            <w:rFonts w:cs="Times New Roman"/>
          </w:rPr>
          <w:t>http://rpubs.com/Jeveritt/612064</w:t>
        </w:r>
      </w:hyperlink>
      <w:r w:rsidR="007659F8">
        <w:rPr>
          <w:rFonts w:cs="Times New Roman"/>
        </w:rPr>
        <w:t xml:space="preserve"> </w:t>
      </w:r>
      <w:r w:rsidR="007C6578">
        <w:rPr>
          <w:rFonts w:cs="Times New Roman"/>
        </w:rPr>
        <w:t>allows the users to filter scenarios and see the effects of subsets of factors on water use.</w:t>
      </w:r>
      <w:r w:rsidR="007659F8">
        <w:rPr>
          <w:rFonts w:cs="Times New Roman"/>
        </w:rPr>
        <w:t xml:space="preserve">  </w:t>
      </w:r>
    </w:p>
    <w:p w14:paraId="2118A8F3" w14:textId="625EA789" w:rsidR="00484EAC" w:rsidRDefault="00484EAC" w:rsidP="00484EAC">
      <w:pPr>
        <w:pStyle w:val="ListParagraph"/>
        <w:ind w:left="0" w:right="720"/>
        <w:rPr>
          <w:rFonts w:cs="Times New Roman"/>
        </w:rPr>
      </w:pPr>
    </w:p>
    <w:p w14:paraId="644E23E9" w14:textId="77777777" w:rsidR="009015FA" w:rsidRDefault="009015FA" w:rsidP="00484EAC">
      <w:pPr>
        <w:pStyle w:val="ListParagraph"/>
        <w:ind w:left="0" w:right="720"/>
        <w:rPr>
          <w:rFonts w:cs="Times New Roman"/>
        </w:rPr>
      </w:pPr>
    </w:p>
    <w:p w14:paraId="6031BC92" w14:textId="3035DA5C" w:rsidR="0084196E" w:rsidRPr="00D23A76" w:rsidRDefault="005D34CD" w:rsidP="00D23A76">
      <w:pPr>
        <w:ind w:right="720"/>
        <w:rPr>
          <w:b/>
          <w:noProof/>
          <w:sz w:val="20"/>
          <w:szCs w:val="20"/>
        </w:rPr>
      </w:pPr>
      <w:r w:rsidRPr="00717207">
        <w:rPr>
          <w:rFonts w:cs="Times New Roman"/>
          <w:noProof/>
        </w:rPr>
        <w:lastRenderedPageBreak/>
        <mc:AlternateContent>
          <mc:Choice Requires="wps">
            <w:drawing>
              <wp:anchor distT="45720" distB="45720" distL="114300" distR="114300" simplePos="0" relativeHeight="251673600" behindDoc="0" locked="0" layoutInCell="1" allowOverlap="1" wp14:anchorId="28F6BF1C" wp14:editId="5C115073">
                <wp:simplePos x="0" y="0"/>
                <wp:positionH relativeFrom="column">
                  <wp:posOffset>6170295</wp:posOffset>
                </wp:positionH>
                <wp:positionV relativeFrom="paragraph">
                  <wp:posOffset>8890</wp:posOffset>
                </wp:positionV>
                <wp:extent cx="508635" cy="499745"/>
                <wp:effectExtent l="0" t="0" r="571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499745"/>
                        </a:xfrm>
                        <a:prstGeom prst="rect">
                          <a:avLst/>
                        </a:prstGeom>
                        <a:solidFill>
                          <a:srgbClr val="FFFFFF"/>
                        </a:solidFill>
                        <a:ln w="9525">
                          <a:noFill/>
                          <a:miter lim="800000"/>
                          <a:headEnd/>
                          <a:tailEnd/>
                        </a:ln>
                      </wps:spPr>
                      <wps:txbx>
                        <w:txbxContent>
                          <w:p w14:paraId="6C6717DF" w14:textId="77777777" w:rsidR="00877D98" w:rsidRDefault="00877D98" w:rsidP="005D4AD3">
                            <w:pPr>
                              <w:rPr>
                                <w:color w:val="FF0000"/>
                              </w:rPr>
                            </w:pPr>
                            <w:r w:rsidRPr="005D4AD3">
                              <w:rPr>
                                <w:color w:val="FF0000"/>
                              </w:rPr>
                              <w:t xml:space="preserve">Base </w:t>
                            </w:r>
                          </w:p>
                          <w:p w14:paraId="09DEAC84" w14:textId="2332BC1B" w:rsidR="00877D98" w:rsidRPr="005D4AD3" w:rsidRDefault="00877D98" w:rsidP="005D4AD3">
                            <w:pPr>
                              <w:rPr>
                                <w:color w:val="FF0000"/>
                              </w:rPr>
                            </w:pPr>
                            <w:r w:rsidRPr="005D4AD3">
                              <w:rPr>
                                <w:color w:val="FF0000"/>
                              </w:rPr>
                              <w:t>Case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6BF1C" id="_x0000_s1050" type="#_x0000_t202" style="position:absolute;margin-left:485.85pt;margin-top:.7pt;width:40.05pt;height:39.3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" stroked="f">
                <v:textbox>
                  <w:txbxContent>
                    <w:p w14:paraId="6C6717DF" w14:textId="77777777" w:rsidR="00877D98" w:rsidRDefault="00877D98" w:rsidP="005D4AD3">
                      <w:pPr>
                        <w:rPr>
                          <w:color w:val="FF0000"/>
                        </w:rPr>
                      </w:pPr>
                      <w:r w:rsidRPr="005D4AD3">
                        <w:rPr>
                          <w:color w:val="FF0000"/>
                        </w:rPr>
                        <w:t xml:space="preserve">Base </w:t>
                      </w:r>
                    </w:p>
                    <w:p w14:paraId="09DEAC84" w14:textId="2332BC1B" w:rsidR="00877D98" w:rsidRPr="005D4AD3" w:rsidRDefault="00877D98" w:rsidP="005D4AD3">
                      <w:pPr>
                        <w:rPr>
                          <w:color w:val="FF0000"/>
                        </w:rPr>
                      </w:pPr>
                      <w:r w:rsidRPr="005D4AD3">
                        <w:rPr>
                          <w:color w:val="FF0000"/>
                        </w:rPr>
                        <w:t>Case</w:t>
                      </w:r>
                    </w:p>
                  </w:txbxContent>
                </v:textbox>
              </v:shape>
            </w:pict>
          </mc:Fallback>
        </mc:AlternateContent>
      </w:r>
      <w:r w:rsidRPr="00717207">
        <w:rPr>
          <w:rFonts w:cs="Times New Roman"/>
          <w:b/>
          <w:bCs/>
          <w:noProof/>
        </w:rPr>
        <mc:AlternateContent>
          <mc:Choice Requires="wps">
            <w:drawing>
              <wp:anchor distT="0" distB="0" distL="114300" distR="114300" simplePos="0" relativeHeight="251672576" behindDoc="0" locked="0" layoutInCell="1" allowOverlap="1" wp14:anchorId="4002F3E2" wp14:editId="2F72A42E">
                <wp:simplePos x="0" y="0"/>
                <wp:positionH relativeFrom="column">
                  <wp:posOffset>6032500</wp:posOffset>
                </wp:positionH>
                <wp:positionV relativeFrom="paragraph">
                  <wp:posOffset>232410</wp:posOffset>
                </wp:positionV>
                <wp:extent cx="189781" cy="8627"/>
                <wp:effectExtent l="0" t="0" r="20320" b="29845"/>
                <wp:wrapNone/>
                <wp:docPr id="12" name="Straight Connector 12"/>
                <wp:cNvGraphicFramePr/>
                <a:graphic xmlns:a="http://schemas.openxmlformats.org/drawingml/2006/main">
                  <a:graphicData uri="http://schemas.microsoft.com/office/word/2010/wordprocessingShape">
                    <wps:wsp>
                      <wps:cNvCnPr/>
                      <wps:spPr>
                        <a:xfrm>
                          <a:off x="0" y="0"/>
                          <a:ext cx="189781" cy="8627"/>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4737CF" id="Straight Connector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18.3pt" to="489.9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" strokecolor="red" strokeweight="1.5pt">
                <v:stroke joinstyle="miter"/>
              </v:line>
            </w:pict>
          </mc:Fallback>
        </mc:AlternateContent>
      </w:r>
      <w:r w:rsidRPr="00717207">
        <w:rPr>
          <w:b/>
          <w:noProof/>
          <w:sz w:val="20"/>
          <w:szCs w:val="20"/>
        </w:rPr>
        <mc:AlternateContent>
          <mc:Choice Requires="wps">
            <w:drawing>
              <wp:anchor distT="0" distB="0" distL="114300" distR="114300" simplePos="0" relativeHeight="251670528" behindDoc="0" locked="0" layoutInCell="1" allowOverlap="1" wp14:anchorId="539BA8A7" wp14:editId="747BEB38">
                <wp:simplePos x="0" y="0"/>
                <wp:positionH relativeFrom="margin">
                  <wp:posOffset>4324350</wp:posOffset>
                </wp:positionH>
                <wp:positionV relativeFrom="paragraph">
                  <wp:posOffset>2371724</wp:posOffset>
                </wp:positionV>
                <wp:extent cx="1343025" cy="1282700"/>
                <wp:effectExtent l="0" t="0" r="28575" b="31750"/>
                <wp:wrapNone/>
                <wp:docPr id="11" name="Straight Connector 11"/>
                <wp:cNvGraphicFramePr/>
                <a:graphic xmlns:a="http://schemas.openxmlformats.org/drawingml/2006/main">
                  <a:graphicData uri="http://schemas.microsoft.com/office/word/2010/wordprocessingShape">
                    <wps:wsp>
                      <wps:cNvCnPr/>
                      <wps:spPr>
                        <a:xfrm flipV="1">
                          <a:off x="0" y="0"/>
                          <a:ext cx="1343025" cy="128270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5E904" id="Straight Connector 11"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0.5pt,186.75pt" to="446.25pt,2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" strokecolor="red" strokeweight="1pt">
                <v:stroke joinstyle="miter"/>
                <w10:wrap anchorx="margin"/>
              </v:line>
            </w:pict>
          </mc:Fallback>
        </mc:AlternateContent>
      </w:r>
      <w:r w:rsidRPr="00717207">
        <w:rPr>
          <w:b/>
          <w:noProof/>
          <w:sz w:val="20"/>
          <w:szCs w:val="20"/>
        </w:rPr>
        <mc:AlternateContent>
          <mc:Choice Requires="wps">
            <w:drawing>
              <wp:anchor distT="0" distB="0" distL="114300" distR="114300" simplePos="0" relativeHeight="251668480" behindDoc="0" locked="0" layoutInCell="1" allowOverlap="1" wp14:anchorId="410E0675" wp14:editId="50FBC246">
                <wp:simplePos x="0" y="0"/>
                <wp:positionH relativeFrom="margin">
                  <wp:posOffset>3000374</wp:posOffset>
                </wp:positionH>
                <wp:positionV relativeFrom="paragraph">
                  <wp:posOffset>342899</wp:posOffset>
                </wp:positionV>
                <wp:extent cx="1323975" cy="3312795"/>
                <wp:effectExtent l="0" t="0" r="28575" b="20955"/>
                <wp:wrapNone/>
                <wp:docPr id="10" name="Straight Connector 10"/>
                <wp:cNvGraphicFramePr/>
                <a:graphic xmlns:a="http://schemas.openxmlformats.org/drawingml/2006/main">
                  <a:graphicData uri="http://schemas.microsoft.com/office/word/2010/wordprocessingShape">
                    <wps:wsp>
                      <wps:cNvCnPr/>
                      <wps:spPr>
                        <a:xfrm flipH="1" flipV="1">
                          <a:off x="0" y="0"/>
                          <a:ext cx="1323975" cy="3312795"/>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98835F" id="Straight Connector 10" o:spid="_x0000_s1026" style="position:absolute;flip:x 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6.25pt,27pt" to="340.5pt,2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" strokecolor="red" strokeweight="1pt">
                <v:stroke joinstyle="miter"/>
                <w10:wrap anchorx="margin"/>
              </v:line>
            </w:pict>
          </mc:Fallback>
        </mc:AlternateContent>
      </w:r>
      <w:r w:rsidRPr="00717207">
        <w:rPr>
          <w:b/>
          <w:noProof/>
          <w:sz w:val="20"/>
          <w:szCs w:val="20"/>
        </w:rPr>
        <mc:AlternateContent>
          <mc:Choice Requires="wps">
            <w:drawing>
              <wp:anchor distT="0" distB="0" distL="114300" distR="114300" simplePos="0" relativeHeight="251666432" behindDoc="0" locked="0" layoutInCell="1" allowOverlap="1" wp14:anchorId="43F66A0C" wp14:editId="6558C5E1">
                <wp:simplePos x="0" y="0"/>
                <wp:positionH relativeFrom="margin">
                  <wp:posOffset>1676399</wp:posOffset>
                </wp:positionH>
                <wp:positionV relativeFrom="paragraph">
                  <wp:posOffset>333375</wp:posOffset>
                </wp:positionV>
                <wp:extent cx="132397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1323975"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0F27F2" id="Straight Connector 9"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2pt,26.25pt" to="236.2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" strokecolor="red" strokeweight="1pt">
                <v:stroke joinstyle="miter"/>
                <w10:wrap anchorx="margin"/>
              </v:line>
            </w:pict>
          </mc:Fallback>
        </mc:AlternateContent>
      </w:r>
      <w:r w:rsidRPr="00717207">
        <w:rPr>
          <w:b/>
          <w:noProof/>
          <w:sz w:val="20"/>
          <w:szCs w:val="20"/>
        </w:rPr>
        <mc:AlternateContent>
          <mc:Choice Requires="wps">
            <w:drawing>
              <wp:anchor distT="0" distB="0" distL="114300" distR="114300" simplePos="0" relativeHeight="251664384" behindDoc="0" locked="0" layoutInCell="1" allowOverlap="1" wp14:anchorId="1496A348" wp14:editId="19AC2966">
                <wp:simplePos x="0" y="0"/>
                <wp:positionH relativeFrom="margin">
                  <wp:posOffset>333375</wp:posOffset>
                </wp:positionH>
                <wp:positionV relativeFrom="paragraph">
                  <wp:posOffset>342900</wp:posOffset>
                </wp:positionV>
                <wp:extent cx="1333500" cy="3312795"/>
                <wp:effectExtent l="0" t="0" r="19050" b="20955"/>
                <wp:wrapNone/>
                <wp:docPr id="8" name="Straight Connector 8"/>
                <wp:cNvGraphicFramePr/>
                <a:graphic xmlns:a="http://schemas.openxmlformats.org/drawingml/2006/main">
                  <a:graphicData uri="http://schemas.microsoft.com/office/word/2010/wordprocessingShape">
                    <wps:wsp>
                      <wps:cNvCnPr/>
                      <wps:spPr>
                        <a:xfrm flipH="1">
                          <a:off x="0" y="0"/>
                          <a:ext cx="1333500" cy="3312795"/>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6065B3" id="Straight Connector 8" o:spid="_x0000_s1026" style="position:absolute;flip:x;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25pt,27pt" to="131.25pt,2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" strokecolor="red" strokeweight="1pt">
                <v:stroke joinstyle="miter"/>
                <w10:wrap anchorx="margin"/>
              </v:line>
            </w:pict>
          </mc:Fallback>
        </mc:AlternateContent>
      </w:r>
      <w:r>
        <w:rPr>
          <w:noProof/>
        </w:rPr>
        <w:drawing>
          <wp:inline distT="0" distB="0" distL="0" distR="0" wp14:anchorId="1BE9265B" wp14:editId="7CBCEDAA">
            <wp:extent cx="6400800" cy="39230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923030"/>
                    </a:xfrm>
                    <a:prstGeom prst="rect">
                      <a:avLst/>
                    </a:prstGeom>
                  </pic:spPr>
                </pic:pic>
              </a:graphicData>
            </a:graphic>
          </wp:inline>
        </w:drawing>
      </w:r>
    </w:p>
    <w:p w14:paraId="6F1C1436" w14:textId="329C0FDA" w:rsidR="0084196E" w:rsidRPr="00EB64B5" w:rsidRDefault="00F94A53" w:rsidP="00984406">
      <w:pPr>
        <w:ind w:right="720"/>
        <w:rPr>
          <w:rFonts w:cs="Times New Roman"/>
        </w:rPr>
      </w:pPr>
      <w:r w:rsidRPr="00717207">
        <w:rPr>
          <w:rFonts w:cs="Times New Roman"/>
          <w:b/>
          <w:bCs/>
        </w:rPr>
        <w:t>Figure</w:t>
      </w:r>
      <w:r w:rsidR="0084196E" w:rsidRPr="00717207">
        <w:rPr>
          <w:rFonts w:cs="Times New Roman"/>
          <w:b/>
          <w:bCs/>
        </w:rPr>
        <w:t xml:space="preserve"> </w:t>
      </w:r>
      <w:r w:rsidR="00425D62">
        <w:rPr>
          <w:rFonts w:cs="Times New Roman"/>
          <w:b/>
          <w:bCs/>
        </w:rPr>
        <w:t>7</w:t>
      </w:r>
      <w:r w:rsidR="00995156">
        <w:rPr>
          <w:rFonts w:cs="Times New Roman"/>
          <w:b/>
          <w:bCs/>
        </w:rPr>
        <w:t>.</w:t>
      </w:r>
      <w:r w:rsidR="00165BAB" w:rsidRPr="00A60226">
        <w:t xml:space="preserve"> </w:t>
      </w:r>
      <w:r w:rsidR="0084196E" w:rsidRPr="00A60226">
        <w:t xml:space="preserve">Parallel </w:t>
      </w:r>
      <w:r w:rsidR="00CF3113" w:rsidRPr="00CF3113">
        <w:rPr>
          <w:rFonts w:cs="Times New Roman"/>
        </w:rPr>
        <w:t>p</w:t>
      </w:r>
      <w:r w:rsidR="0084196E" w:rsidRPr="00CF3113">
        <w:rPr>
          <w:rFonts w:cs="Times New Roman"/>
        </w:rPr>
        <w:t>lot</w:t>
      </w:r>
      <w:r w:rsidR="0084196E" w:rsidRPr="00A60226">
        <w:t xml:space="preserve"> of </w:t>
      </w:r>
      <w:r w:rsidR="00CF3113" w:rsidRPr="00CF3113">
        <w:rPr>
          <w:rFonts w:cs="Times New Roman"/>
        </w:rPr>
        <w:t>d</w:t>
      </w:r>
      <w:r w:rsidR="0084196E" w:rsidRPr="00CF3113">
        <w:rPr>
          <w:rFonts w:cs="Times New Roman"/>
        </w:rPr>
        <w:t xml:space="preserve">emand </w:t>
      </w:r>
      <w:r w:rsidR="00CF3113" w:rsidRPr="00CF3113">
        <w:rPr>
          <w:rFonts w:cs="Times New Roman"/>
        </w:rPr>
        <w:t>s</w:t>
      </w:r>
      <w:r w:rsidR="0084196E" w:rsidRPr="00CF3113">
        <w:rPr>
          <w:rFonts w:cs="Times New Roman"/>
        </w:rPr>
        <w:t xml:space="preserve">ubfactors </w:t>
      </w:r>
      <w:r w:rsidR="00CF3113">
        <w:rPr>
          <w:rFonts w:cs="Times New Roman"/>
        </w:rPr>
        <w:t>show</w:t>
      </w:r>
      <w:r w:rsidR="00CD60B2">
        <w:rPr>
          <w:rFonts w:cs="Times New Roman"/>
        </w:rPr>
        <w:t>s</w:t>
      </w:r>
      <w:r w:rsidR="00CF3113">
        <w:rPr>
          <w:rFonts w:cs="Times New Roman"/>
        </w:rPr>
        <w:t xml:space="preserve"> the </w:t>
      </w:r>
      <w:r w:rsidR="007C6578" w:rsidRPr="00A60226">
        <w:t>effects</w:t>
      </w:r>
      <w:r w:rsidR="00CF3113" w:rsidRPr="00A60226">
        <w:t xml:space="preserve"> </w:t>
      </w:r>
      <w:r w:rsidR="00CF3113">
        <w:rPr>
          <w:rFonts w:cs="Times New Roman"/>
        </w:rPr>
        <w:t>each subfactor has</w:t>
      </w:r>
      <w:r w:rsidR="007C6578" w:rsidRPr="00CF3113">
        <w:rPr>
          <w:rFonts w:cs="Times New Roman"/>
        </w:rPr>
        <w:t xml:space="preserve"> </w:t>
      </w:r>
      <w:r w:rsidR="007C6578" w:rsidRPr="00A60226">
        <w:t>on</w:t>
      </w:r>
      <w:r w:rsidR="00CF3113" w:rsidRPr="00A60226">
        <w:t xml:space="preserve"> </w:t>
      </w:r>
      <w:r w:rsidR="00CF3113">
        <w:rPr>
          <w:rFonts w:cs="Times New Roman"/>
        </w:rPr>
        <w:t>the</w:t>
      </w:r>
      <w:r w:rsidR="007C6578" w:rsidRPr="00CF3113">
        <w:rPr>
          <w:rFonts w:cs="Times New Roman"/>
        </w:rPr>
        <w:t xml:space="preserve"> </w:t>
      </w:r>
      <w:r w:rsidR="00165BAB" w:rsidRPr="00CF3113">
        <w:rPr>
          <w:rFonts w:cs="Times New Roman"/>
        </w:rPr>
        <w:t>o</w:t>
      </w:r>
      <w:r w:rsidR="007C6578" w:rsidRPr="00CF3113">
        <w:rPr>
          <w:rFonts w:cs="Times New Roman"/>
        </w:rPr>
        <w:t xml:space="preserve">verall </w:t>
      </w:r>
      <w:r w:rsidR="00165BAB" w:rsidRPr="00CF3113">
        <w:rPr>
          <w:rFonts w:cs="Times New Roman"/>
        </w:rPr>
        <w:t>d</w:t>
      </w:r>
      <w:r w:rsidR="007C6578" w:rsidRPr="00CF3113">
        <w:rPr>
          <w:rFonts w:cs="Times New Roman"/>
        </w:rPr>
        <w:t>emand.</w:t>
      </w:r>
      <w:r w:rsidR="00D8334E">
        <w:rPr>
          <w:rFonts w:cs="Times New Roman"/>
        </w:rPr>
        <w:t xml:space="preserve"> </w:t>
      </w:r>
      <w:r w:rsidR="00C90D40">
        <w:rPr>
          <w:rFonts w:cs="Times New Roman"/>
        </w:rPr>
        <w:t>Total annual</w:t>
      </w:r>
      <w:r w:rsidR="00D8334E">
        <w:rPr>
          <w:rFonts w:cs="Times New Roman"/>
        </w:rPr>
        <w:t xml:space="preserve"> demand scenarios are shown on the right axis. </w:t>
      </w:r>
      <w:r w:rsidR="00C90D40">
        <w:rPr>
          <w:rFonts w:cs="Times New Roman"/>
        </w:rPr>
        <w:t>Li</w:t>
      </w:r>
      <w:r w:rsidR="00D8334E">
        <w:rPr>
          <w:rFonts w:cs="Times New Roman"/>
        </w:rPr>
        <w:t>ght blue to dark blue</w:t>
      </w:r>
      <w:r w:rsidR="00C90D40">
        <w:rPr>
          <w:rFonts w:cs="Times New Roman"/>
        </w:rPr>
        <w:t xml:space="preserve"> line color also shows the increase in total demand (color bar legend)</w:t>
      </w:r>
      <w:r w:rsidR="00D8334E">
        <w:rPr>
          <w:rFonts w:cs="Times New Roman"/>
        </w:rPr>
        <w:t>. The 2015 base case for demand is shown</w:t>
      </w:r>
      <w:r w:rsidR="007C6578" w:rsidRPr="00CF3113">
        <w:rPr>
          <w:rFonts w:cs="Times New Roman"/>
        </w:rPr>
        <w:t xml:space="preserve"> </w:t>
      </w:r>
      <w:r w:rsidR="00CF2C22">
        <w:rPr>
          <w:rFonts w:cs="Times New Roman"/>
        </w:rPr>
        <w:t>as a red line.</w:t>
      </w:r>
      <w:r w:rsidR="00CF2C22" w:rsidRPr="00A60226">
        <w:t xml:space="preserve"> </w:t>
      </w:r>
      <w:r w:rsidR="007C6578" w:rsidRPr="00A60226">
        <w:t xml:space="preserve">An interactive version of the plot is at: </w:t>
      </w:r>
      <w:hyperlink r:id="rId27" w:history="1">
        <w:r w:rsidR="007F2FB2" w:rsidRPr="007102BF">
          <w:rPr>
            <w:rStyle w:val="Hyperlink"/>
            <w:rFonts w:cs="Times New Roman"/>
          </w:rPr>
          <w:t>http://rpubs.com/Jeveritt/612064</w:t>
        </w:r>
      </w:hyperlink>
      <w:r w:rsidR="007F2FB2">
        <w:rPr>
          <w:rFonts w:cs="Times New Roman"/>
        </w:rPr>
        <w:t>.</w:t>
      </w:r>
    </w:p>
    <w:p w14:paraId="23406064" w14:textId="79B50C7F" w:rsidR="0084196E" w:rsidRPr="00717207" w:rsidRDefault="0084196E" w:rsidP="00984406">
      <w:pPr>
        <w:spacing w:line="480" w:lineRule="auto"/>
        <w:ind w:right="720"/>
        <w:rPr>
          <w:rFonts w:cs="Times New Roman"/>
        </w:rPr>
      </w:pPr>
    </w:p>
    <w:p w14:paraId="77BEB112" w14:textId="7FDF2C0B" w:rsidR="0084196E" w:rsidRDefault="29CFAE8D" w:rsidP="00984406">
      <w:pPr>
        <w:spacing w:line="480" w:lineRule="auto"/>
        <w:ind w:right="720"/>
        <w:rPr>
          <w:rFonts w:cs="Times New Roman"/>
        </w:rPr>
      </w:pPr>
      <w:r w:rsidRPr="29CFAE8D">
        <w:rPr>
          <w:rFonts w:cs="Times New Roman"/>
        </w:rPr>
        <w:t xml:space="preserve">Out of the 63 different demand combinations, </w:t>
      </w:r>
      <w:r w:rsidR="00C90D40">
        <w:rPr>
          <w:rFonts w:cs="Times New Roman"/>
        </w:rPr>
        <w:t xml:space="preserve">we selected </w:t>
      </w:r>
      <w:r w:rsidRPr="29CFAE8D">
        <w:rPr>
          <w:rFonts w:cs="Times New Roman"/>
        </w:rPr>
        <w:t xml:space="preserve">6 demand scenarios as the lower and upper bounds for each population projection year (Figure </w:t>
      </w:r>
      <w:r w:rsidR="00425D62">
        <w:rPr>
          <w:rFonts w:cs="Times New Roman"/>
        </w:rPr>
        <w:t>8</w:t>
      </w:r>
      <w:r w:rsidRPr="29CFAE8D">
        <w:rPr>
          <w:rFonts w:cs="Times New Roman"/>
        </w:rPr>
        <w:t>, large, red circles).</w:t>
      </w:r>
      <w:r w:rsidR="00904CB2">
        <w:rPr>
          <w:rFonts w:cs="Times New Roman"/>
        </w:rPr>
        <w:t xml:space="preserve"> </w:t>
      </w:r>
      <w:r w:rsidRPr="29CFAE8D">
        <w:rPr>
          <w:rFonts w:cs="Times New Roman"/>
        </w:rPr>
        <w:t xml:space="preserve">These selected demands also span the range of all demand combinations (Figure </w:t>
      </w:r>
      <w:r w:rsidR="00425D62">
        <w:rPr>
          <w:rFonts w:cs="Times New Roman"/>
        </w:rPr>
        <w:t>8</w:t>
      </w:r>
      <w:r w:rsidRPr="29CFAE8D">
        <w:rPr>
          <w:rFonts w:cs="Times New Roman"/>
        </w:rPr>
        <w:t xml:space="preserve">, small, light blue circles). </w:t>
      </w:r>
    </w:p>
    <w:p w14:paraId="01E51A97" w14:textId="700F38FD" w:rsidR="005D2003" w:rsidRPr="00717207" w:rsidRDefault="00742ACD" w:rsidP="00B01CCA">
      <w:pPr>
        <w:pStyle w:val="ListParagraph"/>
        <w:ind w:left="0" w:right="720"/>
        <w:rPr>
          <w:b/>
          <w:bCs/>
          <w:sz w:val="20"/>
          <w:szCs w:val="20"/>
        </w:rPr>
      </w:pPr>
      <w:r w:rsidRPr="00717207">
        <w:rPr>
          <w:b/>
          <w:noProof/>
          <w:sz w:val="20"/>
          <w:szCs w:val="20"/>
        </w:rPr>
        <w:lastRenderedPageBreak/>
        <w:drawing>
          <wp:anchor distT="0" distB="0" distL="114300" distR="114300" simplePos="0" relativeHeight="251663360" behindDoc="0" locked="0" layoutInCell="1" allowOverlap="1" wp14:anchorId="1A03BD1A" wp14:editId="5C5CDAB0">
            <wp:simplePos x="0" y="0"/>
            <wp:positionH relativeFrom="column">
              <wp:posOffset>0</wp:posOffset>
            </wp:positionH>
            <wp:positionV relativeFrom="paragraph">
              <wp:posOffset>264</wp:posOffset>
            </wp:positionV>
            <wp:extent cx="5781675" cy="4014470"/>
            <wp:effectExtent l="0" t="0" r="9525"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r="31570" b="275"/>
                    <a:stretch>
                      <a:fillRect/>
                    </a:stretch>
                  </pic:blipFill>
                  <pic:spPr bwMode="auto">
                    <a:xfrm>
                      <a:off x="0" y="0"/>
                      <a:ext cx="5781675" cy="4014470"/>
                    </a:xfrm>
                    <a:prstGeom prst="rect">
                      <a:avLst/>
                    </a:prstGeom>
                    <a:noFill/>
                    <a:ln>
                      <a:noFill/>
                    </a:ln>
                  </pic:spPr>
                </pic:pic>
              </a:graphicData>
            </a:graphic>
          </wp:anchor>
        </w:drawing>
      </w:r>
      <w:r w:rsidRPr="00717207">
        <w:rPr>
          <w:noProof/>
        </w:rPr>
        <mc:AlternateContent>
          <mc:Choice Requires="wps">
            <w:drawing>
              <wp:anchor distT="45720" distB="45720" distL="114300" distR="114300" simplePos="0" relativeHeight="251675648" behindDoc="0" locked="0" layoutInCell="1" allowOverlap="1" wp14:anchorId="57B473D5" wp14:editId="130A2A70">
                <wp:simplePos x="0" y="0"/>
                <wp:positionH relativeFrom="column">
                  <wp:posOffset>2389241</wp:posOffset>
                </wp:positionH>
                <wp:positionV relativeFrom="paragraph">
                  <wp:posOffset>8003</wp:posOffset>
                </wp:positionV>
                <wp:extent cx="1423035" cy="267335"/>
                <wp:effectExtent l="0" t="0" r="5715"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267335"/>
                        </a:xfrm>
                        <a:prstGeom prst="rect">
                          <a:avLst/>
                        </a:prstGeom>
                        <a:solidFill>
                          <a:srgbClr val="FFFFFF"/>
                        </a:solidFill>
                        <a:ln w="9525">
                          <a:noFill/>
                          <a:miter lim="800000"/>
                          <a:headEnd/>
                          <a:tailEnd/>
                        </a:ln>
                      </wps:spPr>
                      <wps:txbx>
                        <w:txbxContent>
                          <w:p w14:paraId="73582388" w14:textId="1C8CEA7A" w:rsidR="00877D98" w:rsidRPr="00742ACD" w:rsidRDefault="00877D98">
                            <w:pPr>
                              <w:rPr>
                                <w:b/>
                                <w:bCs/>
                              </w:rPr>
                            </w:pPr>
                            <w:r w:rsidRPr="00742ACD">
                              <w:rPr>
                                <w:b/>
                                <w:bCs/>
                              </w:rPr>
                              <w:t>Selected Demands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473D5" id="_x0000_s1051" type="#_x0000_t202" style="position:absolute;margin-left:188.15pt;margin-top:.65pt;width:112.05pt;height:21.0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" stroked="f">
                <v:textbox>
                  <w:txbxContent>
                    <w:p w14:paraId="73582388" w14:textId="1C8CEA7A" w:rsidR="00877D98" w:rsidRPr="00742ACD" w:rsidRDefault="00877D98">
                      <w:pPr>
                        <w:rPr>
                          <w:b/>
                          <w:bCs/>
                        </w:rPr>
                      </w:pPr>
                      <w:r w:rsidRPr="00742ACD">
                        <w:rPr>
                          <w:b/>
                          <w:bCs/>
                        </w:rPr>
                        <w:t>Selected Demands</w:t>
                      </w:r>
                    </w:p>
                  </w:txbxContent>
                </v:textbox>
                <w10:wrap type="square"/>
              </v:shape>
            </w:pict>
          </mc:Fallback>
        </mc:AlternateContent>
      </w:r>
    </w:p>
    <w:p w14:paraId="29849B8C" w14:textId="77777777" w:rsidR="007C6578" w:rsidRDefault="007C6578" w:rsidP="0BEFC332">
      <w:pPr>
        <w:pStyle w:val="ListParagraph"/>
        <w:ind w:left="0"/>
        <w:rPr>
          <w:rFonts w:cs="Times New Roman"/>
          <w:b/>
          <w:bCs/>
        </w:rPr>
      </w:pPr>
    </w:p>
    <w:p w14:paraId="019A35EA" w14:textId="77777777" w:rsidR="00755110" w:rsidRDefault="00755110" w:rsidP="0BEFC332">
      <w:pPr>
        <w:pStyle w:val="ListParagraph"/>
        <w:ind w:left="0"/>
        <w:rPr>
          <w:rFonts w:cs="Times New Roman"/>
          <w:b/>
          <w:bCs/>
        </w:rPr>
      </w:pPr>
    </w:p>
    <w:p w14:paraId="3AE29F68" w14:textId="77777777" w:rsidR="00755110" w:rsidRDefault="00755110" w:rsidP="0BEFC332">
      <w:pPr>
        <w:pStyle w:val="ListParagraph"/>
        <w:ind w:left="0"/>
        <w:rPr>
          <w:rFonts w:cs="Times New Roman"/>
          <w:b/>
          <w:bCs/>
        </w:rPr>
      </w:pPr>
    </w:p>
    <w:p w14:paraId="59CD5954" w14:textId="77777777" w:rsidR="00755110" w:rsidRDefault="00755110" w:rsidP="0BEFC332">
      <w:pPr>
        <w:pStyle w:val="ListParagraph"/>
        <w:ind w:left="0"/>
        <w:rPr>
          <w:rFonts w:cs="Times New Roman"/>
          <w:b/>
          <w:bCs/>
        </w:rPr>
      </w:pPr>
    </w:p>
    <w:p w14:paraId="3DC58748" w14:textId="77777777" w:rsidR="00755110" w:rsidRDefault="00755110" w:rsidP="0BEFC332">
      <w:pPr>
        <w:pStyle w:val="ListParagraph"/>
        <w:ind w:left="0"/>
        <w:rPr>
          <w:rFonts w:cs="Times New Roman"/>
          <w:b/>
          <w:bCs/>
        </w:rPr>
      </w:pPr>
    </w:p>
    <w:p w14:paraId="04556BF3" w14:textId="77777777" w:rsidR="00755110" w:rsidRDefault="00755110" w:rsidP="0BEFC332">
      <w:pPr>
        <w:pStyle w:val="ListParagraph"/>
        <w:ind w:left="0"/>
        <w:rPr>
          <w:rFonts w:cs="Times New Roman"/>
          <w:b/>
          <w:bCs/>
        </w:rPr>
      </w:pPr>
    </w:p>
    <w:p w14:paraId="10D85B60" w14:textId="77777777" w:rsidR="00755110" w:rsidRDefault="00755110" w:rsidP="0BEFC332">
      <w:pPr>
        <w:pStyle w:val="ListParagraph"/>
        <w:ind w:left="0"/>
        <w:rPr>
          <w:rFonts w:cs="Times New Roman"/>
          <w:b/>
          <w:bCs/>
        </w:rPr>
      </w:pPr>
    </w:p>
    <w:p w14:paraId="56B357CB" w14:textId="77777777" w:rsidR="00755110" w:rsidRDefault="00755110" w:rsidP="0BEFC332">
      <w:pPr>
        <w:pStyle w:val="ListParagraph"/>
        <w:ind w:left="0"/>
        <w:rPr>
          <w:rFonts w:cs="Times New Roman"/>
          <w:b/>
          <w:bCs/>
        </w:rPr>
      </w:pPr>
    </w:p>
    <w:p w14:paraId="49D02467" w14:textId="77777777" w:rsidR="00755110" w:rsidRDefault="00755110" w:rsidP="0BEFC332">
      <w:pPr>
        <w:pStyle w:val="ListParagraph"/>
        <w:ind w:left="0"/>
        <w:rPr>
          <w:rFonts w:cs="Times New Roman"/>
          <w:b/>
          <w:bCs/>
        </w:rPr>
      </w:pPr>
    </w:p>
    <w:p w14:paraId="25529AB3" w14:textId="77777777" w:rsidR="00755110" w:rsidRDefault="00755110" w:rsidP="0BEFC332">
      <w:pPr>
        <w:pStyle w:val="ListParagraph"/>
        <w:ind w:left="0"/>
        <w:rPr>
          <w:rFonts w:cs="Times New Roman"/>
          <w:b/>
          <w:bCs/>
        </w:rPr>
      </w:pPr>
    </w:p>
    <w:p w14:paraId="06A4B643" w14:textId="77777777" w:rsidR="00755110" w:rsidRDefault="00755110" w:rsidP="0BEFC332">
      <w:pPr>
        <w:pStyle w:val="ListParagraph"/>
        <w:ind w:left="0"/>
        <w:rPr>
          <w:rFonts w:cs="Times New Roman"/>
          <w:b/>
          <w:bCs/>
        </w:rPr>
      </w:pPr>
    </w:p>
    <w:p w14:paraId="6EDA2AD6" w14:textId="77777777" w:rsidR="00755110" w:rsidRDefault="00755110" w:rsidP="0BEFC332">
      <w:pPr>
        <w:pStyle w:val="ListParagraph"/>
        <w:ind w:left="0"/>
        <w:rPr>
          <w:rFonts w:cs="Times New Roman"/>
          <w:b/>
          <w:bCs/>
        </w:rPr>
      </w:pPr>
    </w:p>
    <w:p w14:paraId="18C85AAB" w14:textId="77777777" w:rsidR="00755110" w:rsidRDefault="00755110" w:rsidP="0BEFC332">
      <w:pPr>
        <w:pStyle w:val="ListParagraph"/>
        <w:ind w:left="0"/>
        <w:rPr>
          <w:rFonts w:cs="Times New Roman"/>
          <w:b/>
          <w:bCs/>
        </w:rPr>
      </w:pPr>
    </w:p>
    <w:p w14:paraId="2EA9AA2D" w14:textId="77777777" w:rsidR="00755110" w:rsidRDefault="00755110" w:rsidP="0BEFC332">
      <w:pPr>
        <w:pStyle w:val="ListParagraph"/>
        <w:ind w:left="0"/>
        <w:rPr>
          <w:rFonts w:cs="Times New Roman"/>
          <w:b/>
          <w:bCs/>
        </w:rPr>
      </w:pPr>
    </w:p>
    <w:p w14:paraId="1521991F" w14:textId="77777777" w:rsidR="00755110" w:rsidRDefault="00755110" w:rsidP="0BEFC332">
      <w:pPr>
        <w:pStyle w:val="ListParagraph"/>
        <w:ind w:left="0"/>
        <w:rPr>
          <w:rFonts w:cs="Times New Roman"/>
          <w:b/>
          <w:bCs/>
        </w:rPr>
      </w:pPr>
    </w:p>
    <w:p w14:paraId="11B0C841" w14:textId="77777777" w:rsidR="00755110" w:rsidRDefault="00755110" w:rsidP="0BEFC332">
      <w:pPr>
        <w:pStyle w:val="ListParagraph"/>
        <w:ind w:left="0"/>
        <w:rPr>
          <w:rFonts w:cs="Times New Roman"/>
          <w:b/>
          <w:bCs/>
        </w:rPr>
      </w:pPr>
    </w:p>
    <w:p w14:paraId="69329957" w14:textId="77777777" w:rsidR="00755110" w:rsidRDefault="00755110" w:rsidP="0BEFC332">
      <w:pPr>
        <w:pStyle w:val="ListParagraph"/>
        <w:ind w:left="0"/>
        <w:rPr>
          <w:rFonts w:cs="Times New Roman"/>
          <w:b/>
          <w:bCs/>
        </w:rPr>
      </w:pPr>
    </w:p>
    <w:p w14:paraId="69C072BA" w14:textId="77777777" w:rsidR="00755110" w:rsidRDefault="00755110" w:rsidP="0BEFC332">
      <w:pPr>
        <w:pStyle w:val="ListParagraph"/>
        <w:ind w:left="0"/>
        <w:rPr>
          <w:rFonts w:cs="Times New Roman"/>
          <w:b/>
          <w:bCs/>
        </w:rPr>
      </w:pPr>
    </w:p>
    <w:p w14:paraId="2F731B60" w14:textId="77777777" w:rsidR="00755110" w:rsidRDefault="00755110" w:rsidP="0BEFC332">
      <w:pPr>
        <w:pStyle w:val="ListParagraph"/>
        <w:ind w:left="0"/>
        <w:rPr>
          <w:rFonts w:cs="Times New Roman"/>
          <w:b/>
          <w:bCs/>
        </w:rPr>
      </w:pPr>
    </w:p>
    <w:p w14:paraId="611BD374" w14:textId="77777777" w:rsidR="00755110" w:rsidRDefault="00755110" w:rsidP="0BEFC332">
      <w:pPr>
        <w:pStyle w:val="ListParagraph"/>
        <w:ind w:left="0"/>
        <w:rPr>
          <w:rFonts w:cs="Times New Roman"/>
          <w:b/>
          <w:bCs/>
        </w:rPr>
      </w:pPr>
    </w:p>
    <w:p w14:paraId="282DCD41" w14:textId="77777777" w:rsidR="00755110" w:rsidRDefault="00755110" w:rsidP="0BEFC332">
      <w:pPr>
        <w:pStyle w:val="ListParagraph"/>
        <w:ind w:left="0"/>
        <w:rPr>
          <w:rFonts w:cs="Times New Roman"/>
          <w:b/>
          <w:bCs/>
        </w:rPr>
      </w:pPr>
    </w:p>
    <w:p w14:paraId="1D703339" w14:textId="750C9E8A" w:rsidR="0084196E" w:rsidRDefault="00F94A53" w:rsidP="0BEFC332">
      <w:pPr>
        <w:pStyle w:val="ListParagraph"/>
        <w:ind w:left="0"/>
        <w:rPr>
          <w:rFonts w:cs="Times New Roman"/>
        </w:rPr>
      </w:pPr>
      <w:r w:rsidRPr="00717207">
        <w:rPr>
          <w:rFonts w:cs="Times New Roman"/>
          <w:b/>
          <w:bCs/>
        </w:rPr>
        <w:t>Figure</w:t>
      </w:r>
      <w:r w:rsidR="0084196E" w:rsidRPr="00717207">
        <w:rPr>
          <w:rFonts w:cs="Times New Roman"/>
          <w:b/>
          <w:bCs/>
        </w:rPr>
        <w:t xml:space="preserve"> </w:t>
      </w:r>
      <w:r w:rsidR="000637C3">
        <w:rPr>
          <w:rFonts w:cs="Times New Roman"/>
          <w:b/>
          <w:bCs/>
        </w:rPr>
        <w:t>8</w:t>
      </w:r>
      <w:r w:rsidR="00995156">
        <w:rPr>
          <w:rFonts w:cs="Times New Roman"/>
          <w:b/>
          <w:bCs/>
        </w:rPr>
        <w:t>.</w:t>
      </w:r>
      <w:r w:rsidRPr="00717207">
        <w:rPr>
          <w:rFonts w:cs="Times New Roman"/>
          <w:b/>
          <w:bCs/>
        </w:rPr>
        <w:t xml:space="preserve"> </w:t>
      </w:r>
      <w:r w:rsidR="00CF3113" w:rsidRPr="00CF3113">
        <w:rPr>
          <w:rFonts w:cs="Times New Roman"/>
        </w:rPr>
        <w:t xml:space="preserve">Total annual averaged demands </w:t>
      </w:r>
      <w:r w:rsidR="00C90D40">
        <w:rPr>
          <w:rFonts w:cs="Times New Roman"/>
        </w:rPr>
        <w:t xml:space="preserve">by forecast year </w:t>
      </w:r>
      <w:r w:rsidR="00CF3113" w:rsidRPr="00CF3113">
        <w:rPr>
          <w:rFonts w:cs="Times New Roman"/>
        </w:rPr>
        <w:t>show all 63 demand scenarios</w:t>
      </w:r>
      <w:r w:rsidR="00C90D40">
        <w:rPr>
          <w:rFonts w:cs="Times New Roman"/>
        </w:rPr>
        <w:t xml:space="preserve"> (small light blue circles), </w:t>
      </w:r>
      <w:r w:rsidR="00CF3113" w:rsidRPr="00CF3113">
        <w:rPr>
          <w:rFonts w:cs="Times New Roman"/>
        </w:rPr>
        <w:t>6 s</w:t>
      </w:r>
      <w:r w:rsidR="0084196E" w:rsidRPr="00CF3113">
        <w:rPr>
          <w:rFonts w:cs="Times New Roman"/>
        </w:rPr>
        <w:t xml:space="preserve">elected </w:t>
      </w:r>
      <w:r w:rsidR="00CF3113">
        <w:rPr>
          <w:rFonts w:cs="Times New Roman"/>
        </w:rPr>
        <w:t>d</w:t>
      </w:r>
      <w:r w:rsidR="0084196E" w:rsidRPr="00CF3113">
        <w:rPr>
          <w:rFonts w:cs="Times New Roman"/>
        </w:rPr>
        <w:t>emand</w:t>
      </w:r>
      <w:r w:rsidR="00CF3113">
        <w:rPr>
          <w:rFonts w:cs="Times New Roman"/>
        </w:rPr>
        <w:t xml:space="preserve"> s</w:t>
      </w:r>
      <w:r w:rsidR="00FB2AF7" w:rsidRPr="00CF3113">
        <w:rPr>
          <w:rFonts w:cs="Times New Roman"/>
        </w:rPr>
        <w:t>cenarios</w:t>
      </w:r>
      <w:r w:rsidR="00CF3113">
        <w:rPr>
          <w:rFonts w:cs="Times New Roman"/>
        </w:rPr>
        <w:t xml:space="preserve"> </w:t>
      </w:r>
      <w:r w:rsidR="00C90D40">
        <w:rPr>
          <w:rFonts w:cs="Times New Roman"/>
        </w:rPr>
        <w:t xml:space="preserve">(larger </w:t>
      </w:r>
      <w:r w:rsidR="00CF3113">
        <w:rPr>
          <w:rFonts w:cs="Times New Roman"/>
        </w:rPr>
        <w:t>red</w:t>
      </w:r>
      <w:r w:rsidR="00C90D40">
        <w:rPr>
          <w:rFonts w:cs="Times New Roman"/>
        </w:rPr>
        <w:t xml:space="preserve"> circles), and b</w:t>
      </w:r>
      <w:r w:rsidR="00CF2C22">
        <w:rPr>
          <w:rFonts w:cs="Times New Roman"/>
        </w:rPr>
        <w:t>ase case</w:t>
      </w:r>
      <w:r w:rsidR="00C90D40">
        <w:rPr>
          <w:rFonts w:cs="Times New Roman"/>
        </w:rPr>
        <w:t xml:space="preserve"> annual demand</w:t>
      </w:r>
      <w:r w:rsidR="00CF2C22">
        <w:rPr>
          <w:rFonts w:cs="Times New Roman"/>
        </w:rPr>
        <w:t xml:space="preserve"> </w:t>
      </w:r>
      <w:r w:rsidR="00C90D40">
        <w:rPr>
          <w:rFonts w:cs="Times New Roman"/>
        </w:rPr>
        <w:t>(bl</w:t>
      </w:r>
      <w:r w:rsidR="00CF2C22">
        <w:rPr>
          <w:rFonts w:cs="Times New Roman"/>
        </w:rPr>
        <w:t>ack</w:t>
      </w:r>
      <w:r w:rsidR="00C90D40">
        <w:rPr>
          <w:rFonts w:cs="Times New Roman"/>
        </w:rPr>
        <w:t xml:space="preserve"> circle)</w:t>
      </w:r>
      <w:r w:rsidR="00CF2C22">
        <w:rPr>
          <w:rFonts w:cs="Times New Roman"/>
        </w:rPr>
        <w:t>.</w:t>
      </w:r>
    </w:p>
    <w:bookmarkEnd w:id="1"/>
    <w:p w14:paraId="0932A2DE" w14:textId="77777777" w:rsidR="00EA5138" w:rsidRPr="00717207" w:rsidRDefault="00EA5138" w:rsidP="00984406">
      <w:pPr>
        <w:spacing w:line="480" w:lineRule="auto"/>
        <w:ind w:right="720"/>
        <w:rPr>
          <w:b/>
          <w:bCs/>
          <w:sz w:val="28"/>
          <w:szCs w:val="28"/>
        </w:rPr>
      </w:pPr>
    </w:p>
    <w:p w14:paraId="1B05F37F" w14:textId="77777777" w:rsidR="0084196E" w:rsidRPr="00717207" w:rsidRDefault="0084196E" w:rsidP="00984406">
      <w:pPr>
        <w:spacing w:line="480" w:lineRule="auto"/>
        <w:ind w:right="720"/>
        <w:rPr>
          <w:b/>
          <w:bCs/>
          <w:sz w:val="28"/>
          <w:szCs w:val="28"/>
        </w:rPr>
      </w:pPr>
      <w:r w:rsidRPr="00717207">
        <w:rPr>
          <w:b/>
          <w:bCs/>
          <w:sz w:val="28"/>
          <w:szCs w:val="28"/>
        </w:rPr>
        <w:t>iii. Reservoir Sediment Buildup</w:t>
      </w:r>
    </w:p>
    <w:p w14:paraId="6181FAF3" w14:textId="769EC5FC" w:rsidR="00C60787" w:rsidRPr="00717207" w:rsidRDefault="29CFAE8D" w:rsidP="00EA5138">
      <w:pPr>
        <w:pStyle w:val="ListParagraph"/>
        <w:spacing w:line="480" w:lineRule="auto"/>
        <w:ind w:left="0" w:right="720"/>
        <w:rPr>
          <w:rFonts w:cs="Times New Roman"/>
        </w:rPr>
      </w:pPr>
      <w:r w:rsidRPr="29CFAE8D">
        <w:rPr>
          <w:rFonts w:cs="Times New Roman"/>
        </w:rPr>
        <w:t xml:space="preserve">There are two types of reservoir sedimentation, long-term and short-term.  Long-term sedimentation is the accumulation of sediment through </w:t>
      </w:r>
      <w:r w:rsidR="00687FB2">
        <w:rPr>
          <w:rFonts w:cs="Times New Roman"/>
        </w:rPr>
        <w:t>gradual erosion and other</w:t>
      </w:r>
      <w:r w:rsidRPr="29CFAE8D">
        <w:rPr>
          <w:rFonts w:cs="Times New Roman"/>
        </w:rPr>
        <w:t xml:space="preserve"> processes over l</w:t>
      </w:r>
      <w:r w:rsidR="00F53F5A">
        <w:rPr>
          <w:rFonts w:cs="Times New Roman"/>
        </w:rPr>
        <w:t>ong</w:t>
      </w:r>
      <w:r w:rsidRPr="29CFAE8D">
        <w:rPr>
          <w:rFonts w:cs="Times New Roman"/>
        </w:rPr>
        <w:t xml:space="preserve"> periods of time.  The calculated average for Utah’s reservoirs is considered to be 0.2</w:t>
      </w:r>
      <w:r w:rsidR="00A20BB6">
        <w:rPr>
          <w:rFonts w:cs="Times New Roman"/>
        </w:rPr>
        <w:t>%</w:t>
      </w:r>
      <w:r w:rsidRPr="29CFAE8D">
        <w:rPr>
          <w:rFonts w:cs="Times New Roman"/>
        </w:rPr>
        <w:t xml:space="preserve"> of total capacity lost per year</w:t>
      </w:r>
      <w:r w:rsidR="00A20BB6">
        <w:rPr>
          <w:rFonts w:cs="Times New Roman"/>
        </w:rPr>
        <w:t>.</w:t>
      </w:r>
      <w:r w:rsidRPr="29CFAE8D">
        <w:rPr>
          <w:rFonts w:cs="Times New Roman"/>
        </w:rPr>
        <w:t xml:space="preserve"> </w:t>
      </w:r>
      <w:r w:rsidR="00A20BB6">
        <w:rPr>
          <w:rFonts w:cs="Times New Roman"/>
        </w:rPr>
        <w:t xml:space="preserve"> V</w:t>
      </w:r>
      <w:r w:rsidRPr="29CFAE8D">
        <w:rPr>
          <w:rFonts w:cs="Times New Roman"/>
        </w:rPr>
        <w:t xml:space="preserve">alues of 0.1%, 0.2%, and 0.1% </w:t>
      </w:r>
      <w:r w:rsidR="00687FB2">
        <w:rPr>
          <w:rFonts w:cs="Times New Roman"/>
        </w:rPr>
        <w:t xml:space="preserve">are </w:t>
      </w:r>
      <w:r w:rsidRPr="29CFAE8D">
        <w:rPr>
          <w:rFonts w:cs="Times New Roman"/>
        </w:rPr>
        <w:t xml:space="preserve">reported for Echo, </w:t>
      </w:r>
      <w:proofErr w:type="spellStart"/>
      <w:r w:rsidRPr="29CFAE8D">
        <w:rPr>
          <w:rFonts w:cs="Times New Roman"/>
        </w:rPr>
        <w:t>Wanship</w:t>
      </w:r>
      <w:proofErr w:type="spellEnd"/>
      <w:r w:rsidRPr="29CFAE8D">
        <w:rPr>
          <w:rFonts w:cs="Times New Roman"/>
        </w:rPr>
        <w:t>, and East Canyon</w:t>
      </w:r>
      <w:r w:rsidR="00A20BB6">
        <w:rPr>
          <w:rFonts w:cs="Times New Roman"/>
        </w:rPr>
        <w:t xml:space="preserve"> Reservoirs</w:t>
      </w:r>
      <w:r w:rsidRPr="29CFAE8D">
        <w:rPr>
          <w:rFonts w:cs="Times New Roman"/>
        </w:rPr>
        <w:t xml:space="preserve"> </w:t>
      </w:r>
      <w:r w:rsidR="00A20BB6">
        <w:rPr>
          <w:rFonts w:cs="Times New Roman"/>
        </w:rPr>
        <w:t xml:space="preserve">respectively </w:t>
      </w:r>
      <w:r w:rsidRPr="29CFAE8D">
        <w:rPr>
          <w:rFonts w:cs="Times New Roman"/>
        </w:rPr>
        <w:t>in the W</w:t>
      </w:r>
      <w:r w:rsidR="00A20BB6">
        <w:rPr>
          <w:rFonts w:cs="Times New Roman"/>
        </w:rPr>
        <w:t>BWCD</w:t>
      </w:r>
      <w:r w:rsidRPr="29CFAE8D">
        <w:rPr>
          <w:rFonts w:cs="Times New Roman"/>
        </w:rPr>
        <w:t xml:space="preserve"> (</w:t>
      </w:r>
      <w:proofErr w:type="spellStart"/>
      <w:r w:rsidR="00737527">
        <w:rPr>
          <w:rFonts w:cs="Times New Roman"/>
        </w:rPr>
        <w:t>UDWRe</w:t>
      </w:r>
      <w:proofErr w:type="spellEnd"/>
      <w:r w:rsidRPr="29CFAE8D">
        <w:rPr>
          <w:rFonts w:cs="Times New Roman"/>
        </w:rPr>
        <w:t xml:space="preserve">, 2010).  Short-term sedimentation is the quick accumulation of sediment over a short period of </w:t>
      </w:r>
      <w:r w:rsidR="006E32A7" w:rsidRPr="29CFAE8D">
        <w:rPr>
          <w:rFonts w:cs="Times New Roman"/>
        </w:rPr>
        <w:t>time such</w:t>
      </w:r>
      <w:r w:rsidRPr="29CFAE8D">
        <w:rPr>
          <w:rFonts w:cs="Times New Roman"/>
        </w:rPr>
        <w:t xml:space="preserve"> as from a flashflood, floods after wildfires, or </w:t>
      </w:r>
      <w:r w:rsidR="006207D6">
        <w:rPr>
          <w:rFonts w:cs="Times New Roman"/>
        </w:rPr>
        <w:t>a</w:t>
      </w:r>
      <w:r w:rsidR="001527DC">
        <w:rPr>
          <w:rFonts w:cs="Times New Roman"/>
        </w:rPr>
        <w:t xml:space="preserve"> </w:t>
      </w:r>
      <w:r w:rsidR="006E32A7" w:rsidRPr="29CFAE8D">
        <w:rPr>
          <w:rFonts w:cs="Times New Roman"/>
        </w:rPr>
        <w:t>rockslide</w:t>
      </w:r>
      <w:r w:rsidR="006E32A7">
        <w:rPr>
          <w:rFonts w:cs="Times New Roman"/>
        </w:rPr>
        <w:t xml:space="preserve"> </w:t>
      </w:r>
      <w:r w:rsidRPr="29CFAE8D">
        <w:rPr>
          <w:rFonts w:cs="Times New Roman"/>
        </w:rPr>
        <w:t xml:space="preserve">during one or two </w:t>
      </w:r>
      <w:r w:rsidR="006207D6">
        <w:rPr>
          <w:rFonts w:cs="Times New Roman"/>
        </w:rPr>
        <w:t>events</w:t>
      </w:r>
      <w:r w:rsidR="00687FB2">
        <w:rPr>
          <w:rFonts w:cs="Times New Roman"/>
        </w:rPr>
        <w:t xml:space="preserve"> (Belmont and Murphy, </w:t>
      </w:r>
      <w:r w:rsidR="00687FB2">
        <w:rPr>
          <w:rFonts w:cs="Times New Roman"/>
        </w:rPr>
        <w:lastRenderedPageBreak/>
        <w:t>2019)</w:t>
      </w:r>
      <w:r w:rsidRPr="29CFAE8D">
        <w:rPr>
          <w:rFonts w:cs="Times New Roman"/>
        </w:rPr>
        <w:t xml:space="preserve">. Short-term events can mobilize 5,000 to 10,000 acre-feet of material </w:t>
      </w:r>
      <w:r w:rsidR="00687FB2">
        <w:rPr>
          <w:rFonts w:cs="Times New Roman"/>
        </w:rPr>
        <w:t xml:space="preserve">in a single event </w:t>
      </w:r>
      <w:r w:rsidRPr="29CFAE8D">
        <w:rPr>
          <w:rFonts w:cs="Times New Roman"/>
        </w:rPr>
        <w:t>and completely fill in a small reservoir such as Smith and Morehouse or Causey (Belmont and Murphy, pers</w:t>
      </w:r>
      <w:r w:rsidR="00916C01">
        <w:rPr>
          <w:rFonts w:cs="Times New Roman"/>
        </w:rPr>
        <w:t>onal</w:t>
      </w:r>
      <w:r w:rsidRPr="29CFAE8D">
        <w:rPr>
          <w:rFonts w:cs="Times New Roman"/>
        </w:rPr>
        <w:t xml:space="preserve"> comm</w:t>
      </w:r>
      <w:r w:rsidR="00916C01">
        <w:rPr>
          <w:rFonts w:cs="Times New Roman"/>
        </w:rPr>
        <w:t>unication</w:t>
      </w:r>
      <w:r w:rsidRPr="29CFAE8D">
        <w:rPr>
          <w:rFonts w:cs="Times New Roman"/>
        </w:rPr>
        <w:t>, 2019).</w:t>
      </w:r>
      <w:r w:rsidR="00432FE4">
        <w:rPr>
          <w:rFonts w:cs="Times New Roman"/>
        </w:rPr>
        <w:t xml:space="preserve"> B</w:t>
      </w:r>
      <w:r w:rsidRPr="29CFAE8D">
        <w:rPr>
          <w:rFonts w:cs="Times New Roman"/>
        </w:rPr>
        <w:t xml:space="preserve">elmont and Murphy suggest that for larger reservoirs in the region, it was plausible that up to 10% of the reservoir storage could </w:t>
      </w:r>
      <w:r w:rsidR="006C565C">
        <w:rPr>
          <w:rFonts w:cs="Times New Roman"/>
        </w:rPr>
        <w:t xml:space="preserve">be </w:t>
      </w:r>
      <w:r w:rsidR="00432FE4">
        <w:rPr>
          <w:rFonts w:cs="Times New Roman"/>
        </w:rPr>
        <w:t xml:space="preserve">lost </w:t>
      </w:r>
      <w:r w:rsidR="006C565C">
        <w:rPr>
          <w:rFonts w:cs="Times New Roman"/>
        </w:rPr>
        <w:t>due to</w:t>
      </w:r>
      <w:r w:rsidR="00A808CB">
        <w:rPr>
          <w:rFonts w:cs="Times New Roman"/>
        </w:rPr>
        <w:t xml:space="preserve"> </w:t>
      </w:r>
      <w:r w:rsidR="00432FE4">
        <w:rPr>
          <w:rFonts w:cs="Times New Roman"/>
        </w:rPr>
        <w:t>either</w:t>
      </w:r>
      <w:r w:rsidR="00A808CB">
        <w:rPr>
          <w:rFonts w:cs="Times New Roman"/>
        </w:rPr>
        <w:t xml:space="preserve"> long</w:t>
      </w:r>
      <w:r w:rsidR="00F9261E">
        <w:rPr>
          <w:rFonts w:cs="Times New Roman"/>
        </w:rPr>
        <w:t>-term</w:t>
      </w:r>
      <w:r w:rsidR="00A808CB">
        <w:rPr>
          <w:rFonts w:cs="Times New Roman"/>
        </w:rPr>
        <w:t xml:space="preserve"> </w:t>
      </w:r>
      <w:r w:rsidR="006C565C">
        <w:rPr>
          <w:rFonts w:cs="Times New Roman"/>
        </w:rPr>
        <w:t>or</w:t>
      </w:r>
      <w:r w:rsidR="00A808CB">
        <w:rPr>
          <w:rFonts w:cs="Times New Roman"/>
        </w:rPr>
        <w:t xml:space="preserve"> short</w:t>
      </w:r>
      <w:r w:rsidR="00F9261E">
        <w:rPr>
          <w:rFonts w:cs="Times New Roman"/>
        </w:rPr>
        <w:t>-term sedimentation</w:t>
      </w:r>
      <w:r w:rsidR="00432FE4">
        <w:rPr>
          <w:rFonts w:cs="Times New Roman"/>
        </w:rPr>
        <w:t xml:space="preserve"> (Belmont and Murphy, personal communication, 2019)</w:t>
      </w:r>
      <w:r w:rsidR="00A808CB">
        <w:rPr>
          <w:rFonts w:cs="Times New Roman"/>
        </w:rPr>
        <w:t>.</w:t>
      </w:r>
      <w:r w:rsidRPr="29CFAE8D">
        <w:rPr>
          <w:rFonts w:cs="Times New Roman"/>
        </w:rPr>
        <w:t xml:space="preserve"> To find a range of changes to total reservoir storage in the Weber Basin due to sedimentation, Weber Basin reservoirs were separated into three reservoir sizes (Table </w:t>
      </w:r>
      <w:r w:rsidR="00A808CB">
        <w:rPr>
          <w:rFonts w:cs="Times New Roman"/>
        </w:rPr>
        <w:t>5</w:t>
      </w:r>
      <w:r w:rsidRPr="29CFAE8D">
        <w:rPr>
          <w:rFonts w:cs="Times New Roman"/>
        </w:rPr>
        <w:t xml:space="preserve">). </w:t>
      </w:r>
      <w:r w:rsidR="00687FB2">
        <w:rPr>
          <w:rFonts w:cs="Times New Roman"/>
        </w:rPr>
        <w:t xml:space="preserve">The time to fill 50% of active </w:t>
      </w:r>
      <w:r w:rsidR="001B6C91">
        <w:rPr>
          <w:rFonts w:cs="Times New Roman"/>
        </w:rPr>
        <w:t xml:space="preserve">reservoir volume </w:t>
      </w:r>
      <w:r w:rsidR="00687FB2">
        <w:rPr>
          <w:rFonts w:cs="Times New Roman"/>
        </w:rPr>
        <w:t>with</w:t>
      </w:r>
      <w:r w:rsidR="001B6C91">
        <w:rPr>
          <w:rFonts w:cs="Times New Roman"/>
        </w:rPr>
        <w:t xml:space="preserve"> sedimentation rates of 0.1% to 0.2% is 500 years and 250 years respectively (UDWR, 2010). </w:t>
      </w:r>
      <w:r w:rsidR="00687FB2" w:rsidRPr="29CFAE8D">
        <w:rPr>
          <w:rFonts w:cs="Times New Roman"/>
        </w:rPr>
        <w:t>Because the variability of sedimentation yields into reservoirs is extremely large</w:t>
      </w:r>
      <w:r w:rsidR="00687FB2">
        <w:rPr>
          <w:rFonts w:cs="Times New Roman"/>
        </w:rPr>
        <w:t xml:space="preserve">, true </w:t>
      </w:r>
      <w:r w:rsidR="00687FB2" w:rsidRPr="29CFAE8D">
        <w:rPr>
          <w:rFonts w:cs="Times New Roman"/>
        </w:rPr>
        <w:t xml:space="preserve">sedimentation is based on the individual characteristics of each watershed and reservoir (Moody and Martin, 2001, 2009).  </w:t>
      </w:r>
      <w:r w:rsidR="00687FB2">
        <w:rPr>
          <w:rFonts w:cs="Times New Roman"/>
        </w:rPr>
        <w:t>Absent</w:t>
      </w:r>
      <w:r w:rsidR="00687FB2" w:rsidRPr="29CFAE8D">
        <w:rPr>
          <w:rFonts w:cs="Times New Roman"/>
        </w:rPr>
        <w:t xml:space="preserve"> an individual sediment flow study for each watershed</w:t>
      </w:r>
      <w:r w:rsidR="00687FB2">
        <w:rPr>
          <w:rFonts w:cs="Times New Roman"/>
        </w:rPr>
        <w:t>,</w:t>
      </w:r>
      <w:r w:rsidR="00687FB2" w:rsidRPr="29CFAE8D">
        <w:rPr>
          <w:rFonts w:cs="Times New Roman"/>
        </w:rPr>
        <w:t xml:space="preserve"> no precise values for the effect on </w:t>
      </w:r>
      <w:r w:rsidR="00687FB2">
        <w:rPr>
          <w:rFonts w:cs="Times New Roman"/>
        </w:rPr>
        <w:t>the WBWCD’</w:t>
      </w:r>
      <w:r w:rsidR="00687FB2" w:rsidRPr="29CFAE8D">
        <w:rPr>
          <w:rFonts w:cs="Times New Roman"/>
        </w:rPr>
        <w:t>s system can be estimated.</w:t>
      </w:r>
    </w:p>
    <w:p w14:paraId="0FFCF5E3" w14:textId="77777777" w:rsidR="000637C3" w:rsidRDefault="000637C3" w:rsidP="00C679F3">
      <w:pPr>
        <w:pStyle w:val="ListParagraph"/>
        <w:ind w:left="0" w:right="720"/>
        <w:rPr>
          <w:rFonts w:cs="Times New Roman"/>
          <w:b/>
          <w:bCs/>
        </w:rPr>
      </w:pPr>
    </w:p>
    <w:p w14:paraId="16A12435" w14:textId="002B1623" w:rsidR="008E03E5" w:rsidRPr="00717207" w:rsidRDefault="0084196E" w:rsidP="00C679F3">
      <w:pPr>
        <w:pStyle w:val="ListParagraph"/>
        <w:ind w:left="0" w:right="720"/>
        <w:rPr>
          <w:rFonts w:cs="Times New Roman"/>
          <w:b/>
          <w:bCs/>
        </w:rPr>
      </w:pPr>
      <w:r w:rsidRPr="00717207">
        <w:rPr>
          <w:rFonts w:cs="Times New Roman"/>
          <w:b/>
          <w:bCs/>
        </w:rPr>
        <w:t xml:space="preserve">Table </w:t>
      </w:r>
      <w:r w:rsidR="00A808CB">
        <w:rPr>
          <w:rFonts w:cs="Times New Roman"/>
          <w:b/>
          <w:bCs/>
        </w:rPr>
        <w:t>5</w:t>
      </w:r>
      <w:r w:rsidR="00995156">
        <w:rPr>
          <w:rFonts w:cs="Times New Roman"/>
          <w:b/>
          <w:bCs/>
        </w:rPr>
        <w:t>.</w:t>
      </w:r>
      <w:r w:rsidRPr="00717207">
        <w:rPr>
          <w:rFonts w:cs="Times New Roman"/>
          <w:b/>
          <w:bCs/>
        </w:rPr>
        <w:t xml:space="preserve"> </w:t>
      </w:r>
      <w:r w:rsidRPr="006C565C">
        <w:rPr>
          <w:rFonts w:cs="Times New Roman"/>
        </w:rPr>
        <w:t xml:space="preserve">Weber Basin </w:t>
      </w:r>
      <w:r w:rsidR="006C565C">
        <w:rPr>
          <w:rFonts w:cs="Times New Roman"/>
        </w:rPr>
        <w:t>r</w:t>
      </w:r>
      <w:r w:rsidRPr="006C565C">
        <w:rPr>
          <w:rFonts w:cs="Times New Roman"/>
        </w:rPr>
        <w:t xml:space="preserve">eservoir </w:t>
      </w:r>
      <w:r w:rsidR="006C565C">
        <w:rPr>
          <w:rFonts w:cs="Times New Roman"/>
        </w:rPr>
        <w:t>s</w:t>
      </w:r>
      <w:r w:rsidRPr="006C565C">
        <w:rPr>
          <w:rFonts w:cs="Times New Roman"/>
        </w:rPr>
        <w:t xml:space="preserve">torage </w:t>
      </w:r>
      <w:r w:rsidR="00687FB2">
        <w:rPr>
          <w:rFonts w:cs="Times New Roman"/>
        </w:rPr>
        <w:t>capacity and storage lost due to two sedimentation scenarios (acre-feet)</w:t>
      </w:r>
      <w:r w:rsidR="00CF2C22">
        <w:rPr>
          <w:rFonts w:cs="Times New Roman"/>
        </w:rPr>
        <w:t>.</w:t>
      </w:r>
    </w:p>
    <w:tbl>
      <w:tblPr>
        <w:tblW w:w="9305" w:type="dxa"/>
        <w:tblLook w:val="04A0" w:firstRow="1" w:lastRow="0" w:firstColumn="1" w:lastColumn="0" w:noHBand="0" w:noVBand="1"/>
      </w:tblPr>
      <w:tblGrid>
        <w:gridCol w:w="800"/>
        <w:gridCol w:w="2790"/>
        <w:gridCol w:w="1755"/>
        <w:gridCol w:w="1980"/>
        <w:gridCol w:w="1980"/>
      </w:tblGrid>
      <w:tr w:rsidR="00687FB2" w:rsidRPr="00717207" w14:paraId="18A56596" w14:textId="77777777" w:rsidTr="00687FB2">
        <w:trPr>
          <w:trHeight w:val="330"/>
        </w:trPr>
        <w:tc>
          <w:tcPr>
            <w:tcW w:w="3590" w:type="dxa"/>
            <w:gridSpan w:val="2"/>
            <w:tcBorders>
              <w:top w:val="single" w:sz="8" w:space="0" w:color="auto"/>
              <w:left w:val="single" w:sz="8" w:space="0" w:color="auto"/>
              <w:bottom w:val="single" w:sz="8" w:space="0" w:color="auto"/>
              <w:right w:val="nil"/>
            </w:tcBorders>
            <w:shd w:val="clear" w:color="000000" w:fill="B8CCE4"/>
            <w:noWrap/>
            <w:vAlign w:val="center"/>
            <w:hideMark/>
          </w:tcPr>
          <w:p w14:paraId="75F2E6F8" w14:textId="66EE24BB" w:rsidR="00687FB2" w:rsidRPr="00717207" w:rsidRDefault="00687FB2" w:rsidP="008E03E5">
            <w:pPr>
              <w:rPr>
                <w:rFonts w:eastAsia="Times New Roman" w:cs="Times New Roman"/>
                <w:b/>
                <w:bCs/>
                <w:color w:val="000000"/>
              </w:rPr>
            </w:pPr>
            <w:r w:rsidRPr="00717207">
              <w:rPr>
                <w:rFonts w:eastAsia="Times New Roman" w:cs="Times New Roman"/>
                <w:b/>
                <w:bCs/>
                <w:color w:val="000000"/>
              </w:rPr>
              <w:t>Weber Basin Reservoir Storages</w:t>
            </w:r>
            <w:r w:rsidRPr="00717207">
              <w:rPr>
                <w:rFonts w:eastAsia="Times New Roman" w:cs="Times New Roman"/>
                <w:color w:val="000000"/>
              </w:rPr>
              <w:t>  </w:t>
            </w:r>
          </w:p>
        </w:tc>
        <w:tc>
          <w:tcPr>
            <w:tcW w:w="1755" w:type="dxa"/>
            <w:tcBorders>
              <w:top w:val="single" w:sz="8" w:space="0" w:color="auto"/>
              <w:left w:val="nil"/>
              <w:bottom w:val="single" w:sz="8" w:space="0" w:color="auto"/>
              <w:right w:val="nil"/>
            </w:tcBorders>
            <w:shd w:val="clear" w:color="000000" w:fill="B8CCE4"/>
            <w:noWrap/>
            <w:vAlign w:val="center"/>
            <w:hideMark/>
          </w:tcPr>
          <w:p w14:paraId="0293A2DF" w14:textId="6B5F34D1" w:rsidR="00687FB2" w:rsidRPr="00717207" w:rsidRDefault="00687FB2" w:rsidP="008E03E5">
            <w:pPr>
              <w:rPr>
                <w:rFonts w:eastAsia="Times New Roman" w:cs="Times New Roman"/>
                <w:b/>
                <w:bCs/>
                <w:color w:val="000000"/>
              </w:rPr>
            </w:pPr>
          </w:p>
        </w:tc>
        <w:tc>
          <w:tcPr>
            <w:tcW w:w="1980" w:type="dxa"/>
            <w:tcBorders>
              <w:top w:val="single" w:sz="8" w:space="0" w:color="auto"/>
              <w:left w:val="nil"/>
              <w:bottom w:val="single" w:sz="8" w:space="0" w:color="auto"/>
              <w:right w:val="nil"/>
            </w:tcBorders>
            <w:shd w:val="clear" w:color="000000" w:fill="B8CCE4"/>
            <w:noWrap/>
            <w:vAlign w:val="center"/>
            <w:hideMark/>
          </w:tcPr>
          <w:p w14:paraId="34ECEFB1" w14:textId="77777777" w:rsidR="00687FB2" w:rsidRPr="00717207" w:rsidRDefault="00687FB2" w:rsidP="008E03E5">
            <w:pPr>
              <w:rPr>
                <w:rFonts w:eastAsia="Times New Roman" w:cs="Times New Roman"/>
                <w:b/>
                <w:bCs/>
                <w:color w:val="000000"/>
              </w:rPr>
            </w:pPr>
            <w:r w:rsidRPr="00717207">
              <w:rPr>
                <w:rFonts w:eastAsia="Times New Roman" w:cs="Times New Roman"/>
                <w:b/>
                <w:bCs/>
                <w:color w:val="000000"/>
              </w:rPr>
              <w:t> </w:t>
            </w:r>
          </w:p>
        </w:tc>
        <w:tc>
          <w:tcPr>
            <w:tcW w:w="1980" w:type="dxa"/>
            <w:tcBorders>
              <w:top w:val="single" w:sz="8" w:space="0" w:color="auto"/>
              <w:left w:val="nil"/>
              <w:bottom w:val="single" w:sz="8" w:space="0" w:color="auto"/>
              <w:right w:val="single" w:sz="8" w:space="0" w:color="auto"/>
            </w:tcBorders>
            <w:shd w:val="clear" w:color="000000" w:fill="B8CCE4"/>
            <w:noWrap/>
            <w:vAlign w:val="center"/>
            <w:hideMark/>
          </w:tcPr>
          <w:p w14:paraId="00B41C11" w14:textId="77777777" w:rsidR="00687FB2" w:rsidRPr="00717207" w:rsidRDefault="00687FB2" w:rsidP="008E03E5">
            <w:pPr>
              <w:rPr>
                <w:rFonts w:eastAsia="Times New Roman" w:cs="Times New Roman"/>
                <w:b/>
                <w:bCs/>
                <w:color w:val="000000"/>
              </w:rPr>
            </w:pPr>
            <w:r w:rsidRPr="00717207">
              <w:rPr>
                <w:rFonts w:eastAsia="Times New Roman" w:cs="Times New Roman"/>
                <w:b/>
                <w:bCs/>
                <w:color w:val="000000"/>
              </w:rPr>
              <w:t> </w:t>
            </w:r>
          </w:p>
        </w:tc>
      </w:tr>
      <w:tr w:rsidR="00687FB2" w:rsidRPr="00717207" w14:paraId="06CECE56" w14:textId="77777777" w:rsidTr="00687FB2">
        <w:trPr>
          <w:trHeight w:val="645"/>
        </w:trPr>
        <w:tc>
          <w:tcPr>
            <w:tcW w:w="8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C36E1D2" w14:textId="77777777" w:rsidR="00687FB2" w:rsidRPr="00717207" w:rsidRDefault="00687FB2" w:rsidP="008E03E5">
            <w:pPr>
              <w:jc w:val="center"/>
              <w:rPr>
                <w:rFonts w:eastAsia="Times New Roman" w:cs="Times New Roman"/>
                <w:b/>
                <w:bCs/>
                <w:color w:val="000000"/>
              </w:rPr>
            </w:pPr>
            <w:r w:rsidRPr="00717207">
              <w:rPr>
                <w:rFonts w:eastAsia="Times New Roman" w:cs="Times New Roman"/>
                <w:b/>
                <w:bCs/>
                <w:color w:val="000000"/>
              </w:rPr>
              <w:t>No.</w:t>
            </w:r>
          </w:p>
        </w:tc>
        <w:tc>
          <w:tcPr>
            <w:tcW w:w="279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081E85B" w14:textId="77777777" w:rsidR="00687FB2" w:rsidRPr="00717207" w:rsidRDefault="00687FB2" w:rsidP="008E03E5">
            <w:pPr>
              <w:jc w:val="center"/>
              <w:rPr>
                <w:rFonts w:eastAsia="Times New Roman" w:cs="Times New Roman"/>
                <w:b/>
                <w:bCs/>
                <w:color w:val="000000"/>
              </w:rPr>
            </w:pPr>
            <w:r w:rsidRPr="00717207">
              <w:rPr>
                <w:rFonts w:eastAsia="Times New Roman" w:cs="Times New Roman"/>
                <w:b/>
                <w:bCs/>
                <w:color w:val="000000"/>
              </w:rPr>
              <w:t>Name</w:t>
            </w:r>
          </w:p>
        </w:tc>
        <w:tc>
          <w:tcPr>
            <w:tcW w:w="1755" w:type="dxa"/>
            <w:vMerge w:val="restart"/>
            <w:tcBorders>
              <w:top w:val="nil"/>
              <w:left w:val="nil"/>
              <w:right w:val="single" w:sz="8" w:space="0" w:color="auto"/>
            </w:tcBorders>
            <w:shd w:val="clear" w:color="auto" w:fill="auto"/>
            <w:vAlign w:val="center"/>
            <w:hideMark/>
          </w:tcPr>
          <w:p w14:paraId="6B5083C4" w14:textId="219B726C" w:rsidR="00687FB2" w:rsidRPr="00717207" w:rsidRDefault="00687FB2" w:rsidP="00687FB2">
            <w:pPr>
              <w:jc w:val="center"/>
              <w:rPr>
                <w:rFonts w:eastAsia="Times New Roman" w:cs="Times New Roman"/>
                <w:b/>
                <w:bCs/>
                <w:color w:val="000000"/>
              </w:rPr>
            </w:pPr>
            <w:r w:rsidRPr="00717207">
              <w:rPr>
                <w:rFonts w:eastAsia="Times New Roman" w:cs="Times New Roman"/>
                <w:b/>
                <w:bCs/>
                <w:color w:val="000000"/>
              </w:rPr>
              <w:t xml:space="preserve">Max </w:t>
            </w:r>
            <w:r>
              <w:rPr>
                <w:rFonts w:eastAsia="Times New Roman" w:cs="Times New Roman"/>
                <w:b/>
                <w:bCs/>
                <w:color w:val="000000"/>
              </w:rPr>
              <w:t>Storage</w:t>
            </w:r>
          </w:p>
          <w:p w14:paraId="12BBA997" w14:textId="0DCB898D" w:rsidR="00687FB2" w:rsidRPr="00717207" w:rsidRDefault="00687FB2" w:rsidP="008E03E5">
            <w:pPr>
              <w:jc w:val="center"/>
              <w:rPr>
                <w:rFonts w:eastAsia="Times New Roman" w:cs="Times New Roman"/>
                <w:b/>
                <w:bCs/>
                <w:color w:val="000000"/>
              </w:rPr>
            </w:pPr>
          </w:p>
        </w:tc>
        <w:tc>
          <w:tcPr>
            <w:tcW w:w="3960" w:type="dxa"/>
            <w:gridSpan w:val="2"/>
            <w:tcBorders>
              <w:top w:val="single" w:sz="8" w:space="0" w:color="auto"/>
              <w:left w:val="nil"/>
              <w:bottom w:val="single" w:sz="8" w:space="0" w:color="auto"/>
              <w:right w:val="single" w:sz="8" w:space="0" w:color="000000"/>
            </w:tcBorders>
            <w:shd w:val="clear" w:color="auto" w:fill="auto"/>
            <w:vAlign w:val="center"/>
            <w:hideMark/>
          </w:tcPr>
          <w:p w14:paraId="0DF839D1" w14:textId="7514E032" w:rsidR="00687FB2" w:rsidRPr="00717207" w:rsidRDefault="00687FB2" w:rsidP="008E03E5">
            <w:pPr>
              <w:jc w:val="center"/>
              <w:rPr>
                <w:rFonts w:eastAsia="Times New Roman" w:cs="Times New Roman"/>
                <w:b/>
                <w:bCs/>
                <w:color w:val="000000"/>
              </w:rPr>
            </w:pPr>
            <w:r w:rsidRPr="00717207">
              <w:rPr>
                <w:rFonts w:eastAsia="Times New Roman" w:cs="Times New Roman"/>
                <w:b/>
                <w:bCs/>
                <w:color w:val="000000"/>
              </w:rPr>
              <w:t xml:space="preserve">Reservoir </w:t>
            </w:r>
            <w:r>
              <w:rPr>
                <w:rFonts w:eastAsia="Times New Roman" w:cs="Times New Roman"/>
                <w:b/>
                <w:bCs/>
                <w:color w:val="000000"/>
              </w:rPr>
              <w:t>Storage</w:t>
            </w:r>
            <w:r w:rsidRPr="00717207">
              <w:rPr>
                <w:rFonts w:eastAsia="Times New Roman" w:cs="Times New Roman"/>
                <w:b/>
                <w:bCs/>
                <w:color w:val="000000"/>
              </w:rPr>
              <w:t xml:space="preserve"> Lost to Sedimentation</w:t>
            </w:r>
          </w:p>
        </w:tc>
      </w:tr>
      <w:tr w:rsidR="00687FB2" w:rsidRPr="00717207" w14:paraId="6BCD8ECE" w14:textId="77777777" w:rsidTr="000637C3">
        <w:trPr>
          <w:trHeight w:val="367"/>
        </w:trPr>
        <w:tc>
          <w:tcPr>
            <w:tcW w:w="800" w:type="dxa"/>
            <w:vMerge/>
            <w:tcBorders>
              <w:top w:val="nil"/>
              <w:left w:val="single" w:sz="8" w:space="0" w:color="auto"/>
              <w:bottom w:val="single" w:sz="8" w:space="0" w:color="000000"/>
              <w:right w:val="single" w:sz="8" w:space="0" w:color="auto"/>
            </w:tcBorders>
            <w:vAlign w:val="center"/>
            <w:hideMark/>
          </w:tcPr>
          <w:p w14:paraId="46CE70B0" w14:textId="77777777" w:rsidR="00687FB2" w:rsidRPr="00717207" w:rsidRDefault="00687FB2" w:rsidP="008E03E5">
            <w:pPr>
              <w:rPr>
                <w:rFonts w:eastAsia="Times New Roman" w:cs="Times New Roman"/>
                <w:b/>
                <w:bCs/>
                <w:color w:val="000000"/>
              </w:rPr>
            </w:pPr>
          </w:p>
        </w:tc>
        <w:tc>
          <w:tcPr>
            <w:tcW w:w="2790" w:type="dxa"/>
            <w:vMerge/>
            <w:tcBorders>
              <w:top w:val="nil"/>
              <w:left w:val="single" w:sz="8" w:space="0" w:color="auto"/>
              <w:bottom w:val="single" w:sz="8" w:space="0" w:color="000000"/>
              <w:right w:val="single" w:sz="8" w:space="0" w:color="auto"/>
            </w:tcBorders>
            <w:vAlign w:val="center"/>
            <w:hideMark/>
          </w:tcPr>
          <w:p w14:paraId="78C5F9A8" w14:textId="77777777" w:rsidR="00687FB2" w:rsidRPr="00717207" w:rsidRDefault="00687FB2" w:rsidP="008E03E5">
            <w:pPr>
              <w:rPr>
                <w:rFonts w:eastAsia="Times New Roman" w:cs="Times New Roman"/>
                <w:b/>
                <w:bCs/>
                <w:color w:val="000000"/>
              </w:rPr>
            </w:pPr>
          </w:p>
        </w:tc>
        <w:tc>
          <w:tcPr>
            <w:tcW w:w="1755" w:type="dxa"/>
            <w:vMerge/>
            <w:tcBorders>
              <w:left w:val="single" w:sz="8" w:space="0" w:color="auto"/>
              <w:bottom w:val="single" w:sz="8" w:space="0" w:color="000000"/>
              <w:right w:val="single" w:sz="8" w:space="0" w:color="auto"/>
            </w:tcBorders>
            <w:shd w:val="clear" w:color="auto" w:fill="auto"/>
            <w:vAlign w:val="center"/>
            <w:hideMark/>
          </w:tcPr>
          <w:p w14:paraId="5E07AD8C" w14:textId="7CA544E2" w:rsidR="00687FB2" w:rsidRPr="00717207" w:rsidRDefault="00687FB2" w:rsidP="008E03E5">
            <w:pPr>
              <w:jc w:val="center"/>
              <w:rPr>
                <w:rFonts w:eastAsia="Times New Roman" w:cs="Times New Roman"/>
                <w:i/>
                <w:iCs/>
                <w:color w:val="000000"/>
              </w:rPr>
            </w:pPr>
          </w:p>
        </w:tc>
        <w:tc>
          <w:tcPr>
            <w:tcW w:w="1980" w:type="dxa"/>
            <w:tcBorders>
              <w:top w:val="nil"/>
              <w:left w:val="single" w:sz="8" w:space="0" w:color="auto"/>
              <w:bottom w:val="single" w:sz="8" w:space="0" w:color="000000"/>
              <w:right w:val="single" w:sz="8" w:space="0" w:color="auto"/>
            </w:tcBorders>
            <w:shd w:val="clear" w:color="auto" w:fill="auto"/>
            <w:vAlign w:val="center"/>
            <w:hideMark/>
          </w:tcPr>
          <w:p w14:paraId="0EEB6F38" w14:textId="5C36E0B4" w:rsidR="00687FB2" w:rsidRPr="00717207" w:rsidRDefault="00687FB2" w:rsidP="008E03E5">
            <w:pPr>
              <w:jc w:val="center"/>
              <w:rPr>
                <w:rFonts w:eastAsia="Times New Roman" w:cs="Times New Roman"/>
                <w:color w:val="000000"/>
              </w:rPr>
            </w:pPr>
            <w:r w:rsidRPr="00717207">
              <w:rPr>
                <w:rFonts w:eastAsia="Times New Roman" w:cs="Times New Roman"/>
                <w:color w:val="000000"/>
              </w:rPr>
              <w:t xml:space="preserve">10% </w:t>
            </w:r>
          </w:p>
        </w:tc>
        <w:tc>
          <w:tcPr>
            <w:tcW w:w="1980" w:type="dxa"/>
            <w:tcBorders>
              <w:top w:val="nil"/>
              <w:left w:val="single" w:sz="8" w:space="0" w:color="auto"/>
              <w:bottom w:val="single" w:sz="8" w:space="0" w:color="000000"/>
              <w:right w:val="single" w:sz="8" w:space="0" w:color="auto"/>
            </w:tcBorders>
            <w:shd w:val="clear" w:color="auto" w:fill="auto"/>
            <w:vAlign w:val="center"/>
            <w:hideMark/>
          </w:tcPr>
          <w:p w14:paraId="7916692B" w14:textId="40573122" w:rsidR="00687FB2" w:rsidRPr="00717207" w:rsidRDefault="00687FB2" w:rsidP="008E03E5">
            <w:pPr>
              <w:jc w:val="center"/>
              <w:rPr>
                <w:rFonts w:eastAsia="Times New Roman" w:cs="Times New Roman"/>
                <w:color w:val="000000"/>
              </w:rPr>
            </w:pPr>
            <w:r w:rsidRPr="00717207">
              <w:rPr>
                <w:rFonts w:eastAsia="Times New Roman" w:cs="Times New Roman"/>
                <w:color w:val="000000"/>
              </w:rPr>
              <w:t xml:space="preserve">30% </w:t>
            </w:r>
          </w:p>
        </w:tc>
      </w:tr>
      <w:tr w:rsidR="00687FB2" w:rsidRPr="00717207" w14:paraId="7FDFABA6" w14:textId="77777777" w:rsidTr="00687FB2">
        <w:trPr>
          <w:trHeight w:val="330"/>
        </w:trPr>
        <w:tc>
          <w:tcPr>
            <w:tcW w:w="800" w:type="dxa"/>
            <w:tcBorders>
              <w:top w:val="nil"/>
              <w:left w:val="single" w:sz="8" w:space="0" w:color="auto"/>
              <w:bottom w:val="single" w:sz="8" w:space="0" w:color="auto"/>
              <w:right w:val="single" w:sz="8" w:space="0" w:color="auto"/>
            </w:tcBorders>
            <w:shd w:val="clear" w:color="auto" w:fill="auto"/>
            <w:noWrap/>
            <w:vAlign w:val="center"/>
            <w:hideMark/>
          </w:tcPr>
          <w:p w14:paraId="7A373AC7"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Res 1</w:t>
            </w:r>
          </w:p>
        </w:tc>
        <w:tc>
          <w:tcPr>
            <w:tcW w:w="2790" w:type="dxa"/>
            <w:tcBorders>
              <w:top w:val="nil"/>
              <w:left w:val="nil"/>
              <w:bottom w:val="single" w:sz="8" w:space="0" w:color="auto"/>
              <w:right w:val="single" w:sz="8" w:space="0" w:color="auto"/>
            </w:tcBorders>
            <w:shd w:val="clear" w:color="auto" w:fill="auto"/>
            <w:noWrap/>
            <w:vAlign w:val="center"/>
            <w:hideMark/>
          </w:tcPr>
          <w:p w14:paraId="33D6E1A6"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Smith and Morehouse</w:t>
            </w:r>
          </w:p>
        </w:tc>
        <w:tc>
          <w:tcPr>
            <w:tcW w:w="1755" w:type="dxa"/>
            <w:tcBorders>
              <w:top w:val="nil"/>
              <w:left w:val="nil"/>
              <w:bottom w:val="single" w:sz="8" w:space="0" w:color="auto"/>
              <w:right w:val="single" w:sz="8" w:space="0" w:color="auto"/>
            </w:tcBorders>
            <w:shd w:val="clear" w:color="auto" w:fill="auto"/>
            <w:noWrap/>
            <w:vAlign w:val="center"/>
            <w:hideMark/>
          </w:tcPr>
          <w:p w14:paraId="559B72CC"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8350</w:t>
            </w:r>
          </w:p>
        </w:tc>
        <w:tc>
          <w:tcPr>
            <w:tcW w:w="1980" w:type="dxa"/>
            <w:tcBorders>
              <w:top w:val="nil"/>
              <w:left w:val="nil"/>
              <w:bottom w:val="single" w:sz="8" w:space="0" w:color="auto"/>
              <w:right w:val="single" w:sz="8" w:space="0" w:color="auto"/>
            </w:tcBorders>
            <w:shd w:val="clear" w:color="auto" w:fill="auto"/>
            <w:vAlign w:val="center"/>
            <w:hideMark/>
          </w:tcPr>
          <w:p w14:paraId="75826C43"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835</w:t>
            </w:r>
          </w:p>
        </w:tc>
        <w:tc>
          <w:tcPr>
            <w:tcW w:w="1980" w:type="dxa"/>
            <w:tcBorders>
              <w:top w:val="nil"/>
              <w:left w:val="nil"/>
              <w:bottom w:val="single" w:sz="8" w:space="0" w:color="auto"/>
              <w:right w:val="single" w:sz="8" w:space="0" w:color="auto"/>
            </w:tcBorders>
            <w:shd w:val="clear" w:color="auto" w:fill="auto"/>
            <w:vAlign w:val="center"/>
            <w:hideMark/>
          </w:tcPr>
          <w:p w14:paraId="27804B90"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2505</w:t>
            </w:r>
          </w:p>
        </w:tc>
      </w:tr>
      <w:tr w:rsidR="00687FB2" w:rsidRPr="00717207" w14:paraId="63CB6E07" w14:textId="77777777" w:rsidTr="00687FB2">
        <w:trPr>
          <w:trHeight w:val="330"/>
        </w:trPr>
        <w:tc>
          <w:tcPr>
            <w:tcW w:w="800" w:type="dxa"/>
            <w:tcBorders>
              <w:top w:val="nil"/>
              <w:left w:val="single" w:sz="8" w:space="0" w:color="auto"/>
              <w:bottom w:val="single" w:sz="8" w:space="0" w:color="auto"/>
              <w:right w:val="single" w:sz="8" w:space="0" w:color="auto"/>
            </w:tcBorders>
            <w:shd w:val="clear" w:color="auto" w:fill="auto"/>
            <w:noWrap/>
            <w:vAlign w:val="center"/>
            <w:hideMark/>
          </w:tcPr>
          <w:p w14:paraId="42C9056D"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Res 2</w:t>
            </w:r>
          </w:p>
        </w:tc>
        <w:tc>
          <w:tcPr>
            <w:tcW w:w="2790" w:type="dxa"/>
            <w:tcBorders>
              <w:top w:val="nil"/>
              <w:left w:val="nil"/>
              <w:bottom w:val="single" w:sz="8" w:space="0" w:color="auto"/>
              <w:right w:val="single" w:sz="8" w:space="0" w:color="auto"/>
            </w:tcBorders>
            <w:shd w:val="clear" w:color="auto" w:fill="auto"/>
            <w:noWrap/>
            <w:vAlign w:val="center"/>
            <w:hideMark/>
          </w:tcPr>
          <w:p w14:paraId="34E205D5"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Rockport</w:t>
            </w:r>
          </w:p>
        </w:tc>
        <w:tc>
          <w:tcPr>
            <w:tcW w:w="1755" w:type="dxa"/>
            <w:tcBorders>
              <w:top w:val="nil"/>
              <w:left w:val="nil"/>
              <w:bottom w:val="single" w:sz="8" w:space="0" w:color="auto"/>
              <w:right w:val="single" w:sz="8" w:space="0" w:color="auto"/>
            </w:tcBorders>
            <w:shd w:val="clear" w:color="auto" w:fill="auto"/>
            <w:noWrap/>
            <w:vAlign w:val="center"/>
            <w:hideMark/>
          </w:tcPr>
          <w:p w14:paraId="5E06910C"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61260</w:t>
            </w:r>
          </w:p>
        </w:tc>
        <w:tc>
          <w:tcPr>
            <w:tcW w:w="1980" w:type="dxa"/>
            <w:tcBorders>
              <w:top w:val="nil"/>
              <w:left w:val="nil"/>
              <w:bottom w:val="single" w:sz="8" w:space="0" w:color="auto"/>
              <w:right w:val="single" w:sz="8" w:space="0" w:color="auto"/>
            </w:tcBorders>
            <w:shd w:val="clear" w:color="auto" w:fill="auto"/>
            <w:vAlign w:val="center"/>
            <w:hideMark/>
          </w:tcPr>
          <w:p w14:paraId="78B54C62"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6126</w:t>
            </w:r>
          </w:p>
        </w:tc>
        <w:tc>
          <w:tcPr>
            <w:tcW w:w="1980" w:type="dxa"/>
            <w:tcBorders>
              <w:top w:val="nil"/>
              <w:left w:val="nil"/>
              <w:bottom w:val="single" w:sz="8" w:space="0" w:color="auto"/>
              <w:right w:val="single" w:sz="8" w:space="0" w:color="auto"/>
            </w:tcBorders>
            <w:shd w:val="clear" w:color="auto" w:fill="auto"/>
            <w:vAlign w:val="center"/>
            <w:hideMark/>
          </w:tcPr>
          <w:p w14:paraId="5E404CB4"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18378</w:t>
            </w:r>
          </w:p>
        </w:tc>
      </w:tr>
      <w:tr w:rsidR="00687FB2" w:rsidRPr="00717207" w14:paraId="1EBF1D5E" w14:textId="77777777" w:rsidTr="00687FB2">
        <w:trPr>
          <w:trHeight w:val="330"/>
        </w:trPr>
        <w:tc>
          <w:tcPr>
            <w:tcW w:w="800" w:type="dxa"/>
            <w:tcBorders>
              <w:top w:val="nil"/>
              <w:left w:val="single" w:sz="8" w:space="0" w:color="auto"/>
              <w:bottom w:val="single" w:sz="8" w:space="0" w:color="auto"/>
              <w:right w:val="single" w:sz="8" w:space="0" w:color="auto"/>
            </w:tcBorders>
            <w:shd w:val="clear" w:color="auto" w:fill="auto"/>
            <w:noWrap/>
            <w:vAlign w:val="center"/>
            <w:hideMark/>
          </w:tcPr>
          <w:p w14:paraId="0E48FE2E"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Res 3</w:t>
            </w:r>
          </w:p>
        </w:tc>
        <w:tc>
          <w:tcPr>
            <w:tcW w:w="2790" w:type="dxa"/>
            <w:tcBorders>
              <w:top w:val="nil"/>
              <w:left w:val="nil"/>
              <w:bottom w:val="single" w:sz="8" w:space="0" w:color="auto"/>
              <w:right w:val="single" w:sz="8" w:space="0" w:color="auto"/>
            </w:tcBorders>
            <w:shd w:val="clear" w:color="auto" w:fill="auto"/>
            <w:noWrap/>
            <w:vAlign w:val="center"/>
            <w:hideMark/>
          </w:tcPr>
          <w:p w14:paraId="214BD2F3"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Echo</w:t>
            </w:r>
          </w:p>
        </w:tc>
        <w:tc>
          <w:tcPr>
            <w:tcW w:w="1755" w:type="dxa"/>
            <w:tcBorders>
              <w:top w:val="nil"/>
              <w:left w:val="nil"/>
              <w:bottom w:val="single" w:sz="8" w:space="0" w:color="auto"/>
              <w:right w:val="single" w:sz="8" w:space="0" w:color="auto"/>
            </w:tcBorders>
            <w:shd w:val="clear" w:color="auto" w:fill="auto"/>
            <w:noWrap/>
            <w:vAlign w:val="center"/>
            <w:hideMark/>
          </w:tcPr>
          <w:p w14:paraId="74E87C81"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73940</w:t>
            </w:r>
          </w:p>
        </w:tc>
        <w:tc>
          <w:tcPr>
            <w:tcW w:w="1980" w:type="dxa"/>
            <w:tcBorders>
              <w:top w:val="nil"/>
              <w:left w:val="nil"/>
              <w:bottom w:val="single" w:sz="8" w:space="0" w:color="auto"/>
              <w:right w:val="single" w:sz="8" w:space="0" w:color="auto"/>
            </w:tcBorders>
            <w:shd w:val="clear" w:color="auto" w:fill="auto"/>
            <w:vAlign w:val="center"/>
            <w:hideMark/>
          </w:tcPr>
          <w:p w14:paraId="35171433"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7394</w:t>
            </w:r>
          </w:p>
        </w:tc>
        <w:tc>
          <w:tcPr>
            <w:tcW w:w="1980" w:type="dxa"/>
            <w:tcBorders>
              <w:top w:val="nil"/>
              <w:left w:val="nil"/>
              <w:bottom w:val="single" w:sz="8" w:space="0" w:color="auto"/>
              <w:right w:val="single" w:sz="8" w:space="0" w:color="auto"/>
            </w:tcBorders>
            <w:shd w:val="clear" w:color="auto" w:fill="auto"/>
            <w:vAlign w:val="center"/>
            <w:hideMark/>
          </w:tcPr>
          <w:p w14:paraId="516EB268"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22182</w:t>
            </w:r>
          </w:p>
        </w:tc>
      </w:tr>
      <w:tr w:rsidR="00687FB2" w:rsidRPr="00717207" w14:paraId="365B887F" w14:textId="77777777" w:rsidTr="00687FB2">
        <w:trPr>
          <w:trHeight w:val="330"/>
        </w:trPr>
        <w:tc>
          <w:tcPr>
            <w:tcW w:w="800" w:type="dxa"/>
            <w:tcBorders>
              <w:top w:val="nil"/>
              <w:left w:val="single" w:sz="8" w:space="0" w:color="auto"/>
              <w:bottom w:val="single" w:sz="8" w:space="0" w:color="auto"/>
              <w:right w:val="single" w:sz="8" w:space="0" w:color="auto"/>
            </w:tcBorders>
            <w:shd w:val="clear" w:color="auto" w:fill="auto"/>
            <w:noWrap/>
            <w:vAlign w:val="center"/>
            <w:hideMark/>
          </w:tcPr>
          <w:p w14:paraId="24D673F8"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Res 4</w:t>
            </w:r>
          </w:p>
        </w:tc>
        <w:tc>
          <w:tcPr>
            <w:tcW w:w="2790" w:type="dxa"/>
            <w:tcBorders>
              <w:top w:val="nil"/>
              <w:left w:val="nil"/>
              <w:bottom w:val="single" w:sz="8" w:space="0" w:color="auto"/>
              <w:right w:val="single" w:sz="8" w:space="0" w:color="auto"/>
            </w:tcBorders>
            <w:shd w:val="clear" w:color="auto" w:fill="auto"/>
            <w:noWrap/>
            <w:vAlign w:val="center"/>
            <w:hideMark/>
          </w:tcPr>
          <w:p w14:paraId="522BBC3F"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Lost Creek</w:t>
            </w:r>
          </w:p>
        </w:tc>
        <w:tc>
          <w:tcPr>
            <w:tcW w:w="1755" w:type="dxa"/>
            <w:tcBorders>
              <w:top w:val="nil"/>
              <w:left w:val="nil"/>
              <w:bottom w:val="single" w:sz="8" w:space="0" w:color="auto"/>
              <w:right w:val="single" w:sz="8" w:space="0" w:color="auto"/>
            </w:tcBorders>
            <w:shd w:val="clear" w:color="auto" w:fill="auto"/>
            <w:noWrap/>
            <w:vAlign w:val="center"/>
            <w:hideMark/>
          </w:tcPr>
          <w:p w14:paraId="72E19DD7"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22510</w:t>
            </w:r>
          </w:p>
        </w:tc>
        <w:tc>
          <w:tcPr>
            <w:tcW w:w="1980" w:type="dxa"/>
            <w:tcBorders>
              <w:top w:val="nil"/>
              <w:left w:val="nil"/>
              <w:bottom w:val="single" w:sz="8" w:space="0" w:color="auto"/>
              <w:right w:val="single" w:sz="8" w:space="0" w:color="auto"/>
            </w:tcBorders>
            <w:shd w:val="clear" w:color="auto" w:fill="auto"/>
            <w:vAlign w:val="center"/>
            <w:hideMark/>
          </w:tcPr>
          <w:p w14:paraId="1822829B"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22510</w:t>
            </w:r>
          </w:p>
        </w:tc>
        <w:tc>
          <w:tcPr>
            <w:tcW w:w="1980" w:type="dxa"/>
            <w:tcBorders>
              <w:top w:val="nil"/>
              <w:left w:val="nil"/>
              <w:bottom w:val="single" w:sz="8" w:space="0" w:color="auto"/>
              <w:right w:val="single" w:sz="8" w:space="0" w:color="auto"/>
            </w:tcBorders>
            <w:shd w:val="clear" w:color="auto" w:fill="auto"/>
            <w:vAlign w:val="center"/>
            <w:hideMark/>
          </w:tcPr>
          <w:p w14:paraId="7EF9205D"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6753</w:t>
            </w:r>
          </w:p>
        </w:tc>
      </w:tr>
      <w:tr w:rsidR="00687FB2" w:rsidRPr="00717207" w14:paraId="4A9BD29D" w14:textId="77777777" w:rsidTr="00687FB2">
        <w:trPr>
          <w:trHeight w:val="330"/>
        </w:trPr>
        <w:tc>
          <w:tcPr>
            <w:tcW w:w="800" w:type="dxa"/>
            <w:tcBorders>
              <w:top w:val="nil"/>
              <w:left w:val="single" w:sz="8" w:space="0" w:color="auto"/>
              <w:bottom w:val="single" w:sz="8" w:space="0" w:color="auto"/>
              <w:right w:val="single" w:sz="8" w:space="0" w:color="auto"/>
            </w:tcBorders>
            <w:shd w:val="clear" w:color="auto" w:fill="auto"/>
            <w:noWrap/>
            <w:vAlign w:val="center"/>
            <w:hideMark/>
          </w:tcPr>
          <w:p w14:paraId="70903B96"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Res 5</w:t>
            </w:r>
          </w:p>
        </w:tc>
        <w:tc>
          <w:tcPr>
            <w:tcW w:w="2790" w:type="dxa"/>
            <w:tcBorders>
              <w:top w:val="nil"/>
              <w:left w:val="nil"/>
              <w:bottom w:val="single" w:sz="8" w:space="0" w:color="auto"/>
              <w:right w:val="single" w:sz="8" w:space="0" w:color="auto"/>
            </w:tcBorders>
            <w:shd w:val="clear" w:color="auto" w:fill="auto"/>
            <w:noWrap/>
            <w:vAlign w:val="center"/>
            <w:hideMark/>
          </w:tcPr>
          <w:p w14:paraId="684AE652"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East Canyon</w:t>
            </w:r>
          </w:p>
        </w:tc>
        <w:tc>
          <w:tcPr>
            <w:tcW w:w="1755" w:type="dxa"/>
            <w:tcBorders>
              <w:top w:val="nil"/>
              <w:left w:val="nil"/>
              <w:bottom w:val="single" w:sz="8" w:space="0" w:color="auto"/>
              <w:right w:val="single" w:sz="8" w:space="0" w:color="auto"/>
            </w:tcBorders>
            <w:shd w:val="clear" w:color="auto" w:fill="auto"/>
            <w:noWrap/>
            <w:vAlign w:val="center"/>
            <w:hideMark/>
          </w:tcPr>
          <w:p w14:paraId="1C72C94F"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51200</w:t>
            </w:r>
          </w:p>
        </w:tc>
        <w:tc>
          <w:tcPr>
            <w:tcW w:w="1980" w:type="dxa"/>
            <w:tcBorders>
              <w:top w:val="nil"/>
              <w:left w:val="nil"/>
              <w:bottom w:val="single" w:sz="8" w:space="0" w:color="auto"/>
              <w:right w:val="single" w:sz="8" w:space="0" w:color="auto"/>
            </w:tcBorders>
            <w:shd w:val="clear" w:color="auto" w:fill="auto"/>
            <w:vAlign w:val="center"/>
            <w:hideMark/>
          </w:tcPr>
          <w:p w14:paraId="240F96BC"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5120</w:t>
            </w:r>
          </w:p>
        </w:tc>
        <w:tc>
          <w:tcPr>
            <w:tcW w:w="1980" w:type="dxa"/>
            <w:tcBorders>
              <w:top w:val="nil"/>
              <w:left w:val="nil"/>
              <w:bottom w:val="single" w:sz="8" w:space="0" w:color="auto"/>
              <w:right w:val="single" w:sz="8" w:space="0" w:color="auto"/>
            </w:tcBorders>
            <w:shd w:val="clear" w:color="auto" w:fill="auto"/>
            <w:vAlign w:val="center"/>
            <w:hideMark/>
          </w:tcPr>
          <w:p w14:paraId="05167BE6"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15360</w:t>
            </w:r>
          </w:p>
        </w:tc>
      </w:tr>
      <w:tr w:rsidR="00687FB2" w:rsidRPr="00717207" w14:paraId="55F1A8AD" w14:textId="77777777" w:rsidTr="00687FB2">
        <w:trPr>
          <w:trHeight w:val="330"/>
        </w:trPr>
        <w:tc>
          <w:tcPr>
            <w:tcW w:w="800" w:type="dxa"/>
            <w:tcBorders>
              <w:top w:val="nil"/>
              <w:left w:val="single" w:sz="8" w:space="0" w:color="auto"/>
              <w:bottom w:val="single" w:sz="8" w:space="0" w:color="auto"/>
              <w:right w:val="single" w:sz="8" w:space="0" w:color="auto"/>
            </w:tcBorders>
            <w:shd w:val="clear" w:color="auto" w:fill="auto"/>
            <w:noWrap/>
            <w:vAlign w:val="center"/>
            <w:hideMark/>
          </w:tcPr>
          <w:p w14:paraId="56EBA361"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Res 6</w:t>
            </w:r>
          </w:p>
        </w:tc>
        <w:tc>
          <w:tcPr>
            <w:tcW w:w="2790" w:type="dxa"/>
            <w:tcBorders>
              <w:top w:val="nil"/>
              <w:left w:val="nil"/>
              <w:bottom w:val="single" w:sz="8" w:space="0" w:color="auto"/>
              <w:right w:val="single" w:sz="8" w:space="0" w:color="auto"/>
            </w:tcBorders>
            <w:shd w:val="clear" w:color="auto" w:fill="auto"/>
            <w:noWrap/>
            <w:vAlign w:val="center"/>
            <w:hideMark/>
          </w:tcPr>
          <w:p w14:paraId="28E7B1FB"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Causey</w:t>
            </w:r>
          </w:p>
        </w:tc>
        <w:tc>
          <w:tcPr>
            <w:tcW w:w="1755" w:type="dxa"/>
            <w:tcBorders>
              <w:top w:val="nil"/>
              <w:left w:val="nil"/>
              <w:bottom w:val="single" w:sz="8" w:space="0" w:color="auto"/>
              <w:right w:val="single" w:sz="8" w:space="0" w:color="auto"/>
            </w:tcBorders>
            <w:shd w:val="clear" w:color="auto" w:fill="auto"/>
            <w:noWrap/>
            <w:vAlign w:val="center"/>
            <w:hideMark/>
          </w:tcPr>
          <w:p w14:paraId="5BA3B9AE"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7870</w:t>
            </w:r>
          </w:p>
        </w:tc>
        <w:tc>
          <w:tcPr>
            <w:tcW w:w="1980" w:type="dxa"/>
            <w:tcBorders>
              <w:top w:val="nil"/>
              <w:left w:val="nil"/>
              <w:bottom w:val="single" w:sz="8" w:space="0" w:color="auto"/>
              <w:right w:val="single" w:sz="8" w:space="0" w:color="auto"/>
            </w:tcBorders>
            <w:shd w:val="clear" w:color="auto" w:fill="auto"/>
            <w:vAlign w:val="center"/>
            <w:hideMark/>
          </w:tcPr>
          <w:p w14:paraId="1DA6CEAD"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787</w:t>
            </w:r>
          </w:p>
        </w:tc>
        <w:tc>
          <w:tcPr>
            <w:tcW w:w="1980" w:type="dxa"/>
            <w:tcBorders>
              <w:top w:val="nil"/>
              <w:left w:val="nil"/>
              <w:bottom w:val="single" w:sz="8" w:space="0" w:color="auto"/>
              <w:right w:val="single" w:sz="8" w:space="0" w:color="auto"/>
            </w:tcBorders>
            <w:shd w:val="clear" w:color="auto" w:fill="auto"/>
            <w:vAlign w:val="center"/>
            <w:hideMark/>
          </w:tcPr>
          <w:p w14:paraId="235383BD"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2361</w:t>
            </w:r>
          </w:p>
        </w:tc>
      </w:tr>
      <w:tr w:rsidR="00687FB2" w:rsidRPr="00717207" w14:paraId="50CC4495" w14:textId="77777777" w:rsidTr="00687FB2">
        <w:trPr>
          <w:trHeight w:val="330"/>
        </w:trPr>
        <w:tc>
          <w:tcPr>
            <w:tcW w:w="800" w:type="dxa"/>
            <w:tcBorders>
              <w:top w:val="nil"/>
              <w:left w:val="single" w:sz="8" w:space="0" w:color="auto"/>
              <w:bottom w:val="single" w:sz="8" w:space="0" w:color="auto"/>
              <w:right w:val="single" w:sz="8" w:space="0" w:color="auto"/>
            </w:tcBorders>
            <w:shd w:val="clear" w:color="auto" w:fill="auto"/>
            <w:noWrap/>
            <w:vAlign w:val="center"/>
            <w:hideMark/>
          </w:tcPr>
          <w:p w14:paraId="32E0C579"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Res 7</w:t>
            </w:r>
          </w:p>
        </w:tc>
        <w:tc>
          <w:tcPr>
            <w:tcW w:w="2790" w:type="dxa"/>
            <w:tcBorders>
              <w:top w:val="nil"/>
              <w:left w:val="nil"/>
              <w:bottom w:val="single" w:sz="8" w:space="0" w:color="auto"/>
              <w:right w:val="single" w:sz="8" w:space="0" w:color="auto"/>
            </w:tcBorders>
            <w:shd w:val="clear" w:color="auto" w:fill="auto"/>
            <w:noWrap/>
            <w:vAlign w:val="center"/>
            <w:hideMark/>
          </w:tcPr>
          <w:p w14:paraId="74047783"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Pineview</w:t>
            </w:r>
          </w:p>
        </w:tc>
        <w:tc>
          <w:tcPr>
            <w:tcW w:w="1755" w:type="dxa"/>
            <w:tcBorders>
              <w:top w:val="nil"/>
              <w:left w:val="nil"/>
              <w:bottom w:val="single" w:sz="8" w:space="0" w:color="auto"/>
              <w:right w:val="single" w:sz="8" w:space="0" w:color="auto"/>
            </w:tcBorders>
            <w:shd w:val="clear" w:color="auto" w:fill="auto"/>
            <w:noWrap/>
            <w:vAlign w:val="center"/>
            <w:hideMark/>
          </w:tcPr>
          <w:p w14:paraId="6A69E482"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110150</w:t>
            </w:r>
          </w:p>
        </w:tc>
        <w:tc>
          <w:tcPr>
            <w:tcW w:w="1980" w:type="dxa"/>
            <w:tcBorders>
              <w:top w:val="nil"/>
              <w:left w:val="nil"/>
              <w:bottom w:val="single" w:sz="8" w:space="0" w:color="auto"/>
              <w:right w:val="single" w:sz="8" w:space="0" w:color="auto"/>
            </w:tcBorders>
            <w:shd w:val="clear" w:color="auto" w:fill="auto"/>
            <w:vAlign w:val="center"/>
            <w:hideMark/>
          </w:tcPr>
          <w:p w14:paraId="1BC421BE"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11015</w:t>
            </w:r>
          </w:p>
        </w:tc>
        <w:tc>
          <w:tcPr>
            <w:tcW w:w="1980" w:type="dxa"/>
            <w:tcBorders>
              <w:top w:val="nil"/>
              <w:left w:val="nil"/>
              <w:bottom w:val="single" w:sz="8" w:space="0" w:color="auto"/>
              <w:right w:val="single" w:sz="8" w:space="0" w:color="auto"/>
            </w:tcBorders>
            <w:shd w:val="clear" w:color="auto" w:fill="auto"/>
            <w:vAlign w:val="center"/>
            <w:hideMark/>
          </w:tcPr>
          <w:p w14:paraId="4E4F3C61"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33045</w:t>
            </w:r>
          </w:p>
        </w:tc>
      </w:tr>
      <w:tr w:rsidR="00687FB2" w:rsidRPr="00717207" w14:paraId="61CCF2D9" w14:textId="77777777" w:rsidTr="00687FB2">
        <w:trPr>
          <w:trHeight w:val="330"/>
        </w:trPr>
        <w:tc>
          <w:tcPr>
            <w:tcW w:w="800" w:type="dxa"/>
            <w:tcBorders>
              <w:top w:val="nil"/>
              <w:left w:val="single" w:sz="8" w:space="0" w:color="auto"/>
              <w:bottom w:val="single" w:sz="8" w:space="0" w:color="auto"/>
              <w:right w:val="single" w:sz="8" w:space="0" w:color="auto"/>
            </w:tcBorders>
            <w:shd w:val="clear" w:color="auto" w:fill="auto"/>
            <w:noWrap/>
            <w:vAlign w:val="center"/>
            <w:hideMark/>
          </w:tcPr>
          <w:p w14:paraId="476FDED2"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Res 8</w:t>
            </w:r>
          </w:p>
        </w:tc>
        <w:tc>
          <w:tcPr>
            <w:tcW w:w="2790" w:type="dxa"/>
            <w:tcBorders>
              <w:top w:val="nil"/>
              <w:left w:val="nil"/>
              <w:bottom w:val="single" w:sz="8" w:space="0" w:color="auto"/>
              <w:right w:val="single" w:sz="8" w:space="0" w:color="auto"/>
            </w:tcBorders>
            <w:shd w:val="clear" w:color="auto" w:fill="auto"/>
            <w:noWrap/>
            <w:vAlign w:val="center"/>
            <w:hideMark/>
          </w:tcPr>
          <w:p w14:paraId="29C3FE33"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Willard Bay</w:t>
            </w:r>
          </w:p>
        </w:tc>
        <w:tc>
          <w:tcPr>
            <w:tcW w:w="1755" w:type="dxa"/>
            <w:tcBorders>
              <w:top w:val="nil"/>
              <w:left w:val="nil"/>
              <w:bottom w:val="single" w:sz="8" w:space="0" w:color="auto"/>
              <w:right w:val="single" w:sz="8" w:space="0" w:color="auto"/>
            </w:tcBorders>
            <w:shd w:val="clear" w:color="auto" w:fill="auto"/>
            <w:noWrap/>
            <w:vAlign w:val="center"/>
            <w:hideMark/>
          </w:tcPr>
          <w:p w14:paraId="5EFBB12F"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247302</w:t>
            </w:r>
          </w:p>
        </w:tc>
        <w:tc>
          <w:tcPr>
            <w:tcW w:w="1980" w:type="dxa"/>
            <w:tcBorders>
              <w:top w:val="nil"/>
              <w:left w:val="nil"/>
              <w:bottom w:val="single" w:sz="8" w:space="0" w:color="auto"/>
              <w:right w:val="single" w:sz="8" w:space="0" w:color="auto"/>
            </w:tcBorders>
            <w:shd w:val="clear" w:color="auto" w:fill="auto"/>
            <w:vAlign w:val="center"/>
            <w:hideMark/>
          </w:tcPr>
          <w:p w14:paraId="5B333CAB"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24730</w:t>
            </w:r>
          </w:p>
        </w:tc>
        <w:tc>
          <w:tcPr>
            <w:tcW w:w="1980" w:type="dxa"/>
            <w:tcBorders>
              <w:top w:val="nil"/>
              <w:left w:val="nil"/>
              <w:bottom w:val="single" w:sz="8" w:space="0" w:color="auto"/>
              <w:right w:val="single" w:sz="8" w:space="0" w:color="auto"/>
            </w:tcBorders>
            <w:shd w:val="clear" w:color="auto" w:fill="auto"/>
            <w:vAlign w:val="center"/>
            <w:hideMark/>
          </w:tcPr>
          <w:p w14:paraId="57AB4D9A" w14:textId="77777777" w:rsidR="00687FB2" w:rsidRPr="00717207" w:rsidRDefault="00687FB2" w:rsidP="008E03E5">
            <w:pPr>
              <w:jc w:val="center"/>
              <w:rPr>
                <w:rFonts w:eastAsia="Times New Roman" w:cs="Times New Roman"/>
                <w:color w:val="000000"/>
              </w:rPr>
            </w:pPr>
            <w:r w:rsidRPr="00717207">
              <w:rPr>
                <w:rFonts w:eastAsia="Times New Roman" w:cs="Times New Roman"/>
                <w:color w:val="000000"/>
              </w:rPr>
              <w:t>74191</w:t>
            </w:r>
          </w:p>
        </w:tc>
      </w:tr>
    </w:tbl>
    <w:p w14:paraId="0C0AD69C" w14:textId="668BEBBA" w:rsidR="0084196E" w:rsidRPr="00717207" w:rsidRDefault="00F53F5A" w:rsidP="00687FB2">
      <w:pPr>
        <w:pStyle w:val="ListParagraph"/>
        <w:spacing w:line="480" w:lineRule="auto"/>
        <w:ind w:left="0" w:right="720"/>
        <w:rPr>
          <w:rFonts w:cs="Times New Roman"/>
        </w:rPr>
      </w:pPr>
      <w:r>
        <w:rPr>
          <w:rFonts w:cs="Times New Roman"/>
        </w:rPr>
        <w:lastRenderedPageBreak/>
        <w:t>T</w:t>
      </w:r>
      <w:r w:rsidR="29CFAE8D" w:rsidRPr="29CFAE8D">
        <w:rPr>
          <w:rFonts w:cs="Times New Roman"/>
        </w:rPr>
        <w:t xml:space="preserve">hree scenarios </w:t>
      </w:r>
      <w:r w:rsidR="00687FB2">
        <w:rPr>
          <w:rFonts w:cs="Times New Roman"/>
        </w:rPr>
        <w:t>of reservoir storage loss are used in this</w:t>
      </w:r>
      <w:r w:rsidR="29CFAE8D" w:rsidRPr="29CFAE8D">
        <w:rPr>
          <w:rFonts w:cs="Times New Roman"/>
        </w:rPr>
        <w:t xml:space="preserve"> study: 0% (</w:t>
      </w:r>
      <w:r w:rsidR="009156DD">
        <w:rPr>
          <w:rFonts w:cs="Times New Roman"/>
        </w:rPr>
        <w:t>no change, assum</w:t>
      </w:r>
      <w:r w:rsidR="00687FB2">
        <w:rPr>
          <w:rFonts w:cs="Times New Roman"/>
        </w:rPr>
        <w:t xml:space="preserve">es </w:t>
      </w:r>
      <w:r w:rsidR="009156DD">
        <w:rPr>
          <w:rFonts w:cs="Times New Roman"/>
        </w:rPr>
        <w:t>no loss</w:t>
      </w:r>
      <w:r w:rsidR="29CFAE8D" w:rsidRPr="29CFAE8D">
        <w:rPr>
          <w:rFonts w:cs="Times New Roman"/>
        </w:rPr>
        <w:t>), 10</w:t>
      </w:r>
      <w:r w:rsidR="00717FB9" w:rsidRPr="29CFAE8D">
        <w:rPr>
          <w:rFonts w:cs="Times New Roman"/>
        </w:rPr>
        <w:t>%, and</w:t>
      </w:r>
      <w:r w:rsidR="29CFAE8D" w:rsidRPr="29CFAE8D">
        <w:rPr>
          <w:rFonts w:cs="Times New Roman"/>
        </w:rPr>
        <w:t xml:space="preserve"> 30%.</w:t>
      </w:r>
      <w:r>
        <w:rPr>
          <w:rFonts w:cs="Times New Roman"/>
        </w:rPr>
        <w:t xml:space="preserve"> </w:t>
      </w:r>
      <w:r w:rsidR="009156DD">
        <w:rPr>
          <w:rFonts w:cs="Times New Roman"/>
        </w:rPr>
        <w:t>For this study, the storage reduction due to</w:t>
      </w:r>
      <w:r>
        <w:rPr>
          <w:rFonts w:cs="Times New Roman"/>
        </w:rPr>
        <w:t>.</w:t>
      </w:r>
      <w:r w:rsidR="00687FB2">
        <w:rPr>
          <w:rFonts w:cs="Times New Roman"/>
        </w:rPr>
        <w:t xml:space="preserve"> </w:t>
      </w:r>
      <w:r w:rsidR="29CFAE8D" w:rsidRPr="29CFAE8D">
        <w:rPr>
          <w:rFonts w:cs="Times New Roman"/>
        </w:rPr>
        <w:t xml:space="preserve"> The selected changes to reservoir storage (0%, 10% and 30%), provide a range of possible scenarios for reservoir storage lost due to</w:t>
      </w:r>
      <w:r w:rsidR="009745B9">
        <w:rPr>
          <w:rFonts w:cs="Times New Roman"/>
        </w:rPr>
        <w:t xml:space="preserve"> both</w:t>
      </w:r>
      <w:r w:rsidR="29CFAE8D" w:rsidRPr="29CFAE8D">
        <w:rPr>
          <w:rFonts w:cs="Times New Roman"/>
        </w:rPr>
        <w:t xml:space="preserve"> long</w:t>
      </w:r>
      <w:r w:rsidR="009745B9">
        <w:rPr>
          <w:rFonts w:cs="Times New Roman"/>
        </w:rPr>
        <w:t>-</w:t>
      </w:r>
      <w:r w:rsidR="29CFAE8D" w:rsidRPr="29CFAE8D">
        <w:rPr>
          <w:rFonts w:cs="Times New Roman"/>
        </w:rPr>
        <w:t>term sedimentation and short</w:t>
      </w:r>
      <w:r w:rsidR="009745B9">
        <w:rPr>
          <w:rFonts w:cs="Times New Roman"/>
        </w:rPr>
        <w:t>-</w:t>
      </w:r>
      <w:r w:rsidR="29CFAE8D" w:rsidRPr="29CFAE8D">
        <w:rPr>
          <w:rFonts w:cs="Times New Roman"/>
        </w:rPr>
        <w:t xml:space="preserve">term sedimentation.  In </w:t>
      </w:r>
      <w:r w:rsidR="00D57B43">
        <w:rPr>
          <w:rFonts w:cs="Times New Roman"/>
        </w:rPr>
        <w:t>RiverWare</w:t>
      </w:r>
      <w:r w:rsidR="29CFAE8D" w:rsidRPr="29CFAE8D">
        <w:rPr>
          <w:rFonts w:cs="Times New Roman"/>
        </w:rPr>
        <w:t xml:space="preserve"> modeling of each sedimentation scenario, all reservoirs are assumed to begin the thirty-year simulation period with the specified percentage of storage filled (</w:t>
      </w:r>
      <w:r w:rsidR="007C230B">
        <w:rPr>
          <w:rFonts w:cs="Times New Roman"/>
        </w:rPr>
        <w:t>sedimentation is implemented at the beginning of the model runs not throughout time</w:t>
      </w:r>
      <w:r w:rsidR="29CFAE8D" w:rsidRPr="29CFAE8D">
        <w:rPr>
          <w:rFonts w:cs="Times New Roman"/>
        </w:rPr>
        <w:t xml:space="preserve">).  </w:t>
      </w:r>
    </w:p>
    <w:p w14:paraId="16D7C9FC" w14:textId="77777777" w:rsidR="0084196E" w:rsidRPr="00717207" w:rsidRDefault="0084196E" w:rsidP="00314171">
      <w:pPr>
        <w:ind w:right="720"/>
        <w:rPr>
          <w:b/>
          <w:bCs/>
          <w:sz w:val="28"/>
          <w:szCs w:val="28"/>
        </w:rPr>
      </w:pPr>
    </w:p>
    <w:p w14:paraId="6F6C7B92" w14:textId="117A8F72" w:rsidR="0084196E" w:rsidRPr="00717207" w:rsidRDefault="2D07B7D3" w:rsidP="00984406">
      <w:pPr>
        <w:spacing w:line="480" w:lineRule="auto"/>
        <w:ind w:right="720"/>
        <w:rPr>
          <w:b/>
          <w:bCs/>
          <w:sz w:val="28"/>
          <w:szCs w:val="28"/>
        </w:rPr>
      </w:pPr>
      <w:r w:rsidRPr="00717207">
        <w:rPr>
          <w:b/>
          <w:bCs/>
          <w:sz w:val="28"/>
          <w:szCs w:val="28"/>
        </w:rPr>
        <w:t>iv. Evaporation Rate at Willard Bay</w:t>
      </w:r>
    </w:p>
    <w:p w14:paraId="7FB93423" w14:textId="06F7BF11" w:rsidR="00E9253C" w:rsidRPr="00717207" w:rsidRDefault="2D07B7D3" w:rsidP="00984406">
      <w:pPr>
        <w:spacing w:line="480" w:lineRule="auto"/>
        <w:ind w:right="720"/>
      </w:pPr>
      <w:r w:rsidRPr="00717207">
        <w:t xml:space="preserve">Three different reservoir evaporation rates for Willard Bay Reservoir were used in </w:t>
      </w:r>
      <w:r w:rsidR="00D6491B" w:rsidRPr="00717207">
        <w:t xml:space="preserve">this study to calculate the reduction of reservoir storage </w:t>
      </w:r>
      <w:r w:rsidRPr="00717207">
        <w:t xml:space="preserve">(Table </w:t>
      </w:r>
      <w:r w:rsidR="00A808CB">
        <w:t>6</w:t>
      </w:r>
      <w:r w:rsidRPr="00717207">
        <w:t>).</w:t>
      </w:r>
      <w:r w:rsidR="00432FE4">
        <w:t xml:space="preserve"> Willard Bay was used because Willard Bay is the biggest reservoir </w:t>
      </w:r>
      <w:r w:rsidR="00F95865">
        <w:t>with the biggest surface area in the Weber Basin.</w:t>
      </w:r>
    </w:p>
    <w:p w14:paraId="635E57AF" w14:textId="2CB95DE1" w:rsidR="0084196E" w:rsidRPr="00CF2C22" w:rsidRDefault="0084196E" w:rsidP="00984406">
      <w:pPr>
        <w:ind w:right="720"/>
      </w:pPr>
      <w:r w:rsidRPr="00717207">
        <w:rPr>
          <w:b/>
          <w:bCs/>
        </w:rPr>
        <w:t xml:space="preserve">Table </w:t>
      </w:r>
      <w:r w:rsidR="00A808CB">
        <w:rPr>
          <w:b/>
          <w:bCs/>
        </w:rPr>
        <w:t>6</w:t>
      </w:r>
      <w:r w:rsidR="00995156">
        <w:rPr>
          <w:b/>
          <w:bCs/>
        </w:rPr>
        <w:t>.</w:t>
      </w:r>
      <w:r w:rsidR="00C93126" w:rsidRPr="00717207">
        <w:rPr>
          <w:b/>
          <w:bCs/>
        </w:rPr>
        <w:t xml:space="preserve"> </w:t>
      </w:r>
      <w:r w:rsidR="00C93126" w:rsidRPr="00A60226">
        <w:t xml:space="preserve">Evaporation </w:t>
      </w:r>
      <w:r w:rsidR="00CF2C22">
        <w:t>r</w:t>
      </w:r>
      <w:r w:rsidR="00662B97" w:rsidRPr="00CF2C22">
        <w:t>ate</w:t>
      </w:r>
      <w:r w:rsidR="00CF2C22">
        <w:t xml:space="preserve"> scenarios for</w:t>
      </w:r>
      <w:r w:rsidR="00662B97" w:rsidRPr="00A60226">
        <w:t xml:space="preserve"> Willard Bay</w:t>
      </w:r>
      <w:r w:rsidR="00CF2C22" w:rsidRPr="00A60226">
        <w:t xml:space="preserve"> </w:t>
      </w:r>
      <w:r w:rsidR="00CF2C22">
        <w:t>shown as a feet per year value.</w:t>
      </w:r>
      <w:r w:rsidR="00662B97" w:rsidRPr="00CF2C22">
        <w:t xml:space="preserve"> </w:t>
      </w:r>
    </w:p>
    <w:tbl>
      <w:tblPr>
        <w:tblStyle w:val="TableGrid"/>
        <w:tblW w:w="0" w:type="auto"/>
        <w:tblLook w:val="04A0" w:firstRow="1" w:lastRow="0" w:firstColumn="1" w:lastColumn="0" w:noHBand="0" w:noVBand="1"/>
      </w:tblPr>
      <w:tblGrid>
        <w:gridCol w:w="2250"/>
        <w:gridCol w:w="3017"/>
        <w:gridCol w:w="2828"/>
      </w:tblGrid>
      <w:tr w:rsidR="008F34B9" w:rsidRPr="00717207" w14:paraId="43E887BE" w14:textId="77777777" w:rsidTr="00984406">
        <w:trPr>
          <w:trHeight w:val="512"/>
        </w:trPr>
        <w:tc>
          <w:tcPr>
            <w:tcW w:w="2250" w:type="dxa"/>
            <w:shd w:val="clear" w:color="auto" w:fill="9CC2E5" w:themeFill="accent1" w:themeFillTint="99"/>
            <w:vAlign w:val="center"/>
          </w:tcPr>
          <w:p w14:paraId="28DCD273" w14:textId="7208C0D9" w:rsidR="008F34B9" w:rsidRPr="00717207" w:rsidRDefault="008F34B9" w:rsidP="00B01CCA">
            <w:pPr>
              <w:jc w:val="center"/>
              <w:rPr>
                <w:b/>
                <w:bCs/>
                <w:sz w:val="24"/>
                <w:szCs w:val="24"/>
              </w:rPr>
            </w:pPr>
            <w:r w:rsidRPr="00717207">
              <w:rPr>
                <w:b/>
                <w:bCs/>
                <w:sz w:val="24"/>
                <w:szCs w:val="24"/>
              </w:rPr>
              <w:t>Scenario</w:t>
            </w:r>
          </w:p>
        </w:tc>
        <w:tc>
          <w:tcPr>
            <w:tcW w:w="3017" w:type="dxa"/>
            <w:shd w:val="clear" w:color="auto" w:fill="9CC2E5" w:themeFill="accent1" w:themeFillTint="99"/>
            <w:vAlign w:val="center"/>
          </w:tcPr>
          <w:p w14:paraId="29239265" w14:textId="54DB31A1" w:rsidR="008F34B9" w:rsidRPr="00717207" w:rsidRDefault="006207D6" w:rsidP="00B01CCA">
            <w:pPr>
              <w:tabs>
                <w:tab w:val="center" w:pos="1199"/>
              </w:tabs>
              <w:jc w:val="center"/>
              <w:rPr>
                <w:b/>
                <w:bCs/>
                <w:sz w:val="24"/>
                <w:szCs w:val="24"/>
              </w:rPr>
            </w:pPr>
            <w:r>
              <w:rPr>
                <w:b/>
                <w:bCs/>
                <w:sz w:val="24"/>
                <w:szCs w:val="24"/>
              </w:rPr>
              <w:t xml:space="preserve">Data </w:t>
            </w:r>
            <w:r w:rsidR="008F34B9" w:rsidRPr="00717207">
              <w:rPr>
                <w:b/>
                <w:bCs/>
                <w:sz w:val="24"/>
                <w:szCs w:val="24"/>
              </w:rPr>
              <w:t>Source</w:t>
            </w:r>
          </w:p>
        </w:tc>
        <w:tc>
          <w:tcPr>
            <w:tcW w:w="2828" w:type="dxa"/>
            <w:shd w:val="clear" w:color="auto" w:fill="9CC2E5" w:themeFill="accent1" w:themeFillTint="99"/>
          </w:tcPr>
          <w:p w14:paraId="54B3F765" w14:textId="780BBD6F" w:rsidR="008F34B9" w:rsidRPr="00717207" w:rsidRDefault="008F34B9" w:rsidP="00B01CCA">
            <w:pPr>
              <w:jc w:val="center"/>
              <w:rPr>
                <w:b/>
                <w:bCs/>
                <w:sz w:val="24"/>
                <w:szCs w:val="24"/>
              </w:rPr>
            </w:pPr>
            <w:r w:rsidRPr="00717207">
              <w:rPr>
                <w:b/>
                <w:bCs/>
                <w:sz w:val="24"/>
                <w:szCs w:val="24"/>
              </w:rPr>
              <w:t xml:space="preserve">Evaporation </w:t>
            </w:r>
            <w:r w:rsidR="00662B97" w:rsidRPr="00717207">
              <w:rPr>
                <w:b/>
                <w:bCs/>
                <w:sz w:val="24"/>
                <w:szCs w:val="24"/>
              </w:rPr>
              <w:t>Rate</w:t>
            </w:r>
            <w:r w:rsidRPr="00717207">
              <w:rPr>
                <w:b/>
                <w:bCs/>
                <w:sz w:val="24"/>
                <w:szCs w:val="24"/>
              </w:rPr>
              <w:t xml:space="preserve"> (ft</w:t>
            </w:r>
            <w:r w:rsidR="00D301B6" w:rsidRPr="00717207">
              <w:rPr>
                <w:b/>
                <w:bCs/>
                <w:sz w:val="24"/>
                <w:szCs w:val="24"/>
              </w:rPr>
              <w:t>/year</w:t>
            </w:r>
            <w:r w:rsidRPr="00717207">
              <w:rPr>
                <w:b/>
                <w:bCs/>
                <w:sz w:val="24"/>
                <w:szCs w:val="24"/>
              </w:rPr>
              <w:t>)</w:t>
            </w:r>
          </w:p>
        </w:tc>
      </w:tr>
      <w:tr w:rsidR="008F34B9" w:rsidRPr="00717207" w14:paraId="5CFE8C53" w14:textId="77777777" w:rsidTr="00984406">
        <w:trPr>
          <w:trHeight w:val="263"/>
        </w:trPr>
        <w:tc>
          <w:tcPr>
            <w:tcW w:w="2250" w:type="dxa"/>
          </w:tcPr>
          <w:p w14:paraId="34E055FD" w14:textId="28B4705B" w:rsidR="008F34B9" w:rsidRPr="00717207" w:rsidRDefault="008F34B9" w:rsidP="00B01CCA">
            <w:pPr>
              <w:jc w:val="center"/>
              <w:rPr>
                <w:b/>
                <w:bCs/>
                <w:sz w:val="24"/>
                <w:szCs w:val="24"/>
              </w:rPr>
            </w:pPr>
            <w:r w:rsidRPr="00717207">
              <w:rPr>
                <w:b/>
                <w:bCs/>
                <w:sz w:val="24"/>
                <w:szCs w:val="24"/>
              </w:rPr>
              <w:t>Base</w:t>
            </w:r>
          </w:p>
        </w:tc>
        <w:tc>
          <w:tcPr>
            <w:tcW w:w="3017" w:type="dxa"/>
          </w:tcPr>
          <w:p w14:paraId="4AAC534C" w14:textId="2EE84A12" w:rsidR="008F34B9" w:rsidRPr="00717207" w:rsidRDefault="00737527" w:rsidP="00B01CCA">
            <w:pPr>
              <w:jc w:val="center"/>
              <w:rPr>
                <w:sz w:val="24"/>
                <w:szCs w:val="24"/>
              </w:rPr>
            </w:pPr>
            <w:proofErr w:type="spellStart"/>
            <w:r>
              <w:rPr>
                <w:sz w:val="24"/>
                <w:szCs w:val="24"/>
              </w:rPr>
              <w:t>UDWRe</w:t>
            </w:r>
            <w:proofErr w:type="spellEnd"/>
            <w:r w:rsidR="008F34B9" w:rsidRPr="00717207">
              <w:rPr>
                <w:sz w:val="24"/>
                <w:szCs w:val="24"/>
              </w:rPr>
              <w:t xml:space="preserve"> </w:t>
            </w:r>
            <w:r w:rsidR="00D57B43">
              <w:rPr>
                <w:sz w:val="24"/>
                <w:szCs w:val="24"/>
              </w:rPr>
              <w:t>RiverWare</w:t>
            </w:r>
            <w:r w:rsidR="008F34B9" w:rsidRPr="00717207">
              <w:rPr>
                <w:sz w:val="24"/>
                <w:szCs w:val="24"/>
              </w:rPr>
              <w:t xml:space="preserve"> Model</w:t>
            </w:r>
          </w:p>
        </w:tc>
        <w:tc>
          <w:tcPr>
            <w:tcW w:w="2828" w:type="dxa"/>
          </w:tcPr>
          <w:p w14:paraId="50046B31" w14:textId="544716B6" w:rsidR="008F34B9" w:rsidRPr="00717207" w:rsidRDefault="008F34B9" w:rsidP="00B01CCA">
            <w:pPr>
              <w:jc w:val="center"/>
              <w:rPr>
                <w:b/>
                <w:bCs/>
                <w:sz w:val="24"/>
                <w:szCs w:val="24"/>
              </w:rPr>
            </w:pPr>
            <w:r w:rsidRPr="00717207">
              <w:rPr>
                <w:b/>
                <w:bCs/>
                <w:sz w:val="24"/>
                <w:szCs w:val="24"/>
              </w:rPr>
              <w:t>3.2</w:t>
            </w:r>
          </w:p>
        </w:tc>
      </w:tr>
      <w:tr w:rsidR="008F34B9" w:rsidRPr="00717207" w14:paraId="26E8D561" w14:textId="77777777" w:rsidTr="00984406">
        <w:trPr>
          <w:trHeight w:val="263"/>
        </w:trPr>
        <w:tc>
          <w:tcPr>
            <w:tcW w:w="2250" w:type="dxa"/>
            <w:vAlign w:val="center"/>
          </w:tcPr>
          <w:p w14:paraId="10BE4A77" w14:textId="24A6F2F3" w:rsidR="008F34B9" w:rsidRPr="00717207" w:rsidRDefault="007664CE" w:rsidP="00B01CCA">
            <w:pPr>
              <w:jc w:val="center"/>
              <w:rPr>
                <w:b/>
                <w:bCs/>
                <w:sz w:val="24"/>
                <w:szCs w:val="24"/>
              </w:rPr>
            </w:pPr>
            <w:r w:rsidRPr="00717207">
              <w:rPr>
                <w:b/>
                <w:bCs/>
                <w:sz w:val="24"/>
                <w:szCs w:val="24"/>
              </w:rPr>
              <w:t>Historical</w:t>
            </w:r>
          </w:p>
        </w:tc>
        <w:tc>
          <w:tcPr>
            <w:tcW w:w="3017" w:type="dxa"/>
          </w:tcPr>
          <w:p w14:paraId="6E5ECBCC" w14:textId="77777777" w:rsidR="007664CE" w:rsidRPr="00717207" w:rsidRDefault="008F34B9" w:rsidP="00B01CCA">
            <w:pPr>
              <w:jc w:val="center"/>
              <w:rPr>
                <w:sz w:val="24"/>
                <w:szCs w:val="24"/>
              </w:rPr>
            </w:pPr>
            <w:r w:rsidRPr="00717207">
              <w:rPr>
                <w:sz w:val="24"/>
                <w:szCs w:val="24"/>
              </w:rPr>
              <w:t>University of Utah Stud</w:t>
            </w:r>
            <w:r w:rsidR="007664CE" w:rsidRPr="00717207">
              <w:rPr>
                <w:sz w:val="24"/>
                <w:szCs w:val="24"/>
              </w:rPr>
              <w:t>y</w:t>
            </w:r>
          </w:p>
          <w:p w14:paraId="2C5A3C19" w14:textId="1655A31A" w:rsidR="008F34B9" w:rsidRPr="00717207" w:rsidRDefault="007664CE" w:rsidP="00B01CCA">
            <w:pPr>
              <w:jc w:val="center"/>
              <w:rPr>
                <w:b/>
                <w:bCs/>
                <w:sz w:val="24"/>
                <w:szCs w:val="24"/>
              </w:rPr>
            </w:pPr>
            <w:r w:rsidRPr="00717207">
              <w:rPr>
                <w:sz w:val="24"/>
                <w:szCs w:val="24"/>
              </w:rPr>
              <w:t xml:space="preserve"> (1995 to 2005)</w:t>
            </w:r>
          </w:p>
        </w:tc>
        <w:tc>
          <w:tcPr>
            <w:tcW w:w="2828" w:type="dxa"/>
            <w:vAlign w:val="center"/>
          </w:tcPr>
          <w:p w14:paraId="1CC04CCC" w14:textId="463F15CA" w:rsidR="008F34B9" w:rsidRPr="00717207" w:rsidRDefault="008F34B9" w:rsidP="00B01CCA">
            <w:pPr>
              <w:jc w:val="center"/>
              <w:rPr>
                <w:b/>
                <w:bCs/>
                <w:sz w:val="24"/>
                <w:szCs w:val="24"/>
              </w:rPr>
            </w:pPr>
            <w:r w:rsidRPr="00717207">
              <w:rPr>
                <w:b/>
                <w:bCs/>
                <w:sz w:val="24"/>
                <w:szCs w:val="24"/>
              </w:rPr>
              <w:t>3.7</w:t>
            </w:r>
          </w:p>
        </w:tc>
      </w:tr>
      <w:tr w:rsidR="008F34B9" w:rsidRPr="00717207" w14:paraId="7B1EF18E" w14:textId="77777777" w:rsidTr="00984406">
        <w:trPr>
          <w:trHeight w:val="249"/>
        </w:trPr>
        <w:tc>
          <w:tcPr>
            <w:tcW w:w="2250" w:type="dxa"/>
            <w:vAlign w:val="center"/>
          </w:tcPr>
          <w:p w14:paraId="542642AF" w14:textId="00069279" w:rsidR="008F34B9" w:rsidRPr="00717207" w:rsidRDefault="008F34B9" w:rsidP="00B01CCA">
            <w:pPr>
              <w:jc w:val="center"/>
              <w:rPr>
                <w:b/>
                <w:bCs/>
                <w:sz w:val="24"/>
                <w:szCs w:val="24"/>
              </w:rPr>
            </w:pPr>
            <w:r w:rsidRPr="00717207">
              <w:rPr>
                <w:b/>
                <w:bCs/>
                <w:sz w:val="24"/>
                <w:szCs w:val="24"/>
              </w:rPr>
              <w:t>Late</w:t>
            </w:r>
            <w:r w:rsidR="007664CE" w:rsidRPr="00717207">
              <w:rPr>
                <w:b/>
                <w:bCs/>
                <w:sz w:val="24"/>
                <w:szCs w:val="24"/>
              </w:rPr>
              <w:t xml:space="preserve"> 21</w:t>
            </w:r>
            <w:r w:rsidR="007664CE" w:rsidRPr="00717207">
              <w:rPr>
                <w:b/>
                <w:bCs/>
                <w:sz w:val="24"/>
                <w:szCs w:val="24"/>
                <w:vertAlign w:val="superscript"/>
              </w:rPr>
              <w:t>st</w:t>
            </w:r>
            <w:r w:rsidR="007664CE" w:rsidRPr="00717207">
              <w:rPr>
                <w:b/>
                <w:bCs/>
                <w:sz w:val="24"/>
                <w:szCs w:val="24"/>
              </w:rPr>
              <w:t xml:space="preserve"> </w:t>
            </w:r>
            <w:r w:rsidRPr="00717207">
              <w:rPr>
                <w:b/>
                <w:bCs/>
                <w:sz w:val="24"/>
                <w:szCs w:val="24"/>
              </w:rPr>
              <w:t>Century</w:t>
            </w:r>
          </w:p>
        </w:tc>
        <w:tc>
          <w:tcPr>
            <w:tcW w:w="3017" w:type="dxa"/>
          </w:tcPr>
          <w:p w14:paraId="09BA4943" w14:textId="77777777" w:rsidR="008F34B9" w:rsidRPr="00717207" w:rsidRDefault="008F34B9" w:rsidP="00B01CCA">
            <w:pPr>
              <w:jc w:val="center"/>
              <w:rPr>
                <w:sz w:val="24"/>
                <w:szCs w:val="24"/>
              </w:rPr>
            </w:pPr>
            <w:r w:rsidRPr="00717207">
              <w:rPr>
                <w:sz w:val="24"/>
                <w:szCs w:val="24"/>
              </w:rPr>
              <w:t>University of Utah Study</w:t>
            </w:r>
          </w:p>
          <w:p w14:paraId="4D4EB2EB" w14:textId="5046911B" w:rsidR="007664CE" w:rsidRPr="00717207" w:rsidRDefault="007664CE" w:rsidP="00B01CCA">
            <w:pPr>
              <w:jc w:val="center"/>
              <w:rPr>
                <w:sz w:val="24"/>
                <w:szCs w:val="24"/>
              </w:rPr>
            </w:pPr>
            <w:r w:rsidRPr="00717207">
              <w:rPr>
                <w:sz w:val="24"/>
                <w:szCs w:val="24"/>
              </w:rPr>
              <w:t xml:space="preserve">(2085 to 2095) </w:t>
            </w:r>
          </w:p>
        </w:tc>
        <w:tc>
          <w:tcPr>
            <w:tcW w:w="2828" w:type="dxa"/>
            <w:vAlign w:val="center"/>
          </w:tcPr>
          <w:p w14:paraId="5F32C28D" w14:textId="7D33BFC5" w:rsidR="008F34B9" w:rsidRPr="00717207" w:rsidRDefault="008F34B9" w:rsidP="00B01CCA">
            <w:pPr>
              <w:jc w:val="center"/>
              <w:rPr>
                <w:b/>
                <w:bCs/>
                <w:sz w:val="24"/>
                <w:szCs w:val="24"/>
              </w:rPr>
            </w:pPr>
            <w:r w:rsidRPr="00717207">
              <w:rPr>
                <w:b/>
                <w:bCs/>
                <w:sz w:val="24"/>
                <w:szCs w:val="24"/>
              </w:rPr>
              <w:t>4.0</w:t>
            </w:r>
          </w:p>
        </w:tc>
      </w:tr>
    </w:tbl>
    <w:p w14:paraId="410A43A7" w14:textId="34C6E700" w:rsidR="00662B97" w:rsidRDefault="00662B97" w:rsidP="00984406">
      <w:pPr>
        <w:ind w:right="720"/>
        <w:rPr>
          <w:b/>
          <w:bCs/>
          <w:sz w:val="28"/>
          <w:szCs w:val="28"/>
        </w:rPr>
      </w:pPr>
    </w:p>
    <w:p w14:paraId="4D98B4BB" w14:textId="77777777" w:rsidR="00C773B5" w:rsidRPr="00717207" w:rsidRDefault="00C773B5" w:rsidP="00984406">
      <w:pPr>
        <w:ind w:right="720"/>
        <w:rPr>
          <w:b/>
          <w:bCs/>
          <w:sz w:val="28"/>
          <w:szCs w:val="28"/>
        </w:rPr>
      </w:pPr>
    </w:p>
    <w:p w14:paraId="54686096" w14:textId="5F336863" w:rsidR="00B75FCA" w:rsidRDefault="29CFAE8D" w:rsidP="00F94A53">
      <w:pPr>
        <w:spacing w:line="480" w:lineRule="auto"/>
        <w:ind w:right="720"/>
      </w:pPr>
      <w:r>
        <w:t xml:space="preserve">The base rate of 3.2 feet per year was used in the </w:t>
      </w:r>
      <w:proofErr w:type="spellStart"/>
      <w:r w:rsidR="00737527">
        <w:t>UDWRe</w:t>
      </w:r>
      <w:proofErr w:type="spellEnd"/>
      <w:r w:rsidR="00186C31">
        <w:t xml:space="preserve"> </w:t>
      </w:r>
      <w:r w:rsidR="00D57B43">
        <w:t>RiverWare</w:t>
      </w:r>
      <w:r>
        <w:t xml:space="preserve"> model </w:t>
      </w:r>
      <w:r w:rsidR="007C230B">
        <w:t xml:space="preserve">for the Weber Basin </w:t>
      </w:r>
      <w:r>
        <w:t xml:space="preserve">and derived from an earlier Fortran version of the model </w:t>
      </w:r>
      <w:r w:rsidR="00186C31">
        <w:t xml:space="preserve">by the </w:t>
      </w:r>
      <w:proofErr w:type="spellStart"/>
      <w:r w:rsidR="00737527">
        <w:t>UDWRe</w:t>
      </w:r>
      <w:proofErr w:type="spellEnd"/>
      <w:r w:rsidR="00186C31">
        <w:t xml:space="preserve"> </w:t>
      </w:r>
      <w:r>
        <w:t>(</w:t>
      </w:r>
      <w:r w:rsidR="00737527">
        <w:t>UDWRE</w:t>
      </w:r>
      <w:r>
        <w:t xml:space="preserve">, unpublished, 2018).  The origins of this evaporation rate are </w:t>
      </w:r>
      <w:r w:rsidR="007C230B">
        <w:t>un</w:t>
      </w:r>
      <w:r>
        <w:t xml:space="preserve">known but </w:t>
      </w:r>
      <w:r w:rsidR="007C230B">
        <w:t xml:space="preserve">may </w:t>
      </w:r>
      <w:r>
        <w:t xml:space="preserve">derive from evaporation pan coefficients.  Considering the Willard Bay at full capacity, the </w:t>
      </w:r>
      <w:proofErr w:type="spellStart"/>
      <w:r w:rsidR="00737527">
        <w:t>UDWRe</w:t>
      </w:r>
      <w:proofErr w:type="spellEnd"/>
      <w:r>
        <w:t xml:space="preserve"> </w:t>
      </w:r>
      <w:r w:rsidR="006207D6">
        <w:t xml:space="preserve">historical </w:t>
      </w:r>
      <w:r>
        <w:t xml:space="preserve">evaporation </w:t>
      </w:r>
      <w:r w:rsidR="007C230B">
        <w:t>rate of</w:t>
      </w:r>
      <w:r>
        <w:t xml:space="preserve"> </w:t>
      </w:r>
      <w:r w:rsidR="007C230B">
        <w:t xml:space="preserve">3.2 feet per year translates to </w:t>
      </w:r>
      <w:r>
        <w:t xml:space="preserve">approximately 31 </w:t>
      </w:r>
      <w:r w:rsidR="00C973E9">
        <w:t>TAF</w:t>
      </w:r>
      <w:r>
        <w:t>/year</w:t>
      </w:r>
      <w:r w:rsidR="007C230B">
        <w:t xml:space="preserve"> </w:t>
      </w:r>
      <w:r w:rsidR="00B75FCA">
        <w:t>o</w:t>
      </w:r>
      <w:r w:rsidR="007C230B">
        <w:t xml:space="preserve">f evaporated </w:t>
      </w:r>
      <w:r w:rsidR="007C230B">
        <w:lastRenderedPageBreak/>
        <w:t>volume</w:t>
      </w:r>
      <w:r>
        <w:t xml:space="preserve">.  </w:t>
      </w:r>
      <w:r w:rsidR="004F414B">
        <w:t>In contrast,</w:t>
      </w:r>
      <w:r w:rsidR="006207D6">
        <w:t xml:space="preserve"> t</w:t>
      </w:r>
      <w:r>
        <w:t>he U of U used</w:t>
      </w:r>
      <w:r w:rsidR="004F414B">
        <w:t xml:space="preserve"> </w:t>
      </w:r>
      <w:r>
        <w:t>the Weather Research and Forecasting (WRF) model for the years 1995 to 2005</w:t>
      </w:r>
      <w:r w:rsidR="004F414B">
        <w:t xml:space="preserve"> to estimate a historical evaporation </w:t>
      </w:r>
      <w:r w:rsidR="007C230B">
        <w:t>rate of 3.7 feet per year which translates to</w:t>
      </w:r>
      <w:r>
        <w:t xml:space="preserve"> 37 </w:t>
      </w:r>
      <w:r w:rsidR="00C973E9">
        <w:t>TAF</w:t>
      </w:r>
      <w:r>
        <w:t>/year</w:t>
      </w:r>
      <w:r w:rsidR="007C230B">
        <w:t xml:space="preserve"> evaporation with Willard Bay at full capacity (U of U, 2019)</w:t>
      </w:r>
      <w:r>
        <w:t xml:space="preserve">. </w:t>
      </w:r>
      <w:r w:rsidR="007C230B">
        <w:t xml:space="preserve">The U of U also used the WRF model with Representative Concentration Pathway (RCP) 6.0 to estimate a </w:t>
      </w:r>
      <w:r>
        <w:t>late 21</w:t>
      </w:r>
      <w:r w:rsidRPr="29CFAE8D">
        <w:rPr>
          <w:vertAlign w:val="superscript"/>
        </w:rPr>
        <w:t>st</w:t>
      </w:r>
      <w:r>
        <w:t xml:space="preserve"> century (2085 to 2095) </w:t>
      </w:r>
      <w:r w:rsidR="007C230B">
        <w:t xml:space="preserve">reservoir </w:t>
      </w:r>
      <w:r>
        <w:t xml:space="preserve">evaporation </w:t>
      </w:r>
      <w:r w:rsidR="007C230B">
        <w:t xml:space="preserve">rate of 4.0 feet per year of 39 </w:t>
      </w:r>
      <w:r w:rsidR="00C973E9">
        <w:t>TAF</w:t>
      </w:r>
      <w:r w:rsidR="007C230B">
        <w:t xml:space="preserve"> per year which</w:t>
      </w:r>
      <w:r>
        <w:t xml:space="preserve"> represent</w:t>
      </w:r>
      <w:r w:rsidR="007C230B">
        <w:t>s</w:t>
      </w:r>
      <w:r>
        <w:t xml:space="preserve"> the </w:t>
      </w:r>
      <w:r w:rsidR="00351CBD">
        <w:t xml:space="preserve">high estimate </w:t>
      </w:r>
      <w:r>
        <w:t xml:space="preserve">of evaporation </w:t>
      </w:r>
      <w:r w:rsidR="00351CBD">
        <w:t xml:space="preserve">projections </w:t>
      </w:r>
      <w:r>
        <w:t>for this study.</w:t>
      </w:r>
    </w:p>
    <w:p w14:paraId="75B5A468" w14:textId="3BD423A6" w:rsidR="00E9253C" w:rsidRDefault="29CFAE8D" w:rsidP="00F94A53">
      <w:pPr>
        <w:spacing w:line="480" w:lineRule="auto"/>
        <w:ind w:right="720"/>
      </w:pPr>
      <w:r>
        <w:t xml:space="preserve"> </w:t>
      </w:r>
    </w:p>
    <w:p w14:paraId="78632B13" w14:textId="1BE2CF32" w:rsidR="00C679F3" w:rsidRDefault="005D15E4" w:rsidP="00F94A53">
      <w:pPr>
        <w:spacing w:line="480" w:lineRule="auto"/>
        <w:ind w:right="720"/>
      </w:pPr>
      <w:r>
        <w:t>W</w:t>
      </w:r>
      <w:r w:rsidR="004F414B">
        <w:t xml:space="preserve">e apply </w:t>
      </w:r>
      <w:r>
        <w:t>the</w:t>
      </w:r>
      <w:r w:rsidR="004F414B">
        <w:t xml:space="preserve"> </w:t>
      </w:r>
      <w:r>
        <w:t xml:space="preserve">three </w:t>
      </w:r>
      <w:r w:rsidR="29CFAE8D">
        <w:t xml:space="preserve">Willard Bay </w:t>
      </w:r>
      <w:r w:rsidR="00A808CB">
        <w:t>evaporation</w:t>
      </w:r>
      <w:r w:rsidR="004F414B">
        <w:t xml:space="preserve"> scenarios </w:t>
      </w:r>
      <w:r>
        <w:t>to the other reservoirs</w:t>
      </w:r>
      <w:r w:rsidR="007C230B">
        <w:t xml:space="preserve"> in the basin</w:t>
      </w:r>
      <w:r w:rsidR="00891D91">
        <w:t xml:space="preserve"> </w:t>
      </w:r>
      <w:r>
        <w:t xml:space="preserve">by </w:t>
      </w:r>
      <w:r w:rsidR="00007D67">
        <w:t>s</w:t>
      </w:r>
      <w:r w:rsidR="003F5CC0">
        <w:t>cal</w:t>
      </w:r>
      <w:r>
        <w:t xml:space="preserve">ing </w:t>
      </w:r>
      <w:r w:rsidR="003F5CC0">
        <w:t xml:space="preserve">up </w:t>
      </w:r>
      <w:r>
        <w:t xml:space="preserve">the base case monthly evaporation rate </w:t>
      </w:r>
      <w:r w:rsidR="003F5CC0">
        <w:t>for each other reservoir by the same percentage</w:t>
      </w:r>
      <w:r>
        <w:t xml:space="preserve"> increase</w:t>
      </w:r>
      <w:r w:rsidR="29CFAE8D">
        <w:t xml:space="preserve">. </w:t>
      </w:r>
      <w:r w:rsidR="007C230B">
        <w:t>R</w:t>
      </w:r>
      <w:r w:rsidR="29CFAE8D">
        <w:t>eservoir</w:t>
      </w:r>
      <w:r w:rsidR="007C230B">
        <w:t xml:space="preserve"> evaporation for all reservoirs</w:t>
      </w:r>
      <w:r w:rsidR="29CFAE8D">
        <w:t xml:space="preserve"> is zero during winter months (November to February)</w:t>
      </w:r>
      <w:r w:rsidR="007C230B">
        <w:t xml:space="preserve"> to</w:t>
      </w:r>
      <w:r w:rsidR="29CFAE8D">
        <w:t xml:space="preserve"> </w:t>
      </w:r>
      <w:r>
        <w:t xml:space="preserve">represent </w:t>
      </w:r>
      <w:r w:rsidR="29CFAE8D">
        <w:t xml:space="preserve">ice on the reservoirs.  The layer of ice on top of the reservoirs creates a barrier, which during winter months prevents evaporation from the reservoir surface and also prevents precipitation (snow or rain) from reaching the reservoir water body.  </w:t>
      </w:r>
    </w:p>
    <w:p w14:paraId="186E5A8C" w14:textId="139A2AB2" w:rsidR="00C679F3" w:rsidRPr="00717207" w:rsidRDefault="00C679F3" w:rsidP="00F94A53">
      <w:pPr>
        <w:spacing w:line="480" w:lineRule="auto"/>
        <w:ind w:right="720"/>
      </w:pPr>
    </w:p>
    <w:p w14:paraId="69116CB3" w14:textId="0ABD68FE" w:rsidR="00C20C09" w:rsidRPr="00717207" w:rsidRDefault="29CFAE8D" w:rsidP="00F94A53">
      <w:pPr>
        <w:spacing w:line="480" w:lineRule="auto"/>
        <w:ind w:right="720"/>
      </w:pPr>
      <w:r w:rsidRPr="29CFAE8D">
        <w:rPr>
          <w:b/>
          <w:bCs/>
          <w:sz w:val="28"/>
          <w:szCs w:val="28"/>
        </w:rPr>
        <w:t xml:space="preserve">v. </w:t>
      </w:r>
      <w:r w:rsidR="00D57B43">
        <w:rPr>
          <w:b/>
          <w:bCs/>
          <w:sz w:val="28"/>
          <w:szCs w:val="28"/>
        </w:rPr>
        <w:t>RiverWare</w:t>
      </w:r>
      <w:r w:rsidRPr="29CFAE8D">
        <w:rPr>
          <w:b/>
          <w:bCs/>
          <w:sz w:val="28"/>
          <w:szCs w:val="28"/>
        </w:rPr>
        <w:t xml:space="preserve"> Modeling</w:t>
      </w:r>
    </w:p>
    <w:p w14:paraId="154FA1F8" w14:textId="734AE893" w:rsidR="00110DE1" w:rsidRDefault="00D57B43" w:rsidP="00984406">
      <w:pPr>
        <w:pStyle w:val="ListParagraph"/>
        <w:spacing w:line="480" w:lineRule="auto"/>
        <w:ind w:left="0" w:right="720"/>
        <w:rPr>
          <w:rFonts w:cs="Times New Roman"/>
        </w:rPr>
      </w:pPr>
      <w:r>
        <w:rPr>
          <w:rFonts w:cs="Times New Roman"/>
        </w:rPr>
        <w:t>RiverWare</w:t>
      </w:r>
      <w:r w:rsidR="29CFAE8D" w:rsidRPr="29CFAE8D">
        <w:rPr>
          <w:rFonts w:cs="Times New Roman"/>
        </w:rPr>
        <w:t xml:space="preserve"> is a water system modeling program created by the Center for Advanced Decision Support for Water and Environmental Systems (CADSWES) at the University of Colorado, Boulder (</w:t>
      </w:r>
      <w:proofErr w:type="spellStart"/>
      <w:r w:rsidR="29CFAE8D" w:rsidRPr="29CFAE8D">
        <w:rPr>
          <w:rFonts w:cs="Times New Roman"/>
        </w:rPr>
        <w:t>Zargona</w:t>
      </w:r>
      <w:proofErr w:type="spellEnd"/>
      <w:r w:rsidR="29CFAE8D" w:rsidRPr="29CFAE8D">
        <w:rPr>
          <w:rFonts w:cs="Times New Roman"/>
        </w:rPr>
        <w:t xml:space="preserve"> et al., </w:t>
      </w:r>
      <w:r w:rsidR="29CFAE8D" w:rsidRPr="00717FB9">
        <w:rPr>
          <w:rFonts w:cs="Times New Roman"/>
        </w:rPr>
        <w:t>20</w:t>
      </w:r>
      <w:r w:rsidR="008C0C09">
        <w:rPr>
          <w:rFonts w:cs="Times New Roman"/>
        </w:rPr>
        <w:t>01</w:t>
      </w:r>
      <w:r w:rsidR="29CFAE8D" w:rsidRPr="29CFAE8D">
        <w:rPr>
          <w:rFonts w:cs="Times New Roman"/>
        </w:rPr>
        <w:t xml:space="preserve">). The Utah Division of Water Resources </w:t>
      </w:r>
      <w:r w:rsidR="006C565C">
        <w:rPr>
          <w:rFonts w:cs="Times New Roman"/>
        </w:rPr>
        <w:t>(</w:t>
      </w:r>
      <w:proofErr w:type="spellStart"/>
      <w:r w:rsidR="006C565C">
        <w:rPr>
          <w:rFonts w:cs="Times New Roman"/>
        </w:rPr>
        <w:t>UDWRe</w:t>
      </w:r>
      <w:proofErr w:type="spellEnd"/>
      <w:r w:rsidR="006C565C">
        <w:rPr>
          <w:rFonts w:cs="Times New Roman"/>
        </w:rPr>
        <w:t xml:space="preserve">) </w:t>
      </w:r>
      <w:r w:rsidR="29CFAE8D" w:rsidRPr="29CFAE8D">
        <w:rPr>
          <w:rFonts w:cs="Times New Roman"/>
        </w:rPr>
        <w:t xml:space="preserve">created a </w:t>
      </w:r>
      <w:r>
        <w:rPr>
          <w:rFonts w:cs="Times New Roman"/>
        </w:rPr>
        <w:t>RiverWare</w:t>
      </w:r>
      <w:r w:rsidR="29CFAE8D" w:rsidRPr="29CFAE8D">
        <w:rPr>
          <w:rFonts w:cs="Times New Roman"/>
        </w:rPr>
        <w:t xml:space="preserve"> model for the Weber River Basin</w:t>
      </w:r>
      <w:r w:rsidR="00543B71">
        <w:rPr>
          <w:rFonts w:cs="Times New Roman"/>
        </w:rPr>
        <w:t xml:space="preserve"> from a prior custom-coded Fortran model</w:t>
      </w:r>
      <w:r w:rsidR="29CFAE8D" w:rsidRPr="29CFAE8D">
        <w:rPr>
          <w:rFonts w:cs="Times New Roman"/>
        </w:rPr>
        <w:t xml:space="preserve"> (</w:t>
      </w:r>
      <w:proofErr w:type="spellStart"/>
      <w:r w:rsidR="00737527">
        <w:rPr>
          <w:rFonts w:cs="Times New Roman"/>
        </w:rPr>
        <w:t>UDWRe</w:t>
      </w:r>
      <w:proofErr w:type="spellEnd"/>
      <w:r w:rsidR="29CFAE8D" w:rsidRPr="29CFAE8D">
        <w:rPr>
          <w:rFonts w:cs="Times New Roman"/>
        </w:rPr>
        <w:t>, unpublished, 2018)</w:t>
      </w:r>
      <w:r w:rsidR="00C06C2B">
        <w:rPr>
          <w:rFonts w:cs="Times New Roman"/>
        </w:rPr>
        <w:t xml:space="preserve"> which </w:t>
      </w:r>
      <w:r w:rsidR="29CFAE8D" w:rsidRPr="29CFAE8D">
        <w:rPr>
          <w:rFonts w:cs="Times New Roman"/>
        </w:rPr>
        <w:t xml:space="preserve">has </w:t>
      </w:r>
      <w:r w:rsidR="00386627">
        <w:rPr>
          <w:rFonts w:cs="Times New Roman"/>
        </w:rPr>
        <w:t xml:space="preserve">9 </w:t>
      </w:r>
      <w:r w:rsidR="29CFAE8D" w:rsidRPr="29CFAE8D">
        <w:rPr>
          <w:rFonts w:cs="Times New Roman"/>
        </w:rPr>
        <w:t>reservoir</w:t>
      </w:r>
      <w:r w:rsidR="00386627">
        <w:rPr>
          <w:rFonts w:cs="Times New Roman"/>
        </w:rPr>
        <w:t xml:space="preserve"> objects</w:t>
      </w:r>
      <w:r w:rsidR="29CFAE8D" w:rsidRPr="29CFAE8D">
        <w:rPr>
          <w:rFonts w:cs="Times New Roman"/>
        </w:rPr>
        <w:t xml:space="preserve">, </w:t>
      </w:r>
      <w:r w:rsidR="00386627">
        <w:rPr>
          <w:rFonts w:cs="Times New Roman"/>
        </w:rPr>
        <w:t xml:space="preserve">19 </w:t>
      </w:r>
      <w:r w:rsidR="006B4D79">
        <w:rPr>
          <w:rFonts w:cs="Times New Roman"/>
        </w:rPr>
        <w:t>inflow</w:t>
      </w:r>
      <w:r w:rsidR="00C23C57">
        <w:rPr>
          <w:rFonts w:cs="Times New Roman"/>
        </w:rPr>
        <w:t xml:space="preserve"> objects</w:t>
      </w:r>
      <w:r w:rsidR="29CFAE8D" w:rsidRPr="29CFAE8D">
        <w:rPr>
          <w:rFonts w:cs="Times New Roman"/>
        </w:rPr>
        <w:t>,</w:t>
      </w:r>
      <w:r w:rsidR="00386627">
        <w:rPr>
          <w:rFonts w:cs="Times New Roman"/>
        </w:rPr>
        <w:t xml:space="preserve"> </w:t>
      </w:r>
      <w:r w:rsidR="00C23C57">
        <w:rPr>
          <w:rFonts w:cs="Times New Roman"/>
        </w:rPr>
        <w:t xml:space="preserve">20 </w:t>
      </w:r>
      <w:r w:rsidR="29CFAE8D" w:rsidRPr="29CFAE8D">
        <w:rPr>
          <w:rFonts w:cs="Times New Roman"/>
        </w:rPr>
        <w:t>demand/service</w:t>
      </w:r>
      <w:r w:rsidR="004D6B41">
        <w:rPr>
          <w:rFonts w:cs="Times New Roman"/>
        </w:rPr>
        <w:t xml:space="preserve"> </w:t>
      </w:r>
      <w:r w:rsidR="29CFAE8D" w:rsidRPr="29CFAE8D">
        <w:rPr>
          <w:rFonts w:cs="Times New Roman"/>
        </w:rPr>
        <w:t>areas</w:t>
      </w:r>
      <w:r w:rsidR="00543B71">
        <w:rPr>
          <w:rFonts w:cs="Times New Roman"/>
        </w:rPr>
        <w:t>,</w:t>
      </w:r>
      <w:r w:rsidR="00147885">
        <w:rPr>
          <w:rFonts w:cs="Times New Roman"/>
        </w:rPr>
        <w:t xml:space="preserve"> and </w:t>
      </w:r>
      <w:r w:rsidR="00543B71">
        <w:rPr>
          <w:rFonts w:cs="Times New Roman"/>
        </w:rPr>
        <w:t xml:space="preserve">43 rules that are organized into 7 groups and a set of finalization rules. The rule groups </w:t>
      </w:r>
      <w:r w:rsidR="00543B71">
        <w:rPr>
          <w:rFonts w:cs="Times New Roman"/>
        </w:rPr>
        <w:lastRenderedPageBreak/>
        <w:t>specify the order water (</w:t>
      </w:r>
      <w:proofErr w:type="spellStart"/>
      <w:r w:rsidR="00543B71">
        <w:rPr>
          <w:rFonts w:cs="Times New Roman"/>
        </w:rPr>
        <w:t>i</w:t>
      </w:r>
      <w:proofErr w:type="spellEnd"/>
      <w:r w:rsidR="00543B71">
        <w:rPr>
          <w:rFonts w:cs="Times New Roman"/>
        </w:rPr>
        <w:t>) is drawn from reservoirs and delivered to service areas, and (ii) stored in protected reservoir pools</w:t>
      </w:r>
      <w:r w:rsidR="00386627">
        <w:rPr>
          <w:rFonts w:cs="Times New Roman"/>
        </w:rPr>
        <w:t xml:space="preserve">. Simplified, the model </w:t>
      </w:r>
      <w:r w:rsidR="00902614">
        <w:rPr>
          <w:rFonts w:cs="Times New Roman"/>
        </w:rPr>
        <w:t xml:space="preserve">balances inflows and reservoir storage </w:t>
      </w:r>
      <w:r w:rsidR="00386627">
        <w:rPr>
          <w:rFonts w:cs="Times New Roman"/>
        </w:rPr>
        <w:t>on a monthly basis. Water start</w:t>
      </w:r>
      <w:r w:rsidR="00351CBD">
        <w:rPr>
          <w:rFonts w:cs="Times New Roman"/>
        </w:rPr>
        <w:t>s</w:t>
      </w:r>
      <w:r w:rsidR="00386627">
        <w:rPr>
          <w:rFonts w:cs="Times New Roman"/>
        </w:rPr>
        <w:t xml:space="preserve"> a</w:t>
      </w:r>
      <w:r w:rsidR="005F112D">
        <w:rPr>
          <w:rFonts w:cs="Times New Roman"/>
        </w:rPr>
        <w:t xml:space="preserve">t </w:t>
      </w:r>
      <w:r w:rsidR="00902614">
        <w:rPr>
          <w:rFonts w:cs="Times New Roman"/>
        </w:rPr>
        <w:t>an</w:t>
      </w:r>
      <w:r w:rsidR="00DE3B70">
        <w:rPr>
          <w:rFonts w:cs="Times New Roman"/>
        </w:rPr>
        <w:t xml:space="preserve"> </w:t>
      </w:r>
      <w:r w:rsidR="00386627">
        <w:rPr>
          <w:rFonts w:cs="Times New Roman"/>
        </w:rPr>
        <w:t>inflow</w:t>
      </w:r>
      <w:r w:rsidR="005F112D">
        <w:rPr>
          <w:rFonts w:cs="Times New Roman"/>
        </w:rPr>
        <w:t xml:space="preserve"> object</w:t>
      </w:r>
      <w:r w:rsidR="00902614">
        <w:rPr>
          <w:rFonts w:cs="Times New Roman"/>
        </w:rPr>
        <w:t>s</w:t>
      </w:r>
      <w:r w:rsidR="00386627">
        <w:rPr>
          <w:rFonts w:cs="Times New Roman"/>
        </w:rPr>
        <w:t xml:space="preserve"> and mov</w:t>
      </w:r>
      <w:r w:rsidR="00351CBD">
        <w:rPr>
          <w:rFonts w:cs="Times New Roman"/>
        </w:rPr>
        <w:t>es</w:t>
      </w:r>
      <w:r w:rsidR="00386627">
        <w:rPr>
          <w:rFonts w:cs="Times New Roman"/>
        </w:rPr>
        <w:t xml:space="preserve"> through the water system based on the demand</w:t>
      </w:r>
      <w:r w:rsidR="008C0C09">
        <w:rPr>
          <w:rFonts w:cs="Times New Roman"/>
        </w:rPr>
        <w:t xml:space="preserve"> and </w:t>
      </w:r>
      <w:r w:rsidR="00386627">
        <w:rPr>
          <w:rFonts w:cs="Times New Roman"/>
        </w:rPr>
        <w:t xml:space="preserve">storage </w:t>
      </w:r>
      <w:r w:rsidR="008C0C09">
        <w:rPr>
          <w:rFonts w:cs="Times New Roman"/>
        </w:rPr>
        <w:t>rules</w:t>
      </w:r>
      <w:r w:rsidR="00386627">
        <w:rPr>
          <w:rFonts w:cs="Times New Roman"/>
        </w:rPr>
        <w:t xml:space="preserve"> set up by the </w:t>
      </w:r>
      <w:proofErr w:type="spellStart"/>
      <w:r w:rsidR="00737527">
        <w:rPr>
          <w:rFonts w:cs="Times New Roman"/>
        </w:rPr>
        <w:t>UDWRe</w:t>
      </w:r>
      <w:proofErr w:type="spellEnd"/>
      <w:r w:rsidR="00386627">
        <w:rPr>
          <w:rFonts w:cs="Times New Roman"/>
        </w:rPr>
        <w:t xml:space="preserve">. </w:t>
      </w:r>
    </w:p>
    <w:p w14:paraId="0731278F" w14:textId="77777777" w:rsidR="00110DE1" w:rsidRDefault="00110DE1" w:rsidP="00984406">
      <w:pPr>
        <w:pStyle w:val="ListParagraph"/>
        <w:spacing w:line="480" w:lineRule="auto"/>
        <w:ind w:left="0" w:right="720"/>
        <w:rPr>
          <w:rFonts w:cs="Times New Roman"/>
        </w:rPr>
      </w:pPr>
    </w:p>
    <w:p w14:paraId="69024726" w14:textId="4395D533" w:rsidR="001F6772" w:rsidRDefault="00C06C2B" w:rsidP="00984406">
      <w:pPr>
        <w:pStyle w:val="ListParagraph"/>
        <w:spacing w:line="480" w:lineRule="auto"/>
        <w:ind w:left="0" w:right="720"/>
        <w:rPr>
          <w:rFonts w:cs="Times New Roman"/>
        </w:rPr>
      </w:pPr>
      <w:r>
        <w:rPr>
          <w:rFonts w:cs="Times New Roman"/>
        </w:rPr>
        <w:t>The</w:t>
      </w:r>
      <w:r w:rsidR="29CFAE8D" w:rsidRPr="29CFAE8D">
        <w:rPr>
          <w:rFonts w:cs="Times New Roman"/>
        </w:rPr>
        <w:t xml:space="preserve"> model is used to analyze the impact of inputs such as inflows, demands, reservoir capacity, and reservoir evaporation over a 30-year, mont</w:t>
      </w:r>
      <w:r w:rsidR="00717FB9">
        <w:rPr>
          <w:rFonts w:cs="Times New Roman"/>
        </w:rPr>
        <w:t>h</w:t>
      </w:r>
      <w:r w:rsidR="29CFAE8D" w:rsidRPr="29CFAE8D">
        <w:rPr>
          <w:rFonts w:cs="Times New Roman"/>
        </w:rPr>
        <w:t>ly simulation period</w:t>
      </w:r>
      <w:r w:rsidR="001F6772">
        <w:rPr>
          <w:rFonts w:cs="Times New Roman"/>
        </w:rPr>
        <w:t xml:space="preserve">. </w:t>
      </w:r>
      <w:r w:rsidR="29CFAE8D" w:rsidRPr="29CFAE8D">
        <w:rPr>
          <w:rFonts w:cs="Times New Roman"/>
        </w:rPr>
        <w:t>The model</w:t>
      </w:r>
      <w:r w:rsidR="00717FB9">
        <w:rPr>
          <w:rFonts w:cs="Times New Roman"/>
        </w:rPr>
        <w:t xml:space="preserve"> </w:t>
      </w:r>
      <w:r w:rsidR="29CFAE8D" w:rsidRPr="29CFAE8D">
        <w:rPr>
          <w:rFonts w:cs="Times New Roman"/>
        </w:rPr>
        <w:t xml:space="preserve">outputs reservoir storage for each reservoir, water deliveries to each service area, and shortages (the difference between a service area’s delivery request and actual delivery). </w:t>
      </w:r>
    </w:p>
    <w:p w14:paraId="568D3B77" w14:textId="22BCB6BE" w:rsidR="00CE6C9A" w:rsidRPr="00717207" w:rsidRDefault="00902614" w:rsidP="00902614">
      <w:pPr>
        <w:pStyle w:val="ListParagraph"/>
        <w:spacing w:line="480" w:lineRule="auto"/>
        <w:ind w:left="0" w:right="720"/>
        <w:rPr>
          <w:rFonts w:cs="Times New Roman"/>
        </w:rPr>
      </w:pPr>
      <w:r>
        <w:rPr>
          <w:rFonts w:cs="Times New Roman"/>
        </w:rPr>
        <w:t xml:space="preserve">We used the CADSWES </w:t>
      </w:r>
      <w:proofErr w:type="spellStart"/>
      <w:r>
        <w:rPr>
          <w:rFonts w:cs="Times New Roman"/>
        </w:rPr>
        <w:t>RiverSMART</w:t>
      </w:r>
      <w:proofErr w:type="spellEnd"/>
      <w:r>
        <w:rPr>
          <w:rFonts w:cs="Times New Roman"/>
        </w:rPr>
        <w:t xml:space="preserve"> plugin tool to automatically set up and run a large number of </w:t>
      </w:r>
      <w:proofErr w:type="gramStart"/>
      <w:r>
        <w:rPr>
          <w:rFonts w:cs="Times New Roman"/>
        </w:rPr>
        <w:t>model</w:t>
      </w:r>
      <w:proofErr w:type="gramEnd"/>
      <w:r>
        <w:rPr>
          <w:rFonts w:cs="Times New Roman"/>
        </w:rPr>
        <w:t xml:space="preserve"> runs comprised of </w:t>
      </w:r>
      <w:r w:rsidR="29CFAE8D" w:rsidRPr="29CFAE8D">
        <w:rPr>
          <w:rFonts w:cs="Times New Roman"/>
        </w:rPr>
        <w:t xml:space="preserve">various combinations of inflow, demand, reservoir evaporation, and reservoir </w:t>
      </w:r>
      <w:r w:rsidR="00717FB9" w:rsidRPr="29CFAE8D">
        <w:rPr>
          <w:rFonts w:cs="Times New Roman"/>
        </w:rPr>
        <w:t>sedimentation</w:t>
      </w:r>
      <w:r w:rsidR="29CFAE8D" w:rsidRPr="29CFAE8D">
        <w:rPr>
          <w:rFonts w:cs="Times New Roman"/>
        </w:rPr>
        <w:t xml:space="preserve"> scenarios</w:t>
      </w:r>
      <w:r>
        <w:rPr>
          <w:rFonts w:cs="Times New Roman"/>
        </w:rPr>
        <w:t>. W</w:t>
      </w:r>
      <w:r w:rsidR="29CFAE8D" w:rsidRPr="29CFAE8D">
        <w:rPr>
          <w:rFonts w:cs="Times New Roman"/>
        </w:rPr>
        <w:t xml:space="preserve">e set </w:t>
      </w:r>
      <w:r>
        <w:rPr>
          <w:rFonts w:cs="Times New Roman"/>
        </w:rPr>
        <w:t xml:space="preserve">up </w:t>
      </w:r>
      <w:r w:rsidR="29CFAE8D" w:rsidRPr="29CFAE8D">
        <w:rPr>
          <w:rFonts w:cs="Times New Roman"/>
        </w:rPr>
        <w:t xml:space="preserve">the </w:t>
      </w:r>
      <w:r w:rsidR="00D57B43">
        <w:rPr>
          <w:rFonts w:cs="Times New Roman"/>
        </w:rPr>
        <w:t>RiverWare</w:t>
      </w:r>
      <w:r w:rsidR="29CFAE8D" w:rsidRPr="29CFAE8D">
        <w:rPr>
          <w:rFonts w:cs="Times New Roman"/>
        </w:rPr>
        <w:t xml:space="preserve"> model </w:t>
      </w:r>
      <w:r>
        <w:rPr>
          <w:rFonts w:cs="Times New Roman"/>
        </w:rPr>
        <w:t xml:space="preserve">and </w:t>
      </w:r>
      <w:proofErr w:type="spellStart"/>
      <w:r>
        <w:rPr>
          <w:rFonts w:cs="Times New Roman"/>
        </w:rPr>
        <w:t>RiverSMART</w:t>
      </w:r>
      <w:proofErr w:type="spellEnd"/>
      <w:r>
        <w:rPr>
          <w:rFonts w:cs="Times New Roman"/>
        </w:rPr>
        <w:t xml:space="preserve"> plugin tool </w:t>
      </w:r>
      <w:r w:rsidR="29CFAE8D" w:rsidRPr="29CFAE8D">
        <w:rPr>
          <w:rFonts w:cs="Times New Roman"/>
        </w:rPr>
        <w:t>as follows.</w:t>
      </w:r>
    </w:p>
    <w:p w14:paraId="4CDF6B8C" w14:textId="77777777" w:rsidR="00EA3A03" w:rsidRPr="00717207" w:rsidRDefault="00EA3A03" w:rsidP="00984406">
      <w:pPr>
        <w:pStyle w:val="ListParagraph"/>
        <w:spacing w:line="480" w:lineRule="auto"/>
        <w:ind w:left="0" w:right="720"/>
        <w:rPr>
          <w:rFonts w:cs="Times New Roman"/>
        </w:rPr>
      </w:pPr>
    </w:p>
    <w:p w14:paraId="6ACC6771" w14:textId="7A5668F3" w:rsidR="00EB283E" w:rsidRPr="00717207" w:rsidRDefault="00D57B43" w:rsidP="00984406">
      <w:pPr>
        <w:pStyle w:val="ListParagraph"/>
        <w:spacing w:line="480" w:lineRule="auto"/>
        <w:ind w:left="0" w:right="720"/>
        <w:rPr>
          <w:rFonts w:cs="Times New Roman"/>
          <w:u w:val="single"/>
        </w:rPr>
      </w:pPr>
      <w:r>
        <w:rPr>
          <w:rFonts w:cs="Times New Roman"/>
          <w:u w:val="single"/>
        </w:rPr>
        <w:t>RiverWare</w:t>
      </w:r>
      <w:r w:rsidR="00EB283E" w:rsidRPr="00717207">
        <w:rPr>
          <w:rFonts w:cs="Times New Roman"/>
          <w:u w:val="single"/>
        </w:rPr>
        <w:t xml:space="preserve"> Setup Steps:</w:t>
      </w:r>
    </w:p>
    <w:p w14:paraId="38293809" w14:textId="632D44AB" w:rsidR="00A137C4" w:rsidRPr="00717207" w:rsidRDefault="00A137C4" w:rsidP="00EB283E">
      <w:pPr>
        <w:pStyle w:val="ListParagraph"/>
        <w:numPr>
          <w:ilvl w:val="0"/>
          <w:numId w:val="25"/>
        </w:numPr>
        <w:spacing w:line="480" w:lineRule="auto"/>
        <w:ind w:right="720"/>
        <w:rPr>
          <w:rFonts w:cs="Times New Roman"/>
          <w:u w:val="single"/>
        </w:rPr>
      </w:pPr>
      <w:r w:rsidRPr="00717207">
        <w:rPr>
          <w:rFonts w:cs="Times New Roman"/>
        </w:rPr>
        <w:t xml:space="preserve">Setup the </w:t>
      </w:r>
      <w:r w:rsidR="00351CBD">
        <w:rPr>
          <w:rFonts w:cs="Times New Roman"/>
        </w:rPr>
        <w:t>Data Management Interface (</w:t>
      </w:r>
      <w:r w:rsidRPr="00717207">
        <w:rPr>
          <w:rFonts w:cs="Times New Roman"/>
        </w:rPr>
        <w:t>DMI</w:t>
      </w:r>
      <w:r w:rsidR="00351CBD">
        <w:rPr>
          <w:rFonts w:cs="Times New Roman"/>
        </w:rPr>
        <w:t>)</w:t>
      </w:r>
      <w:r w:rsidRPr="00717207">
        <w:rPr>
          <w:rFonts w:cs="Times New Roman"/>
        </w:rPr>
        <w:t xml:space="preserve"> configuration</w:t>
      </w:r>
      <w:r w:rsidR="00902614">
        <w:rPr>
          <w:rFonts w:cs="Times New Roman"/>
        </w:rPr>
        <w:t xml:space="preserve"> to define inputs for stream flow, demands, reservoir sedimentation, and reservoir evaporation</w:t>
      </w:r>
      <w:r w:rsidRPr="00717207">
        <w:rPr>
          <w:rFonts w:cs="Times New Roman"/>
        </w:rPr>
        <w:t xml:space="preserve"> (see DMI setup section)</w:t>
      </w:r>
    </w:p>
    <w:p w14:paraId="5644D57E" w14:textId="39602AFE" w:rsidR="00EB283E" w:rsidRPr="00717207" w:rsidRDefault="00A137C4" w:rsidP="00EB283E">
      <w:pPr>
        <w:pStyle w:val="ListParagraph"/>
        <w:numPr>
          <w:ilvl w:val="0"/>
          <w:numId w:val="25"/>
        </w:numPr>
        <w:spacing w:line="480" w:lineRule="auto"/>
        <w:ind w:right="720"/>
        <w:rPr>
          <w:rFonts w:cs="Times New Roman"/>
          <w:u w:val="single"/>
        </w:rPr>
      </w:pPr>
      <w:r w:rsidRPr="00717207">
        <w:rPr>
          <w:rFonts w:cs="Times New Roman"/>
        </w:rPr>
        <w:t>Setup the Multiple Run Module (MRM)</w:t>
      </w:r>
      <w:r w:rsidR="00902614">
        <w:rPr>
          <w:rFonts w:cs="Times New Roman"/>
        </w:rPr>
        <w:t xml:space="preserve"> to define different scenarios for stream flow, demands, and reservoir inputs</w:t>
      </w:r>
      <w:r w:rsidRPr="00717207">
        <w:rPr>
          <w:rFonts w:cs="Times New Roman"/>
        </w:rPr>
        <w:t xml:space="preserve"> (See MRM setup section)</w:t>
      </w:r>
    </w:p>
    <w:p w14:paraId="2F6F4021" w14:textId="01F0CD8B" w:rsidR="00534B03" w:rsidRPr="00717207" w:rsidRDefault="29CFAE8D" w:rsidP="00EB283E">
      <w:pPr>
        <w:pStyle w:val="ListParagraph"/>
        <w:numPr>
          <w:ilvl w:val="0"/>
          <w:numId w:val="25"/>
        </w:numPr>
        <w:spacing w:line="480" w:lineRule="auto"/>
        <w:ind w:right="720"/>
        <w:rPr>
          <w:rFonts w:cs="Times New Roman"/>
          <w:u w:val="single"/>
        </w:rPr>
      </w:pPr>
      <w:r w:rsidRPr="29CFAE8D">
        <w:rPr>
          <w:rFonts w:cs="Times New Roman"/>
        </w:rPr>
        <w:t>Create a total storage slot in the Other Data, data object. This slot sums storage for each reservoir object</w:t>
      </w:r>
    </w:p>
    <w:p w14:paraId="2CE749DE" w14:textId="77777777" w:rsidR="00764F85" w:rsidRPr="00717207" w:rsidRDefault="00764F85" w:rsidP="00764F85">
      <w:pPr>
        <w:spacing w:line="480" w:lineRule="auto"/>
        <w:ind w:right="720"/>
        <w:rPr>
          <w:rFonts w:cs="Times New Roman"/>
          <w:u w:val="single"/>
        </w:rPr>
      </w:pPr>
      <w:r w:rsidRPr="00717207">
        <w:rPr>
          <w:rFonts w:cs="Times New Roman"/>
          <w:u w:val="single"/>
        </w:rPr>
        <w:lastRenderedPageBreak/>
        <w:t>DMI Setup Steps:</w:t>
      </w:r>
    </w:p>
    <w:p w14:paraId="4009A151" w14:textId="42AAC7A4" w:rsidR="00764F85" w:rsidRPr="00717207" w:rsidRDefault="29CFAE8D" w:rsidP="00764F85">
      <w:pPr>
        <w:pStyle w:val="ListParagraph"/>
        <w:numPr>
          <w:ilvl w:val="0"/>
          <w:numId w:val="23"/>
        </w:numPr>
        <w:spacing w:line="480" w:lineRule="auto"/>
        <w:ind w:right="720"/>
        <w:rPr>
          <w:rFonts w:cs="Times New Roman"/>
        </w:rPr>
      </w:pPr>
      <w:r w:rsidRPr="29CFAE8D">
        <w:rPr>
          <w:rFonts w:cs="Times New Roman"/>
        </w:rPr>
        <w:t xml:space="preserve">Create a new </w:t>
      </w:r>
      <w:r w:rsidR="00186C31">
        <w:rPr>
          <w:rFonts w:cs="Times New Roman"/>
        </w:rPr>
        <w:t>E</w:t>
      </w:r>
      <w:r w:rsidRPr="29CFAE8D">
        <w:rPr>
          <w:rFonts w:cs="Times New Roman"/>
        </w:rPr>
        <w:t xml:space="preserve">xcel DMI for the hydrology, demand, sedimentation, and reservoir evaporation scenarios. (See the </w:t>
      </w:r>
      <w:r w:rsidR="00D57B43">
        <w:rPr>
          <w:rFonts w:cs="Times New Roman"/>
        </w:rPr>
        <w:t>RiverWare</w:t>
      </w:r>
      <w:r w:rsidRPr="29CFAE8D">
        <w:rPr>
          <w:rFonts w:cs="Times New Roman"/>
        </w:rPr>
        <w:t xml:space="preserve"> documentation), (CADSWES, 2019)</w:t>
      </w:r>
      <w:r w:rsidR="00902614">
        <w:rPr>
          <w:rFonts w:cs="Times New Roman"/>
        </w:rPr>
        <w:t>. This DMI points to the Excel files that have the data values for each scenario.</w:t>
      </w:r>
    </w:p>
    <w:p w14:paraId="61058C61" w14:textId="2EFF6032" w:rsidR="00764F85" w:rsidRPr="00717207" w:rsidRDefault="29CFAE8D" w:rsidP="00764F85">
      <w:pPr>
        <w:pStyle w:val="ListParagraph"/>
        <w:numPr>
          <w:ilvl w:val="0"/>
          <w:numId w:val="23"/>
        </w:numPr>
        <w:spacing w:line="480" w:lineRule="auto"/>
        <w:ind w:right="720"/>
        <w:rPr>
          <w:rFonts w:cs="Times New Roman"/>
        </w:rPr>
      </w:pPr>
      <w:r w:rsidRPr="29CFAE8D">
        <w:rPr>
          <w:rFonts w:cs="Times New Roman"/>
        </w:rPr>
        <w:t>Open the DMI configuration check and confirm warnings</w:t>
      </w:r>
    </w:p>
    <w:p w14:paraId="03FCC0AF" w14:textId="2FF20FA6" w:rsidR="00881504" w:rsidRPr="00717207" w:rsidRDefault="002E6159" w:rsidP="00764F85">
      <w:pPr>
        <w:pStyle w:val="ListParagraph"/>
        <w:numPr>
          <w:ilvl w:val="0"/>
          <w:numId w:val="23"/>
        </w:numPr>
        <w:spacing w:line="480" w:lineRule="auto"/>
        <w:ind w:right="720"/>
        <w:rPr>
          <w:rFonts w:cs="Times New Roman"/>
        </w:rPr>
      </w:pPr>
      <w:r>
        <w:rPr>
          <w:rFonts w:cs="Times New Roman"/>
        </w:rPr>
        <w:t>T</w:t>
      </w:r>
      <w:r w:rsidR="00881504" w:rsidRPr="00717207">
        <w:rPr>
          <w:rFonts w:cs="Times New Roman"/>
        </w:rPr>
        <w:t>o run the RiverSmart plugin</w:t>
      </w:r>
      <w:r w:rsidR="008C0C09">
        <w:rPr>
          <w:rFonts w:cs="Times New Roman"/>
        </w:rPr>
        <w:t>,</w:t>
      </w:r>
      <w:r w:rsidR="00881504" w:rsidRPr="00717207">
        <w:rPr>
          <w:rFonts w:cs="Times New Roman"/>
        </w:rPr>
        <w:t xml:space="preserve"> the DMI configuration must be formatted exactly as shown in </w:t>
      </w:r>
      <w:r w:rsidR="00186C31">
        <w:rPr>
          <w:rFonts w:cs="Times New Roman"/>
        </w:rPr>
        <w:t>F</w:t>
      </w:r>
      <w:r w:rsidR="00881504" w:rsidRPr="00717207">
        <w:rPr>
          <w:rFonts w:cs="Times New Roman"/>
        </w:rPr>
        <w:t xml:space="preserve">igure </w:t>
      </w:r>
      <w:r w:rsidR="000637C3">
        <w:rPr>
          <w:rFonts w:cs="Times New Roman"/>
        </w:rPr>
        <w:t>9</w:t>
      </w:r>
      <w:r w:rsidR="00881504" w:rsidRPr="00717207">
        <w:rPr>
          <w:rFonts w:cs="Times New Roman"/>
        </w:rPr>
        <w:t>.</w:t>
      </w:r>
    </w:p>
    <w:p w14:paraId="6E7B8B5D" w14:textId="68A34505" w:rsidR="00881504" w:rsidRPr="00717207" w:rsidRDefault="00881504" w:rsidP="00881504">
      <w:pPr>
        <w:pStyle w:val="ListParagraph"/>
        <w:ind w:right="720"/>
        <w:rPr>
          <w:rFonts w:cs="Times New Roman"/>
        </w:rPr>
      </w:pPr>
      <w:r>
        <w:rPr>
          <w:noProof/>
        </w:rPr>
        <w:lastRenderedPageBreak/>
        <w:drawing>
          <wp:inline distT="0" distB="0" distL="0" distR="0" wp14:anchorId="352B0D25" wp14:editId="092DC6BE">
            <wp:extent cx="3719513" cy="6535971"/>
            <wp:effectExtent l="0" t="0" r="0" b="0"/>
            <wp:docPr id="18013749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3719513" cy="6535971"/>
                    </a:xfrm>
                    <a:prstGeom prst="rect">
                      <a:avLst/>
                    </a:prstGeom>
                  </pic:spPr>
                </pic:pic>
              </a:graphicData>
            </a:graphic>
          </wp:inline>
        </w:drawing>
      </w:r>
    </w:p>
    <w:p w14:paraId="32F88E27" w14:textId="53B9DEA7" w:rsidR="00A403C7" w:rsidRDefault="00881504" w:rsidP="00A60226">
      <w:pPr>
        <w:pStyle w:val="ListParagraph"/>
        <w:ind w:right="720"/>
        <w:rPr>
          <w:rFonts w:cs="Times New Roman"/>
        </w:rPr>
      </w:pPr>
      <w:r w:rsidRPr="00717207">
        <w:rPr>
          <w:rFonts w:cs="Times New Roman"/>
          <w:b/>
          <w:bCs/>
        </w:rPr>
        <w:t xml:space="preserve">Figure </w:t>
      </w:r>
      <w:bookmarkStart w:id="4" w:name="_Hlk37880899"/>
      <w:r w:rsidR="000637C3">
        <w:rPr>
          <w:rFonts w:cs="Times New Roman"/>
          <w:b/>
          <w:bCs/>
        </w:rPr>
        <w:t>9</w:t>
      </w:r>
      <w:r w:rsidR="00545463">
        <w:rPr>
          <w:rFonts w:cs="Times New Roman"/>
        </w:rPr>
        <w:t xml:space="preserve">. </w:t>
      </w:r>
      <w:r w:rsidR="006C565C">
        <w:rPr>
          <w:rFonts w:cs="Times New Roman"/>
        </w:rPr>
        <w:t xml:space="preserve">Screenshot of the </w:t>
      </w:r>
      <w:r w:rsidRPr="00A60226">
        <w:t xml:space="preserve">Data Management Interface (DMI) </w:t>
      </w:r>
      <w:r w:rsidR="00545463">
        <w:rPr>
          <w:rFonts w:cs="Times New Roman"/>
        </w:rPr>
        <w:t>c</w:t>
      </w:r>
      <w:r w:rsidRPr="006C565C">
        <w:rPr>
          <w:rFonts w:cs="Times New Roman"/>
        </w:rPr>
        <w:t>onfiguration</w:t>
      </w:r>
      <w:r w:rsidR="002E6159">
        <w:rPr>
          <w:rFonts w:cs="Times New Roman"/>
        </w:rPr>
        <w:t xml:space="preserve"> that shows</w:t>
      </w:r>
      <w:r w:rsidR="00CF2C22">
        <w:rPr>
          <w:rFonts w:cs="Times New Roman"/>
        </w:rPr>
        <w:t xml:space="preserve"> the</w:t>
      </w:r>
      <w:r w:rsidR="006C565C">
        <w:rPr>
          <w:rFonts w:cs="Times New Roman"/>
        </w:rPr>
        <w:t xml:space="preserve"> r</w:t>
      </w:r>
      <w:r w:rsidRPr="006C565C">
        <w:rPr>
          <w:rFonts w:cs="Times New Roman"/>
        </w:rPr>
        <w:t xml:space="preserve">equired </w:t>
      </w:r>
      <w:bookmarkEnd w:id="4"/>
      <w:r w:rsidR="002E6159">
        <w:rPr>
          <w:rFonts w:cs="Times New Roman"/>
        </w:rPr>
        <w:t>settings to run</w:t>
      </w:r>
      <w:r w:rsidR="00CF2C22">
        <w:rPr>
          <w:rFonts w:cs="Times New Roman"/>
        </w:rPr>
        <w:t xml:space="preserve"> </w:t>
      </w:r>
      <w:r w:rsidR="00D57B43">
        <w:rPr>
          <w:rFonts w:cs="Times New Roman"/>
        </w:rPr>
        <w:t>RiverWare</w:t>
      </w:r>
      <w:r w:rsidR="006C565C">
        <w:rPr>
          <w:rFonts w:cs="Times New Roman"/>
        </w:rPr>
        <w:t xml:space="preserve"> and RiverSmart </w:t>
      </w:r>
      <w:r w:rsidR="00545463">
        <w:rPr>
          <w:rFonts w:cs="Times New Roman"/>
        </w:rPr>
        <w:t>m</w:t>
      </w:r>
      <w:r w:rsidR="006C565C">
        <w:rPr>
          <w:rFonts w:cs="Times New Roman"/>
        </w:rPr>
        <w:t>odel runs.</w:t>
      </w:r>
    </w:p>
    <w:p w14:paraId="7D6BD5E5" w14:textId="77777777" w:rsidR="00545463" w:rsidRPr="000F42F6" w:rsidRDefault="00545463" w:rsidP="00545463">
      <w:pPr>
        <w:pStyle w:val="ListParagraph"/>
        <w:ind w:right="720"/>
        <w:rPr>
          <w:rFonts w:cs="Times New Roman"/>
        </w:rPr>
      </w:pPr>
    </w:p>
    <w:p w14:paraId="04722B3D" w14:textId="29857BCB" w:rsidR="00A403C7" w:rsidRPr="00717207" w:rsidRDefault="00A403C7" w:rsidP="00A403C7">
      <w:pPr>
        <w:spacing w:line="480" w:lineRule="auto"/>
        <w:ind w:right="720"/>
        <w:rPr>
          <w:rFonts w:cs="Times New Roman"/>
        </w:rPr>
      </w:pPr>
      <w:r w:rsidRPr="00717207">
        <w:rPr>
          <w:rFonts w:cs="Times New Roman"/>
        </w:rPr>
        <w:t xml:space="preserve">The inflow data is set up for each of the 19 inflow gage objects in an </w:t>
      </w:r>
      <w:r w:rsidR="00E81B24">
        <w:rPr>
          <w:rFonts w:cs="Times New Roman"/>
        </w:rPr>
        <w:t>E</w:t>
      </w:r>
      <w:r w:rsidRPr="00717207">
        <w:rPr>
          <w:rFonts w:cs="Times New Roman"/>
        </w:rPr>
        <w:t>xcel file and read in</w:t>
      </w:r>
      <w:r>
        <w:rPr>
          <w:rFonts w:cs="Times New Roman"/>
        </w:rPr>
        <w:t xml:space="preserve">to </w:t>
      </w:r>
      <w:r w:rsidR="00D57B43">
        <w:rPr>
          <w:rFonts w:cs="Times New Roman"/>
        </w:rPr>
        <w:t>RiverWare</w:t>
      </w:r>
      <w:r w:rsidRPr="00717207">
        <w:rPr>
          <w:rFonts w:cs="Times New Roman"/>
        </w:rPr>
        <w:t xml:space="preserve"> using the </w:t>
      </w:r>
      <w:r w:rsidR="00D57B43">
        <w:rPr>
          <w:rFonts w:cs="Times New Roman"/>
        </w:rPr>
        <w:t>RiverWare</w:t>
      </w:r>
      <w:r w:rsidRPr="00717207">
        <w:rPr>
          <w:rFonts w:cs="Times New Roman"/>
        </w:rPr>
        <w:t xml:space="preserve"> DMI tool. The DMI tool reads in the </w:t>
      </w:r>
      <w:r w:rsidR="00E81B24">
        <w:rPr>
          <w:rFonts w:cs="Times New Roman"/>
        </w:rPr>
        <w:t>E</w:t>
      </w:r>
      <w:r w:rsidRPr="00717207">
        <w:rPr>
          <w:rFonts w:cs="Times New Roman"/>
        </w:rPr>
        <w:t xml:space="preserve">xcel file and saves the data </w:t>
      </w:r>
      <w:r w:rsidRPr="00717207">
        <w:rPr>
          <w:rFonts w:cs="Times New Roman"/>
        </w:rPr>
        <w:lastRenderedPageBreak/>
        <w:t xml:space="preserve">in </w:t>
      </w:r>
      <w:r w:rsidR="00D57B43">
        <w:rPr>
          <w:rFonts w:cs="Times New Roman"/>
        </w:rPr>
        <w:t>RiverWare</w:t>
      </w:r>
      <w:r w:rsidRPr="00717207">
        <w:rPr>
          <w:rFonts w:cs="Times New Roman"/>
        </w:rPr>
        <w:t xml:space="preserve"> slots. There are six </w:t>
      </w:r>
      <w:r w:rsidR="00E81B24">
        <w:rPr>
          <w:rFonts w:cs="Times New Roman"/>
        </w:rPr>
        <w:t>E</w:t>
      </w:r>
      <w:r w:rsidRPr="00717207">
        <w:rPr>
          <w:rFonts w:cs="Times New Roman"/>
        </w:rPr>
        <w:t xml:space="preserve">xcel sheets read in, one for each of the selected factor scenarios. These selected data sheets are called traces in </w:t>
      </w:r>
      <w:r w:rsidR="00D57B43">
        <w:rPr>
          <w:rFonts w:cs="Times New Roman"/>
        </w:rPr>
        <w:t>RiverWare</w:t>
      </w:r>
      <w:r w:rsidRPr="00717207">
        <w:rPr>
          <w:rFonts w:cs="Times New Roman"/>
        </w:rPr>
        <w:t xml:space="preserve"> </w:t>
      </w:r>
      <w:r w:rsidR="00186C31">
        <w:rPr>
          <w:rFonts w:cs="Times New Roman"/>
        </w:rPr>
        <w:t>(</w:t>
      </w:r>
      <w:r w:rsidRPr="00717207">
        <w:rPr>
          <w:rFonts w:cs="Times New Roman"/>
        </w:rPr>
        <w:t xml:space="preserve">see Table </w:t>
      </w:r>
      <w:r>
        <w:rPr>
          <w:rFonts w:cs="Times New Roman"/>
        </w:rPr>
        <w:t>7</w:t>
      </w:r>
      <w:r w:rsidR="00186C31">
        <w:rPr>
          <w:rFonts w:cs="Times New Roman"/>
        </w:rPr>
        <w:t>)</w:t>
      </w:r>
      <w:r w:rsidRPr="00717207">
        <w:rPr>
          <w:rFonts w:cs="Times New Roman"/>
        </w:rPr>
        <w:t>.</w:t>
      </w:r>
    </w:p>
    <w:p w14:paraId="405AABD8" w14:textId="77777777" w:rsidR="00360130" w:rsidRDefault="00360130" w:rsidP="00A403C7">
      <w:pPr>
        <w:ind w:right="720"/>
        <w:rPr>
          <w:rFonts w:cs="Times New Roman"/>
          <w:b/>
          <w:bCs/>
        </w:rPr>
      </w:pPr>
    </w:p>
    <w:p w14:paraId="2AF17810" w14:textId="371BCB80" w:rsidR="00A403C7" w:rsidRPr="00717207" w:rsidRDefault="00A403C7" w:rsidP="00A403C7">
      <w:pPr>
        <w:ind w:right="720"/>
        <w:rPr>
          <w:rFonts w:cs="Times New Roman"/>
          <w:b/>
          <w:bCs/>
        </w:rPr>
      </w:pPr>
      <w:r w:rsidRPr="00717207">
        <w:rPr>
          <w:rFonts w:cs="Times New Roman"/>
          <w:b/>
          <w:bCs/>
        </w:rPr>
        <w:t xml:space="preserve">Table </w:t>
      </w:r>
      <w:r>
        <w:rPr>
          <w:rFonts w:cs="Times New Roman"/>
          <w:b/>
          <w:bCs/>
        </w:rPr>
        <w:t>7</w:t>
      </w:r>
      <w:r w:rsidR="00545463">
        <w:rPr>
          <w:rFonts w:cs="Times New Roman"/>
          <w:b/>
          <w:bCs/>
        </w:rPr>
        <w:t xml:space="preserve">. </w:t>
      </w:r>
      <w:r w:rsidRPr="00A60226">
        <w:t xml:space="preserve"> </w:t>
      </w:r>
      <w:r w:rsidR="00D57B43">
        <w:t>RiverWare</w:t>
      </w:r>
      <w:r w:rsidR="002E6159">
        <w:t xml:space="preserve"> </w:t>
      </w:r>
      <w:r w:rsidR="00545463">
        <w:rPr>
          <w:rFonts w:cs="Times New Roman"/>
        </w:rPr>
        <w:t>i</w:t>
      </w:r>
      <w:r w:rsidRPr="00545463">
        <w:rPr>
          <w:rFonts w:cs="Times New Roman"/>
        </w:rPr>
        <w:t xml:space="preserve">nflow </w:t>
      </w:r>
      <w:r w:rsidR="002E6159">
        <w:rPr>
          <w:rFonts w:cs="Times New Roman"/>
        </w:rPr>
        <w:t xml:space="preserve">traces and their correcting inflow scenario with </w:t>
      </w:r>
      <w:r w:rsidR="00CF2C22">
        <w:rPr>
          <w:rFonts w:cs="Times New Roman"/>
        </w:rPr>
        <w:t>average June 1</w:t>
      </w:r>
      <w:r w:rsidR="00CF2C22" w:rsidRPr="00CF2C22">
        <w:rPr>
          <w:rFonts w:cs="Times New Roman"/>
          <w:vertAlign w:val="superscript"/>
        </w:rPr>
        <w:t>st</w:t>
      </w:r>
      <w:r w:rsidR="00CF2C22">
        <w:rPr>
          <w:rFonts w:cs="Times New Roman"/>
        </w:rPr>
        <w:t xml:space="preserve"> values.  </w:t>
      </w:r>
    </w:p>
    <w:tbl>
      <w:tblPr>
        <w:tblStyle w:val="TableGrid"/>
        <w:tblW w:w="0" w:type="auto"/>
        <w:jc w:val="center"/>
        <w:tblLook w:val="04A0" w:firstRow="1" w:lastRow="0" w:firstColumn="1" w:lastColumn="0" w:noHBand="0" w:noVBand="1"/>
      </w:tblPr>
      <w:tblGrid>
        <w:gridCol w:w="1615"/>
        <w:gridCol w:w="2790"/>
        <w:gridCol w:w="2340"/>
        <w:gridCol w:w="3325"/>
      </w:tblGrid>
      <w:tr w:rsidR="00A403C7" w:rsidRPr="00717207" w14:paraId="370B10D7" w14:textId="77777777" w:rsidTr="00221E04">
        <w:trPr>
          <w:jc w:val="center"/>
        </w:trPr>
        <w:tc>
          <w:tcPr>
            <w:tcW w:w="1615" w:type="dxa"/>
            <w:shd w:val="clear" w:color="auto" w:fill="BDD6EE" w:themeFill="accent1" w:themeFillTint="66"/>
          </w:tcPr>
          <w:p w14:paraId="0C97BA6F" w14:textId="16AC7ECF" w:rsidR="00A403C7" w:rsidRPr="00717207" w:rsidRDefault="00D57B43" w:rsidP="00221E04">
            <w:pPr>
              <w:ind w:left="-109" w:right="-114"/>
              <w:jc w:val="center"/>
              <w:rPr>
                <w:rFonts w:cs="Times New Roman"/>
                <w:b/>
                <w:bCs/>
                <w:sz w:val="24"/>
                <w:szCs w:val="24"/>
              </w:rPr>
            </w:pPr>
            <w:r>
              <w:rPr>
                <w:rFonts w:cs="Times New Roman"/>
                <w:b/>
                <w:bCs/>
                <w:sz w:val="24"/>
                <w:szCs w:val="24"/>
              </w:rPr>
              <w:t>RiverWare</w:t>
            </w:r>
            <w:r w:rsidR="00A403C7" w:rsidRPr="00717207">
              <w:rPr>
                <w:rFonts w:cs="Times New Roman"/>
                <w:b/>
                <w:bCs/>
                <w:sz w:val="24"/>
                <w:szCs w:val="24"/>
              </w:rPr>
              <w:t xml:space="preserve"> Trace Notation</w:t>
            </w:r>
          </w:p>
        </w:tc>
        <w:tc>
          <w:tcPr>
            <w:tcW w:w="2790" w:type="dxa"/>
            <w:shd w:val="clear" w:color="auto" w:fill="BDD6EE" w:themeFill="accent1" w:themeFillTint="66"/>
            <w:vAlign w:val="center"/>
          </w:tcPr>
          <w:p w14:paraId="33D7E5C7" w14:textId="77777777" w:rsidR="00A403C7" w:rsidRPr="00717207" w:rsidRDefault="00A403C7" w:rsidP="00221E04">
            <w:pPr>
              <w:ind w:right="-44"/>
              <w:jc w:val="center"/>
              <w:rPr>
                <w:rFonts w:cs="Times New Roman"/>
                <w:b/>
                <w:bCs/>
                <w:sz w:val="24"/>
                <w:szCs w:val="24"/>
              </w:rPr>
            </w:pPr>
            <w:r w:rsidRPr="00717207">
              <w:rPr>
                <w:rFonts w:cs="Times New Roman"/>
                <w:b/>
                <w:bCs/>
                <w:sz w:val="24"/>
                <w:szCs w:val="24"/>
              </w:rPr>
              <w:t>Inflow Scenarios</w:t>
            </w:r>
          </w:p>
          <w:p w14:paraId="7C96D8A2" w14:textId="77777777" w:rsidR="00A403C7" w:rsidRPr="00717207" w:rsidRDefault="00A403C7" w:rsidP="00221E04">
            <w:pPr>
              <w:ind w:right="-44"/>
              <w:jc w:val="center"/>
              <w:rPr>
                <w:rFonts w:cs="Times New Roman"/>
                <w:b/>
                <w:bCs/>
                <w:sz w:val="24"/>
                <w:szCs w:val="24"/>
              </w:rPr>
            </w:pPr>
            <w:r w:rsidRPr="00717207">
              <w:rPr>
                <w:rFonts w:cs="Times New Roman"/>
                <w:b/>
                <w:bCs/>
                <w:sz w:val="24"/>
                <w:szCs w:val="24"/>
              </w:rPr>
              <w:t>Run Name</w:t>
            </w:r>
          </w:p>
        </w:tc>
        <w:tc>
          <w:tcPr>
            <w:tcW w:w="2340" w:type="dxa"/>
            <w:shd w:val="clear" w:color="auto" w:fill="BDD6EE" w:themeFill="accent1" w:themeFillTint="66"/>
            <w:vAlign w:val="center"/>
          </w:tcPr>
          <w:p w14:paraId="4201BAC8" w14:textId="77777777" w:rsidR="00A403C7" w:rsidRPr="00717207" w:rsidRDefault="00A403C7" w:rsidP="00221E04">
            <w:pPr>
              <w:ind w:left="20"/>
              <w:jc w:val="center"/>
              <w:rPr>
                <w:rFonts w:cs="Times New Roman"/>
                <w:b/>
                <w:bCs/>
              </w:rPr>
            </w:pPr>
            <w:r w:rsidRPr="00717207">
              <w:rPr>
                <w:rFonts w:cs="Times New Roman"/>
                <w:b/>
                <w:bCs/>
                <w:sz w:val="24"/>
                <w:szCs w:val="24"/>
              </w:rPr>
              <w:t>Average June 1</w:t>
            </w:r>
            <w:r w:rsidRPr="00717207">
              <w:rPr>
                <w:rFonts w:cs="Times New Roman"/>
                <w:b/>
                <w:bCs/>
                <w:sz w:val="24"/>
                <w:szCs w:val="24"/>
                <w:vertAlign w:val="superscript"/>
              </w:rPr>
              <w:t>st</w:t>
            </w:r>
            <w:r w:rsidRPr="00717207">
              <w:rPr>
                <w:rFonts w:cs="Times New Roman"/>
                <w:b/>
                <w:bCs/>
                <w:sz w:val="24"/>
                <w:szCs w:val="24"/>
              </w:rPr>
              <w:t xml:space="preserve"> Inflows (AF/</w:t>
            </w:r>
            <w:proofErr w:type="spellStart"/>
            <w:r w:rsidRPr="00717207">
              <w:rPr>
                <w:rFonts w:cs="Times New Roman"/>
                <w:b/>
                <w:bCs/>
                <w:sz w:val="24"/>
                <w:szCs w:val="24"/>
              </w:rPr>
              <w:t>Yr</w:t>
            </w:r>
            <w:proofErr w:type="spellEnd"/>
            <w:r w:rsidRPr="00717207">
              <w:rPr>
                <w:rFonts w:cs="Times New Roman"/>
                <w:b/>
                <w:bCs/>
                <w:sz w:val="24"/>
                <w:szCs w:val="24"/>
              </w:rPr>
              <w:t>)</w:t>
            </w:r>
          </w:p>
        </w:tc>
        <w:tc>
          <w:tcPr>
            <w:tcW w:w="3325" w:type="dxa"/>
            <w:shd w:val="clear" w:color="auto" w:fill="BDD6EE" w:themeFill="accent1" w:themeFillTint="66"/>
            <w:vAlign w:val="center"/>
          </w:tcPr>
          <w:p w14:paraId="57677547" w14:textId="77777777" w:rsidR="00A403C7" w:rsidRPr="00717207" w:rsidRDefault="00A403C7" w:rsidP="00221E04">
            <w:pPr>
              <w:ind w:left="20"/>
              <w:jc w:val="center"/>
              <w:rPr>
                <w:rFonts w:cs="Times New Roman"/>
                <w:b/>
                <w:bCs/>
                <w:sz w:val="24"/>
                <w:szCs w:val="24"/>
              </w:rPr>
            </w:pPr>
            <w:r w:rsidRPr="00717207">
              <w:rPr>
                <w:rFonts w:cs="Times New Roman"/>
                <w:b/>
                <w:bCs/>
                <w:sz w:val="24"/>
                <w:szCs w:val="24"/>
              </w:rPr>
              <w:t>Why Selected</w:t>
            </w:r>
          </w:p>
        </w:tc>
      </w:tr>
      <w:tr w:rsidR="00A403C7" w:rsidRPr="00717207" w14:paraId="1FEC557E" w14:textId="77777777" w:rsidTr="00221E04">
        <w:trPr>
          <w:jc w:val="center"/>
        </w:trPr>
        <w:tc>
          <w:tcPr>
            <w:tcW w:w="1615" w:type="dxa"/>
            <w:vAlign w:val="center"/>
          </w:tcPr>
          <w:p w14:paraId="3E91DF19" w14:textId="77777777" w:rsidR="00A403C7" w:rsidRPr="00717207" w:rsidRDefault="00A403C7" w:rsidP="00221E04">
            <w:pPr>
              <w:ind w:right="66"/>
              <w:jc w:val="center"/>
              <w:rPr>
                <w:rFonts w:cs="Times New Roman"/>
              </w:rPr>
            </w:pPr>
            <w:r w:rsidRPr="00717207">
              <w:rPr>
                <w:rFonts w:cs="Times New Roman"/>
              </w:rPr>
              <w:t>Trace 1</w:t>
            </w:r>
          </w:p>
        </w:tc>
        <w:tc>
          <w:tcPr>
            <w:tcW w:w="2790" w:type="dxa"/>
            <w:vAlign w:val="center"/>
          </w:tcPr>
          <w:p w14:paraId="7D28977F" w14:textId="77777777" w:rsidR="00A403C7" w:rsidRPr="00717207" w:rsidRDefault="00A403C7" w:rsidP="00221E04">
            <w:pPr>
              <w:ind w:right="46"/>
              <w:jc w:val="center"/>
              <w:rPr>
                <w:rFonts w:cs="Times New Roman"/>
              </w:rPr>
            </w:pPr>
            <w:r w:rsidRPr="00717207">
              <w:rPr>
                <w:rFonts w:cs="Times New Roman"/>
              </w:rPr>
              <w:t>Western Water Assessment</w:t>
            </w:r>
          </w:p>
          <w:p w14:paraId="1948E60A" w14:textId="77777777" w:rsidR="00A403C7" w:rsidRPr="00717207" w:rsidRDefault="00A403C7" w:rsidP="00221E04">
            <w:pPr>
              <w:ind w:right="46"/>
              <w:jc w:val="center"/>
              <w:rPr>
                <w:rFonts w:cs="Times New Roman"/>
              </w:rPr>
            </w:pPr>
            <w:r w:rsidRPr="00717207">
              <w:rPr>
                <w:rFonts w:cs="Times New Roman"/>
              </w:rPr>
              <w:t>(Hot Dry Climate Scenario)</w:t>
            </w:r>
          </w:p>
        </w:tc>
        <w:tc>
          <w:tcPr>
            <w:tcW w:w="2340" w:type="dxa"/>
            <w:vAlign w:val="center"/>
          </w:tcPr>
          <w:p w14:paraId="1CADCDB3" w14:textId="77777777" w:rsidR="00A403C7" w:rsidRPr="00717207" w:rsidRDefault="00A403C7" w:rsidP="00221E04">
            <w:pPr>
              <w:ind w:right="71"/>
              <w:jc w:val="center"/>
              <w:rPr>
                <w:rFonts w:cs="Times New Roman"/>
              </w:rPr>
            </w:pPr>
            <w:r w:rsidRPr="00717207">
              <w:rPr>
                <w:rFonts w:cs="Times New Roman"/>
              </w:rPr>
              <w:t>796,000</w:t>
            </w:r>
          </w:p>
        </w:tc>
        <w:tc>
          <w:tcPr>
            <w:tcW w:w="3325" w:type="dxa"/>
            <w:vAlign w:val="center"/>
          </w:tcPr>
          <w:p w14:paraId="52B90B1E" w14:textId="0AD6E469" w:rsidR="00A403C7" w:rsidRPr="00717207" w:rsidRDefault="00A403C7" w:rsidP="00A60226">
            <w:pPr>
              <w:ind w:right="71"/>
              <w:rPr>
                <w:rFonts w:cs="Times New Roman"/>
              </w:rPr>
            </w:pPr>
            <w:r w:rsidRPr="00717207">
              <w:rPr>
                <w:rFonts w:cs="Times New Roman"/>
              </w:rPr>
              <w:t xml:space="preserve">Worst </w:t>
            </w:r>
            <w:r w:rsidR="00545463">
              <w:rPr>
                <w:rFonts w:cs="Times New Roman"/>
              </w:rPr>
              <w:t>c</w:t>
            </w:r>
            <w:r w:rsidRPr="00717207">
              <w:rPr>
                <w:rFonts w:cs="Times New Roman"/>
              </w:rPr>
              <w:t xml:space="preserve">ase </w:t>
            </w:r>
            <w:r w:rsidR="00545463">
              <w:rPr>
                <w:rFonts w:cs="Times New Roman"/>
              </w:rPr>
              <w:t>s</w:t>
            </w:r>
            <w:r w:rsidRPr="00717207">
              <w:rPr>
                <w:rFonts w:cs="Times New Roman"/>
              </w:rPr>
              <w:t xml:space="preserve">cenario – Intensity </w:t>
            </w:r>
            <w:r w:rsidR="00545463">
              <w:rPr>
                <w:rFonts w:cs="Times New Roman"/>
              </w:rPr>
              <w:t>d</w:t>
            </w:r>
            <w:r w:rsidRPr="00717207">
              <w:rPr>
                <w:rFonts w:cs="Times New Roman"/>
              </w:rPr>
              <w:t>rought</w:t>
            </w:r>
          </w:p>
        </w:tc>
      </w:tr>
      <w:tr w:rsidR="00A403C7" w:rsidRPr="00717207" w14:paraId="15F3A512" w14:textId="77777777" w:rsidTr="00221E04">
        <w:trPr>
          <w:jc w:val="center"/>
        </w:trPr>
        <w:tc>
          <w:tcPr>
            <w:tcW w:w="1615" w:type="dxa"/>
            <w:vAlign w:val="center"/>
          </w:tcPr>
          <w:p w14:paraId="48988336" w14:textId="77777777" w:rsidR="00A403C7" w:rsidRPr="00717207" w:rsidRDefault="00A403C7" w:rsidP="00221E04">
            <w:pPr>
              <w:ind w:right="66"/>
              <w:jc w:val="center"/>
              <w:rPr>
                <w:rFonts w:cs="Times New Roman"/>
              </w:rPr>
            </w:pPr>
            <w:r w:rsidRPr="00717207">
              <w:rPr>
                <w:rFonts w:cs="Times New Roman"/>
              </w:rPr>
              <w:t>Trace 2</w:t>
            </w:r>
          </w:p>
        </w:tc>
        <w:tc>
          <w:tcPr>
            <w:tcW w:w="2790" w:type="dxa"/>
            <w:vAlign w:val="center"/>
          </w:tcPr>
          <w:p w14:paraId="1DEE908D" w14:textId="77777777" w:rsidR="00A403C7" w:rsidRPr="00717207" w:rsidRDefault="00A403C7" w:rsidP="00221E04">
            <w:pPr>
              <w:ind w:right="46"/>
              <w:jc w:val="center"/>
              <w:rPr>
                <w:rFonts w:cs="Times New Roman"/>
              </w:rPr>
            </w:pPr>
            <w:r w:rsidRPr="00717207">
              <w:rPr>
                <w:rFonts w:cs="Times New Roman"/>
              </w:rPr>
              <w:t xml:space="preserve"> 1940 to 1970</w:t>
            </w:r>
          </w:p>
          <w:p w14:paraId="642C3435" w14:textId="77777777" w:rsidR="00A403C7" w:rsidRPr="00717207" w:rsidRDefault="00A403C7" w:rsidP="00221E04">
            <w:pPr>
              <w:ind w:right="46"/>
              <w:jc w:val="center"/>
              <w:rPr>
                <w:rFonts w:cs="Times New Roman"/>
              </w:rPr>
            </w:pPr>
            <w:r w:rsidRPr="00717207">
              <w:rPr>
                <w:rFonts w:cs="Times New Roman"/>
              </w:rPr>
              <w:t xml:space="preserve"> (Historical Inflows)</w:t>
            </w:r>
          </w:p>
        </w:tc>
        <w:tc>
          <w:tcPr>
            <w:tcW w:w="2340" w:type="dxa"/>
            <w:vAlign w:val="center"/>
          </w:tcPr>
          <w:p w14:paraId="0EDBBDEF" w14:textId="77777777" w:rsidR="00A403C7" w:rsidRPr="00717207" w:rsidRDefault="00A403C7" w:rsidP="00221E04">
            <w:pPr>
              <w:ind w:right="71"/>
              <w:jc w:val="center"/>
              <w:rPr>
                <w:rFonts w:cs="Times New Roman"/>
              </w:rPr>
            </w:pPr>
            <w:r w:rsidRPr="00717207">
              <w:rPr>
                <w:rFonts w:cs="Times New Roman"/>
              </w:rPr>
              <w:t>954,700</w:t>
            </w:r>
          </w:p>
        </w:tc>
        <w:tc>
          <w:tcPr>
            <w:tcW w:w="3325" w:type="dxa"/>
            <w:vAlign w:val="center"/>
          </w:tcPr>
          <w:p w14:paraId="1F1223C9" w14:textId="727E76BE" w:rsidR="00A403C7" w:rsidRPr="00717207" w:rsidRDefault="00A403C7" w:rsidP="00221E04">
            <w:pPr>
              <w:ind w:right="71"/>
              <w:rPr>
                <w:rFonts w:cs="Times New Roman"/>
              </w:rPr>
            </w:pPr>
            <w:r w:rsidRPr="00717207">
              <w:rPr>
                <w:rFonts w:cs="Times New Roman"/>
              </w:rPr>
              <w:t xml:space="preserve">Historical </w:t>
            </w:r>
            <w:r w:rsidR="00545463">
              <w:rPr>
                <w:rFonts w:cs="Times New Roman"/>
              </w:rPr>
              <w:t>i</w:t>
            </w:r>
            <w:r w:rsidRPr="00717207">
              <w:rPr>
                <w:rFonts w:cs="Times New Roman"/>
              </w:rPr>
              <w:t xml:space="preserve">nflows – Base </w:t>
            </w:r>
            <w:r w:rsidR="00545463">
              <w:rPr>
                <w:rFonts w:cs="Times New Roman"/>
              </w:rPr>
              <w:t>c</w:t>
            </w:r>
            <w:r w:rsidRPr="00717207">
              <w:rPr>
                <w:rFonts w:cs="Times New Roman"/>
              </w:rPr>
              <w:t>ase</w:t>
            </w:r>
          </w:p>
        </w:tc>
      </w:tr>
      <w:tr w:rsidR="00A403C7" w:rsidRPr="00717207" w14:paraId="4121DE7D" w14:textId="77777777" w:rsidTr="00221E04">
        <w:trPr>
          <w:jc w:val="center"/>
        </w:trPr>
        <w:tc>
          <w:tcPr>
            <w:tcW w:w="1615" w:type="dxa"/>
            <w:vAlign w:val="center"/>
          </w:tcPr>
          <w:p w14:paraId="3F106F38" w14:textId="77777777" w:rsidR="00A403C7" w:rsidRPr="00717207" w:rsidRDefault="00A403C7" w:rsidP="00221E04">
            <w:pPr>
              <w:ind w:right="66"/>
              <w:jc w:val="center"/>
              <w:rPr>
                <w:rFonts w:cs="Times New Roman"/>
              </w:rPr>
            </w:pPr>
            <w:r w:rsidRPr="00717207">
              <w:rPr>
                <w:rFonts w:cs="Times New Roman"/>
              </w:rPr>
              <w:t>Trace 3</w:t>
            </w:r>
          </w:p>
        </w:tc>
        <w:tc>
          <w:tcPr>
            <w:tcW w:w="2790" w:type="dxa"/>
            <w:vAlign w:val="center"/>
          </w:tcPr>
          <w:p w14:paraId="74877C5A" w14:textId="77777777" w:rsidR="00A403C7" w:rsidRPr="00717207" w:rsidRDefault="00A403C7" w:rsidP="00221E04">
            <w:pPr>
              <w:ind w:right="46"/>
              <w:jc w:val="center"/>
              <w:rPr>
                <w:rFonts w:cs="Times New Roman"/>
              </w:rPr>
            </w:pPr>
            <w:r w:rsidRPr="00717207">
              <w:rPr>
                <w:rFonts w:cs="Times New Roman"/>
              </w:rPr>
              <w:t xml:space="preserve"> 1930 to 1960 </w:t>
            </w:r>
          </w:p>
          <w:p w14:paraId="0CBA6DB4" w14:textId="77777777" w:rsidR="00A403C7" w:rsidRPr="00717207" w:rsidRDefault="00A403C7" w:rsidP="00221E04">
            <w:pPr>
              <w:ind w:right="46"/>
              <w:jc w:val="center"/>
              <w:rPr>
                <w:rFonts w:cs="Times New Roman"/>
              </w:rPr>
            </w:pPr>
            <w:r w:rsidRPr="00717207">
              <w:rPr>
                <w:rFonts w:cs="Times New Roman"/>
              </w:rPr>
              <w:t>(Historical Inflows)</w:t>
            </w:r>
          </w:p>
        </w:tc>
        <w:tc>
          <w:tcPr>
            <w:tcW w:w="2340" w:type="dxa"/>
            <w:vAlign w:val="center"/>
          </w:tcPr>
          <w:p w14:paraId="670F402B" w14:textId="77777777" w:rsidR="00A403C7" w:rsidRPr="00717207" w:rsidRDefault="00A403C7" w:rsidP="00221E04">
            <w:pPr>
              <w:ind w:right="71"/>
              <w:jc w:val="center"/>
              <w:rPr>
                <w:rFonts w:cs="Times New Roman"/>
              </w:rPr>
            </w:pPr>
            <w:r w:rsidRPr="00717207">
              <w:rPr>
                <w:rFonts w:cs="Times New Roman"/>
              </w:rPr>
              <w:t>880,200</w:t>
            </w:r>
          </w:p>
        </w:tc>
        <w:tc>
          <w:tcPr>
            <w:tcW w:w="3325" w:type="dxa"/>
            <w:vAlign w:val="center"/>
          </w:tcPr>
          <w:p w14:paraId="4F1DB126" w14:textId="789E3B0D" w:rsidR="00A403C7" w:rsidRPr="00717207" w:rsidRDefault="00A403C7" w:rsidP="00221E04">
            <w:pPr>
              <w:ind w:right="71"/>
              <w:rPr>
                <w:rFonts w:cs="Times New Roman"/>
              </w:rPr>
            </w:pPr>
            <w:r w:rsidRPr="00717207">
              <w:rPr>
                <w:rFonts w:cs="Times New Roman"/>
              </w:rPr>
              <w:t xml:space="preserve">Historically </w:t>
            </w:r>
            <w:r w:rsidR="00545463">
              <w:rPr>
                <w:rFonts w:cs="Times New Roman"/>
              </w:rPr>
              <w:t>k</w:t>
            </w:r>
            <w:r w:rsidRPr="00717207">
              <w:rPr>
                <w:rFonts w:cs="Times New Roman"/>
              </w:rPr>
              <w:t xml:space="preserve">nown </w:t>
            </w:r>
            <w:r w:rsidR="00545463">
              <w:rPr>
                <w:rFonts w:cs="Times New Roman"/>
              </w:rPr>
              <w:t>d</w:t>
            </w:r>
            <w:r w:rsidRPr="00717207">
              <w:rPr>
                <w:rFonts w:cs="Times New Roman"/>
              </w:rPr>
              <w:t>roughts</w:t>
            </w:r>
          </w:p>
        </w:tc>
      </w:tr>
      <w:tr w:rsidR="00A403C7" w:rsidRPr="00717207" w14:paraId="6EBFA02F" w14:textId="77777777" w:rsidTr="00221E04">
        <w:trPr>
          <w:jc w:val="center"/>
        </w:trPr>
        <w:tc>
          <w:tcPr>
            <w:tcW w:w="1615" w:type="dxa"/>
            <w:vAlign w:val="center"/>
          </w:tcPr>
          <w:p w14:paraId="4B613987" w14:textId="77777777" w:rsidR="00A403C7" w:rsidRPr="00717207" w:rsidRDefault="00A403C7" w:rsidP="00221E04">
            <w:pPr>
              <w:ind w:right="66"/>
              <w:jc w:val="center"/>
              <w:rPr>
                <w:rFonts w:cs="Times New Roman"/>
              </w:rPr>
            </w:pPr>
            <w:r w:rsidRPr="00717207">
              <w:rPr>
                <w:rFonts w:cs="Times New Roman"/>
              </w:rPr>
              <w:t>Trace 4</w:t>
            </w:r>
          </w:p>
        </w:tc>
        <w:tc>
          <w:tcPr>
            <w:tcW w:w="2790" w:type="dxa"/>
            <w:vAlign w:val="center"/>
          </w:tcPr>
          <w:p w14:paraId="6BE8BAE5" w14:textId="77777777" w:rsidR="00A403C7" w:rsidRPr="00717207" w:rsidRDefault="00A403C7" w:rsidP="00221E04">
            <w:pPr>
              <w:jc w:val="center"/>
              <w:rPr>
                <w:rFonts w:cs="Times New Roman"/>
              </w:rPr>
            </w:pPr>
            <w:r w:rsidRPr="00717207">
              <w:rPr>
                <w:rFonts w:cs="Times New Roman"/>
              </w:rPr>
              <w:t xml:space="preserve">1610 to 1640  </w:t>
            </w:r>
          </w:p>
          <w:p w14:paraId="5A56CEA3" w14:textId="77777777" w:rsidR="00A403C7" w:rsidRPr="00717207" w:rsidRDefault="00A403C7" w:rsidP="00221E04">
            <w:pPr>
              <w:jc w:val="center"/>
              <w:rPr>
                <w:rFonts w:cs="Times New Roman"/>
              </w:rPr>
            </w:pPr>
            <w:r w:rsidRPr="00717207">
              <w:rPr>
                <w:rFonts w:cs="Times New Roman"/>
              </w:rPr>
              <w:t>(Paleo-Flows)</w:t>
            </w:r>
          </w:p>
        </w:tc>
        <w:tc>
          <w:tcPr>
            <w:tcW w:w="2340" w:type="dxa"/>
            <w:vAlign w:val="center"/>
          </w:tcPr>
          <w:p w14:paraId="4F422F56" w14:textId="77777777" w:rsidR="00A403C7" w:rsidRPr="00717207" w:rsidRDefault="00A403C7" w:rsidP="00221E04">
            <w:pPr>
              <w:jc w:val="center"/>
              <w:rPr>
                <w:rFonts w:cs="Times New Roman"/>
              </w:rPr>
            </w:pPr>
            <w:r w:rsidRPr="00717207">
              <w:rPr>
                <w:rFonts w:cs="Times New Roman"/>
              </w:rPr>
              <w:t>925,000</w:t>
            </w:r>
          </w:p>
        </w:tc>
        <w:tc>
          <w:tcPr>
            <w:tcW w:w="3325" w:type="dxa"/>
            <w:vAlign w:val="center"/>
          </w:tcPr>
          <w:p w14:paraId="391ED434" w14:textId="694C4E71" w:rsidR="00A403C7" w:rsidRPr="00717207" w:rsidRDefault="00A403C7" w:rsidP="00221E04">
            <w:pPr>
              <w:rPr>
                <w:rFonts w:cs="Times New Roman"/>
              </w:rPr>
            </w:pPr>
            <w:r w:rsidRPr="00717207">
              <w:rPr>
                <w:rFonts w:cs="Times New Roman"/>
              </w:rPr>
              <w:t xml:space="preserve">Intensity </w:t>
            </w:r>
            <w:r w:rsidR="00545463">
              <w:rPr>
                <w:rFonts w:cs="Times New Roman"/>
              </w:rPr>
              <w:t>d</w:t>
            </w:r>
            <w:r w:rsidRPr="00717207">
              <w:rPr>
                <w:rFonts w:cs="Times New Roman"/>
              </w:rPr>
              <w:t>roughts</w:t>
            </w:r>
          </w:p>
        </w:tc>
      </w:tr>
      <w:tr w:rsidR="00A403C7" w:rsidRPr="00717207" w14:paraId="138BE0E7" w14:textId="77777777" w:rsidTr="00221E04">
        <w:trPr>
          <w:jc w:val="center"/>
        </w:trPr>
        <w:tc>
          <w:tcPr>
            <w:tcW w:w="1615" w:type="dxa"/>
            <w:vAlign w:val="center"/>
          </w:tcPr>
          <w:p w14:paraId="48712E59" w14:textId="77777777" w:rsidR="00A403C7" w:rsidRPr="00717207" w:rsidRDefault="00A403C7" w:rsidP="00221E04">
            <w:pPr>
              <w:ind w:right="66"/>
              <w:jc w:val="center"/>
              <w:rPr>
                <w:rFonts w:cs="Times New Roman"/>
              </w:rPr>
            </w:pPr>
            <w:r w:rsidRPr="00717207">
              <w:rPr>
                <w:rFonts w:cs="Times New Roman"/>
              </w:rPr>
              <w:t>Trace 5</w:t>
            </w:r>
          </w:p>
        </w:tc>
        <w:tc>
          <w:tcPr>
            <w:tcW w:w="2790" w:type="dxa"/>
            <w:vAlign w:val="center"/>
          </w:tcPr>
          <w:p w14:paraId="390BEF2A" w14:textId="77777777" w:rsidR="00A403C7" w:rsidRPr="00717207" w:rsidRDefault="00A403C7" w:rsidP="00221E04">
            <w:pPr>
              <w:jc w:val="center"/>
              <w:rPr>
                <w:rFonts w:cs="Times New Roman"/>
              </w:rPr>
            </w:pPr>
            <w:r w:rsidRPr="00717207">
              <w:rPr>
                <w:rFonts w:cs="Times New Roman"/>
              </w:rPr>
              <w:t xml:space="preserve">1520 to 1550 </w:t>
            </w:r>
          </w:p>
          <w:p w14:paraId="19E2E824" w14:textId="77777777" w:rsidR="00A403C7" w:rsidRPr="00717207" w:rsidRDefault="00A403C7" w:rsidP="00221E04">
            <w:pPr>
              <w:jc w:val="center"/>
              <w:rPr>
                <w:rFonts w:cs="Times New Roman"/>
              </w:rPr>
            </w:pPr>
            <w:r w:rsidRPr="00717207">
              <w:rPr>
                <w:rFonts w:cs="Times New Roman"/>
              </w:rPr>
              <w:t>(Paleo-Flows)</w:t>
            </w:r>
          </w:p>
        </w:tc>
        <w:tc>
          <w:tcPr>
            <w:tcW w:w="2340" w:type="dxa"/>
            <w:vAlign w:val="center"/>
          </w:tcPr>
          <w:p w14:paraId="30F0644D" w14:textId="77777777" w:rsidR="00A403C7" w:rsidRPr="00717207" w:rsidRDefault="00A403C7" w:rsidP="00221E04">
            <w:pPr>
              <w:jc w:val="center"/>
              <w:rPr>
                <w:rFonts w:cs="Times New Roman"/>
              </w:rPr>
            </w:pPr>
            <w:r w:rsidRPr="00717207">
              <w:rPr>
                <w:rFonts w:cs="Times New Roman"/>
              </w:rPr>
              <w:t>971,500</w:t>
            </w:r>
          </w:p>
        </w:tc>
        <w:tc>
          <w:tcPr>
            <w:tcW w:w="3325" w:type="dxa"/>
            <w:vAlign w:val="center"/>
          </w:tcPr>
          <w:p w14:paraId="1144B2CB" w14:textId="2F6A3478" w:rsidR="00A403C7" w:rsidRPr="00717207" w:rsidRDefault="00A403C7" w:rsidP="00221E04">
            <w:pPr>
              <w:rPr>
                <w:rFonts w:cs="Times New Roman"/>
              </w:rPr>
            </w:pPr>
            <w:r w:rsidRPr="00717207">
              <w:rPr>
                <w:rFonts w:cs="Times New Roman"/>
              </w:rPr>
              <w:t xml:space="preserve">Duration </w:t>
            </w:r>
            <w:r w:rsidR="00545463">
              <w:rPr>
                <w:rFonts w:cs="Times New Roman"/>
              </w:rPr>
              <w:t>d</w:t>
            </w:r>
            <w:r w:rsidRPr="00717207">
              <w:rPr>
                <w:rFonts w:cs="Times New Roman"/>
              </w:rPr>
              <w:t>roughts</w:t>
            </w:r>
          </w:p>
        </w:tc>
      </w:tr>
      <w:tr w:rsidR="00A403C7" w:rsidRPr="00717207" w14:paraId="0F7E7FD4" w14:textId="77777777" w:rsidTr="00221E04">
        <w:trPr>
          <w:jc w:val="center"/>
        </w:trPr>
        <w:tc>
          <w:tcPr>
            <w:tcW w:w="1615" w:type="dxa"/>
            <w:vAlign w:val="center"/>
          </w:tcPr>
          <w:p w14:paraId="783FB882" w14:textId="77777777" w:rsidR="00A403C7" w:rsidRPr="00717207" w:rsidRDefault="00A403C7" w:rsidP="00221E04">
            <w:pPr>
              <w:ind w:right="66"/>
              <w:jc w:val="center"/>
              <w:rPr>
                <w:rFonts w:cs="Times New Roman"/>
              </w:rPr>
            </w:pPr>
            <w:r w:rsidRPr="00717207">
              <w:rPr>
                <w:rFonts w:cs="Times New Roman"/>
              </w:rPr>
              <w:t>Trace 6</w:t>
            </w:r>
          </w:p>
        </w:tc>
        <w:tc>
          <w:tcPr>
            <w:tcW w:w="2790" w:type="dxa"/>
            <w:vAlign w:val="center"/>
          </w:tcPr>
          <w:p w14:paraId="3F965514" w14:textId="77777777" w:rsidR="00A403C7" w:rsidRPr="00717207" w:rsidRDefault="00A403C7" w:rsidP="00221E04">
            <w:pPr>
              <w:jc w:val="center"/>
              <w:rPr>
                <w:rFonts w:cs="Times New Roman"/>
              </w:rPr>
            </w:pPr>
            <w:r w:rsidRPr="00717207">
              <w:rPr>
                <w:rFonts w:cs="Times New Roman"/>
              </w:rPr>
              <w:t xml:space="preserve">1570 to 1600 </w:t>
            </w:r>
          </w:p>
          <w:p w14:paraId="054AB1DE" w14:textId="77777777" w:rsidR="00A403C7" w:rsidRPr="00717207" w:rsidRDefault="00A403C7" w:rsidP="00221E04">
            <w:pPr>
              <w:jc w:val="center"/>
              <w:rPr>
                <w:rFonts w:cs="Times New Roman"/>
              </w:rPr>
            </w:pPr>
            <w:r w:rsidRPr="00717207">
              <w:rPr>
                <w:rFonts w:cs="Times New Roman"/>
              </w:rPr>
              <w:t>(Paleo-Flows)</w:t>
            </w:r>
          </w:p>
        </w:tc>
        <w:tc>
          <w:tcPr>
            <w:tcW w:w="2340" w:type="dxa"/>
            <w:vAlign w:val="center"/>
          </w:tcPr>
          <w:p w14:paraId="1D963DB5" w14:textId="77777777" w:rsidR="00A403C7" w:rsidRPr="00717207" w:rsidRDefault="00A403C7" w:rsidP="00221E04">
            <w:pPr>
              <w:jc w:val="center"/>
              <w:rPr>
                <w:rFonts w:cs="Times New Roman"/>
              </w:rPr>
            </w:pPr>
            <w:r w:rsidRPr="00717207">
              <w:rPr>
                <w:rFonts w:cs="Times New Roman"/>
              </w:rPr>
              <w:t>852,000</w:t>
            </w:r>
          </w:p>
        </w:tc>
        <w:tc>
          <w:tcPr>
            <w:tcW w:w="3325" w:type="dxa"/>
            <w:vAlign w:val="center"/>
          </w:tcPr>
          <w:p w14:paraId="27CA1B1A" w14:textId="78484266" w:rsidR="00A403C7" w:rsidRPr="00717207" w:rsidRDefault="00A403C7" w:rsidP="00221E04">
            <w:pPr>
              <w:rPr>
                <w:rFonts w:cs="Times New Roman"/>
              </w:rPr>
            </w:pPr>
            <w:r w:rsidRPr="00717207">
              <w:rPr>
                <w:rFonts w:cs="Times New Roman"/>
              </w:rPr>
              <w:t xml:space="preserve">Duration and </w:t>
            </w:r>
            <w:r w:rsidR="00545463">
              <w:rPr>
                <w:rFonts w:cs="Times New Roman"/>
              </w:rPr>
              <w:t>i</w:t>
            </w:r>
            <w:r w:rsidRPr="00717207">
              <w:rPr>
                <w:rFonts w:cs="Times New Roman"/>
              </w:rPr>
              <w:t xml:space="preserve">ntensity </w:t>
            </w:r>
            <w:r w:rsidR="00545463">
              <w:rPr>
                <w:rFonts w:cs="Times New Roman"/>
              </w:rPr>
              <w:t>d</w:t>
            </w:r>
            <w:r w:rsidRPr="00717207">
              <w:rPr>
                <w:rFonts w:cs="Times New Roman"/>
              </w:rPr>
              <w:t>rought</w:t>
            </w:r>
            <w:r w:rsidR="00545463">
              <w:rPr>
                <w:rFonts w:cs="Times New Roman"/>
              </w:rPr>
              <w:t>s</w:t>
            </w:r>
          </w:p>
        </w:tc>
      </w:tr>
    </w:tbl>
    <w:p w14:paraId="619F544A" w14:textId="06120D2F" w:rsidR="00A403C7" w:rsidRPr="00717207" w:rsidRDefault="00A403C7" w:rsidP="00A403C7">
      <w:pPr>
        <w:spacing w:line="480" w:lineRule="auto"/>
        <w:ind w:right="720"/>
        <w:rPr>
          <w:rFonts w:cs="Times New Roman"/>
          <w:u w:val="single"/>
        </w:rPr>
      </w:pPr>
    </w:p>
    <w:p w14:paraId="387193E5" w14:textId="243A89C1" w:rsidR="00A403C7" w:rsidRPr="00717207" w:rsidRDefault="00A403C7" w:rsidP="00A403C7">
      <w:pPr>
        <w:spacing w:line="480" w:lineRule="auto"/>
        <w:ind w:right="720"/>
        <w:rPr>
          <w:rFonts w:cs="Times New Roman"/>
        </w:rPr>
      </w:pPr>
      <w:r w:rsidRPr="00717207">
        <w:rPr>
          <w:rFonts w:cs="Times New Roman"/>
        </w:rPr>
        <w:t xml:space="preserve">The DMI tool reads six </w:t>
      </w:r>
      <w:r w:rsidR="00E81B24">
        <w:rPr>
          <w:rFonts w:cs="Times New Roman"/>
        </w:rPr>
        <w:t>E</w:t>
      </w:r>
      <w:r w:rsidRPr="00717207">
        <w:rPr>
          <w:rFonts w:cs="Times New Roman"/>
        </w:rPr>
        <w:t xml:space="preserve">xcel data sheets of the annual demand values (See Table </w:t>
      </w:r>
      <w:r>
        <w:rPr>
          <w:rFonts w:cs="Times New Roman"/>
        </w:rPr>
        <w:t>8</w:t>
      </w:r>
      <w:r w:rsidRPr="00717207">
        <w:rPr>
          <w:rFonts w:cs="Times New Roman"/>
        </w:rPr>
        <w:t xml:space="preserve">). Each </w:t>
      </w:r>
      <w:r w:rsidR="00E81B24">
        <w:rPr>
          <w:rFonts w:cs="Times New Roman"/>
        </w:rPr>
        <w:t>E</w:t>
      </w:r>
      <w:r w:rsidRPr="00717207">
        <w:rPr>
          <w:rFonts w:cs="Times New Roman"/>
        </w:rPr>
        <w:t>xcel sheet has the annual demands for 20 service areas in the Weber Basin.</w:t>
      </w:r>
    </w:p>
    <w:p w14:paraId="78439014" w14:textId="77777777" w:rsidR="00A403C7" w:rsidRDefault="00A403C7" w:rsidP="00A403C7">
      <w:pPr>
        <w:ind w:right="720"/>
        <w:rPr>
          <w:rFonts w:cs="Times New Roman"/>
          <w:b/>
          <w:bCs/>
        </w:rPr>
      </w:pPr>
    </w:p>
    <w:p w14:paraId="52FB51F1" w14:textId="64CF9BF6" w:rsidR="00A403C7" w:rsidRPr="00A60226" w:rsidRDefault="00A403C7" w:rsidP="00A403C7">
      <w:pPr>
        <w:ind w:right="720"/>
      </w:pPr>
      <w:r w:rsidRPr="00717207">
        <w:rPr>
          <w:rFonts w:cs="Times New Roman"/>
          <w:b/>
          <w:bCs/>
        </w:rPr>
        <w:t xml:space="preserve">Table </w:t>
      </w:r>
      <w:r>
        <w:rPr>
          <w:rFonts w:cs="Times New Roman"/>
          <w:b/>
          <w:bCs/>
        </w:rPr>
        <w:t>8</w:t>
      </w:r>
      <w:r w:rsidR="000D3CB1">
        <w:rPr>
          <w:rFonts w:cs="Times New Roman"/>
          <w:b/>
          <w:bCs/>
        </w:rPr>
        <w:t xml:space="preserve">. </w:t>
      </w:r>
      <w:r w:rsidRPr="00A60226">
        <w:t xml:space="preserve"> Selected </w:t>
      </w:r>
      <w:r w:rsidR="000D3CB1">
        <w:rPr>
          <w:rFonts w:cs="Times New Roman"/>
        </w:rPr>
        <w:t>a</w:t>
      </w:r>
      <w:r w:rsidRPr="000D3CB1">
        <w:rPr>
          <w:rFonts w:cs="Times New Roman"/>
        </w:rPr>
        <w:t xml:space="preserve">verage </w:t>
      </w:r>
      <w:r w:rsidR="000D3CB1">
        <w:rPr>
          <w:rFonts w:cs="Times New Roman"/>
        </w:rPr>
        <w:t>a</w:t>
      </w:r>
      <w:r w:rsidRPr="000D3CB1">
        <w:rPr>
          <w:rFonts w:cs="Times New Roman"/>
        </w:rPr>
        <w:t xml:space="preserve">nnual </w:t>
      </w:r>
      <w:r w:rsidR="000D3CB1">
        <w:rPr>
          <w:rFonts w:cs="Times New Roman"/>
        </w:rPr>
        <w:t>d</w:t>
      </w:r>
      <w:r w:rsidRPr="000D3CB1">
        <w:rPr>
          <w:rFonts w:cs="Times New Roman"/>
        </w:rPr>
        <w:t xml:space="preserve">emand </w:t>
      </w:r>
      <w:r w:rsidR="000D3CB1">
        <w:rPr>
          <w:rFonts w:cs="Times New Roman"/>
        </w:rPr>
        <w:t>i</w:t>
      </w:r>
      <w:r w:rsidRPr="000D3CB1">
        <w:rPr>
          <w:rFonts w:cs="Times New Roman"/>
        </w:rPr>
        <w:t xml:space="preserve">nput </w:t>
      </w:r>
      <w:r w:rsidR="000D3CB1">
        <w:rPr>
          <w:rFonts w:cs="Times New Roman"/>
        </w:rPr>
        <w:t>r</w:t>
      </w:r>
      <w:r w:rsidRPr="000D3CB1">
        <w:rPr>
          <w:rFonts w:cs="Times New Roman"/>
        </w:rPr>
        <w:t xml:space="preserve">un </w:t>
      </w:r>
      <w:r w:rsidR="000D3CB1">
        <w:rPr>
          <w:rFonts w:cs="Times New Roman"/>
        </w:rPr>
        <w:t>s</w:t>
      </w:r>
      <w:r w:rsidRPr="000D3CB1">
        <w:rPr>
          <w:rFonts w:cs="Times New Roman"/>
        </w:rPr>
        <w:t>cenarios (</w:t>
      </w:r>
      <w:r w:rsidR="000D3CB1">
        <w:rPr>
          <w:rFonts w:cs="Times New Roman"/>
        </w:rPr>
        <w:t>t</w:t>
      </w:r>
      <w:r w:rsidRPr="000D3CB1">
        <w:rPr>
          <w:rFonts w:cs="Times New Roman"/>
        </w:rPr>
        <w:t>races)</w:t>
      </w:r>
      <w:r w:rsidR="00CF2C22">
        <w:rPr>
          <w:rFonts w:cs="Times New Roman"/>
        </w:rPr>
        <w:t>.</w:t>
      </w:r>
    </w:p>
    <w:tbl>
      <w:tblPr>
        <w:tblStyle w:val="TableGrid"/>
        <w:tblW w:w="0" w:type="auto"/>
        <w:jc w:val="center"/>
        <w:tblLook w:val="04A0" w:firstRow="1" w:lastRow="0" w:firstColumn="1" w:lastColumn="0" w:noHBand="0" w:noVBand="1"/>
      </w:tblPr>
      <w:tblGrid>
        <w:gridCol w:w="1795"/>
        <w:gridCol w:w="1890"/>
        <w:gridCol w:w="3060"/>
        <w:gridCol w:w="3325"/>
      </w:tblGrid>
      <w:tr w:rsidR="00A403C7" w:rsidRPr="00717207" w14:paraId="0F1F4704" w14:textId="77777777" w:rsidTr="00221E04">
        <w:trPr>
          <w:jc w:val="center"/>
        </w:trPr>
        <w:tc>
          <w:tcPr>
            <w:tcW w:w="1795" w:type="dxa"/>
            <w:shd w:val="clear" w:color="auto" w:fill="BDD6EE" w:themeFill="accent1" w:themeFillTint="66"/>
          </w:tcPr>
          <w:p w14:paraId="0E835C00" w14:textId="2020E0C5" w:rsidR="00A403C7" w:rsidRPr="00717207" w:rsidRDefault="00D57B43" w:rsidP="00221E04">
            <w:pPr>
              <w:ind w:left="-109" w:right="-114"/>
              <w:jc w:val="center"/>
              <w:rPr>
                <w:rFonts w:cs="Times New Roman"/>
                <w:b/>
                <w:bCs/>
                <w:sz w:val="24"/>
                <w:szCs w:val="24"/>
              </w:rPr>
            </w:pPr>
            <w:r>
              <w:rPr>
                <w:rFonts w:cs="Times New Roman"/>
                <w:b/>
                <w:bCs/>
                <w:sz w:val="24"/>
                <w:szCs w:val="24"/>
              </w:rPr>
              <w:t>RiverWare</w:t>
            </w:r>
            <w:r w:rsidR="00A403C7" w:rsidRPr="00717207">
              <w:rPr>
                <w:rFonts w:cs="Times New Roman"/>
                <w:b/>
                <w:bCs/>
                <w:sz w:val="24"/>
                <w:szCs w:val="24"/>
              </w:rPr>
              <w:t xml:space="preserve"> Trace Notation</w:t>
            </w:r>
          </w:p>
        </w:tc>
        <w:tc>
          <w:tcPr>
            <w:tcW w:w="1890" w:type="dxa"/>
            <w:shd w:val="clear" w:color="auto" w:fill="BDD6EE" w:themeFill="accent1" w:themeFillTint="66"/>
            <w:vAlign w:val="center"/>
          </w:tcPr>
          <w:p w14:paraId="606D307C" w14:textId="77777777" w:rsidR="00A403C7" w:rsidRPr="00717207" w:rsidRDefault="00A403C7" w:rsidP="00221E04">
            <w:pPr>
              <w:ind w:right="-44"/>
              <w:jc w:val="center"/>
              <w:rPr>
                <w:rFonts w:cs="Times New Roman"/>
                <w:b/>
                <w:bCs/>
                <w:sz w:val="24"/>
                <w:szCs w:val="24"/>
              </w:rPr>
            </w:pPr>
            <w:r w:rsidRPr="00717207">
              <w:rPr>
                <w:rFonts w:cs="Times New Roman"/>
                <w:b/>
                <w:bCs/>
                <w:sz w:val="24"/>
                <w:szCs w:val="24"/>
              </w:rPr>
              <w:t>Population Simulation Years</w:t>
            </w:r>
          </w:p>
        </w:tc>
        <w:tc>
          <w:tcPr>
            <w:tcW w:w="3060" w:type="dxa"/>
            <w:shd w:val="clear" w:color="auto" w:fill="BDD6EE" w:themeFill="accent1" w:themeFillTint="66"/>
          </w:tcPr>
          <w:p w14:paraId="57E9DFA2" w14:textId="0B9F1798" w:rsidR="00A403C7" w:rsidRPr="00717207" w:rsidRDefault="00A403C7" w:rsidP="00221E04">
            <w:pPr>
              <w:ind w:left="20"/>
              <w:jc w:val="center"/>
              <w:rPr>
                <w:rFonts w:cs="Times New Roman"/>
                <w:b/>
                <w:bCs/>
              </w:rPr>
            </w:pPr>
            <w:r w:rsidRPr="00717207">
              <w:rPr>
                <w:rFonts w:cs="Times New Roman"/>
                <w:b/>
                <w:bCs/>
                <w:sz w:val="24"/>
                <w:szCs w:val="24"/>
              </w:rPr>
              <w:t>Average Annual Demand Scenarios Values (AF/</w:t>
            </w:r>
            <w:proofErr w:type="spellStart"/>
            <w:r w:rsidRPr="00717207">
              <w:rPr>
                <w:rFonts w:cs="Times New Roman"/>
                <w:b/>
                <w:bCs/>
                <w:sz w:val="24"/>
                <w:szCs w:val="24"/>
              </w:rPr>
              <w:t>Yr</w:t>
            </w:r>
            <w:proofErr w:type="spellEnd"/>
            <w:r w:rsidRPr="00717207">
              <w:rPr>
                <w:rFonts w:cs="Times New Roman"/>
                <w:b/>
                <w:bCs/>
                <w:sz w:val="24"/>
                <w:szCs w:val="24"/>
              </w:rPr>
              <w:t>)</w:t>
            </w:r>
          </w:p>
        </w:tc>
        <w:tc>
          <w:tcPr>
            <w:tcW w:w="3325" w:type="dxa"/>
            <w:shd w:val="clear" w:color="auto" w:fill="BDD6EE" w:themeFill="accent1" w:themeFillTint="66"/>
            <w:vAlign w:val="center"/>
          </w:tcPr>
          <w:p w14:paraId="42353AD8" w14:textId="77777777" w:rsidR="00A403C7" w:rsidRPr="00717207" w:rsidRDefault="00A403C7" w:rsidP="00221E04">
            <w:pPr>
              <w:ind w:left="20"/>
              <w:jc w:val="center"/>
              <w:rPr>
                <w:rFonts w:cs="Times New Roman"/>
                <w:b/>
                <w:bCs/>
                <w:sz w:val="24"/>
                <w:szCs w:val="24"/>
              </w:rPr>
            </w:pPr>
            <w:r w:rsidRPr="00717207">
              <w:rPr>
                <w:rFonts w:cs="Times New Roman"/>
                <w:b/>
                <w:bCs/>
                <w:sz w:val="24"/>
                <w:szCs w:val="24"/>
              </w:rPr>
              <w:t>Why Selected</w:t>
            </w:r>
          </w:p>
        </w:tc>
      </w:tr>
      <w:tr w:rsidR="00A403C7" w:rsidRPr="00717207" w14:paraId="77044454" w14:textId="77777777" w:rsidTr="00221E04">
        <w:trPr>
          <w:jc w:val="center"/>
        </w:trPr>
        <w:tc>
          <w:tcPr>
            <w:tcW w:w="1795" w:type="dxa"/>
            <w:vAlign w:val="center"/>
          </w:tcPr>
          <w:p w14:paraId="3DF41010" w14:textId="77777777" w:rsidR="00A403C7" w:rsidRPr="00A403C7" w:rsidRDefault="00A403C7" w:rsidP="00221E04">
            <w:pPr>
              <w:ind w:right="66"/>
              <w:jc w:val="center"/>
              <w:rPr>
                <w:rFonts w:cs="Times New Roman"/>
              </w:rPr>
            </w:pPr>
            <w:r w:rsidRPr="00A403C7">
              <w:rPr>
                <w:rFonts w:cs="Times New Roman"/>
              </w:rPr>
              <w:t>Trace 1</w:t>
            </w:r>
          </w:p>
        </w:tc>
        <w:tc>
          <w:tcPr>
            <w:tcW w:w="1890" w:type="dxa"/>
            <w:vAlign w:val="center"/>
          </w:tcPr>
          <w:p w14:paraId="571904B6" w14:textId="77777777" w:rsidR="00A403C7" w:rsidRPr="00A403C7" w:rsidRDefault="00A403C7" w:rsidP="00221E04">
            <w:pPr>
              <w:ind w:right="46"/>
              <w:jc w:val="center"/>
              <w:rPr>
                <w:rFonts w:cs="Times New Roman"/>
              </w:rPr>
            </w:pPr>
            <w:r w:rsidRPr="00A403C7">
              <w:rPr>
                <w:rFonts w:cs="Times New Roman"/>
              </w:rPr>
              <w:t>2015</w:t>
            </w:r>
          </w:p>
        </w:tc>
        <w:tc>
          <w:tcPr>
            <w:tcW w:w="3060" w:type="dxa"/>
            <w:vAlign w:val="center"/>
          </w:tcPr>
          <w:p w14:paraId="75D69E38" w14:textId="77777777" w:rsidR="00A403C7" w:rsidRPr="00A403C7" w:rsidRDefault="00A403C7" w:rsidP="00221E04">
            <w:pPr>
              <w:ind w:right="71"/>
              <w:jc w:val="center"/>
              <w:rPr>
                <w:rFonts w:cs="Times New Roman"/>
              </w:rPr>
            </w:pPr>
            <w:r w:rsidRPr="00A403C7">
              <w:rPr>
                <w:rFonts w:cs="Times New Roman"/>
              </w:rPr>
              <w:t>492,000</w:t>
            </w:r>
          </w:p>
        </w:tc>
        <w:tc>
          <w:tcPr>
            <w:tcW w:w="3325" w:type="dxa"/>
          </w:tcPr>
          <w:p w14:paraId="4580BDF5" w14:textId="34698576" w:rsidR="00A403C7" w:rsidRPr="00A403C7" w:rsidRDefault="00A403C7" w:rsidP="00221E04">
            <w:pPr>
              <w:ind w:right="71"/>
              <w:rPr>
                <w:rFonts w:cs="Times New Roman"/>
              </w:rPr>
            </w:pPr>
            <w:r w:rsidRPr="00A403C7">
              <w:rPr>
                <w:rFonts w:cs="Times New Roman"/>
              </w:rPr>
              <w:t xml:space="preserve">Lower </w:t>
            </w:r>
            <w:r w:rsidR="000D3CB1">
              <w:rPr>
                <w:rFonts w:cs="Times New Roman"/>
              </w:rPr>
              <w:t>b</w:t>
            </w:r>
            <w:r w:rsidRPr="00A403C7">
              <w:rPr>
                <w:rFonts w:cs="Times New Roman"/>
              </w:rPr>
              <w:t xml:space="preserve">ound of 2015 </w:t>
            </w:r>
            <w:r w:rsidR="000D3CB1">
              <w:rPr>
                <w:rFonts w:cs="Times New Roman"/>
              </w:rPr>
              <w:t>s</w:t>
            </w:r>
            <w:r w:rsidRPr="00A403C7">
              <w:rPr>
                <w:rFonts w:cs="Times New Roman"/>
              </w:rPr>
              <w:t>cenarios</w:t>
            </w:r>
          </w:p>
        </w:tc>
      </w:tr>
      <w:tr w:rsidR="00A403C7" w:rsidRPr="00717207" w14:paraId="5C5BC32B" w14:textId="77777777" w:rsidTr="00221E04">
        <w:trPr>
          <w:jc w:val="center"/>
        </w:trPr>
        <w:tc>
          <w:tcPr>
            <w:tcW w:w="1795" w:type="dxa"/>
            <w:vAlign w:val="center"/>
          </w:tcPr>
          <w:p w14:paraId="79BE5308" w14:textId="77777777" w:rsidR="00A403C7" w:rsidRPr="00A403C7" w:rsidRDefault="00A403C7" w:rsidP="00221E04">
            <w:pPr>
              <w:ind w:right="66"/>
              <w:jc w:val="center"/>
              <w:rPr>
                <w:rFonts w:cs="Times New Roman"/>
              </w:rPr>
            </w:pPr>
            <w:r w:rsidRPr="00A403C7">
              <w:rPr>
                <w:rFonts w:cs="Times New Roman"/>
              </w:rPr>
              <w:t>Trace 2</w:t>
            </w:r>
          </w:p>
        </w:tc>
        <w:tc>
          <w:tcPr>
            <w:tcW w:w="1890" w:type="dxa"/>
            <w:vAlign w:val="center"/>
          </w:tcPr>
          <w:p w14:paraId="15845850" w14:textId="77777777" w:rsidR="00A403C7" w:rsidRPr="00A403C7" w:rsidRDefault="00A403C7" w:rsidP="00221E04">
            <w:pPr>
              <w:ind w:right="46"/>
              <w:jc w:val="center"/>
              <w:rPr>
                <w:rFonts w:cs="Times New Roman"/>
              </w:rPr>
            </w:pPr>
            <w:r w:rsidRPr="00A403C7">
              <w:rPr>
                <w:rFonts w:cs="Times New Roman"/>
              </w:rPr>
              <w:t>2015</w:t>
            </w:r>
          </w:p>
        </w:tc>
        <w:tc>
          <w:tcPr>
            <w:tcW w:w="3060" w:type="dxa"/>
            <w:vAlign w:val="center"/>
          </w:tcPr>
          <w:p w14:paraId="113CB907" w14:textId="77777777" w:rsidR="00A403C7" w:rsidRPr="00A403C7" w:rsidRDefault="00A403C7" w:rsidP="00221E04">
            <w:pPr>
              <w:ind w:right="71"/>
              <w:jc w:val="center"/>
              <w:rPr>
                <w:rFonts w:cs="Times New Roman"/>
              </w:rPr>
            </w:pPr>
            <w:r w:rsidRPr="00A403C7">
              <w:rPr>
                <w:rFonts w:cs="Times New Roman"/>
              </w:rPr>
              <w:t>557,800</w:t>
            </w:r>
          </w:p>
        </w:tc>
        <w:tc>
          <w:tcPr>
            <w:tcW w:w="3325" w:type="dxa"/>
          </w:tcPr>
          <w:p w14:paraId="6192EB5A" w14:textId="75FB57F3" w:rsidR="00A403C7" w:rsidRPr="00A403C7" w:rsidRDefault="00A403C7" w:rsidP="00221E04">
            <w:pPr>
              <w:ind w:right="71"/>
              <w:rPr>
                <w:rFonts w:cs="Times New Roman"/>
              </w:rPr>
            </w:pPr>
            <w:r w:rsidRPr="00A403C7">
              <w:rPr>
                <w:rFonts w:cs="Times New Roman"/>
              </w:rPr>
              <w:t xml:space="preserve">Upper </w:t>
            </w:r>
            <w:r w:rsidR="000D3CB1">
              <w:rPr>
                <w:rFonts w:cs="Times New Roman"/>
              </w:rPr>
              <w:t>b</w:t>
            </w:r>
            <w:r w:rsidRPr="00A403C7">
              <w:rPr>
                <w:rFonts w:cs="Times New Roman"/>
              </w:rPr>
              <w:t xml:space="preserve">ound of 2015 </w:t>
            </w:r>
            <w:r w:rsidR="000D3CB1">
              <w:rPr>
                <w:rFonts w:cs="Times New Roman"/>
              </w:rPr>
              <w:t>s</w:t>
            </w:r>
            <w:r w:rsidRPr="00A403C7">
              <w:rPr>
                <w:rFonts w:cs="Times New Roman"/>
              </w:rPr>
              <w:t>cenarios</w:t>
            </w:r>
          </w:p>
        </w:tc>
      </w:tr>
      <w:tr w:rsidR="00A403C7" w:rsidRPr="00717207" w14:paraId="5C6531CF" w14:textId="77777777" w:rsidTr="00221E04">
        <w:trPr>
          <w:jc w:val="center"/>
        </w:trPr>
        <w:tc>
          <w:tcPr>
            <w:tcW w:w="1795" w:type="dxa"/>
            <w:vAlign w:val="center"/>
          </w:tcPr>
          <w:p w14:paraId="475B42E7" w14:textId="77777777" w:rsidR="00A403C7" w:rsidRPr="00A403C7" w:rsidRDefault="00A403C7" w:rsidP="00221E04">
            <w:pPr>
              <w:ind w:right="66"/>
              <w:jc w:val="center"/>
              <w:rPr>
                <w:rFonts w:cs="Times New Roman"/>
              </w:rPr>
            </w:pPr>
            <w:r w:rsidRPr="00A403C7">
              <w:rPr>
                <w:rFonts w:cs="Times New Roman"/>
              </w:rPr>
              <w:t>Trace 3</w:t>
            </w:r>
          </w:p>
        </w:tc>
        <w:tc>
          <w:tcPr>
            <w:tcW w:w="1890" w:type="dxa"/>
            <w:vAlign w:val="center"/>
          </w:tcPr>
          <w:p w14:paraId="1322828B" w14:textId="77777777" w:rsidR="00A403C7" w:rsidRPr="00A403C7" w:rsidRDefault="00A403C7" w:rsidP="00221E04">
            <w:pPr>
              <w:ind w:right="46"/>
              <w:jc w:val="center"/>
              <w:rPr>
                <w:rFonts w:cs="Times New Roman"/>
              </w:rPr>
            </w:pPr>
            <w:r w:rsidRPr="00A403C7">
              <w:rPr>
                <w:rFonts w:cs="Times New Roman"/>
              </w:rPr>
              <w:t>2070</w:t>
            </w:r>
          </w:p>
        </w:tc>
        <w:tc>
          <w:tcPr>
            <w:tcW w:w="3060" w:type="dxa"/>
            <w:vAlign w:val="center"/>
          </w:tcPr>
          <w:p w14:paraId="2DF6D42E" w14:textId="77777777" w:rsidR="00A403C7" w:rsidRPr="00A403C7" w:rsidRDefault="00A403C7" w:rsidP="00221E04">
            <w:pPr>
              <w:ind w:right="71"/>
              <w:jc w:val="center"/>
              <w:rPr>
                <w:rFonts w:cs="Times New Roman"/>
              </w:rPr>
            </w:pPr>
            <w:r w:rsidRPr="00A403C7">
              <w:rPr>
                <w:rFonts w:cs="Times New Roman"/>
              </w:rPr>
              <w:t>384,000</w:t>
            </w:r>
          </w:p>
        </w:tc>
        <w:tc>
          <w:tcPr>
            <w:tcW w:w="3325" w:type="dxa"/>
          </w:tcPr>
          <w:p w14:paraId="7136BFB3" w14:textId="5132FFF1" w:rsidR="00A403C7" w:rsidRPr="00A403C7" w:rsidRDefault="00A403C7" w:rsidP="00221E04">
            <w:pPr>
              <w:ind w:right="71"/>
              <w:rPr>
                <w:rFonts w:cs="Times New Roman"/>
              </w:rPr>
            </w:pPr>
            <w:r w:rsidRPr="00A403C7">
              <w:rPr>
                <w:rFonts w:cs="Times New Roman"/>
              </w:rPr>
              <w:t xml:space="preserve">Lower </w:t>
            </w:r>
            <w:r w:rsidR="000D3CB1">
              <w:rPr>
                <w:rFonts w:cs="Times New Roman"/>
              </w:rPr>
              <w:t>b</w:t>
            </w:r>
            <w:r w:rsidRPr="00A403C7">
              <w:rPr>
                <w:rFonts w:cs="Times New Roman"/>
              </w:rPr>
              <w:t xml:space="preserve">ound of 2070 </w:t>
            </w:r>
            <w:r w:rsidR="000D3CB1">
              <w:rPr>
                <w:rFonts w:cs="Times New Roman"/>
              </w:rPr>
              <w:t>s</w:t>
            </w:r>
            <w:r w:rsidRPr="00A403C7">
              <w:rPr>
                <w:rFonts w:cs="Times New Roman"/>
              </w:rPr>
              <w:t>cenarios</w:t>
            </w:r>
          </w:p>
        </w:tc>
      </w:tr>
      <w:tr w:rsidR="00A403C7" w:rsidRPr="00717207" w14:paraId="626B1225" w14:textId="77777777" w:rsidTr="00221E04">
        <w:trPr>
          <w:jc w:val="center"/>
        </w:trPr>
        <w:tc>
          <w:tcPr>
            <w:tcW w:w="1795" w:type="dxa"/>
            <w:vAlign w:val="center"/>
          </w:tcPr>
          <w:p w14:paraId="3134AEBD" w14:textId="77777777" w:rsidR="00A403C7" w:rsidRPr="00A403C7" w:rsidRDefault="00A403C7" w:rsidP="00221E04">
            <w:pPr>
              <w:ind w:right="66"/>
              <w:jc w:val="center"/>
              <w:rPr>
                <w:rFonts w:cs="Times New Roman"/>
              </w:rPr>
            </w:pPr>
            <w:r w:rsidRPr="00A403C7">
              <w:rPr>
                <w:rFonts w:cs="Times New Roman"/>
              </w:rPr>
              <w:t>Trace 4</w:t>
            </w:r>
          </w:p>
        </w:tc>
        <w:tc>
          <w:tcPr>
            <w:tcW w:w="1890" w:type="dxa"/>
            <w:vAlign w:val="center"/>
          </w:tcPr>
          <w:p w14:paraId="4D2048A6" w14:textId="77777777" w:rsidR="00A403C7" w:rsidRPr="00A403C7" w:rsidRDefault="00A403C7" w:rsidP="00221E04">
            <w:pPr>
              <w:jc w:val="center"/>
              <w:rPr>
                <w:rFonts w:cs="Times New Roman"/>
              </w:rPr>
            </w:pPr>
            <w:r w:rsidRPr="00A403C7">
              <w:rPr>
                <w:rFonts w:cs="Times New Roman"/>
              </w:rPr>
              <w:t>2070</w:t>
            </w:r>
          </w:p>
        </w:tc>
        <w:tc>
          <w:tcPr>
            <w:tcW w:w="3060" w:type="dxa"/>
            <w:vAlign w:val="center"/>
          </w:tcPr>
          <w:p w14:paraId="6A8FE6C9" w14:textId="77777777" w:rsidR="00A403C7" w:rsidRPr="00A403C7" w:rsidRDefault="00A403C7" w:rsidP="00221E04">
            <w:pPr>
              <w:jc w:val="center"/>
              <w:rPr>
                <w:rFonts w:cs="Times New Roman"/>
              </w:rPr>
            </w:pPr>
            <w:r w:rsidRPr="00A403C7">
              <w:rPr>
                <w:rFonts w:cs="Times New Roman"/>
              </w:rPr>
              <w:t>711,800</w:t>
            </w:r>
          </w:p>
        </w:tc>
        <w:tc>
          <w:tcPr>
            <w:tcW w:w="3325" w:type="dxa"/>
          </w:tcPr>
          <w:p w14:paraId="2D95AF19" w14:textId="1C14D29E" w:rsidR="00A403C7" w:rsidRPr="00A403C7" w:rsidRDefault="00A403C7" w:rsidP="00221E04">
            <w:pPr>
              <w:rPr>
                <w:rFonts w:cs="Times New Roman"/>
              </w:rPr>
            </w:pPr>
            <w:r w:rsidRPr="00A403C7">
              <w:rPr>
                <w:rFonts w:cs="Times New Roman"/>
              </w:rPr>
              <w:t xml:space="preserve">Upper </w:t>
            </w:r>
            <w:r w:rsidR="000D3CB1">
              <w:rPr>
                <w:rFonts w:cs="Times New Roman"/>
              </w:rPr>
              <w:t>b</w:t>
            </w:r>
            <w:r w:rsidRPr="00A403C7">
              <w:rPr>
                <w:rFonts w:cs="Times New Roman"/>
              </w:rPr>
              <w:t xml:space="preserve">ound of 2070 </w:t>
            </w:r>
            <w:r w:rsidR="000D3CB1">
              <w:rPr>
                <w:rFonts w:cs="Times New Roman"/>
              </w:rPr>
              <w:t>s</w:t>
            </w:r>
            <w:r w:rsidRPr="00A403C7">
              <w:rPr>
                <w:rFonts w:cs="Times New Roman"/>
              </w:rPr>
              <w:t>cenarios</w:t>
            </w:r>
          </w:p>
        </w:tc>
      </w:tr>
      <w:tr w:rsidR="00A403C7" w:rsidRPr="00717207" w14:paraId="2BD306AD" w14:textId="77777777" w:rsidTr="00221E04">
        <w:trPr>
          <w:jc w:val="center"/>
        </w:trPr>
        <w:tc>
          <w:tcPr>
            <w:tcW w:w="1795" w:type="dxa"/>
            <w:vAlign w:val="center"/>
          </w:tcPr>
          <w:p w14:paraId="40A3FAE5" w14:textId="77777777" w:rsidR="00A403C7" w:rsidRPr="00A403C7" w:rsidRDefault="00A403C7" w:rsidP="00221E04">
            <w:pPr>
              <w:ind w:right="66"/>
              <w:jc w:val="center"/>
              <w:rPr>
                <w:rFonts w:cs="Times New Roman"/>
              </w:rPr>
            </w:pPr>
            <w:r w:rsidRPr="00A403C7">
              <w:rPr>
                <w:rFonts w:cs="Times New Roman"/>
              </w:rPr>
              <w:t>Trace 5</w:t>
            </w:r>
          </w:p>
        </w:tc>
        <w:tc>
          <w:tcPr>
            <w:tcW w:w="1890" w:type="dxa"/>
            <w:vAlign w:val="center"/>
          </w:tcPr>
          <w:p w14:paraId="6DDCFAC8" w14:textId="77777777" w:rsidR="00A403C7" w:rsidRPr="00A403C7" w:rsidRDefault="00A403C7" w:rsidP="00221E04">
            <w:pPr>
              <w:jc w:val="center"/>
              <w:rPr>
                <w:rFonts w:cs="Times New Roman"/>
              </w:rPr>
            </w:pPr>
            <w:r w:rsidRPr="00A403C7">
              <w:rPr>
                <w:rFonts w:cs="Times New Roman"/>
              </w:rPr>
              <w:t>2150</w:t>
            </w:r>
          </w:p>
        </w:tc>
        <w:tc>
          <w:tcPr>
            <w:tcW w:w="3060" w:type="dxa"/>
            <w:vAlign w:val="center"/>
          </w:tcPr>
          <w:p w14:paraId="518DB175" w14:textId="77777777" w:rsidR="00A403C7" w:rsidRPr="00A403C7" w:rsidRDefault="00A403C7" w:rsidP="00221E04">
            <w:pPr>
              <w:jc w:val="center"/>
              <w:rPr>
                <w:rFonts w:cs="Times New Roman"/>
              </w:rPr>
            </w:pPr>
            <w:r w:rsidRPr="00A403C7">
              <w:rPr>
                <w:rFonts w:cs="Times New Roman"/>
              </w:rPr>
              <w:t>361,000</w:t>
            </w:r>
          </w:p>
        </w:tc>
        <w:tc>
          <w:tcPr>
            <w:tcW w:w="3325" w:type="dxa"/>
          </w:tcPr>
          <w:p w14:paraId="43DDB76F" w14:textId="3CE0D2DD" w:rsidR="00A403C7" w:rsidRPr="00A403C7" w:rsidRDefault="00A403C7" w:rsidP="00221E04">
            <w:pPr>
              <w:rPr>
                <w:rFonts w:cs="Times New Roman"/>
              </w:rPr>
            </w:pPr>
            <w:r w:rsidRPr="00A403C7">
              <w:rPr>
                <w:rFonts w:cs="Times New Roman"/>
              </w:rPr>
              <w:t xml:space="preserve">Lower </w:t>
            </w:r>
            <w:r w:rsidR="000D3CB1">
              <w:rPr>
                <w:rFonts w:cs="Times New Roman"/>
              </w:rPr>
              <w:t>b</w:t>
            </w:r>
            <w:r w:rsidRPr="00A403C7">
              <w:rPr>
                <w:rFonts w:cs="Times New Roman"/>
              </w:rPr>
              <w:t xml:space="preserve">ound of 2150 </w:t>
            </w:r>
            <w:r w:rsidR="000D3CB1">
              <w:rPr>
                <w:rFonts w:cs="Times New Roman"/>
              </w:rPr>
              <w:t>s</w:t>
            </w:r>
            <w:r w:rsidRPr="00A403C7">
              <w:rPr>
                <w:rFonts w:cs="Times New Roman"/>
              </w:rPr>
              <w:t>cenarios</w:t>
            </w:r>
          </w:p>
        </w:tc>
      </w:tr>
      <w:tr w:rsidR="00A403C7" w:rsidRPr="00717207" w14:paraId="1069B886" w14:textId="77777777" w:rsidTr="00221E04">
        <w:trPr>
          <w:jc w:val="center"/>
        </w:trPr>
        <w:tc>
          <w:tcPr>
            <w:tcW w:w="1795" w:type="dxa"/>
            <w:vAlign w:val="center"/>
          </w:tcPr>
          <w:p w14:paraId="59B3DD28" w14:textId="77777777" w:rsidR="00A403C7" w:rsidRPr="00A403C7" w:rsidRDefault="00A403C7" w:rsidP="00221E04">
            <w:pPr>
              <w:ind w:right="66"/>
              <w:jc w:val="center"/>
              <w:rPr>
                <w:rFonts w:cs="Times New Roman"/>
              </w:rPr>
            </w:pPr>
            <w:r w:rsidRPr="00A403C7">
              <w:rPr>
                <w:rFonts w:cs="Times New Roman"/>
              </w:rPr>
              <w:t>Trace 6</w:t>
            </w:r>
          </w:p>
        </w:tc>
        <w:tc>
          <w:tcPr>
            <w:tcW w:w="1890" w:type="dxa"/>
            <w:vAlign w:val="center"/>
          </w:tcPr>
          <w:p w14:paraId="64383E37" w14:textId="77777777" w:rsidR="00A403C7" w:rsidRPr="00A403C7" w:rsidRDefault="00A403C7" w:rsidP="00221E04">
            <w:pPr>
              <w:jc w:val="center"/>
              <w:rPr>
                <w:rFonts w:cs="Times New Roman"/>
              </w:rPr>
            </w:pPr>
            <w:r w:rsidRPr="00A403C7">
              <w:rPr>
                <w:rFonts w:cs="Times New Roman"/>
              </w:rPr>
              <w:t>2150</w:t>
            </w:r>
          </w:p>
        </w:tc>
        <w:tc>
          <w:tcPr>
            <w:tcW w:w="3060" w:type="dxa"/>
            <w:vAlign w:val="center"/>
          </w:tcPr>
          <w:p w14:paraId="5CB7B964" w14:textId="77777777" w:rsidR="00A403C7" w:rsidRPr="00A403C7" w:rsidRDefault="00A403C7" w:rsidP="00221E04">
            <w:pPr>
              <w:jc w:val="center"/>
              <w:rPr>
                <w:rFonts w:cs="Times New Roman"/>
              </w:rPr>
            </w:pPr>
            <w:r w:rsidRPr="00A403C7">
              <w:rPr>
                <w:rFonts w:cs="Times New Roman"/>
              </w:rPr>
              <w:t>846,500</w:t>
            </w:r>
          </w:p>
        </w:tc>
        <w:tc>
          <w:tcPr>
            <w:tcW w:w="3325" w:type="dxa"/>
          </w:tcPr>
          <w:p w14:paraId="0F50235F" w14:textId="0CF8DCD8" w:rsidR="00A403C7" w:rsidRPr="00A403C7" w:rsidRDefault="00A403C7" w:rsidP="00221E04">
            <w:pPr>
              <w:rPr>
                <w:rFonts w:cs="Times New Roman"/>
              </w:rPr>
            </w:pPr>
            <w:r w:rsidRPr="00A403C7">
              <w:rPr>
                <w:rFonts w:cs="Times New Roman"/>
              </w:rPr>
              <w:t xml:space="preserve">Upper </w:t>
            </w:r>
            <w:r w:rsidR="000D3CB1">
              <w:rPr>
                <w:rFonts w:cs="Times New Roman"/>
              </w:rPr>
              <w:t>b</w:t>
            </w:r>
            <w:r w:rsidRPr="00A403C7">
              <w:rPr>
                <w:rFonts w:cs="Times New Roman"/>
              </w:rPr>
              <w:t xml:space="preserve">ound of 2150 </w:t>
            </w:r>
            <w:r w:rsidR="000D3CB1">
              <w:rPr>
                <w:rFonts w:cs="Times New Roman"/>
              </w:rPr>
              <w:t>s</w:t>
            </w:r>
            <w:r w:rsidRPr="00A403C7">
              <w:rPr>
                <w:rFonts w:cs="Times New Roman"/>
              </w:rPr>
              <w:t>cenarios</w:t>
            </w:r>
          </w:p>
        </w:tc>
      </w:tr>
    </w:tbl>
    <w:p w14:paraId="42D8AB52" w14:textId="77777777" w:rsidR="00A403C7" w:rsidRPr="00717207" w:rsidRDefault="00A403C7" w:rsidP="00A403C7">
      <w:pPr>
        <w:spacing w:line="480" w:lineRule="auto"/>
        <w:ind w:right="720"/>
        <w:rPr>
          <w:rFonts w:cs="Times New Roman"/>
        </w:rPr>
      </w:pPr>
    </w:p>
    <w:p w14:paraId="5B414E61" w14:textId="2B6B8F54" w:rsidR="00A403C7" w:rsidRPr="000F42F6" w:rsidRDefault="00A403C7" w:rsidP="00A403C7">
      <w:pPr>
        <w:spacing w:line="480" w:lineRule="auto"/>
        <w:ind w:right="720"/>
      </w:pPr>
      <w:r w:rsidRPr="00717207">
        <w:rPr>
          <w:rFonts w:cs="Times New Roman"/>
        </w:rPr>
        <w:t xml:space="preserve">The annual </w:t>
      </w:r>
      <w:r w:rsidR="009D3CB4">
        <w:rPr>
          <w:rFonts w:cs="Times New Roman"/>
        </w:rPr>
        <w:t xml:space="preserve">demand </w:t>
      </w:r>
      <w:r w:rsidRPr="00717207">
        <w:rPr>
          <w:rFonts w:cs="Times New Roman"/>
        </w:rPr>
        <w:t xml:space="preserve">values are assumed to remain the same for the full 30-year </w:t>
      </w:r>
      <w:r w:rsidR="00D57B43">
        <w:rPr>
          <w:rFonts w:cs="Times New Roman"/>
        </w:rPr>
        <w:t>RiverWare</w:t>
      </w:r>
      <w:r w:rsidRPr="00717207">
        <w:rPr>
          <w:rFonts w:cs="Times New Roman"/>
        </w:rPr>
        <w:t xml:space="preserve"> simulation time. </w:t>
      </w:r>
      <w:r w:rsidR="00186C31">
        <w:rPr>
          <w:rFonts w:cs="Times New Roman"/>
        </w:rPr>
        <w:t>T</w:t>
      </w:r>
      <w:r w:rsidRPr="00717207">
        <w:rPr>
          <w:rFonts w:cs="Times New Roman"/>
        </w:rPr>
        <w:t xml:space="preserve">here is no methodology in the </w:t>
      </w:r>
      <w:r w:rsidR="00D57B43">
        <w:rPr>
          <w:rFonts w:cs="Times New Roman"/>
        </w:rPr>
        <w:t>RiverWare</w:t>
      </w:r>
      <w:r w:rsidRPr="00717207">
        <w:rPr>
          <w:rFonts w:cs="Times New Roman"/>
        </w:rPr>
        <w:t xml:space="preserve"> model to implement varied annual </w:t>
      </w:r>
      <w:r w:rsidR="008C0C09">
        <w:rPr>
          <w:rFonts w:cs="Times New Roman"/>
        </w:rPr>
        <w:t>reservoir sedimentation</w:t>
      </w:r>
      <w:r w:rsidRPr="00717207">
        <w:rPr>
          <w:rFonts w:cs="Times New Roman"/>
        </w:rPr>
        <w:t xml:space="preserve">. </w:t>
      </w:r>
      <w:r w:rsidR="009D3CB4">
        <w:rPr>
          <w:rFonts w:cs="Times New Roman"/>
        </w:rPr>
        <w:t xml:space="preserve">Thus, </w:t>
      </w:r>
      <w:r w:rsidR="00D57B43">
        <w:t>RiverWare</w:t>
      </w:r>
      <w:r w:rsidRPr="00717207">
        <w:t xml:space="preserve"> reads in a</w:t>
      </w:r>
      <w:r w:rsidR="009D3CB4">
        <w:t>n</w:t>
      </w:r>
      <w:r w:rsidRPr="00717207">
        <w:t xml:space="preserve"> </w:t>
      </w:r>
      <w:r w:rsidR="00E81B24">
        <w:t>E</w:t>
      </w:r>
      <w:r w:rsidRPr="00717207">
        <w:t xml:space="preserve">xcel file that designates Trace 1 runs as </w:t>
      </w:r>
      <w:r w:rsidRPr="00717207">
        <w:lastRenderedPageBreak/>
        <w:t xml:space="preserve">the 0% change, Trace 2 runs as 10% change, and Trace 3 runs as 30% change to maximum reservoir </w:t>
      </w:r>
      <w:r w:rsidR="009156DD">
        <w:t>storages</w:t>
      </w:r>
      <w:r w:rsidRPr="00717207">
        <w:t xml:space="preserve">.  </w:t>
      </w:r>
      <w:r w:rsidR="001722DB">
        <w:t>Lastly, e</w:t>
      </w:r>
      <w:r w:rsidRPr="29CFAE8D">
        <w:rPr>
          <w:rFonts w:cs="Times New Roman"/>
        </w:rPr>
        <w:t xml:space="preserve">vaporation for this study is considered by changing the evaporation rate for each of the reservoir objects in </w:t>
      </w:r>
      <w:r w:rsidR="00D57B43">
        <w:rPr>
          <w:rFonts w:cs="Times New Roman"/>
        </w:rPr>
        <w:t>RiverWare</w:t>
      </w:r>
      <w:r w:rsidRPr="29CFAE8D">
        <w:rPr>
          <w:rFonts w:cs="Times New Roman"/>
        </w:rPr>
        <w:t xml:space="preserve">. Each reservoir object receives values interpolated outside of </w:t>
      </w:r>
      <w:r w:rsidR="00D57B43">
        <w:rPr>
          <w:rFonts w:cs="Times New Roman"/>
        </w:rPr>
        <w:t>RiverWare</w:t>
      </w:r>
      <w:r w:rsidRPr="29CFAE8D">
        <w:rPr>
          <w:rFonts w:cs="Times New Roman"/>
        </w:rPr>
        <w:t xml:space="preserve"> and input into the model using the evaporation DMI. The three evaporation scenarios are input in three separate </w:t>
      </w:r>
      <w:r w:rsidR="00D57B43">
        <w:rPr>
          <w:rFonts w:cs="Times New Roman"/>
        </w:rPr>
        <w:t>RiverWare</w:t>
      </w:r>
      <w:r w:rsidRPr="29CFAE8D">
        <w:rPr>
          <w:rFonts w:cs="Times New Roman"/>
        </w:rPr>
        <w:t xml:space="preserve"> models. </w:t>
      </w:r>
    </w:p>
    <w:p w14:paraId="037ECFDA" w14:textId="34B80D3A" w:rsidR="00A403C7" w:rsidRPr="00744E81" w:rsidRDefault="00744E81" w:rsidP="00984406">
      <w:pPr>
        <w:pStyle w:val="ListParagraph"/>
        <w:spacing w:line="480" w:lineRule="auto"/>
        <w:ind w:left="0" w:right="720"/>
        <w:rPr>
          <w:rFonts w:cs="Times New Roman"/>
        </w:rPr>
      </w:pPr>
      <w:r>
        <w:rPr>
          <w:rFonts w:cs="Times New Roman"/>
        </w:rPr>
        <w:t>To run more than one scenario</w:t>
      </w:r>
      <w:r w:rsidR="009D3CB4">
        <w:rPr>
          <w:rFonts w:cs="Times New Roman"/>
        </w:rPr>
        <w:t>,</w:t>
      </w:r>
      <w:r w:rsidR="00614320">
        <w:rPr>
          <w:rFonts w:cs="Times New Roman"/>
        </w:rPr>
        <w:t xml:space="preserve"> </w:t>
      </w:r>
      <w:r w:rsidR="00D57B43">
        <w:rPr>
          <w:rFonts w:cs="Times New Roman"/>
        </w:rPr>
        <w:t>RiverWare</w:t>
      </w:r>
      <w:r w:rsidR="00614320">
        <w:rPr>
          <w:rFonts w:cs="Times New Roman"/>
        </w:rPr>
        <w:t xml:space="preserve"> has a multirun function</w:t>
      </w:r>
      <w:r w:rsidR="00C737FE">
        <w:rPr>
          <w:rFonts w:cs="Times New Roman"/>
        </w:rPr>
        <w:t xml:space="preserve">. The </w:t>
      </w:r>
      <w:r w:rsidR="00D57B43">
        <w:rPr>
          <w:rFonts w:cs="Times New Roman"/>
        </w:rPr>
        <w:t>RiverWare</w:t>
      </w:r>
      <w:r w:rsidR="00C737FE">
        <w:rPr>
          <w:rFonts w:cs="Times New Roman"/>
        </w:rPr>
        <w:t xml:space="preserve"> multirun function is setup as follows.</w:t>
      </w:r>
      <w:r w:rsidR="00614320">
        <w:rPr>
          <w:rFonts w:cs="Times New Roman"/>
        </w:rPr>
        <w:t xml:space="preserve"> </w:t>
      </w:r>
    </w:p>
    <w:p w14:paraId="497A369B" w14:textId="77777777" w:rsidR="00C737FE" w:rsidRDefault="00C737FE" w:rsidP="00984406">
      <w:pPr>
        <w:pStyle w:val="ListParagraph"/>
        <w:spacing w:line="480" w:lineRule="auto"/>
        <w:ind w:left="0" w:right="720"/>
        <w:rPr>
          <w:rFonts w:cs="Times New Roman"/>
          <w:u w:val="single"/>
        </w:rPr>
      </w:pPr>
    </w:p>
    <w:p w14:paraId="04F544E3" w14:textId="662235E3" w:rsidR="00EB283E" w:rsidRPr="00717207" w:rsidRDefault="00EB283E" w:rsidP="00984406">
      <w:pPr>
        <w:pStyle w:val="ListParagraph"/>
        <w:spacing w:line="480" w:lineRule="auto"/>
        <w:ind w:left="0" w:right="720"/>
        <w:rPr>
          <w:rFonts w:cs="Times New Roman"/>
          <w:u w:val="single"/>
        </w:rPr>
      </w:pPr>
      <w:r w:rsidRPr="00717207">
        <w:rPr>
          <w:rFonts w:cs="Times New Roman"/>
          <w:u w:val="single"/>
        </w:rPr>
        <w:t>Multirun Setup Steps:</w:t>
      </w:r>
    </w:p>
    <w:p w14:paraId="1EA244B0" w14:textId="2E7A2295" w:rsidR="00EB283E" w:rsidRPr="00717207" w:rsidRDefault="00951E40" w:rsidP="00EB283E">
      <w:pPr>
        <w:pStyle w:val="ListParagraph"/>
        <w:numPr>
          <w:ilvl w:val="0"/>
          <w:numId w:val="22"/>
        </w:numPr>
        <w:spacing w:line="480" w:lineRule="auto"/>
        <w:ind w:right="720"/>
        <w:rPr>
          <w:rFonts w:cs="Times New Roman"/>
        </w:rPr>
      </w:pPr>
      <w:r w:rsidRPr="00717207">
        <w:rPr>
          <w:rFonts w:cs="Times New Roman"/>
        </w:rPr>
        <w:t>Create a Multi Run Module (MRM)</w:t>
      </w:r>
    </w:p>
    <w:p w14:paraId="0FDD7640" w14:textId="7E77A6D6" w:rsidR="00951E40" w:rsidRPr="00717207" w:rsidRDefault="00951E40" w:rsidP="00A81F18">
      <w:pPr>
        <w:pStyle w:val="ListParagraph"/>
        <w:numPr>
          <w:ilvl w:val="0"/>
          <w:numId w:val="22"/>
        </w:numPr>
        <w:spacing w:line="480" w:lineRule="auto"/>
        <w:ind w:right="720"/>
        <w:rPr>
          <w:rFonts w:cs="Times New Roman"/>
        </w:rPr>
      </w:pPr>
      <w:r w:rsidRPr="00717207">
        <w:rPr>
          <w:rFonts w:cs="Times New Roman"/>
        </w:rPr>
        <w:t>Set the mode to concurrent</w:t>
      </w:r>
    </w:p>
    <w:p w14:paraId="4F485BE6" w14:textId="5948AAC6" w:rsidR="00631331" w:rsidRPr="00717207" w:rsidRDefault="00000B9D" w:rsidP="00A81F18">
      <w:pPr>
        <w:pStyle w:val="ListParagraph"/>
        <w:numPr>
          <w:ilvl w:val="0"/>
          <w:numId w:val="22"/>
        </w:numPr>
        <w:spacing w:line="480" w:lineRule="auto"/>
        <w:ind w:right="720"/>
        <w:rPr>
          <w:rFonts w:cs="Times New Roman"/>
        </w:rPr>
      </w:pPr>
      <w:r w:rsidRPr="00717207">
        <w:rPr>
          <w:rFonts w:cs="Times New Roman"/>
        </w:rPr>
        <w:t>Check</w:t>
      </w:r>
      <w:r w:rsidR="00631331" w:rsidRPr="00717207">
        <w:rPr>
          <w:rFonts w:cs="Times New Roman"/>
        </w:rPr>
        <w:t xml:space="preserve"> </w:t>
      </w:r>
      <w:r w:rsidR="00A252B0" w:rsidRPr="00717207">
        <w:rPr>
          <w:rFonts w:cs="Times New Roman"/>
        </w:rPr>
        <w:t>i</w:t>
      </w:r>
      <w:r w:rsidR="00631331" w:rsidRPr="00717207">
        <w:rPr>
          <w:rFonts w:cs="Times New Roman"/>
        </w:rPr>
        <w:t xml:space="preserve">nput </w:t>
      </w:r>
      <w:r w:rsidRPr="00717207">
        <w:rPr>
          <w:rFonts w:cs="Times New Roman"/>
        </w:rPr>
        <w:t>DMIs, Traces</w:t>
      </w:r>
    </w:p>
    <w:p w14:paraId="01A9E0B6" w14:textId="0E861E29" w:rsidR="00951E40" w:rsidRPr="00717207" w:rsidRDefault="29CFAE8D" w:rsidP="00A81F18">
      <w:pPr>
        <w:pStyle w:val="ListParagraph"/>
        <w:numPr>
          <w:ilvl w:val="0"/>
          <w:numId w:val="22"/>
        </w:numPr>
        <w:spacing w:line="480" w:lineRule="auto"/>
        <w:ind w:right="720"/>
        <w:rPr>
          <w:rFonts w:cs="Times New Roman"/>
        </w:rPr>
      </w:pPr>
      <w:r w:rsidRPr="29CFAE8D">
        <w:rPr>
          <w:rFonts w:cs="Times New Roman"/>
        </w:rPr>
        <w:t>Check generate comma-separated values (CSV) file and create the output files wanted on the outputs tab.</w:t>
      </w:r>
    </w:p>
    <w:p w14:paraId="1A259602" w14:textId="1B4FADB4" w:rsidR="00951E40" w:rsidRPr="00717207" w:rsidRDefault="29CFAE8D" w:rsidP="00A81F18">
      <w:pPr>
        <w:pStyle w:val="ListParagraph"/>
        <w:numPr>
          <w:ilvl w:val="0"/>
          <w:numId w:val="22"/>
        </w:numPr>
        <w:spacing w:line="480" w:lineRule="auto"/>
        <w:ind w:right="720"/>
        <w:rPr>
          <w:rFonts w:cs="Times New Roman"/>
        </w:rPr>
      </w:pPr>
      <w:r w:rsidRPr="29CFAE8D">
        <w:rPr>
          <w:rFonts w:cs="Times New Roman"/>
        </w:rPr>
        <w:t xml:space="preserve">Set the run parameters </w:t>
      </w:r>
      <w:r w:rsidR="00135820">
        <w:rPr>
          <w:rFonts w:cs="Times New Roman"/>
        </w:rPr>
        <w:t>to</w:t>
      </w:r>
      <w:r w:rsidRPr="29CFAE8D">
        <w:rPr>
          <w:rFonts w:cs="Times New Roman"/>
        </w:rPr>
        <w:t xml:space="preserve"> run from </w:t>
      </w:r>
      <w:r w:rsidR="00135820">
        <w:rPr>
          <w:rFonts w:cs="Times New Roman"/>
        </w:rPr>
        <w:t xml:space="preserve">for a 30-year period. </w:t>
      </w:r>
      <w:r w:rsidRPr="29CFAE8D">
        <w:rPr>
          <w:rFonts w:cs="Times New Roman"/>
        </w:rPr>
        <w:t xml:space="preserve">Oct. 2459 to Sept. 2489 </w:t>
      </w:r>
      <w:r w:rsidR="00135820">
        <w:rPr>
          <w:rFonts w:cs="Times New Roman"/>
        </w:rPr>
        <w:t xml:space="preserve">were used because Oct. 2459 was the previous start period of the </w:t>
      </w:r>
      <w:proofErr w:type="spellStart"/>
      <w:r w:rsidR="00737527">
        <w:rPr>
          <w:rFonts w:cs="Times New Roman"/>
        </w:rPr>
        <w:t>UDWRe</w:t>
      </w:r>
      <w:r w:rsidR="00135820">
        <w:rPr>
          <w:rFonts w:cs="Times New Roman"/>
        </w:rPr>
        <w:t>’s</w:t>
      </w:r>
      <w:proofErr w:type="spellEnd"/>
      <w:r w:rsidR="00135820">
        <w:rPr>
          <w:rFonts w:cs="Times New Roman"/>
        </w:rPr>
        <w:t xml:space="preserve"> Model runs. </w:t>
      </w:r>
      <w:r w:rsidR="00D57B43">
        <w:rPr>
          <w:rFonts w:cs="Times New Roman"/>
        </w:rPr>
        <w:t>RiverWare</w:t>
      </w:r>
      <w:r w:rsidRPr="29CFAE8D">
        <w:rPr>
          <w:rFonts w:cs="Times New Roman"/>
        </w:rPr>
        <w:t xml:space="preserve"> only allows simulation for 1900 onwards.</w:t>
      </w:r>
      <w:r w:rsidR="00135820">
        <w:rPr>
          <w:rFonts w:cs="Times New Roman"/>
        </w:rPr>
        <w:t xml:space="preserve"> The year 2459</w:t>
      </w:r>
      <w:r w:rsidRPr="29CFAE8D">
        <w:rPr>
          <w:rFonts w:cs="Times New Roman"/>
        </w:rPr>
        <w:t xml:space="preserve"> </w:t>
      </w:r>
      <w:r w:rsidR="009D3CB4">
        <w:rPr>
          <w:rFonts w:cs="Times New Roman"/>
        </w:rPr>
        <w:t>was</w:t>
      </w:r>
      <w:r w:rsidR="00135820">
        <w:rPr>
          <w:rFonts w:cs="Times New Roman"/>
        </w:rPr>
        <w:t xml:space="preserve"> </w:t>
      </w:r>
      <w:r w:rsidRPr="29CFAE8D">
        <w:rPr>
          <w:rFonts w:cs="Times New Roman"/>
        </w:rPr>
        <w:t>used to accommodate paleoclimate periods that dat</w:t>
      </w:r>
      <w:r w:rsidR="009D3CB4">
        <w:rPr>
          <w:rFonts w:cs="Times New Roman"/>
        </w:rPr>
        <w:t>e</w:t>
      </w:r>
      <w:r w:rsidRPr="29CFAE8D">
        <w:rPr>
          <w:rFonts w:cs="Times New Roman"/>
        </w:rPr>
        <w:t xml:space="preserve"> back to 1400 AD</w:t>
      </w:r>
      <w:r w:rsidR="009D3CB4">
        <w:rPr>
          <w:rFonts w:cs="Times New Roman"/>
        </w:rPr>
        <w:t>.</w:t>
      </w:r>
    </w:p>
    <w:p w14:paraId="1EAD24DB" w14:textId="32D7ADCA" w:rsidR="00951E40" w:rsidRPr="00717207" w:rsidRDefault="00951E40" w:rsidP="00A81F18">
      <w:pPr>
        <w:pStyle w:val="ListParagraph"/>
        <w:numPr>
          <w:ilvl w:val="0"/>
          <w:numId w:val="22"/>
        </w:numPr>
        <w:spacing w:line="480" w:lineRule="auto"/>
        <w:ind w:right="720"/>
        <w:rPr>
          <w:rFonts w:cs="Times New Roman"/>
        </w:rPr>
      </w:pPr>
      <w:r w:rsidRPr="00717207">
        <w:rPr>
          <w:rFonts w:cs="Times New Roman"/>
        </w:rPr>
        <w:t>Select the</w:t>
      </w:r>
      <w:r w:rsidR="00135820">
        <w:rPr>
          <w:rFonts w:cs="Times New Roman"/>
        </w:rPr>
        <w:t xml:space="preserve"> </w:t>
      </w:r>
      <w:r w:rsidR="00D57B43">
        <w:rPr>
          <w:rFonts w:cs="Times New Roman"/>
        </w:rPr>
        <w:t>RiverWare</w:t>
      </w:r>
      <w:r w:rsidRPr="00717207">
        <w:rPr>
          <w:rFonts w:cs="Times New Roman"/>
        </w:rPr>
        <w:t xml:space="preserve"> ruleset</w:t>
      </w:r>
    </w:p>
    <w:p w14:paraId="35645A00" w14:textId="092C75E7" w:rsidR="00951E40" w:rsidRPr="00717207" w:rsidRDefault="00951E40" w:rsidP="00A81F18">
      <w:pPr>
        <w:pStyle w:val="ListParagraph"/>
        <w:numPr>
          <w:ilvl w:val="0"/>
          <w:numId w:val="22"/>
        </w:numPr>
        <w:spacing w:line="480" w:lineRule="auto"/>
        <w:ind w:right="720"/>
        <w:rPr>
          <w:rFonts w:cs="Times New Roman"/>
        </w:rPr>
      </w:pPr>
      <w:r w:rsidRPr="00717207">
        <w:rPr>
          <w:rFonts w:cs="Times New Roman"/>
        </w:rPr>
        <w:t>Set the first trace to 1 and the number of traces to 1.</w:t>
      </w:r>
      <w:r w:rsidR="00DA601B">
        <w:rPr>
          <w:rFonts w:cs="Times New Roman"/>
        </w:rPr>
        <w:t xml:space="preserve"> The trace notation denote</w:t>
      </w:r>
      <w:r w:rsidR="009D3CB4">
        <w:rPr>
          <w:rFonts w:cs="Times New Roman"/>
        </w:rPr>
        <w:t>s</w:t>
      </w:r>
      <w:r w:rsidR="00DA601B">
        <w:rPr>
          <w:rFonts w:cs="Times New Roman"/>
        </w:rPr>
        <w:t xml:space="preserve"> each scenario.</w:t>
      </w:r>
    </w:p>
    <w:p w14:paraId="5B79CAA4" w14:textId="77777777" w:rsidR="00BA315D" w:rsidRDefault="00BA315D" w:rsidP="004211CE">
      <w:pPr>
        <w:pStyle w:val="ListParagraph"/>
        <w:ind w:left="0" w:right="720"/>
        <w:rPr>
          <w:noProof/>
        </w:rPr>
      </w:pPr>
    </w:p>
    <w:p w14:paraId="0E7A4286" w14:textId="4EE2A638" w:rsidR="00D6491B" w:rsidRPr="00717207" w:rsidRDefault="00D6491B" w:rsidP="004211CE">
      <w:pPr>
        <w:pStyle w:val="ListParagraph"/>
        <w:ind w:left="0" w:right="720"/>
        <w:rPr>
          <w:rFonts w:cs="Times New Roman"/>
        </w:rPr>
      </w:pPr>
      <w:r>
        <w:rPr>
          <w:noProof/>
        </w:rPr>
        <w:lastRenderedPageBreak/>
        <w:drawing>
          <wp:inline distT="0" distB="0" distL="0" distR="0" wp14:anchorId="4FA37A37" wp14:editId="0DAB048B">
            <wp:extent cx="5038674" cy="5550195"/>
            <wp:effectExtent l="0" t="0" r="0" b="0"/>
            <wp:docPr id="14064416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048779" cy="5561326"/>
                    </a:xfrm>
                    <a:prstGeom prst="rect">
                      <a:avLst/>
                    </a:prstGeom>
                  </pic:spPr>
                </pic:pic>
              </a:graphicData>
            </a:graphic>
          </wp:inline>
        </w:drawing>
      </w:r>
    </w:p>
    <w:p w14:paraId="20DC4497" w14:textId="2F989E02" w:rsidR="004211CE" w:rsidRDefault="004211CE" w:rsidP="00C737FE">
      <w:pPr>
        <w:ind w:right="720"/>
        <w:rPr>
          <w:rFonts w:cs="Times New Roman"/>
        </w:rPr>
      </w:pPr>
      <w:r w:rsidRPr="00717207">
        <w:rPr>
          <w:rFonts w:cs="Times New Roman"/>
          <w:b/>
          <w:bCs/>
        </w:rPr>
        <w:t xml:space="preserve">Figure </w:t>
      </w:r>
      <w:r w:rsidR="000637C3">
        <w:rPr>
          <w:rFonts w:cs="Times New Roman"/>
          <w:b/>
          <w:bCs/>
        </w:rPr>
        <w:t>10</w:t>
      </w:r>
      <w:r w:rsidR="00C56D8F">
        <w:rPr>
          <w:rFonts w:cs="Times New Roman"/>
          <w:b/>
          <w:bCs/>
        </w:rPr>
        <w:t>.</w:t>
      </w:r>
      <w:r w:rsidRPr="00C737FE">
        <w:rPr>
          <w:rFonts w:cs="Times New Roman"/>
        </w:rPr>
        <w:t xml:space="preserve"> </w:t>
      </w:r>
      <w:r w:rsidR="00C737FE">
        <w:rPr>
          <w:rFonts w:cs="Times New Roman"/>
        </w:rPr>
        <w:t>Screenshot of the</w:t>
      </w:r>
      <w:r w:rsidR="00C737FE" w:rsidRPr="00A60226">
        <w:t xml:space="preserve"> </w:t>
      </w:r>
      <w:r w:rsidRPr="00A60226">
        <w:t xml:space="preserve">Multi Run Module (MRM) </w:t>
      </w:r>
      <w:r w:rsidR="00C737FE">
        <w:rPr>
          <w:rFonts w:cs="Times New Roman"/>
        </w:rPr>
        <w:t>c</w:t>
      </w:r>
      <w:r w:rsidRPr="00C737FE">
        <w:rPr>
          <w:rFonts w:cs="Times New Roman"/>
        </w:rPr>
        <w:t>onfiguration</w:t>
      </w:r>
      <w:r w:rsidR="009D3CB4">
        <w:rPr>
          <w:rFonts w:cs="Times New Roman"/>
        </w:rPr>
        <w:t xml:space="preserve"> that shows</w:t>
      </w:r>
      <w:r w:rsidR="00C737FE">
        <w:rPr>
          <w:rFonts w:cs="Times New Roman"/>
        </w:rPr>
        <w:t xml:space="preserve"> set up </w:t>
      </w:r>
      <w:r w:rsidR="00CF2C22">
        <w:rPr>
          <w:rFonts w:cs="Times New Roman"/>
        </w:rPr>
        <w:t>for</w:t>
      </w:r>
      <w:r w:rsidR="00C737FE">
        <w:rPr>
          <w:rFonts w:cs="Times New Roman"/>
        </w:rPr>
        <w:t xml:space="preserve"> correct </w:t>
      </w:r>
      <w:r w:rsidR="00D57B43">
        <w:rPr>
          <w:rFonts w:cs="Times New Roman"/>
        </w:rPr>
        <w:t>RiverWare</w:t>
      </w:r>
      <w:r w:rsidR="00CF2C22">
        <w:rPr>
          <w:rFonts w:cs="Times New Roman"/>
        </w:rPr>
        <w:t xml:space="preserve"> and RiverSmart</w:t>
      </w:r>
      <w:r w:rsidR="00C737FE">
        <w:rPr>
          <w:rFonts w:cs="Times New Roman"/>
        </w:rPr>
        <w:t xml:space="preserve"> model runs.</w:t>
      </w:r>
    </w:p>
    <w:p w14:paraId="0908BF19" w14:textId="2EC8EB50" w:rsidR="00C737FE" w:rsidRDefault="00C737FE" w:rsidP="00C737FE">
      <w:pPr>
        <w:ind w:right="720"/>
        <w:rPr>
          <w:rFonts w:cs="Times New Roman"/>
          <w:b/>
          <w:bCs/>
        </w:rPr>
      </w:pPr>
    </w:p>
    <w:p w14:paraId="5035B819" w14:textId="730EF26B" w:rsidR="00503438" w:rsidRDefault="00CF2C22" w:rsidP="00EB283E">
      <w:pPr>
        <w:spacing w:line="480" w:lineRule="auto"/>
        <w:ind w:right="720"/>
        <w:rPr>
          <w:rFonts w:cs="Times New Roman"/>
        </w:rPr>
      </w:pPr>
      <w:r>
        <w:rPr>
          <w:rFonts w:cs="Times New Roman"/>
        </w:rPr>
        <w:t>To combine traces for the hydrology, demand, and sedimentation inputs</w:t>
      </w:r>
      <w:r w:rsidR="00A81944">
        <w:rPr>
          <w:rFonts w:cs="Times New Roman"/>
        </w:rPr>
        <w:t xml:space="preserve">, </w:t>
      </w:r>
      <w:r>
        <w:rPr>
          <w:rFonts w:cs="Times New Roman"/>
        </w:rPr>
        <w:t xml:space="preserve">the RiverSmart </w:t>
      </w:r>
      <w:r w:rsidR="00A81944">
        <w:rPr>
          <w:rFonts w:cs="Times New Roman"/>
        </w:rPr>
        <w:t xml:space="preserve">plugin was </w:t>
      </w:r>
      <w:r>
        <w:rPr>
          <w:rFonts w:cs="Times New Roman"/>
        </w:rPr>
        <w:t xml:space="preserve">used. </w:t>
      </w:r>
      <w:r w:rsidR="0036626D">
        <w:rPr>
          <w:rFonts w:cs="Times New Roman"/>
        </w:rPr>
        <w:t xml:space="preserve">RiverSmart </w:t>
      </w:r>
      <w:r w:rsidR="00A81944">
        <w:rPr>
          <w:rFonts w:cs="Times New Roman"/>
        </w:rPr>
        <w:t>additionally allows combinations of</w:t>
      </w:r>
      <w:r w:rsidR="0036626D">
        <w:rPr>
          <w:rFonts w:cs="Times New Roman"/>
        </w:rPr>
        <w:t xml:space="preserve"> </w:t>
      </w:r>
      <w:r w:rsidR="00D57B43">
        <w:rPr>
          <w:rFonts w:cs="Times New Roman"/>
        </w:rPr>
        <w:t>RiverWare</w:t>
      </w:r>
      <w:r w:rsidR="0036626D">
        <w:rPr>
          <w:rFonts w:cs="Times New Roman"/>
        </w:rPr>
        <w:t xml:space="preserve"> inputs, rules</w:t>
      </w:r>
      <w:r w:rsidR="00A81944">
        <w:rPr>
          <w:rFonts w:cs="Times New Roman"/>
        </w:rPr>
        <w:t>,</w:t>
      </w:r>
      <w:r w:rsidR="0036626D">
        <w:rPr>
          <w:rFonts w:cs="Times New Roman"/>
        </w:rPr>
        <w:t xml:space="preserve"> and the MRM</w:t>
      </w:r>
      <w:r w:rsidR="000637C3">
        <w:rPr>
          <w:rFonts w:cs="Times New Roman"/>
        </w:rPr>
        <w:t>.</w:t>
      </w:r>
    </w:p>
    <w:p w14:paraId="43986EAA" w14:textId="77777777" w:rsidR="0062593E" w:rsidRDefault="0062593E" w:rsidP="00EB283E">
      <w:pPr>
        <w:spacing w:line="480" w:lineRule="auto"/>
        <w:ind w:right="720"/>
        <w:rPr>
          <w:rFonts w:cs="Times New Roman"/>
          <w:u w:val="single"/>
        </w:rPr>
      </w:pPr>
    </w:p>
    <w:p w14:paraId="565D4338" w14:textId="77777777" w:rsidR="0062593E" w:rsidRDefault="0062593E" w:rsidP="00EB283E">
      <w:pPr>
        <w:spacing w:line="480" w:lineRule="auto"/>
        <w:ind w:right="720"/>
        <w:rPr>
          <w:rFonts w:cs="Times New Roman"/>
          <w:u w:val="single"/>
        </w:rPr>
      </w:pPr>
    </w:p>
    <w:p w14:paraId="406DB536" w14:textId="77777777" w:rsidR="0062593E" w:rsidRDefault="0062593E" w:rsidP="00EB283E">
      <w:pPr>
        <w:spacing w:line="480" w:lineRule="auto"/>
        <w:ind w:right="720"/>
        <w:rPr>
          <w:rFonts w:cs="Times New Roman"/>
          <w:u w:val="single"/>
        </w:rPr>
      </w:pPr>
    </w:p>
    <w:p w14:paraId="7E432C01" w14:textId="52E89A21" w:rsidR="00EB283E" w:rsidRPr="00717207" w:rsidRDefault="00EB283E" w:rsidP="00EB283E">
      <w:pPr>
        <w:spacing w:line="480" w:lineRule="auto"/>
        <w:ind w:right="720"/>
        <w:rPr>
          <w:rFonts w:cs="Times New Roman"/>
          <w:u w:val="single"/>
        </w:rPr>
      </w:pPr>
      <w:r w:rsidRPr="00717207">
        <w:rPr>
          <w:rFonts w:cs="Times New Roman"/>
          <w:u w:val="single"/>
        </w:rPr>
        <w:lastRenderedPageBreak/>
        <w:t>RiverSmart Setup Steps:</w:t>
      </w:r>
    </w:p>
    <w:p w14:paraId="15455C07" w14:textId="44814587" w:rsidR="00273383" w:rsidRPr="00717207" w:rsidRDefault="00273383" w:rsidP="00631331">
      <w:pPr>
        <w:pStyle w:val="ListParagraph"/>
        <w:numPr>
          <w:ilvl w:val="0"/>
          <w:numId w:val="24"/>
        </w:numPr>
        <w:spacing w:line="480" w:lineRule="auto"/>
        <w:ind w:right="720"/>
        <w:rPr>
          <w:rFonts w:cs="Times New Roman"/>
        </w:rPr>
      </w:pPr>
      <w:r w:rsidRPr="00717207">
        <w:rPr>
          <w:rFonts w:cs="Times New Roman"/>
        </w:rPr>
        <w:t xml:space="preserve">Create RiverSmart objects: the </w:t>
      </w:r>
      <w:r w:rsidR="00D57B43">
        <w:rPr>
          <w:rFonts w:cs="Times New Roman"/>
        </w:rPr>
        <w:t>RiverWare</w:t>
      </w:r>
      <w:r w:rsidRPr="00717207">
        <w:rPr>
          <w:rFonts w:cs="Times New Roman"/>
        </w:rPr>
        <w:t xml:space="preserve"> program, </w:t>
      </w:r>
      <w:r w:rsidR="00D57B43">
        <w:rPr>
          <w:rFonts w:cs="Times New Roman"/>
        </w:rPr>
        <w:t>RiverWare</w:t>
      </w:r>
      <w:r w:rsidRPr="00717207">
        <w:rPr>
          <w:rFonts w:cs="Times New Roman"/>
        </w:rPr>
        <w:t xml:space="preserve"> model, </w:t>
      </w:r>
      <w:r w:rsidR="00D57B43">
        <w:rPr>
          <w:rFonts w:cs="Times New Roman"/>
        </w:rPr>
        <w:t>RiverWare</w:t>
      </w:r>
      <w:r w:rsidRPr="00717207">
        <w:rPr>
          <w:rFonts w:cs="Times New Roman"/>
        </w:rPr>
        <w:t xml:space="preserve"> policy, </w:t>
      </w:r>
      <w:r w:rsidR="00D57B43">
        <w:rPr>
          <w:rFonts w:cs="Times New Roman"/>
        </w:rPr>
        <w:t>RiverWare</w:t>
      </w:r>
      <w:r w:rsidRPr="00717207">
        <w:rPr>
          <w:rFonts w:cs="Times New Roman"/>
        </w:rPr>
        <w:t xml:space="preserve"> MRM, and the DMI sequence.</w:t>
      </w:r>
    </w:p>
    <w:p w14:paraId="315A77CB" w14:textId="0E34B02E" w:rsidR="00EB283E" w:rsidRPr="00717207" w:rsidRDefault="00273383" w:rsidP="00631331">
      <w:pPr>
        <w:pStyle w:val="ListParagraph"/>
        <w:numPr>
          <w:ilvl w:val="0"/>
          <w:numId w:val="24"/>
        </w:numPr>
        <w:spacing w:line="480" w:lineRule="auto"/>
        <w:ind w:right="720"/>
        <w:rPr>
          <w:rFonts w:cs="Times New Roman"/>
        </w:rPr>
      </w:pPr>
      <w:r w:rsidRPr="00717207">
        <w:rPr>
          <w:rFonts w:cs="Times New Roman"/>
        </w:rPr>
        <w:t xml:space="preserve">Setup the </w:t>
      </w:r>
      <w:r w:rsidR="00D57B43">
        <w:rPr>
          <w:rFonts w:cs="Times New Roman"/>
        </w:rPr>
        <w:t>RiverWare</w:t>
      </w:r>
      <w:r w:rsidRPr="00717207">
        <w:rPr>
          <w:rFonts w:cs="Times New Roman"/>
        </w:rPr>
        <w:t xml:space="preserve"> program, </w:t>
      </w:r>
      <w:r w:rsidR="00D57B43">
        <w:rPr>
          <w:rFonts w:cs="Times New Roman"/>
        </w:rPr>
        <w:t>RiverWare</w:t>
      </w:r>
      <w:r w:rsidRPr="00717207">
        <w:rPr>
          <w:rFonts w:cs="Times New Roman"/>
        </w:rPr>
        <w:t xml:space="preserve"> model, </w:t>
      </w:r>
      <w:r w:rsidR="00D57B43">
        <w:rPr>
          <w:rFonts w:cs="Times New Roman"/>
        </w:rPr>
        <w:t>RiverWare</w:t>
      </w:r>
      <w:r w:rsidRPr="00717207">
        <w:rPr>
          <w:rFonts w:cs="Times New Roman"/>
        </w:rPr>
        <w:t xml:space="preserve"> ruleset, and </w:t>
      </w:r>
      <w:r w:rsidR="00D57B43">
        <w:rPr>
          <w:rFonts w:cs="Times New Roman"/>
        </w:rPr>
        <w:t>RiverWare</w:t>
      </w:r>
      <w:r w:rsidRPr="00717207">
        <w:rPr>
          <w:rFonts w:cs="Times New Roman"/>
        </w:rPr>
        <w:t xml:space="preserve"> MRM, using the RiverSmart Documentation (RiverSmart, 2019).</w:t>
      </w:r>
    </w:p>
    <w:p w14:paraId="19F76F68" w14:textId="259D48DE" w:rsidR="00EB283E" w:rsidRPr="00717207" w:rsidRDefault="00273383" w:rsidP="00EB283E">
      <w:pPr>
        <w:pStyle w:val="ListParagraph"/>
        <w:numPr>
          <w:ilvl w:val="0"/>
          <w:numId w:val="24"/>
        </w:numPr>
        <w:spacing w:line="480" w:lineRule="auto"/>
        <w:ind w:right="720"/>
        <w:rPr>
          <w:rFonts w:cs="Times New Roman"/>
        </w:rPr>
      </w:pPr>
      <w:r w:rsidRPr="00717207">
        <w:rPr>
          <w:rFonts w:cs="Times New Roman"/>
        </w:rPr>
        <w:t>Setup the DMI sequence configuration</w:t>
      </w:r>
    </w:p>
    <w:p w14:paraId="1E013BED" w14:textId="412262FD" w:rsidR="00273383" w:rsidRPr="00717207" w:rsidRDefault="00273383" w:rsidP="00273383">
      <w:pPr>
        <w:pStyle w:val="ListParagraph"/>
        <w:numPr>
          <w:ilvl w:val="1"/>
          <w:numId w:val="24"/>
        </w:numPr>
        <w:spacing w:line="480" w:lineRule="auto"/>
        <w:ind w:right="720"/>
        <w:rPr>
          <w:rFonts w:cs="Times New Roman"/>
        </w:rPr>
      </w:pPr>
      <w:r w:rsidRPr="00717207">
        <w:rPr>
          <w:rFonts w:cs="Times New Roman"/>
        </w:rPr>
        <w:t xml:space="preserve">Select the name of the DMI </w:t>
      </w:r>
    </w:p>
    <w:p w14:paraId="5F3C53DB" w14:textId="1857A409" w:rsidR="00273383" w:rsidRPr="00717207" w:rsidRDefault="00273383" w:rsidP="00273383">
      <w:pPr>
        <w:pStyle w:val="ListParagraph"/>
        <w:numPr>
          <w:ilvl w:val="1"/>
          <w:numId w:val="24"/>
        </w:numPr>
        <w:spacing w:line="480" w:lineRule="auto"/>
        <w:ind w:right="720"/>
        <w:rPr>
          <w:rFonts w:cs="Times New Roman"/>
        </w:rPr>
      </w:pPr>
      <w:r w:rsidRPr="00717207">
        <w:rPr>
          <w:rFonts w:cs="Times New Roman"/>
        </w:rPr>
        <w:t>Select the DMI as Direct Connect</w:t>
      </w:r>
    </w:p>
    <w:p w14:paraId="753CA65D" w14:textId="6BB84D32" w:rsidR="00273383" w:rsidRPr="00717207" w:rsidRDefault="00273383" w:rsidP="00273383">
      <w:pPr>
        <w:pStyle w:val="ListParagraph"/>
        <w:numPr>
          <w:ilvl w:val="1"/>
          <w:numId w:val="24"/>
        </w:numPr>
        <w:spacing w:line="480" w:lineRule="auto"/>
        <w:ind w:right="720"/>
        <w:rPr>
          <w:rFonts w:cs="Times New Roman"/>
        </w:rPr>
      </w:pPr>
      <w:r w:rsidRPr="00717207">
        <w:rPr>
          <w:rFonts w:cs="Times New Roman"/>
        </w:rPr>
        <w:t>Set the DMI sequence 1 through 6, for hydrology</w:t>
      </w:r>
      <w:r w:rsidR="008C0C09">
        <w:rPr>
          <w:rFonts w:cs="Times New Roman"/>
        </w:rPr>
        <w:t xml:space="preserve">, 1 to 6 for </w:t>
      </w:r>
      <w:r w:rsidRPr="00717207">
        <w:rPr>
          <w:rFonts w:cs="Times New Roman"/>
        </w:rPr>
        <w:t>demands, and 1 through 3 for sedimentation</w:t>
      </w:r>
    </w:p>
    <w:p w14:paraId="2A923508" w14:textId="5362305F" w:rsidR="001A2900" w:rsidRDefault="001A2900" w:rsidP="00273383">
      <w:pPr>
        <w:pStyle w:val="ListParagraph"/>
        <w:numPr>
          <w:ilvl w:val="1"/>
          <w:numId w:val="24"/>
        </w:numPr>
        <w:spacing w:line="480" w:lineRule="auto"/>
        <w:ind w:right="720"/>
        <w:rPr>
          <w:rFonts w:cs="Times New Roman"/>
        </w:rPr>
      </w:pPr>
      <w:r w:rsidRPr="00717207">
        <w:rPr>
          <w:rFonts w:cs="Times New Roman"/>
        </w:rPr>
        <w:t xml:space="preserve">Add the </w:t>
      </w:r>
      <w:r w:rsidR="00E81B24">
        <w:rPr>
          <w:rFonts w:cs="Times New Roman"/>
        </w:rPr>
        <w:t>E</w:t>
      </w:r>
      <w:r w:rsidRPr="00717207">
        <w:rPr>
          <w:rFonts w:cs="Times New Roman"/>
        </w:rPr>
        <w:t>xcel files to read, with the worksheet sequence set as Trace</w:t>
      </w:r>
    </w:p>
    <w:p w14:paraId="421965F1" w14:textId="77777777" w:rsidR="0055003D" w:rsidRPr="00717207" w:rsidRDefault="0055003D" w:rsidP="0055003D">
      <w:pPr>
        <w:pStyle w:val="ListParagraph"/>
        <w:spacing w:line="480" w:lineRule="auto"/>
        <w:ind w:left="1800" w:right="720"/>
        <w:rPr>
          <w:rFonts w:cs="Times New Roman"/>
        </w:rPr>
      </w:pPr>
    </w:p>
    <w:p w14:paraId="736B7115" w14:textId="4EB64AF2" w:rsidR="00534B03" w:rsidRPr="00717207" w:rsidRDefault="00D86B0E" w:rsidP="00BA315D">
      <w:pPr>
        <w:pStyle w:val="ListParagraph"/>
        <w:ind w:left="0" w:right="720"/>
        <w:jc w:val="center"/>
        <w:rPr>
          <w:rFonts w:cs="Times New Roman"/>
          <w:b/>
          <w:bCs/>
        </w:rPr>
      </w:pPr>
      <w:r>
        <w:rPr>
          <w:noProof/>
        </w:rPr>
        <w:drawing>
          <wp:inline distT="0" distB="0" distL="0" distR="0" wp14:anchorId="175AAE16" wp14:editId="11C3EDDF">
            <wp:extent cx="4805916" cy="3064951"/>
            <wp:effectExtent l="0" t="0" r="0" b="2540"/>
            <wp:docPr id="664851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31">
                      <a:extLst>
                        <a:ext uri="{28A0092B-C50C-407E-A947-70E740481C1C}">
                          <a14:useLocalDpi xmlns:a14="http://schemas.microsoft.com/office/drawing/2010/main" val="0"/>
                        </a:ext>
                      </a:extLst>
                    </a:blip>
                    <a:srcRect l="6873" t="10982" r="1646" b="3578"/>
                    <a:stretch/>
                  </pic:blipFill>
                  <pic:spPr bwMode="auto">
                    <a:xfrm>
                      <a:off x="0" y="0"/>
                      <a:ext cx="4817745" cy="3072495"/>
                    </a:xfrm>
                    <a:prstGeom prst="rect">
                      <a:avLst/>
                    </a:prstGeom>
                    <a:ln>
                      <a:noFill/>
                    </a:ln>
                    <a:extLst>
                      <a:ext uri="{53640926-AAD7-44D8-BBD7-CCE9431645EC}">
                        <a14:shadowObscured xmlns:a14="http://schemas.microsoft.com/office/drawing/2010/main"/>
                      </a:ext>
                    </a:extLst>
                  </pic:spPr>
                </pic:pic>
              </a:graphicData>
            </a:graphic>
          </wp:inline>
        </w:drawing>
      </w:r>
    </w:p>
    <w:p w14:paraId="256A39CD" w14:textId="0E14C821" w:rsidR="0084196E" w:rsidRPr="00717207" w:rsidRDefault="00BA315D" w:rsidP="00BA315D">
      <w:pPr>
        <w:pStyle w:val="ListParagraph"/>
        <w:ind w:right="720"/>
        <w:rPr>
          <w:rFonts w:cs="Times New Roman"/>
          <w:b/>
          <w:bCs/>
        </w:rPr>
      </w:pPr>
      <w:r>
        <w:rPr>
          <w:rFonts w:cs="Times New Roman"/>
          <w:b/>
          <w:bCs/>
        </w:rPr>
        <w:t xml:space="preserve">     </w:t>
      </w:r>
      <w:r w:rsidR="007E306F" w:rsidRPr="00717207">
        <w:rPr>
          <w:rFonts w:cs="Times New Roman"/>
          <w:b/>
          <w:bCs/>
        </w:rPr>
        <w:t xml:space="preserve">Figure </w:t>
      </w:r>
      <w:r w:rsidR="007B361F">
        <w:rPr>
          <w:rFonts w:cs="Times New Roman"/>
          <w:b/>
          <w:bCs/>
        </w:rPr>
        <w:t>1</w:t>
      </w:r>
      <w:r w:rsidR="000637C3">
        <w:rPr>
          <w:rFonts w:cs="Times New Roman"/>
          <w:b/>
          <w:bCs/>
        </w:rPr>
        <w:t>1</w:t>
      </w:r>
      <w:r w:rsidR="00C56D8F">
        <w:rPr>
          <w:rFonts w:cs="Times New Roman"/>
          <w:b/>
          <w:bCs/>
        </w:rPr>
        <w:t xml:space="preserve">. </w:t>
      </w:r>
      <w:r w:rsidR="00C56D8F" w:rsidRPr="00320203">
        <w:rPr>
          <w:rFonts w:cs="Times New Roman"/>
        </w:rPr>
        <w:t>Snapshot</w:t>
      </w:r>
      <w:r w:rsidR="00320203" w:rsidRPr="00320203">
        <w:rPr>
          <w:rFonts w:cs="Times New Roman"/>
        </w:rPr>
        <w:t xml:space="preserve"> of </w:t>
      </w:r>
      <w:r w:rsidR="00320203">
        <w:rPr>
          <w:rFonts w:cs="Times New Roman"/>
        </w:rPr>
        <w:t xml:space="preserve">set up </w:t>
      </w:r>
      <w:r w:rsidR="00A81944">
        <w:rPr>
          <w:rFonts w:cs="Times New Roman"/>
        </w:rPr>
        <w:t xml:space="preserve">of </w:t>
      </w:r>
      <w:r w:rsidR="007E306F" w:rsidRPr="00A60226">
        <w:t>RiverSmart</w:t>
      </w:r>
      <w:r w:rsidR="00A81944" w:rsidRPr="002F4ABD">
        <w:rPr>
          <w:b/>
        </w:rPr>
        <w:t xml:space="preserve"> </w:t>
      </w:r>
      <w:r w:rsidR="00A81944">
        <w:t xml:space="preserve">that shows </w:t>
      </w:r>
      <w:r w:rsidR="00CF2C22">
        <w:rPr>
          <w:rFonts w:cs="Times New Roman"/>
        </w:rPr>
        <w:t xml:space="preserve">the input data objects </w:t>
      </w:r>
      <w:r w:rsidR="00730C52">
        <w:rPr>
          <w:rFonts w:cs="Times New Roman"/>
        </w:rPr>
        <w:t>used.</w:t>
      </w:r>
    </w:p>
    <w:p w14:paraId="13A1E5F6" w14:textId="77777777" w:rsidR="00534B03" w:rsidRPr="00717207" w:rsidRDefault="00534B03" w:rsidP="00534B03">
      <w:pPr>
        <w:spacing w:line="480" w:lineRule="auto"/>
        <w:ind w:right="720"/>
      </w:pPr>
    </w:p>
    <w:p w14:paraId="414D4E2F" w14:textId="2E1E12F9" w:rsidR="00E81B24" w:rsidRDefault="29CFAE8D" w:rsidP="00A81F18">
      <w:pPr>
        <w:spacing w:line="480" w:lineRule="auto"/>
        <w:ind w:right="720"/>
      </w:pPr>
      <w:r>
        <w:lastRenderedPageBreak/>
        <w:t xml:space="preserve">The RiverSmart plugin is used to run the combination of hydrology, demand, and reservoir sedimentation inputs in </w:t>
      </w:r>
      <w:r w:rsidR="00D57B43">
        <w:t>RiverWare</w:t>
      </w:r>
      <w:r>
        <w:t xml:space="preserve"> (Figure 1</w:t>
      </w:r>
      <w:r w:rsidR="000637C3">
        <w:t>1</w:t>
      </w:r>
      <w:r>
        <w:t xml:space="preserve">, brown DMI Seq boxes). The </w:t>
      </w:r>
      <w:proofErr w:type="spellStart"/>
      <w:r w:rsidR="008C0C09">
        <w:t>RiverSMART</w:t>
      </w:r>
      <w:proofErr w:type="spellEnd"/>
      <w:r w:rsidR="008C0C09">
        <w:t xml:space="preserve"> plug in inputs the </w:t>
      </w:r>
      <w:r>
        <w:t xml:space="preserve">Hydrology, Demand and Sedimentation traces </w:t>
      </w:r>
      <w:r w:rsidR="008C0C09">
        <w:t>to</w:t>
      </w:r>
      <w:r>
        <w:t xml:space="preserve"> the </w:t>
      </w:r>
      <w:r w:rsidR="00D57B43">
        <w:t>RiverWare</w:t>
      </w:r>
      <w:r>
        <w:t xml:space="preserve"> model.  The different evaporation</w:t>
      </w:r>
      <w:r w:rsidR="008C0C09">
        <w:t xml:space="preserve"> rates</w:t>
      </w:r>
      <w:r>
        <w:t xml:space="preserve"> for the reservoirs </w:t>
      </w:r>
      <w:r w:rsidR="008C0C09">
        <w:t xml:space="preserve">are </w:t>
      </w:r>
      <w:r>
        <w:t xml:space="preserve">implemented using three separate </w:t>
      </w:r>
      <w:r w:rsidR="00D57B43">
        <w:t>RiverWare</w:t>
      </w:r>
      <w:r>
        <w:t xml:space="preserve"> and RiverSmart models. </w:t>
      </w:r>
    </w:p>
    <w:p w14:paraId="7F024BF4" w14:textId="77777777" w:rsidR="00E81B24" w:rsidRDefault="00E81B24" w:rsidP="00A81F18">
      <w:pPr>
        <w:spacing w:line="480" w:lineRule="auto"/>
        <w:ind w:right="720"/>
      </w:pPr>
    </w:p>
    <w:p w14:paraId="34C42E13" w14:textId="3A092D87" w:rsidR="00A81F18" w:rsidRPr="0055003D" w:rsidRDefault="005E3832" w:rsidP="00A81F18">
      <w:pPr>
        <w:spacing w:line="480" w:lineRule="auto"/>
        <w:ind w:right="720"/>
      </w:pPr>
      <w:r w:rsidRPr="005E3832">
        <w:rPr>
          <w:rFonts w:cs="Times New Roman"/>
          <w:b/>
          <w:bCs/>
          <w:sz w:val="28"/>
          <w:szCs w:val="28"/>
        </w:rPr>
        <w:t>v</w:t>
      </w:r>
      <w:r>
        <w:rPr>
          <w:rFonts w:cs="Times New Roman"/>
          <w:b/>
          <w:bCs/>
          <w:sz w:val="28"/>
          <w:szCs w:val="28"/>
        </w:rPr>
        <w:t>i</w:t>
      </w:r>
      <w:r w:rsidRPr="005E3832">
        <w:rPr>
          <w:rFonts w:cs="Times New Roman"/>
          <w:b/>
          <w:bCs/>
          <w:sz w:val="28"/>
          <w:szCs w:val="28"/>
        </w:rPr>
        <w:t xml:space="preserve">. </w:t>
      </w:r>
      <w:r w:rsidR="00D57B43">
        <w:rPr>
          <w:rFonts w:cs="Times New Roman"/>
          <w:b/>
          <w:bCs/>
          <w:sz w:val="28"/>
          <w:szCs w:val="28"/>
        </w:rPr>
        <w:t>RiverWare</w:t>
      </w:r>
      <w:r w:rsidR="00A81F18" w:rsidRPr="005E3832">
        <w:rPr>
          <w:rFonts w:cs="Times New Roman"/>
          <w:b/>
          <w:bCs/>
          <w:sz w:val="28"/>
          <w:szCs w:val="28"/>
        </w:rPr>
        <w:t xml:space="preserve"> Runs</w:t>
      </w:r>
    </w:p>
    <w:p w14:paraId="5A864FD9" w14:textId="258C5486" w:rsidR="00A81F18" w:rsidRPr="00717207" w:rsidRDefault="29CFAE8D" w:rsidP="00A81F18">
      <w:pPr>
        <w:spacing w:line="480" w:lineRule="auto"/>
        <w:ind w:right="720"/>
        <w:rPr>
          <w:rFonts w:cs="Times New Roman"/>
        </w:rPr>
      </w:pPr>
      <w:r w:rsidRPr="29CFAE8D">
        <w:rPr>
          <w:rFonts w:cs="Times New Roman"/>
        </w:rPr>
        <w:t xml:space="preserve">This study uses the </w:t>
      </w:r>
      <w:r w:rsidR="00D57B43">
        <w:rPr>
          <w:rFonts w:cs="Times New Roman"/>
        </w:rPr>
        <w:t>RiverWare</w:t>
      </w:r>
      <w:r w:rsidRPr="29CFAE8D">
        <w:rPr>
          <w:rFonts w:cs="Times New Roman"/>
        </w:rPr>
        <w:t xml:space="preserve"> multirun </w:t>
      </w:r>
      <w:r w:rsidR="00F05FB9">
        <w:rPr>
          <w:rFonts w:cs="Times New Roman"/>
        </w:rPr>
        <w:t>function</w:t>
      </w:r>
      <w:r w:rsidRPr="29CFAE8D">
        <w:rPr>
          <w:rFonts w:cs="Times New Roman"/>
        </w:rPr>
        <w:t xml:space="preserve"> in combination with the </w:t>
      </w:r>
      <w:r w:rsidR="00D57B43">
        <w:rPr>
          <w:rFonts w:cs="Times New Roman"/>
        </w:rPr>
        <w:t>RiverWare</w:t>
      </w:r>
      <w:r w:rsidRPr="29CFAE8D">
        <w:rPr>
          <w:rFonts w:cs="Times New Roman"/>
        </w:rPr>
        <w:t xml:space="preserve"> plugin called RiverSmart to automatically run 324 combinations of 6 inflow, 6 demand, 3 reservoir sedimentation, and 3 Willard Bay evaporation scenarios (6x6x3x3 = 324 runs). A run is a selected combination of an inflow, demand, reservoir sedimentation, and reservoir evaporation scenario and their associated values.  For example, the first run uses inflows of 796 </w:t>
      </w:r>
      <w:r w:rsidR="00C973E9">
        <w:rPr>
          <w:rFonts w:cs="Times New Roman"/>
        </w:rPr>
        <w:t>TAF</w:t>
      </w:r>
      <w:r w:rsidRPr="29CFAE8D">
        <w:rPr>
          <w:rFonts w:cs="Times New Roman"/>
        </w:rPr>
        <w:t xml:space="preserve"> per year from the Hot Dry Scenario, the 492 </w:t>
      </w:r>
      <w:r w:rsidR="00C973E9">
        <w:rPr>
          <w:rFonts w:cs="Times New Roman"/>
        </w:rPr>
        <w:t>TAF</w:t>
      </w:r>
      <w:r w:rsidRPr="29CFAE8D">
        <w:rPr>
          <w:rFonts w:cs="Times New Roman"/>
        </w:rPr>
        <w:t xml:space="preserve"> per year average annual demands, 0% reservoir sedimentation, and 3.2 ft/y</w:t>
      </w:r>
      <w:r w:rsidR="00BA315D">
        <w:rPr>
          <w:rFonts w:cs="Times New Roman"/>
        </w:rPr>
        <w:t>ea</w:t>
      </w:r>
      <w:r w:rsidRPr="29CFAE8D">
        <w:rPr>
          <w:rFonts w:cs="Times New Roman"/>
        </w:rPr>
        <w:t xml:space="preserve">r in evaporation of Willard Bay.  The three reservoir evaporation scenarios were setup as separate </w:t>
      </w:r>
      <w:r w:rsidR="00D57B43">
        <w:rPr>
          <w:rFonts w:cs="Times New Roman"/>
        </w:rPr>
        <w:t>RiverWare</w:t>
      </w:r>
      <w:r w:rsidRPr="29CFAE8D">
        <w:rPr>
          <w:rFonts w:cs="Times New Roman"/>
        </w:rPr>
        <w:t xml:space="preserve"> models, so for each model (reservoir evaporation value), there were 108 combinations of 6 inflow, 6 demand, 3 reservoir sedimentation, and one reservoir evaporation scenario.    </w:t>
      </w:r>
    </w:p>
    <w:p w14:paraId="6DB229A5" w14:textId="77777777" w:rsidR="00A81F18" w:rsidRPr="00717207" w:rsidRDefault="00A81F18" w:rsidP="00A81F18">
      <w:pPr>
        <w:spacing w:line="480" w:lineRule="auto"/>
        <w:ind w:right="720"/>
        <w:rPr>
          <w:rFonts w:cs="Times New Roman"/>
        </w:rPr>
      </w:pPr>
    </w:p>
    <w:p w14:paraId="5108C615" w14:textId="22B02757" w:rsidR="00A81F18" w:rsidRPr="00717207" w:rsidRDefault="29CFAE8D" w:rsidP="00A81F18">
      <w:pPr>
        <w:spacing w:line="480" w:lineRule="auto"/>
        <w:ind w:right="720"/>
      </w:pPr>
      <w:r>
        <w:t>The outputs from</w:t>
      </w:r>
      <w:r w:rsidR="00D347CD">
        <w:t xml:space="preserve"> </w:t>
      </w:r>
      <w:r w:rsidR="00D57B43">
        <w:t>RiverWare</w:t>
      </w:r>
      <w:r>
        <w:t xml:space="preserve"> model</w:t>
      </w:r>
      <w:r w:rsidR="00F05FB9">
        <w:t xml:space="preserve"> runs</w:t>
      </w:r>
      <w:r>
        <w:t xml:space="preserve"> are </w:t>
      </w:r>
      <w:r w:rsidR="00A81944">
        <w:t xml:space="preserve">monthly </w:t>
      </w:r>
      <w:r>
        <w:t xml:space="preserve">total basin </w:t>
      </w:r>
      <w:r w:rsidR="008C0C09">
        <w:t xml:space="preserve">reservoir </w:t>
      </w:r>
      <w:r>
        <w:t xml:space="preserve">storage and total basin delivery shortages. Total basin storage is the sum of all the reservoir storage </w:t>
      </w:r>
      <w:r w:rsidR="005B4DDE">
        <w:t>in</w:t>
      </w:r>
      <w:r>
        <w:t xml:space="preserve"> the Weber</w:t>
      </w:r>
      <w:r w:rsidR="005B4DDE">
        <w:t xml:space="preserve"> River</w:t>
      </w:r>
      <w:r>
        <w:t xml:space="preserve"> Basin reservoirs. Total </w:t>
      </w:r>
      <w:r w:rsidR="001F6772">
        <w:t>b</w:t>
      </w:r>
      <w:r>
        <w:t xml:space="preserve">asin delivery shortage is the sum of the delivery shortages of the </w:t>
      </w:r>
      <w:r w:rsidR="005B4DDE">
        <w:t>WBWCD</w:t>
      </w:r>
      <w:r>
        <w:t xml:space="preserve"> demands.</w:t>
      </w:r>
    </w:p>
    <w:p w14:paraId="58A3F496" w14:textId="77777777" w:rsidR="00A81F18" w:rsidRPr="00717207" w:rsidRDefault="00A81F18" w:rsidP="00A81F18">
      <w:pPr>
        <w:spacing w:line="480" w:lineRule="auto"/>
        <w:ind w:right="720"/>
      </w:pPr>
    </w:p>
    <w:p w14:paraId="6F5DAF1A" w14:textId="1977F72F" w:rsidR="005C5499" w:rsidRPr="00717207" w:rsidRDefault="29CFAE8D" w:rsidP="00984406">
      <w:pPr>
        <w:spacing w:line="480" w:lineRule="auto"/>
        <w:ind w:right="720"/>
      </w:pPr>
      <w:r>
        <w:t xml:space="preserve">RiverSmart generates model outputs as a comma separate value (csv) file in a separate folder for the run and reservoir evaporation rate model used.  For example, in the </w:t>
      </w:r>
      <w:r w:rsidRPr="29CFAE8D">
        <w:rPr>
          <w:i/>
          <w:iCs/>
        </w:rPr>
        <w:t xml:space="preserve">Base </w:t>
      </w:r>
      <w:r w:rsidR="00D57B43">
        <w:rPr>
          <w:i/>
          <w:iCs/>
        </w:rPr>
        <w:t>RiverWare</w:t>
      </w:r>
      <w:r w:rsidRPr="29CFAE8D">
        <w:rPr>
          <w:i/>
          <w:iCs/>
        </w:rPr>
        <w:t xml:space="preserve"> Evaporation</w:t>
      </w:r>
      <w:r>
        <w:t xml:space="preserve"> folder, </w:t>
      </w:r>
      <w:r w:rsidRPr="006E32A7">
        <w:rPr>
          <w:i/>
          <w:iCs/>
        </w:rPr>
        <w:t>Scenario</w:t>
      </w:r>
      <w:r>
        <w:t xml:space="preserve"> subfolder, the </w:t>
      </w:r>
      <w:r w:rsidRPr="29CFAE8D">
        <w:rPr>
          <w:i/>
          <w:iCs/>
        </w:rPr>
        <w:t>Trace</w:t>
      </w:r>
      <w:proofErr w:type="gramStart"/>
      <w:r w:rsidRPr="29CFAE8D">
        <w:rPr>
          <w:i/>
          <w:iCs/>
        </w:rPr>
        <w:t>1,Trace</w:t>
      </w:r>
      <w:proofErr w:type="gramEnd"/>
      <w:r w:rsidRPr="29CFAE8D">
        <w:rPr>
          <w:i/>
          <w:iCs/>
        </w:rPr>
        <w:t>1,Trace1</w:t>
      </w:r>
      <w:r>
        <w:t xml:space="preserve"> subfolder contain results for the first run for the Base </w:t>
      </w:r>
      <w:r w:rsidR="00D57B43">
        <w:t>RiverWare</w:t>
      </w:r>
      <w:r>
        <w:t xml:space="preserve"> Evaporation model.  Here </w:t>
      </w:r>
      <w:r w:rsidRPr="006E32A7">
        <w:rPr>
          <w:i/>
          <w:iCs/>
        </w:rPr>
        <w:t>Trace</w:t>
      </w:r>
      <w:proofErr w:type="gramStart"/>
      <w:r w:rsidRPr="006E32A7">
        <w:rPr>
          <w:i/>
          <w:iCs/>
        </w:rPr>
        <w:t>1,Trace</w:t>
      </w:r>
      <w:proofErr w:type="gramEnd"/>
      <w:r w:rsidRPr="006E32A7">
        <w:rPr>
          <w:i/>
          <w:iCs/>
        </w:rPr>
        <w:t>1,Trace1</w:t>
      </w:r>
      <w:r>
        <w:t xml:space="preserve"> indicates 362 </w:t>
      </w:r>
      <w:r w:rsidR="00C973E9">
        <w:t>TAF</w:t>
      </w:r>
      <w:r>
        <w:t xml:space="preserve"> average annual demand (the first demand scenario), the 1520 to 1550 (Paleo-Flow) monthly inflows (first inflow scenario), and 0% change to reservoir </w:t>
      </w:r>
      <w:r w:rsidR="009156DD">
        <w:t>storage</w:t>
      </w:r>
      <w:r>
        <w:t xml:space="preserve"> due to sedimentation (first sedimentation scenario).  The </w:t>
      </w:r>
      <w:r w:rsidR="00D57B43">
        <w:t>RiverWare</w:t>
      </w:r>
      <w:r>
        <w:t xml:space="preserve"> model then outputs the shortage and storage levels for each month into a </w:t>
      </w:r>
      <w:r w:rsidR="005B4DDE">
        <w:t>csv</w:t>
      </w:r>
      <w:r>
        <w:t xml:space="preserve"> file into the</w:t>
      </w:r>
      <w:r w:rsidRPr="29CFAE8D">
        <w:rPr>
          <w:i/>
          <w:iCs/>
        </w:rPr>
        <w:t xml:space="preserve"> Trace</w:t>
      </w:r>
      <w:proofErr w:type="gramStart"/>
      <w:r w:rsidRPr="29CFAE8D">
        <w:rPr>
          <w:i/>
          <w:iCs/>
        </w:rPr>
        <w:t>1,Trace</w:t>
      </w:r>
      <w:proofErr w:type="gramEnd"/>
      <w:r w:rsidRPr="29CFAE8D">
        <w:rPr>
          <w:i/>
          <w:iCs/>
        </w:rPr>
        <w:t>1,Trace1</w:t>
      </w:r>
      <w:r>
        <w:t xml:space="preserve"> folder. R scripts </w:t>
      </w:r>
      <w:r w:rsidR="00AE1A8B">
        <w:t>(R</w:t>
      </w:r>
      <w:r w:rsidR="005961A5">
        <w:t xml:space="preserve"> a</w:t>
      </w:r>
      <w:r w:rsidR="00AE1A8B">
        <w:t xml:space="preserve"> free statistical analysis software) </w:t>
      </w:r>
      <w:r>
        <w:t xml:space="preserve">are then used to gather the output files from the 324 separate folders, organize, clean, sort, filter, analyze, and </w:t>
      </w:r>
      <w:r w:rsidR="00A81944">
        <w:t>show</w:t>
      </w:r>
      <w:r>
        <w:t xml:space="preserve"> results</w:t>
      </w:r>
      <w:r w:rsidR="00A81944">
        <w:t xml:space="preserve"> as time series and contour plots</w:t>
      </w:r>
      <w:r>
        <w:t xml:space="preserve">. </w:t>
      </w:r>
    </w:p>
    <w:p w14:paraId="72BFAFA5" w14:textId="77777777" w:rsidR="00110DE1" w:rsidRDefault="00110DE1" w:rsidP="00984406">
      <w:pPr>
        <w:spacing w:line="480" w:lineRule="auto"/>
        <w:ind w:right="720"/>
        <w:rPr>
          <w:b/>
          <w:bCs/>
          <w:sz w:val="28"/>
          <w:szCs w:val="28"/>
        </w:rPr>
      </w:pPr>
    </w:p>
    <w:p w14:paraId="41C97DD4" w14:textId="14A72AB3" w:rsidR="0084196E" w:rsidRPr="00717207" w:rsidRDefault="29CFAE8D" w:rsidP="00984406">
      <w:pPr>
        <w:spacing w:line="480" w:lineRule="auto"/>
        <w:ind w:right="720"/>
        <w:rPr>
          <w:b/>
          <w:bCs/>
          <w:sz w:val="28"/>
          <w:szCs w:val="28"/>
        </w:rPr>
      </w:pPr>
      <w:r w:rsidRPr="29CFAE8D">
        <w:rPr>
          <w:b/>
          <w:bCs/>
          <w:sz w:val="28"/>
          <w:szCs w:val="28"/>
        </w:rPr>
        <w:t>vii. Performance metrics</w:t>
      </w:r>
    </w:p>
    <w:p w14:paraId="503A7EF5" w14:textId="38BD6B84" w:rsidR="0055003D" w:rsidRDefault="000A7594">
      <w:pPr>
        <w:spacing w:line="480" w:lineRule="auto"/>
        <w:ind w:right="720"/>
      </w:pPr>
      <w:r w:rsidRPr="00717207">
        <w:t xml:space="preserve">The performance metrics used to evaluate </w:t>
      </w:r>
      <w:r w:rsidR="00D57B43">
        <w:t>RiverWare</w:t>
      </w:r>
      <w:r w:rsidRPr="00717207">
        <w:t xml:space="preserve"> results </w:t>
      </w:r>
      <w:r w:rsidR="005961A5">
        <w:t>are a storage metric and a shortage metric</w:t>
      </w:r>
      <w:r w:rsidRPr="00717207">
        <w:t>.</w:t>
      </w:r>
      <w:r w:rsidR="00C6185B">
        <w:t xml:space="preserve"> </w:t>
      </w:r>
      <w:r w:rsidRPr="00717207">
        <w:t xml:space="preserve">First, we use </w:t>
      </w:r>
      <w:r w:rsidR="00717FB9">
        <w:t>t</w:t>
      </w:r>
      <w:r w:rsidRPr="00717207">
        <w:t xml:space="preserve">he storage level metrics </w:t>
      </w:r>
      <w:r w:rsidR="00717FB9">
        <w:t xml:space="preserve">to </w:t>
      </w:r>
      <w:r w:rsidRPr="00717207">
        <w:t>quantify the fraction of years (reliability) the June 1</w:t>
      </w:r>
      <w:r w:rsidRPr="29CFAE8D">
        <w:rPr>
          <w:vertAlign w:val="superscript"/>
        </w:rPr>
        <w:t>st</w:t>
      </w:r>
      <w:r w:rsidRPr="00717207">
        <w:t xml:space="preserve"> total reservoir storage meets </w:t>
      </w:r>
      <w:r w:rsidR="57F4B414" w:rsidRPr="00717207">
        <w:t>moderate, severe, and extreme storage</w:t>
      </w:r>
      <w:r w:rsidR="004E2B5E" w:rsidRPr="00717207">
        <w:t xml:space="preserve"> </w:t>
      </w:r>
      <w:r w:rsidR="005C5499" w:rsidRPr="00717207">
        <w:t>levels</w:t>
      </w:r>
      <w:r w:rsidR="00891D91">
        <w:t xml:space="preserve"> </w:t>
      </w:r>
      <w:r w:rsidR="00C6185B">
        <w:t xml:space="preserve">(380, 340, and 280 </w:t>
      </w:r>
      <w:r w:rsidR="00C973E9">
        <w:t>TAF</w:t>
      </w:r>
      <w:r w:rsidR="00C6185B">
        <w:t>) defined by the</w:t>
      </w:r>
      <w:r w:rsidRPr="00717207">
        <w:t xml:space="preserve"> </w:t>
      </w:r>
      <w:r w:rsidR="00FC4DF9">
        <w:t>WBWCD</w:t>
      </w:r>
      <w:r w:rsidR="00C6185B">
        <w:t xml:space="preserve"> in their</w:t>
      </w:r>
      <w:r w:rsidRPr="00717207">
        <w:t xml:space="preserve"> </w:t>
      </w:r>
      <w:r w:rsidR="57F4B414" w:rsidRPr="00717207">
        <w:t>d</w:t>
      </w:r>
      <w:r w:rsidR="00DB1BC4" w:rsidRPr="00717207">
        <w:t>r</w:t>
      </w:r>
      <w:r w:rsidR="57F4B414" w:rsidRPr="00717207">
        <w:t xml:space="preserve">ought </w:t>
      </w:r>
      <w:r w:rsidRPr="00717207">
        <w:t xml:space="preserve">contingency </w:t>
      </w:r>
      <w:r w:rsidR="57F4B414" w:rsidRPr="00717207">
        <w:t>plan</w:t>
      </w:r>
      <w:r w:rsidRPr="00717207">
        <w:t xml:space="preserve"> (WB</w:t>
      </w:r>
      <w:r w:rsidR="007D4348">
        <w:t>W</w:t>
      </w:r>
      <w:r w:rsidRPr="00717207">
        <w:t>CD, 2019)</w:t>
      </w:r>
      <w:r w:rsidR="007673B0">
        <w:t xml:space="preserve"> </w:t>
      </w:r>
      <w:r w:rsidR="00C6185B">
        <w:t>(Figure 1</w:t>
      </w:r>
      <w:r w:rsidR="000637C3">
        <w:t>2</w:t>
      </w:r>
      <w:r w:rsidR="00C6185B">
        <w:t>)</w:t>
      </w:r>
      <w:r w:rsidRPr="00717207">
        <w:t xml:space="preserve">. </w:t>
      </w:r>
      <w:r w:rsidR="00717FB9">
        <w:t xml:space="preserve"> </w:t>
      </w:r>
      <w:r w:rsidRPr="00717207">
        <w:t>These targets</w:t>
      </w:r>
      <w:r w:rsidR="57F4B414" w:rsidRPr="00717207">
        <w:t xml:space="preserve"> were confirmed in an early project meeting </w:t>
      </w:r>
      <w:proofErr w:type="gramStart"/>
      <w:r w:rsidR="57F4B414" w:rsidRPr="00717207">
        <w:t>with  staff</w:t>
      </w:r>
      <w:proofErr w:type="gramEnd"/>
      <w:r w:rsidRPr="00717207">
        <w:t xml:space="preserve">. </w:t>
      </w:r>
    </w:p>
    <w:p w14:paraId="4A61C996" w14:textId="77777777" w:rsidR="0037725A" w:rsidRDefault="0037725A">
      <w:pPr>
        <w:spacing w:line="480" w:lineRule="auto"/>
        <w:ind w:right="720"/>
      </w:pPr>
    </w:p>
    <w:p w14:paraId="409D2304" w14:textId="66A6258D" w:rsidR="0001104C" w:rsidRPr="00717207" w:rsidRDefault="0001104C" w:rsidP="00BA315D">
      <w:pPr>
        <w:ind w:right="720"/>
        <w:rPr>
          <w:b/>
          <w:bCs/>
          <w:sz w:val="28"/>
          <w:szCs w:val="28"/>
        </w:rPr>
      </w:pPr>
      <w:r w:rsidRPr="00717207">
        <w:rPr>
          <w:noProof/>
        </w:rPr>
        <w:lastRenderedPageBreak/>
        <w:drawing>
          <wp:inline distT="0" distB="0" distL="0" distR="0" wp14:anchorId="769EED60" wp14:editId="1D6D08F0">
            <wp:extent cx="5390707" cy="2793792"/>
            <wp:effectExtent l="0" t="0" r="63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4807" t="11081" r="3045" b="6370"/>
                    <a:stretch/>
                  </pic:blipFill>
                  <pic:spPr bwMode="auto">
                    <a:xfrm>
                      <a:off x="0" y="0"/>
                      <a:ext cx="5396238" cy="2796658"/>
                    </a:xfrm>
                    <a:prstGeom prst="rect">
                      <a:avLst/>
                    </a:prstGeom>
                    <a:noFill/>
                    <a:ln>
                      <a:noFill/>
                    </a:ln>
                    <a:extLst>
                      <a:ext uri="{53640926-AAD7-44D8-BBD7-CCE9431645EC}">
                        <a14:shadowObscured xmlns:a14="http://schemas.microsoft.com/office/drawing/2010/main"/>
                      </a:ext>
                    </a:extLst>
                  </pic:spPr>
                </pic:pic>
              </a:graphicData>
            </a:graphic>
          </wp:inline>
        </w:drawing>
      </w:r>
    </w:p>
    <w:p w14:paraId="67552491" w14:textId="029132D2" w:rsidR="0001104C" w:rsidRPr="00A60226" w:rsidRDefault="29CFAE8D" w:rsidP="007D4348">
      <w:pPr>
        <w:ind w:right="720"/>
      </w:pPr>
      <w:r w:rsidRPr="29CFAE8D">
        <w:rPr>
          <w:b/>
          <w:bCs/>
        </w:rPr>
        <w:t>Figure 1</w:t>
      </w:r>
      <w:r w:rsidR="000637C3">
        <w:rPr>
          <w:b/>
          <w:bCs/>
        </w:rPr>
        <w:t>2</w:t>
      </w:r>
      <w:r w:rsidR="005961A5">
        <w:rPr>
          <w:b/>
          <w:bCs/>
        </w:rPr>
        <w:t>.</w:t>
      </w:r>
      <w:r w:rsidR="00717FB9" w:rsidRPr="005961A5">
        <w:t xml:space="preserve"> </w:t>
      </w:r>
      <w:r w:rsidR="005961A5">
        <w:t xml:space="preserve">Description of the </w:t>
      </w:r>
      <w:r w:rsidR="00A81944">
        <w:t xml:space="preserve">storage </w:t>
      </w:r>
      <w:r w:rsidR="005961A5">
        <w:t>m</w:t>
      </w:r>
      <w:r w:rsidR="00717FB9" w:rsidRPr="005961A5">
        <w:t>etric</w:t>
      </w:r>
      <w:r w:rsidRPr="005961A5">
        <w:t xml:space="preserve"> </w:t>
      </w:r>
      <w:r w:rsidR="005961A5">
        <w:t>l</w:t>
      </w:r>
      <w:r w:rsidRPr="005961A5">
        <w:t>evels</w:t>
      </w:r>
      <w:r w:rsidR="00730C52">
        <w:t>, and their associated storage characteristics,</w:t>
      </w:r>
      <w:r w:rsidRPr="005961A5">
        <w:t xml:space="preserve"> </w:t>
      </w:r>
      <w:r w:rsidR="005961A5">
        <w:t>used for this study. F</w:t>
      </w:r>
      <w:r w:rsidR="007D4348" w:rsidRPr="005961A5">
        <w:t>rom</w:t>
      </w:r>
      <w:r w:rsidR="007D4348" w:rsidRPr="00A60226">
        <w:t xml:space="preserve"> the </w:t>
      </w:r>
      <w:r w:rsidRPr="00A60226">
        <w:t>W</w:t>
      </w:r>
      <w:r w:rsidR="007D4348" w:rsidRPr="00A60226">
        <w:t xml:space="preserve">eber </w:t>
      </w:r>
      <w:r w:rsidRPr="00A60226">
        <w:t>B</w:t>
      </w:r>
      <w:r w:rsidR="007D4348" w:rsidRPr="00A60226">
        <w:t xml:space="preserve">asin Water </w:t>
      </w:r>
      <w:r w:rsidRPr="00A60226">
        <w:t>C</w:t>
      </w:r>
      <w:r w:rsidR="007D4348" w:rsidRPr="00A60226">
        <w:t xml:space="preserve">onservancy </w:t>
      </w:r>
      <w:r w:rsidRPr="00A60226">
        <w:t>D</w:t>
      </w:r>
      <w:r w:rsidR="007D4348" w:rsidRPr="00A60226">
        <w:t>istrict</w:t>
      </w:r>
      <w:r w:rsidRPr="00A60226">
        <w:t xml:space="preserve"> Drought Contingency Report,</w:t>
      </w:r>
      <w:r w:rsidR="007D4348" w:rsidRPr="00A60226">
        <w:t xml:space="preserve"> (WBWCD</w:t>
      </w:r>
      <w:r w:rsidRPr="00A60226">
        <w:t xml:space="preserve"> 201</w:t>
      </w:r>
      <w:r w:rsidR="00386FBC" w:rsidRPr="00A60226">
        <w:t>9</w:t>
      </w:r>
      <w:r w:rsidRPr="005961A5">
        <w:t>)</w:t>
      </w:r>
      <w:r w:rsidR="005961A5">
        <w:t>.</w:t>
      </w:r>
    </w:p>
    <w:p w14:paraId="1E701058" w14:textId="441E3C3F" w:rsidR="005961A5" w:rsidRDefault="005961A5" w:rsidP="00A60226">
      <w:pPr>
        <w:ind w:right="720"/>
        <w:rPr>
          <w:b/>
          <w:bCs/>
        </w:rPr>
      </w:pPr>
    </w:p>
    <w:p w14:paraId="56FA25B6" w14:textId="77777777" w:rsidR="00EA5138" w:rsidRDefault="00EA5138" w:rsidP="00A60226">
      <w:pPr>
        <w:ind w:right="720"/>
        <w:rPr>
          <w:b/>
          <w:bCs/>
        </w:rPr>
      </w:pPr>
    </w:p>
    <w:p w14:paraId="39567867" w14:textId="080ABEB8" w:rsidR="00E8555F" w:rsidRPr="00717207" w:rsidRDefault="29CFAE8D" w:rsidP="005C5499">
      <w:pPr>
        <w:spacing w:line="480" w:lineRule="auto"/>
        <w:ind w:right="720"/>
      </w:pPr>
      <w:r>
        <w:t>June 1</w:t>
      </w:r>
      <w:r w:rsidRPr="29CFAE8D">
        <w:rPr>
          <w:vertAlign w:val="superscript"/>
        </w:rPr>
        <w:t>st</w:t>
      </w:r>
      <w:r>
        <w:t xml:space="preserve"> values are used because June 1</w:t>
      </w:r>
      <w:r w:rsidRPr="29CFAE8D">
        <w:rPr>
          <w:vertAlign w:val="superscript"/>
        </w:rPr>
        <w:t>st</w:t>
      </w:r>
      <w:r>
        <w:t xml:space="preserve"> is the end of the snowmelt runoff season and beginning of the demand season when storage typically peaks for the year.   We calculate reliability as the number of years where June 1</w:t>
      </w:r>
      <w:r w:rsidRPr="29CFAE8D">
        <w:rPr>
          <w:vertAlign w:val="superscript"/>
        </w:rPr>
        <w:t>st</w:t>
      </w:r>
      <w:r>
        <w:t xml:space="preserve"> total reservoir storage is above the </w:t>
      </w:r>
      <w:r w:rsidR="0037725A">
        <w:t>drought level thresholds</w:t>
      </w:r>
      <w:r>
        <w:t xml:space="preserve"> divided by the total number of years in the simulation period (30 years). </w:t>
      </w:r>
      <w:r w:rsidR="00E8555F">
        <w:t>(See Equation 2).</w:t>
      </w:r>
    </w:p>
    <w:p w14:paraId="3D99E42D" w14:textId="77777777" w:rsidR="00BA315D" w:rsidRDefault="00BA315D" w:rsidP="00367AAA">
      <w:pPr>
        <w:pStyle w:val="ListParagraph"/>
        <w:spacing w:line="480" w:lineRule="auto"/>
        <w:ind w:left="0" w:right="720"/>
        <w:jc w:val="center"/>
        <w:rPr>
          <w:rFonts w:cs="Times New Roman"/>
        </w:rPr>
      </w:pPr>
    </w:p>
    <w:p w14:paraId="06D85EE2" w14:textId="69961469" w:rsidR="00E8555F" w:rsidRPr="00367AAA" w:rsidRDefault="0084196E" w:rsidP="00367AAA">
      <w:pPr>
        <w:pStyle w:val="ListParagraph"/>
        <w:spacing w:line="480" w:lineRule="auto"/>
        <w:ind w:left="0" w:right="720"/>
        <w:jc w:val="center"/>
        <w:rPr>
          <w:rFonts w:eastAsiaTheme="minorEastAsia" w:cs="Times New Roman"/>
          <w:b/>
          <w:bCs/>
        </w:rPr>
      </w:pPr>
      <w:r w:rsidRPr="00717207">
        <w:rPr>
          <w:rFonts w:cs="Times New Roman"/>
        </w:rPr>
        <w:t>Reliability =</w:t>
      </w:r>
      <w:r w:rsidR="002A6DD7">
        <w:rPr>
          <w:rFonts w:cs="Times New Roman"/>
        </w:rPr>
        <w:t xml:space="preserve"> </w:t>
      </w:r>
      <w:r w:rsidRPr="00717207">
        <w:rPr>
          <w:rFonts w:cs="Times New Roman"/>
        </w:rPr>
        <w:t xml:space="preserve"> </w:t>
      </w:r>
      <m:oMath>
        <m:f>
          <m:fPr>
            <m:ctrlPr>
              <w:rPr>
                <w:rFonts w:ascii="Cambria Math" w:hAnsi="Cambria Math" w:cs="Times New Roman"/>
                <w:i/>
              </w:rPr>
            </m:ctrlPr>
          </m:fPr>
          <m:num>
            <m:r>
              <w:rPr>
                <w:rFonts w:ascii="Cambria Math" w:hAnsi="Cambria Math" w:cs="Times New Roman"/>
              </w:rPr>
              <m:t>Number of times June 1st Storages are above the Threshold</m:t>
            </m:r>
          </m:num>
          <m:den>
            <m:r>
              <w:rPr>
                <w:rFonts w:ascii="Cambria Math" w:hAnsi="Cambria Math" w:cs="Times New Roman"/>
              </w:rPr>
              <m:t>Number of years</m:t>
            </m:r>
          </m:den>
        </m:f>
      </m:oMath>
      <w:r w:rsidR="000C499E" w:rsidRPr="00717207">
        <w:rPr>
          <w:rFonts w:cs="Times New Roman"/>
        </w:rPr>
        <w:t xml:space="preserve"> </w:t>
      </w:r>
      <w:r w:rsidR="000C499E" w:rsidRPr="00717207">
        <w:rPr>
          <w:rFonts w:eastAsiaTheme="minorEastAsia" w:cs="Times New Roman"/>
          <w:sz w:val="20"/>
          <w:szCs w:val="20"/>
        </w:rPr>
        <w:t xml:space="preserve">    </w:t>
      </w:r>
      <w:r w:rsidR="0001104C" w:rsidRPr="00717207">
        <w:rPr>
          <w:rFonts w:eastAsiaTheme="minorEastAsia" w:cs="Times New Roman"/>
          <w:sz w:val="20"/>
          <w:szCs w:val="20"/>
        </w:rPr>
        <w:t xml:space="preserve"> </w:t>
      </w:r>
      <w:r w:rsidR="000C499E" w:rsidRPr="00717207">
        <w:rPr>
          <w:rFonts w:eastAsiaTheme="minorEastAsia" w:cs="Times New Roman"/>
          <w:b/>
          <w:bCs/>
        </w:rPr>
        <w:t xml:space="preserve">Equation </w:t>
      </w:r>
      <w:r w:rsidR="00E8555F">
        <w:rPr>
          <w:rFonts w:eastAsiaTheme="minorEastAsia" w:cs="Times New Roman"/>
          <w:b/>
          <w:bCs/>
        </w:rPr>
        <w:t>2</w:t>
      </w:r>
    </w:p>
    <w:p w14:paraId="6DFC00DC" w14:textId="77777777" w:rsidR="00BA315D" w:rsidRDefault="00BA315D" w:rsidP="00026E53">
      <w:pPr>
        <w:pStyle w:val="ListParagraph"/>
        <w:ind w:left="0" w:right="720"/>
      </w:pPr>
    </w:p>
    <w:p w14:paraId="67730B62" w14:textId="5542EDD5" w:rsidR="00E8555F" w:rsidRPr="00367AAA" w:rsidRDefault="007770F0" w:rsidP="29CFAE8D">
      <w:pPr>
        <w:pStyle w:val="ListParagraph"/>
        <w:spacing w:line="480" w:lineRule="auto"/>
        <w:ind w:left="0" w:right="720"/>
      </w:pPr>
      <w:r>
        <w:t>Second, t</w:t>
      </w:r>
      <w:r w:rsidR="00CF7067">
        <w:t xml:space="preserve">he </w:t>
      </w:r>
      <w:proofErr w:type="spellStart"/>
      <w:r w:rsidR="00737527">
        <w:t>UDWRe</w:t>
      </w:r>
      <w:proofErr w:type="spellEnd"/>
      <w:r w:rsidR="00CF7067">
        <w:t xml:space="preserve"> </w:t>
      </w:r>
      <w:r w:rsidR="00D57B43">
        <w:t>RiverWare</w:t>
      </w:r>
      <w:r w:rsidR="00CF7067">
        <w:t xml:space="preserve"> model calculates a delivery shortage based on the difference between the amount of demand called for by each service area and the amount of water available. The thresholds for the </w:t>
      </w:r>
      <w:proofErr w:type="spellStart"/>
      <w:r w:rsidR="00737527">
        <w:t>UDWRe</w:t>
      </w:r>
      <w:proofErr w:type="spellEnd"/>
      <w:r w:rsidR="00CF7067">
        <w:t xml:space="preserve"> shortage calculation are based on the previous Weber Basin Fortran model.</w:t>
      </w:r>
    </w:p>
    <w:p w14:paraId="1AF80015" w14:textId="54F0EA66" w:rsidR="29CFAE8D" w:rsidRDefault="008E3CC7" w:rsidP="29CFAE8D">
      <w:pPr>
        <w:pStyle w:val="ListParagraph"/>
        <w:spacing w:line="480" w:lineRule="auto"/>
        <w:ind w:left="0" w:right="720"/>
        <w:rPr>
          <w:b/>
          <w:bCs/>
          <w:sz w:val="28"/>
          <w:szCs w:val="28"/>
        </w:rPr>
      </w:pPr>
      <w:r>
        <w:rPr>
          <w:b/>
          <w:bCs/>
          <w:sz w:val="28"/>
          <w:szCs w:val="28"/>
        </w:rPr>
        <w:lastRenderedPageBreak/>
        <w:t>D</w:t>
      </w:r>
      <w:r w:rsidR="29CFAE8D" w:rsidRPr="29CFAE8D">
        <w:rPr>
          <w:b/>
          <w:bCs/>
          <w:sz w:val="28"/>
          <w:szCs w:val="28"/>
        </w:rPr>
        <w:t>. Results</w:t>
      </w:r>
    </w:p>
    <w:p w14:paraId="18D931E2" w14:textId="438EDBE1" w:rsidR="00D13384" w:rsidRDefault="00C6185B" w:rsidP="29CFAE8D">
      <w:pPr>
        <w:pStyle w:val="ListParagraph"/>
        <w:spacing w:line="480" w:lineRule="auto"/>
        <w:ind w:left="0" w:right="720"/>
      </w:pPr>
      <w:r>
        <w:t xml:space="preserve">System vulnerability is defined by </w:t>
      </w:r>
      <w:r w:rsidR="00E912E0">
        <w:t>the frequency of</w:t>
      </w:r>
      <w:r w:rsidR="00D13384">
        <w:t xml:space="preserve"> </w:t>
      </w:r>
      <w:r>
        <w:t>total reservoir</w:t>
      </w:r>
      <w:r w:rsidR="00D13384">
        <w:t xml:space="preserve"> storage </w:t>
      </w:r>
      <w:r>
        <w:t>fall</w:t>
      </w:r>
      <w:r w:rsidR="00E912E0">
        <w:t xml:space="preserve">ing </w:t>
      </w:r>
      <w:r>
        <w:t>below</w:t>
      </w:r>
      <w:r w:rsidR="00D13384">
        <w:t xml:space="preserve"> the </w:t>
      </w:r>
      <w:r w:rsidR="009E3106">
        <w:t>storage level targets</w:t>
      </w:r>
      <w:r>
        <w:t xml:space="preserve"> </w:t>
      </w:r>
      <w:r w:rsidR="00E912E0">
        <w:t>if and when there are water</w:t>
      </w:r>
      <w:r w:rsidR="0037725A">
        <w:t xml:space="preserve"> usage</w:t>
      </w:r>
      <w:r w:rsidR="00D13384">
        <w:t xml:space="preserve"> shortages.</w:t>
      </w:r>
    </w:p>
    <w:p w14:paraId="24318EA4" w14:textId="77777777" w:rsidR="00E912E0" w:rsidRDefault="00E912E0" w:rsidP="29CFAE8D">
      <w:pPr>
        <w:pStyle w:val="ListParagraph"/>
        <w:spacing w:line="480" w:lineRule="auto"/>
        <w:ind w:left="0" w:right="720"/>
        <w:rPr>
          <w:b/>
          <w:bCs/>
          <w:sz w:val="28"/>
          <w:szCs w:val="28"/>
        </w:rPr>
      </w:pPr>
    </w:p>
    <w:p w14:paraId="144551F3" w14:textId="5543C6E1" w:rsidR="00D13384" w:rsidRDefault="00D13384" w:rsidP="29CFAE8D">
      <w:pPr>
        <w:pStyle w:val="ListParagraph"/>
        <w:spacing w:line="480" w:lineRule="auto"/>
        <w:ind w:left="0" w:right="720"/>
        <w:rPr>
          <w:b/>
          <w:bCs/>
          <w:sz w:val="28"/>
          <w:szCs w:val="28"/>
        </w:rPr>
      </w:pPr>
      <w:proofErr w:type="spellStart"/>
      <w:r>
        <w:rPr>
          <w:b/>
          <w:bCs/>
          <w:sz w:val="28"/>
          <w:szCs w:val="28"/>
        </w:rPr>
        <w:t>i</w:t>
      </w:r>
      <w:proofErr w:type="spellEnd"/>
      <w:r>
        <w:rPr>
          <w:b/>
          <w:bCs/>
          <w:sz w:val="28"/>
          <w:szCs w:val="28"/>
        </w:rPr>
        <w:t>.</w:t>
      </w:r>
      <w:r w:rsidR="0037725A">
        <w:rPr>
          <w:b/>
          <w:bCs/>
          <w:sz w:val="28"/>
          <w:szCs w:val="28"/>
        </w:rPr>
        <w:t xml:space="preserve"> </w:t>
      </w:r>
      <w:r>
        <w:rPr>
          <w:b/>
          <w:bCs/>
          <w:sz w:val="28"/>
          <w:szCs w:val="28"/>
        </w:rPr>
        <w:t xml:space="preserve"> </w:t>
      </w:r>
      <w:r w:rsidR="0037725A">
        <w:rPr>
          <w:b/>
          <w:bCs/>
          <w:sz w:val="28"/>
          <w:szCs w:val="28"/>
        </w:rPr>
        <w:t xml:space="preserve">Reservoir </w:t>
      </w:r>
      <w:r>
        <w:rPr>
          <w:b/>
          <w:bCs/>
          <w:sz w:val="28"/>
          <w:szCs w:val="28"/>
        </w:rPr>
        <w:t>Storage Levels</w:t>
      </w:r>
    </w:p>
    <w:p w14:paraId="317A44CF" w14:textId="1CA0B729" w:rsidR="0001104C" w:rsidRPr="00717207" w:rsidRDefault="29CFAE8D" w:rsidP="005C2226">
      <w:pPr>
        <w:pStyle w:val="ListParagraph"/>
        <w:spacing w:line="480" w:lineRule="auto"/>
        <w:ind w:left="0" w:right="720"/>
      </w:pPr>
      <w:r>
        <w:t>We use contour plots to show how storage reliability changes in response to different combinations of inflow (y-axis) and demands (x-axis) (Figure 1</w:t>
      </w:r>
      <w:r w:rsidR="00570854">
        <w:t>3</w:t>
      </w:r>
      <w:r>
        <w:t>).  For example, there are 36 inflow-demand combinations shown as black circles</w:t>
      </w:r>
      <w:r w:rsidR="007A7ACB">
        <w:t xml:space="preserve"> </w:t>
      </w:r>
      <w:r>
        <w:t xml:space="preserve">that represent </w:t>
      </w:r>
      <w:r w:rsidR="00D57B43">
        <w:t>RiverWare</w:t>
      </w:r>
      <w:r>
        <w:t xml:space="preserve"> model runs.  The blue square shows the historical (base) values of approximately 550 </w:t>
      </w:r>
      <w:r w:rsidR="00C973E9">
        <w:t>TAF</w:t>
      </w:r>
      <w:r>
        <w:t xml:space="preserve">/year average annual demand and approximately 960 </w:t>
      </w:r>
      <w:r w:rsidR="00C973E9">
        <w:t>TAF</w:t>
      </w:r>
      <w:r>
        <w:t xml:space="preserve"> average inflow.  Axis labels on the top and right label the demand and inflow scenarios. For </w:t>
      </w:r>
      <w:r w:rsidR="00DA601B">
        <w:t>F</w:t>
      </w:r>
      <w:r>
        <w:t>igure 1</w:t>
      </w:r>
      <w:r w:rsidR="00570854">
        <w:t>3</w:t>
      </w:r>
      <w:r w:rsidR="00E44EB7">
        <w:t>,</w:t>
      </w:r>
      <w:r>
        <w:t xml:space="preserve"> the reservoir sedimentation scenario is 0%, and the Willard Bay evaporation rate scenarios used is the </w:t>
      </w:r>
      <w:r w:rsidR="00D57B43">
        <w:t>RiverWare</w:t>
      </w:r>
      <w:r>
        <w:t xml:space="preserve"> base case 3.2 feet/year. </w:t>
      </w:r>
    </w:p>
    <w:p w14:paraId="625BC582" w14:textId="0E3A589A" w:rsidR="005C2226" w:rsidRPr="00717207" w:rsidRDefault="005C2226" w:rsidP="005C5499">
      <w:pPr>
        <w:pStyle w:val="ListParagraph"/>
        <w:ind w:left="0" w:right="720"/>
        <w:jc w:val="both"/>
        <w:rPr>
          <w:b/>
          <w:bCs/>
          <w:sz w:val="28"/>
          <w:szCs w:val="28"/>
        </w:rPr>
      </w:pPr>
      <w:r w:rsidRPr="00717207">
        <w:rPr>
          <w:noProof/>
          <w:sz w:val="20"/>
          <w:szCs w:val="20"/>
        </w:rPr>
        <w:drawing>
          <wp:inline distT="0" distB="0" distL="0" distR="0" wp14:anchorId="37BFCDCA" wp14:editId="596EECED">
            <wp:extent cx="5954718" cy="206692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4001" r="833" b="24307"/>
                    <a:stretch/>
                  </pic:blipFill>
                  <pic:spPr bwMode="auto">
                    <a:xfrm>
                      <a:off x="0" y="0"/>
                      <a:ext cx="6009118" cy="2085808"/>
                    </a:xfrm>
                    <a:prstGeom prst="rect">
                      <a:avLst/>
                    </a:prstGeom>
                    <a:noFill/>
                    <a:ln>
                      <a:noFill/>
                    </a:ln>
                    <a:extLst>
                      <a:ext uri="{53640926-AAD7-44D8-BBD7-CCE9431645EC}">
                        <a14:shadowObscured xmlns:a14="http://schemas.microsoft.com/office/drawing/2010/main"/>
                      </a:ext>
                    </a:extLst>
                  </pic:spPr>
                </pic:pic>
              </a:graphicData>
            </a:graphic>
          </wp:inline>
        </w:drawing>
      </w:r>
    </w:p>
    <w:p w14:paraId="651FDE76" w14:textId="61587FCC" w:rsidR="00E62E51" w:rsidRPr="00717207" w:rsidRDefault="29CFAE8D" w:rsidP="005C5499">
      <w:pPr>
        <w:pStyle w:val="ListParagraph"/>
        <w:ind w:left="0" w:right="720"/>
        <w:rPr>
          <w:b/>
          <w:bCs/>
        </w:rPr>
      </w:pPr>
      <w:r w:rsidRPr="29CFAE8D">
        <w:rPr>
          <w:b/>
          <w:bCs/>
        </w:rPr>
        <w:t>Figure 1</w:t>
      </w:r>
      <w:r w:rsidR="00570854">
        <w:rPr>
          <w:b/>
          <w:bCs/>
        </w:rPr>
        <w:t>3</w:t>
      </w:r>
      <w:r w:rsidR="005961A5">
        <w:rPr>
          <w:b/>
          <w:bCs/>
        </w:rPr>
        <w:t>.</w:t>
      </w:r>
      <w:r w:rsidRPr="29CFAE8D">
        <w:rPr>
          <w:b/>
          <w:bCs/>
        </w:rPr>
        <w:t xml:space="preserve"> </w:t>
      </w:r>
      <w:r w:rsidRPr="00A60226">
        <w:t>Percent of time (contours) Weber Basin June 1</w:t>
      </w:r>
      <w:r w:rsidR="004E7AD8" w:rsidRPr="00A60226">
        <w:rPr>
          <w:vertAlign w:val="superscript"/>
        </w:rPr>
        <w:t>st</w:t>
      </w:r>
      <w:r w:rsidR="004E7AD8" w:rsidRPr="00A60226">
        <w:t xml:space="preserve"> </w:t>
      </w:r>
      <w:r w:rsidRPr="00A60226">
        <w:t xml:space="preserve">system storage will </w:t>
      </w:r>
      <w:r w:rsidR="00C6185B" w:rsidRPr="00A60226">
        <w:t xml:space="preserve">fall below </w:t>
      </w:r>
      <w:r w:rsidRPr="00A60226">
        <w:t>the moderate</w:t>
      </w:r>
      <w:r w:rsidRPr="005961A5">
        <w:t xml:space="preserve"> </w:t>
      </w:r>
      <w:r w:rsidR="0037725A" w:rsidRPr="005961A5">
        <w:t>drought</w:t>
      </w:r>
      <w:r w:rsidR="0037725A" w:rsidRPr="00A60226">
        <w:t xml:space="preserve"> </w:t>
      </w:r>
      <w:r w:rsidRPr="00A60226">
        <w:t>criteria of 380,000 acre-feet total system storage for different demands (x-axis) and inflows (y-axis) with 0% reservoir sedimentation and 3.2 feet/year reservoir evaporation.</w:t>
      </w:r>
      <w:bookmarkStart w:id="5" w:name="_Hlk37881452"/>
      <w:bookmarkEnd w:id="5"/>
      <w:r w:rsidR="00E44EB7">
        <w:t xml:space="preserve"> Top and right axis label the demand and inflow scenarios.</w:t>
      </w:r>
    </w:p>
    <w:p w14:paraId="2A8D4039" w14:textId="4F3B01B6" w:rsidR="00E62E51" w:rsidRPr="00717207" w:rsidRDefault="00E62E51" w:rsidP="00E62E51">
      <w:pPr>
        <w:pStyle w:val="ListParagraph"/>
        <w:ind w:left="0" w:right="720"/>
        <w:rPr>
          <w:b/>
          <w:bCs/>
        </w:rPr>
      </w:pPr>
    </w:p>
    <w:p w14:paraId="25BD7ADC" w14:textId="77777777" w:rsidR="005C5499" w:rsidRPr="00717207" w:rsidRDefault="005C5499" w:rsidP="00E62E51">
      <w:pPr>
        <w:pStyle w:val="ListParagraph"/>
        <w:ind w:left="0" w:right="720"/>
        <w:rPr>
          <w:b/>
          <w:bCs/>
        </w:rPr>
      </w:pPr>
    </w:p>
    <w:p w14:paraId="489E224D" w14:textId="0CE790BD" w:rsidR="00E62E51" w:rsidRDefault="29CFAE8D" w:rsidP="002B1464">
      <w:pPr>
        <w:pStyle w:val="ListParagraph"/>
        <w:spacing w:line="480" w:lineRule="auto"/>
        <w:ind w:left="0" w:right="720"/>
      </w:pPr>
      <w:r>
        <w:lastRenderedPageBreak/>
        <w:t xml:space="preserve">There is no yellow contour on or near the historical blue marker of 550 </w:t>
      </w:r>
      <w:r w:rsidR="00C973E9">
        <w:t>TAF</w:t>
      </w:r>
      <w:r>
        <w:t xml:space="preserve"> per year of demand and 960 </w:t>
      </w:r>
      <w:r w:rsidR="00C973E9">
        <w:t>TAF</w:t>
      </w:r>
      <w:r>
        <w:t xml:space="preserve"> per year of inflow</w:t>
      </w:r>
      <w:r w:rsidR="004E7AD8">
        <w:t>, m</w:t>
      </w:r>
      <w:r w:rsidR="00146585">
        <w:t>eaning</w:t>
      </w:r>
      <w:r>
        <w:t xml:space="preserve"> that at these demand</w:t>
      </w:r>
      <w:r w:rsidR="00C32B67">
        <w:t>s</w:t>
      </w:r>
      <w:r>
        <w:t>, inflow</w:t>
      </w:r>
      <w:r w:rsidR="00C32B67">
        <w:t>s</w:t>
      </w:r>
      <w:r>
        <w:t xml:space="preserve">, 0% sedimentation, and 3.2 feet/year evaporation levels, </w:t>
      </w:r>
      <w:r w:rsidR="00C6185B">
        <w:t>June 1</w:t>
      </w:r>
      <w:r w:rsidR="004E7AD8" w:rsidRPr="004E7AD8">
        <w:rPr>
          <w:vertAlign w:val="superscript"/>
        </w:rPr>
        <w:t>st</w:t>
      </w:r>
      <w:r w:rsidR="00C6185B">
        <w:t xml:space="preserve"> </w:t>
      </w:r>
      <w:r>
        <w:t xml:space="preserve">total reservoir storage </w:t>
      </w:r>
      <w:r w:rsidRPr="006E32A7">
        <w:rPr>
          <w:i/>
          <w:iCs/>
        </w:rPr>
        <w:t>a</w:t>
      </w:r>
      <w:r w:rsidRPr="29CFAE8D">
        <w:rPr>
          <w:i/>
          <w:iCs/>
        </w:rPr>
        <w:t>lways</w:t>
      </w:r>
      <w:r w:rsidRPr="006E32A7">
        <w:t xml:space="preserve"> </w:t>
      </w:r>
      <w:r w:rsidRPr="29CFAE8D">
        <w:t xml:space="preserve">stays above 380 </w:t>
      </w:r>
      <w:r w:rsidR="00C973E9">
        <w:t>TAF</w:t>
      </w:r>
      <w:r w:rsidRPr="29CFAE8D">
        <w:t xml:space="preserve"> for each year of the 30</w:t>
      </w:r>
      <w:r w:rsidR="00C32B67">
        <w:t>-</w:t>
      </w:r>
      <w:r w:rsidRPr="29CFAE8D">
        <w:t xml:space="preserve">year simulation period. </w:t>
      </w:r>
    </w:p>
    <w:p w14:paraId="3E3A1DD9" w14:textId="77777777" w:rsidR="00717FB9" w:rsidRPr="00717207" w:rsidRDefault="00717FB9" w:rsidP="002B1464">
      <w:pPr>
        <w:pStyle w:val="ListParagraph"/>
        <w:spacing w:line="480" w:lineRule="auto"/>
        <w:ind w:left="0" w:right="720"/>
      </w:pPr>
    </w:p>
    <w:p w14:paraId="79CBE954" w14:textId="12BFC485" w:rsidR="00FE00F4" w:rsidRPr="00717207" w:rsidRDefault="00E9489D" w:rsidP="002B1464">
      <w:pPr>
        <w:pStyle w:val="ListParagraph"/>
        <w:spacing w:line="480" w:lineRule="auto"/>
        <w:ind w:left="0" w:right="720"/>
      </w:pPr>
      <w:r>
        <w:t>However, move</w:t>
      </w:r>
      <w:r w:rsidR="29CFAE8D">
        <w:t xml:space="preserve"> right from the historical point and increase annual demands by ~160,000 acre-feet per year</w:t>
      </w:r>
      <w:r w:rsidR="00C6185B">
        <w:t xml:space="preserve">. Additionally, </w:t>
      </w:r>
      <w:r w:rsidR="29CFAE8D">
        <w:t xml:space="preserve">move down and decrease inflows 80,000 acre-feet per year by to </w:t>
      </w:r>
      <w:r w:rsidR="29CFAE8D" w:rsidRPr="29CFAE8D">
        <w:rPr>
          <w:rFonts w:cs="Times New Roman"/>
        </w:rPr>
        <w:t xml:space="preserve">880 </w:t>
      </w:r>
      <w:r w:rsidR="00C973E9">
        <w:rPr>
          <w:rFonts w:cs="Times New Roman"/>
        </w:rPr>
        <w:t>TAF</w:t>
      </w:r>
      <w:r w:rsidR="29CFAE8D">
        <w:t xml:space="preserve"> on the y-axis.  Th</w:t>
      </w:r>
      <w:r w:rsidR="00146585">
        <w:t>e</w:t>
      </w:r>
      <w:r w:rsidR="29CFAE8D">
        <w:t xml:space="preserve"> point </w:t>
      </w:r>
      <w:r w:rsidR="00146585">
        <w:t>with</w:t>
      </w:r>
      <w:r w:rsidR="29CFAE8D">
        <w:t xml:space="preserve"> 712 </w:t>
      </w:r>
      <w:r w:rsidR="00C973E9">
        <w:t>TAF</w:t>
      </w:r>
      <w:r w:rsidR="29CFAE8D">
        <w:t xml:space="preserve"> per year of demand and 880 </w:t>
      </w:r>
      <w:r w:rsidR="00C973E9">
        <w:t>TAF</w:t>
      </w:r>
      <w:r w:rsidR="29CFAE8D">
        <w:t xml:space="preserve"> per year of inflow (scenario of 1930-1960 inflows) is located between </w:t>
      </w:r>
      <w:r w:rsidR="00C6185B">
        <w:t xml:space="preserve">the </w:t>
      </w:r>
      <w:r w:rsidR="29CFAE8D">
        <w:t xml:space="preserve">10 and 20 percent contour lines.  For these changes in inflows and demands, the system will see total June 1 reservoir storage fall below the 380 </w:t>
      </w:r>
      <w:r w:rsidR="00C973E9">
        <w:t>TAF</w:t>
      </w:r>
      <w:r w:rsidR="29CFAE8D">
        <w:t xml:space="preserve"> level in 10-20% of years.       </w:t>
      </w:r>
    </w:p>
    <w:p w14:paraId="0E7B6B8A" w14:textId="77777777" w:rsidR="00D13384" w:rsidRDefault="00D13384" w:rsidP="005C2226">
      <w:pPr>
        <w:pStyle w:val="ListParagraph"/>
        <w:spacing w:line="480" w:lineRule="auto"/>
        <w:ind w:left="0" w:right="720"/>
      </w:pPr>
    </w:p>
    <w:p w14:paraId="07A0E0B8" w14:textId="4ACBF2D4" w:rsidR="005C37D6" w:rsidRPr="00717207" w:rsidRDefault="29CFAE8D" w:rsidP="005C2226">
      <w:pPr>
        <w:pStyle w:val="ListParagraph"/>
        <w:spacing w:line="480" w:lineRule="auto"/>
        <w:ind w:left="0" w:right="720"/>
      </w:pPr>
      <w:r>
        <w:t xml:space="preserve">Figure </w:t>
      </w:r>
      <w:r w:rsidR="00570854">
        <w:t>13</w:t>
      </w:r>
      <w:r>
        <w:t xml:space="preserve"> shows that </w:t>
      </w:r>
      <w:r w:rsidR="00146585">
        <w:t>WBWCD</w:t>
      </w:r>
      <w:r>
        <w:t xml:space="preserve"> storage is vulnerable to increases in demand of 100 </w:t>
      </w:r>
      <w:r w:rsidR="00C973E9">
        <w:t>TAF</w:t>
      </w:r>
      <w:r>
        <w:t xml:space="preserve"> per year or reductions in inflow of 100 </w:t>
      </w:r>
      <w:r w:rsidR="00C973E9">
        <w:t>TAF</w:t>
      </w:r>
      <w:r>
        <w:t xml:space="preserve"> per year relative to historical conditions.   Further, when demands exceed approximately 700 </w:t>
      </w:r>
      <w:r w:rsidR="00C973E9">
        <w:t>TAF</w:t>
      </w:r>
      <w:r>
        <w:t xml:space="preserve"> per year, total </w:t>
      </w:r>
      <w:r w:rsidR="00146585">
        <w:t>June 1st</w:t>
      </w:r>
      <w:r>
        <w:t xml:space="preserve"> reservoir storage will always fall below the </w:t>
      </w:r>
      <w:r w:rsidR="00717FB9">
        <w:t>380-</w:t>
      </w:r>
      <w:r w:rsidR="00C973E9">
        <w:t>TAF</w:t>
      </w:r>
      <w:r>
        <w:t xml:space="preserve"> threshold at some</w:t>
      </w:r>
      <w:r w:rsidR="00717FB9">
        <w:t xml:space="preserve"> </w:t>
      </w:r>
      <w:r>
        <w:t xml:space="preserve">point during the 30-year simulation period no matter what inflows are. Additionally, the frequency of </w:t>
      </w:r>
      <w:r w:rsidR="00146585">
        <w:t>June 1st</w:t>
      </w:r>
      <w:r>
        <w:t xml:space="preserve"> total reservoir storage falling below the 380,000 acre-feet threshold will increase as demands increase and inflows decrease.</w:t>
      </w:r>
    </w:p>
    <w:p w14:paraId="2C75A33D" w14:textId="65A7751E" w:rsidR="00027C65" w:rsidRPr="00717207" w:rsidRDefault="00027C65" w:rsidP="005C2226">
      <w:pPr>
        <w:pStyle w:val="ListParagraph"/>
        <w:spacing w:line="480" w:lineRule="auto"/>
        <w:ind w:left="0" w:right="720"/>
      </w:pPr>
    </w:p>
    <w:p w14:paraId="2E3639FA" w14:textId="7C643C84" w:rsidR="007356DB" w:rsidRDefault="29CFAE8D" w:rsidP="005C2226">
      <w:pPr>
        <w:pStyle w:val="ListParagraph"/>
        <w:spacing w:line="480" w:lineRule="auto"/>
        <w:ind w:left="0" w:right="720"/>
      </w:pPr>
      <w:r>
        <w:t>Figure 1</w:t>
      </w:r>
      <w:r w:rsidR="00570854">
        <w:t>4</w:t>
      </w:r>
      <w:r>
        <w:t xml:space="preserve"> compares storage reliability for the three different reservoir storage targets (columns of subplots) and three different sedimentation rates (rows of subplots).  To give context</w:t>
      </w:r>
      <w:r w:rsidR="00C6185B">
        <w:t>,</w:t>
      </w:r>
      <w:r>
        <w:t xml:space="preserve"> the top left subplot is Figure 1</w:t>
      </w:r>
      <w:r w:rsidR="00570854">
        <w:t>3</w:t>
      </w:r>
      <w:r>
        <w:t xml:space="preserve">. </w:t>
      </w:r>
      <w:r w:rsidR="00C32B67">
        <w:t xml:space="preserve"> </w:t>
      </w:r>
      <w:r>
        <w:t>The contours of storage reliability in each column of Figure 1</w:t>
      </w:r>
      <w:r w:rsidR="00570854">
        <w:t>4</w:t>
      </w:r>
      <w:r>
        <w:t xml:space="preserve"> </w:t>
      </w:r>
      <w:r>
        <w:lastRenderedPageBreak/>
        <w:t xml:space="preserve">subplots interpolate </w:t>
      </w:r>
      <w:r w:rsidR="005C5AC6">
        <w:t xml:space="preserve">a fraction of years the storage target will not be met </w:t>
      </w:r>
      <w:r>
        <w:t xml:space="preserve">among the 108 runs of varied demands, inflows, and sedimentation rates. </w:t>
      </w:r>
      <w:r w:rsidR="00C32B67">
        <w:t xml:space="preserve"> </w:t>
      </w:r>
      <w:r>
        <w:t xml:space="preserve">In all subplots, the reservoir evaporation rate for Willard Bay is still 3.2 feet/year.  </w:t>
      </w:r>
    </w:p>
    <w:p w14:paraId="39B2F0F1" w14:textId="77777777" w:rsidR="000F0A3B" w:rsidRPr="00717207" w:rsidRDefault="0084196E" w:rsidP="00457785">
      <w:pPr>
        <w:pStyle w:val="ListParagraph"/>
        <w:ind w:left="0" w:right="720"/>
        <w:rPr>
          <w:b/>
          <w:bCs/>
          <w:sz w:val="28"/>
          <w:szCs w:val="28"/>
        </w:rPr>
      </w:pPr>
      <w:r w:rsidRPr="00717207">
        <w:rPr>
          <w:noProof/>
          <w:sz w:val="20"/>
          <w:szCs w:val="20"/>
        </w:rPr>
        <w:drawing>
          <wp:inline distT="0" distB="0" distL="0" distR="0" wp14:anchorId="3D4D4FC9" wp14:editId="03E9BF8C">
            <wp:extent cx="6034733" cy="2860158"/>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t="9014" r="-484" b="11547"/>
                    <a:stretch/>
                  </pic:blipFill>
                  <pic:spPr bwMode="auto">
                    <a:xfrm>
                      <a:off x="0" y="0"/>
                      <a:ext cx="6119323" cy="2900249"/>
                    </a:xfrm>
                    <a:prstGeom prst="rect">
                      <a:avLst/>
                    </a:prstGeom>
                    <a:noFill/>
                    <a:ln>
                      <a:noFill/>
                    </a:ln>
                    <a:extLst>
                      <a:ext uri="{53640926-AAD7-44D8-BBD7-CCE9431645EC}">
                        <a14:shadowObscured xmlns:a14="http://schemas.microsoft.com/office/drawing/2010/main"/>
                      </a:ext>
                    </a:extLst>
                  </pic:spPr>
                </pic:pic>
              </a:graphicData>
            </a:graphic>
          </wp:inline>
        </w:drawing>
      </w:r>
    </w:p>
    <w:p w14:paraId="5458E9A4" w14:textId="5C04910A" w:rsidR="007356DB" w:rsidRPr="00717207" w:rsidRDefault="29CFAE8D" w:rsidP="006A642D">
      <w:pPr>
        <w:pStyle w:val="ListParagraph"/>
        <w:ind w:left="0" w:right="720"/>
        <w:rPr>
          <w:b/>
          <w:bCs/>
        </w:rPr>
      </w:pPr>
      <w:r w:rsidRPr="29CFAE8D">
        <w:rPr>
          <w:b/>
          <w:bCs/>
        </w:rPr>
        <w:t>Figure 1</w:t>
      </w:r>
      <w:r w:rsidR="00570854">
        <w:rPr>
          <w:b/>
          <w:bCs/>
        </w:rPr>
        <w:t>4</w:t>
      </w:r>
      <w:r w:rsidR="004E7AD8">
        <w:rPr>
          <w:b/>
          <w:bCs/>
        </w:rPr>
        <w:t>.</w:t>
      </w:r>
      <w:r w:rsidR="004E7AD8" w:rsidRPr="004E7AD8">
        <w:t xml:space="preserve"> </w:t>
      </w:r>
      <w:r w:rsidR="00E9489D">
        <w:t>S</w:t>
      </w:r>
      <w:r w:rsidR="004E7AD8" w:rsidRPr="004E7AD8">
        <w:t>torage reliability</w:t>
      </w:r>
      <w:r w:rsidR="00E9489D">
        <w:t xml:space="preserve"> expressed as p</w:t>
      </w:r>
      <w:r w:rsidRPr="00A60226">
        <w:t xml:space="preserve">ercent of </w:t>
      </w:r>
      <w:r w:rsidR="00E9489D">
        <w:t>years</w:t>
      </w:r>
      <w:r w:rsidRPr="00A60226">
        <w:t xml:space="preserve"> (contours) Weber Basin June 1</w:t>
      </w:r>
      <w:r w:rsidRPr="00A60226">
        <w:rPr>
          <w:vertAlign w:val="superscript"/>
        </w:rPr>
        <w:t>st</w:t>
      </w:r>
      <w:r w:rsidRPr="00A60226">
        <w:t xml:space="preserve"> system storage </w:t>
      </w:r>
      <w:r w:rsidR="005C5AC6" w:rsidRPr="00A60226">
        <w:t xml:space="preserve">does not </w:t>
      </w:r>
      <w:r w:rsidRPr="00A60226">
        <w:t xml:space="preserve">meet </w:t>
      </w:r>
      <w:r w:rsidR="00E9489D">
        <w:t>different</w:t>
      </w:r>
      <w:r w:rsidRPr="00A60226">
        <w:t xml:space="preserve"> reservoir storage targets of 380,000, 340,000, and 280,000 acre-feet (yellow, orange, and red columns) for different </w:t>
      </w:r>
      <w:r w:rsidR="00E9489D">
        <w:t xml:space="preserve">demands (x-axis), inflows (y-axis), and </w:t>
      </w:r>
      <w:r w:rsidRPr="00A60226">
        <w:t>reservoir sedimentation rates of 0%, 10%, and 30% (rows</w:t>
      </w:r>
      <w:r w:rsidRPr="004E7AD8">
        <w:t>)</w:t>
      </w:r>
      <w:r w:rsidR="004E7AD8">
        <w:t>.</w:t>
      </w:r>
      <w:r w:rsidR="00E912E0">
        <w:t xml:space="preserve"> The </w:t>
      </w:r>
      <w:r w:rsidR="00300360">
        <w:t xml:space="preserve">historical blue marker showing the annual average demand of 550 </w:t>
      </w:r>
      <w:r w:rsidR="00C973E9">
        <w:t>TAF</w:t>
      </w:r>
      <w:r w:rsidR="00300360">
        <w:t xml:space="preserve"> and the average annual inflow of 960 </w:t>
      </w:r>
      <w:r w:rsidR="00C973E9">
        <w:t>TAF</w:t>
      </w:r>
      <w:r w:rsidR="00300360">
        <w:t>.</w:t>
      </w:r>
    </w:p>
    <w:p w14:paraId="5EB64437" w14:textId="572E3E3B" w:rsidR="006A642D" w:rsidRDefault="006A642D" w:rsidP="006A642D">
      <w:pPr>
        <w:pStyle w:val="ListParagraph"/>
        <w:ind w:left="0" w:right="720"/>
        <w:rPr>
          <w:b/>
          <w:bCs/>
        </w:rPr>
      </w:pPr>
    </w:p>
    <w:p w14:paraId="24163B05" w14:textId="77777777" w:rsidR="00D10E2D" w:rsidRPr="00717207" w:rsidRDefault="00D10E2D" w:rsidP="006A642D">
      <w:pPr>
        <w:pStyle w:val="ListParagraph"/>
        <w:ind w:left="0" w:right="720"/>
        <w:rPr>
          <w:b/>
          <w:bCs/>
        </w:rPr>
      </w:pPr>
    </w:p>
    <w:p w14:paraId="5E900C21" w14:textId="32722556" w:rsidR="00D10E2D" w:rsidRDefault="29CFAE8D" w:rsidP="00F52ACB">
      <w:pPr>
        <w:pStyle w:val="ListParagraph"/>
        <w:spacing w:line="480" w:lineRule="auto"/>
        <w:ind w:left="0" w:right="720"/>
      </w:pPr>
      <w:r>
        <w:t>Figure 1</w:t>
      </w:r>
      <w:r w:rsidR="00570854">
        <w:t>4</w:t>
      </w:r>
      <w:r>
        <w:t xml:space="preserve"> shows that the </w:t>
      </w:r>
      <w:r w:rsidR="00DA601B">
        <w:t>June 1</w:t>
      </w:r>
      <w:r w:rsidR="00DA601B" w:rsidRPr="00DA601B">
        <w:rPr>
          <w:vertAlign w:val="superscript"/>
        </w:rPr>
        <w:t>st</w:t>
      </w:r>
      <w:r w:rsidR="00DA601B">
        <w:t xml:space="preserve"> </w:t>
      </w:r>
      <w:r>
        <w:t xml:space="preserve">storage is only mildly sensitive to </w:t>
      </w:r>
      <w:r w:rsidR="005C5AC6">
        <w:t xml:space="preserve">a </w:t>
      </w:r>
      <w:r>
        <w:t xml:space="preserve">10% storage loss from sedimentation. </w:t>
      </w:r>
      <w:r w:rsidR="00C32B67">
        <w:t xml:space="preserve"> </w:t>
      </w:r>
      <w:r>
        <w:t>However, at 30% storage loss, storage targets are violated for many more combinations of inflow and demand.</w:t>
      </w:r>
      <w:r w:rsidR="00D10E2D" w:rsidRPr="00D10E2D">
        <w:t xml:space="preserve"> </w:t>
      </w:r>
      <w:r w:rsidR="00D10E2D">
        <w:t>Figure 1</w:t>
      </w:r>
      <w:r w:rsidR="00570854">
        <w:t>4</w:t>
      </w:r>
      <w:r w:rsidR="00D10E2D">
        <w:t xml:space="preserve"> also shows that a reduction to the inflow leads to more violations of the storage targets than an increase in demand of the same </w:t>
      </w:r>
      <w:r w:rsidR="00102692">
        <w:t>annual volume</w:t>
      </w:r>
      <w:r w:rsidR="00D10E2D">
        <w:t xml:space="preserve">, especially when inflows </w:t>
      </w:r>
      <w:r w:rsidR="00D26CA0">
        <w:t>fall</w:t>
      </w:r>
      <w:r w:rsidR="00D10E2D">
        <w:t xml:space="preserve"> below 850 </w:t>
      </w:r>
      <w:r w:rsidR="00C973E9">
        <w:t>TAF</w:t>
      </w:r>
      <w:r w:rsidR="00D10E2D">
        <w:t>.</w:t>
      </w:r>
      <w:r w:rsidR="00BE7048">
        <w:t xml:space="preserve"> </w:t>
      </w:r>
      <w:r w:rsidR="00871846">
        <w:t>For the 30% sedimentation scenario</w:t>
      </w:r>
      <w:r w:rsidR="00D26CA0">
        <w:t xml:space="preserve"> and</w:t>
      </w:r>
      <w:r w:rsidR="00871846">
        <w:t xml:space="preserve"> </w:t>
      </w:r>
      <w:r>
        <w:t xml:space="preserve">inflows below 850 </w:t>
      </w:r>
      <w:r w:rsidR="00C973E9">
        <w:t>TAF</w:t>
      </w:r>
      <w:r>
        <w:t xml:space="preserve"> per year</w:t>
      </w:r>
      <w:r w:rsidR="00D26CA0">
        <w:t>,</w:t>
      </w:r>
      <w:r w:rsidR="00871846">
        <w:t xml:space="preserve"> </w:t>
      </w:r>
      <w:r>
        <w:t>total reservoir storage will fall below the 380</w:t>
      </w:r>
      <w:r w:rsidR="00D10E2D">
        <w:t xml:space="preserve"> </w:t>
      </w:r>
      <w:r w:rsidR="00C973E9">
        <w:t>TAF</w:t>
      </w:r>
      <w:r>
        <w:t xml:space="preserve"> threshold</w:t>
      </w:r>
      <w:r w:rsidR="00D26CA0">
        <w:t xml:space="preserve"> in</w:t>
      </w:r>
      <w:r>
        <w:t xml:space="preserve"> </w:t>
      </w:r>
      <w:r w:rsidR="00D26CA0">
        <w:t>1</w:t>
      </w:r>
      <w:r>
        <w:t xml:space="preserve">0% </w:t>
      </w:r>
      <w:r w:rsidR="00D26CA0">
        <w:t xml:space="preserve">or more </w:t>
      </w:r>
      <w:r>
        <w:t>of simulated years regardless of the annual demand</w:t>
      </w:r>
      <w:r w:rsidR="00871846">
        <w:t xml:space="preserve">.  </w:t>
      </w:r>
      <w:r w:rsidR="00D26CA0">
        <w:t xml:space="preserve">For inflows of 800 </w:t>
      </w:r>
      <w:r w:rsidR="00C973E9">
        <w:t>TAF</w:t>
      </w:r>
      <w:r w:rsidR="00D26CA0">
        <w:t>/year such as estimated for the Hot-Dry future climate scenario,</w:t>
      </w:r>
      <w:r w:rsidR="00D26CA0" w:rsidRPr="00D26CA0">
        <w:t xml:space="preserve"> </w:t>
      </w:r>
      <w:r w:rsidR="00D26CA0">
        <w:t xml:space="preserve">total reservoir storage will fall below </w:t>
      </w:r>
      <w:r w:rsidR="00D26CA0">
        <w:lastRenderedPageBreak/>
        <w:t xml:space="preserve">the 380 </w:t>
      </w:r>
      <w:r w:rsidR="00C973E9">
        <w:t>TAF</w:t>
      </w:r>
      <w:r w:rsidR="00D26CA0">
        <w:t xml:space="preserve"> threshold in 50% or more of simulated years regardless of the annual demand. In contrast, a</w:t>
      </w:r>
      <w:r w:rsidR="00871846">
        <w:t xml:space="preserve"> 50 </w:t>
      </w:r>
      <w:r w:rsidR="00C973E9">
        <w:t>TAF</w:t>
      </w:r>
      <w:r w:rsidR="00871846">
        <w:t xml:space="preserve"> increase in demand </w:t>
      </w:r>
      <w:r w:rsidR="00D26CA0">
        <w:t xml:space="preserve">to 600 </w:t>
      </w:r>
      <w:r w:rsidR="00C973E9">
        <w:t>TAF</w:t>
      </w:r>
      <w:r w:rsidR="00D26CA0">
        <w:t xml:space="preserve">/year </w:t>
      </w:r>
      <w:r w:rsidR="00871846">
        <w:t xml:space="preserve">will only </w:t>
      </w:r>
      <w:r w:rsidR="00D26CA0">
        <w:t xml:space="preserve">see total reservoir storage fall below the 380 </w:t>
      </w:r>
      <w:r w:rsidR="00C973E9">
        <w:t>TAF</w:t>
      </w:r>
      <w:r w:rsidR="00D26CA0">
        <w:t xml:space="preserve"> threshold in 20% or more of simulated years</w:t>
      </w:r>
      <w:r w:rsidR="00C6081E">
        <w:t>.</w:t>
      </w:r>
    </w:p>
    <w:p w14:paraId="4026AC47" w14:textId="52FD6BEC" w:rsidR="004E7AD8" w:rsidRDefault="004E7AD8" w:rsidP="00F52ACB">
      <w:pPr>
        <w:pStyle w:val="ListParagraph"/>
        <w:spacing w:line="480" w:lineRule="auto"/>
        <w:ind w:left="0" w:right="720"/>
      </w:pPr>
    </w:p>
    <w:p w14:paraId="25353EB3" w14:textId="6769581E" w:rsidR="00257BF0" w:rsidRDefault="00F52ACB" w:rsidP="000E5AFC">
      <w:pPr>
        <w:pStyle w:val="ListParagraph"/>
        <w:spacing w:line="480" w:lineRule="auto"/>
        <w:ind w:left="0" w:right="720"/>
      </w:pPr>
      <w:r>
        <w:t>Figure 1</w:t>
      </w:r>
      <w:r w:rsidR="00570854">
        <w:t>5</w:t>
      </w:r>
      <w:r>
        <w:t xml:space="preserve"> </w:t>
      </w:r>
      <w:r w:rsidR="00BC7511">
        <w:t>compares</w:t>
      </w:r>
      <w:r w:rsidR="29CFAE8D">
        <w:t xml:space="preserve"> total storage </w:t>
      </w:r>
      <w:r w:rsidR="00BC7511">
        <w:t xml:space="preserve">to inflows </w:t>
      </w:r>
      <w:r w:rsidR="29CFAE8D">
        <w:t>for three reservoir sedimentation rates</w:t>
      </w:r>
      <w:r w:rsidR="001F6772">
        <w:t xml:space="preserve"> (0%, 10%, 30%</w:t>
      </w:r>
      <w:r w:rsidR="00BC7511">
        <w:t>, blue lines</w:t>
      </w:r>
      <w:r w:rsidR="001F6772">
        <w:t>)</w:t>
      </w:r>
      <w:r w:rsidR="00BC7511">
        <w:t xml:space="preserve"> and</w:t>
      </w:r>
      <w:r w:rsidR="29CFAE8D">
        <w:t xml:space="preserve"> three scenarios of increasing demands</w:t>
      </w:r>
      <w:r w:rsidR="00BC7511">
        <w:t>/declining flows</w:t>
      </w:r>
      <w:r w:rsidR="00E57E79">
        <w:t xml:space="preserve"> </w:t>
      </w:r>
      <w:r w:rsidR="001F6772">
        <w:t>(</w:t>
      </w:r>
      <w:r w:rsidR="00CC552F">
        <w:t xml:space="preserve">upper to lower </w:t>
      </w:r>
      <w:r w:rsidR="00BC7511">
        <w:t>subplots</w:t>
      </w:r>
      <w:r w:rsidR="29CFAE8D">
        <w:t>)</w:t>
      </w:r>
      <w:r w:rsidR="005C5AC6">
        <w:t>.</w:t>
      </w:r>
      <w:r w:rsidR="00BC7511">
        <w:t xml:space="preserve"> </w:t>
      </w:r>
      <w:r w:rsidR="009553B0">
        <w:t xml:space="preserve"> </w:t>
      </w:r>
      <w:r w:rsidR="00CC552F">
        <w:t xml:space="preserve">In subplot A, </w:t>
      </w:r>
      <w:r w:rsidR="00E717A2">
        <w:t>M</w:t>
      </w:r>
      <w:r w:rsidR="00CC552F">
        <w:t xml:space="preserve">odel </w:t>
      </w:r>
      <w:r w:rsidR="00E717A2">
        <w:t>Y</w:t>
      </w:r>
      <w:r w:rsidR="00CC552F">
        <w:t>ears 14 and 19</w:t>
      </w:r>
      <w:r w:rsidR="00E717A2">
        <w:t xml:space="preserve"> mark the beginning of 4 years of sustained low inflows</w:t>
      </w:r>
      <w:r w:rsidR="00CC552F">
        <w:t xml:space="preserve">. </w:t>
      </w:r>
      <w:r w:rsidR="000E5AFC">
        <w:t xml:space="preserve">In </w:t>
      </w:r>
      <w:r w:rsidR="00E717A2">
        <w:t>Model Y</w:t>
      </w:r>
      <w:r w:rsidR="000E5AFC">
        <w:t>ear 19, reservoir storage</w:t>
      </w:r>
      <w:r w:rsidR="00E717A2">
        <w:t xml:space="preserve"> immediately</w:t>
      </w:r>
      <w:r w:rsidR="000E5AFC">
        <w:t xml:space="preserve"> falls below the extreme reservoir level of 280 </w:t>
      </w:r>
      <w:r w:rsidR="00C973E9">
        <w:t>TAF</w:t>
      </w:r>
      <w:r w:rsidR="000E5AFC">
        <w:t xml:space="preserve"> </w:t>
      </w:r>
      <w:r w:rsidR="00E717A2">
        <w:t>for the scenario with a</w:t>
      </w:r>
      <w:r w:rsidR="000E5AFC">
        <w:t xml:space="preserve"> reservoir sedimentation rate of 30%. But storage also recovers to 380 </w:t>
      </w:r>
      <w:r w:rsidR="00C973E9">
        <w:t>TAF</w:t>
      </w:r>
      <w:r w:rsidR="000E5AFC">
        <w:t xml:space="preserve"> </w:t>
      </w:r>
      <w:r w:rsidR="00E717A2">
        <w:t>that</w:t>
      </w:r>
      <w:r w:rsidR="000E5AFC">
        <w:t xml:space="preserve"> same year. Reservoir storage for </w:t>
      </w:r>
      <w:r w:rsidR="00E717A2">
        <w:t>Model Years 20-22</w:t>
      </w:r>
      <w:r w:rsidR="000E5AFC">
        <w:t xml:space="preserve"> fa</w:t>
      </w:r>
      <w:r w:rsidR="00CC552F">
        <w:t xml:space="preserve">lls </w:t>
      </w:r>
      <w:r w:rsidR="000E5AFC">
        <w:t xml:space="preserve">below the 280 </w:t>
      </w:r>
      <w:r w:rsidR="00C973E9">
        <w:t>TAF</w:t>
      </w:r>
      <w:r w:rsidR="000E5AFC">
        <w:t xml:space="preserve"> extreme level for all reservoir sedimentation rates</w:t>
      </w:r>
      <w:r w:rsidR="00CC552F">
        <w:t xml:space="preserve"> during the summer of each year</w:t>
      </w:r>
      <w:r w:rsidR="000E5AFC">
        <w:t xml:space="preserve">. But storage </w:t>
      </w:r>
      <w:r w:rsidR="00CC552F">
        <w:t>also rebounds to</w:t>
      </w:r>
      <w:r w:rsidR="00E717A2">
        <w:t xml:space="preserve"> at least the moderate target of 3</w:t>
      </w:r>
      <w:r w:rsidR="00CC552F">
        <w:t xml:space="preserve">80 </w:t>
      </w:r>
      <w:r w:rsidR="00C973E9">
        <w:t>TAF</w:t>
      </w:r>
      <w:r w:rsidR="00CC552F">
        <w:t xml:space="preserve"> every year.</w:t>
      </w:r>
      <w:r w:rsidR="009553B0">
        <w:t xml:space="preserve"> </w:t>
      </w:r>
      <w:r w:rsidR="00E717A2">
        <w:t xml:space="preserve">In </w:t>
      </w:r>
      <w:r w:rsidR="00C34567">
        <w:t>Subplot B</w:t>
      </w:r>
      <w:r w:rsidR="00E717A2">
        <w:t>, one critical 6-year drought occurs in Model Years 1-6</w:t>
      </w:r>
      <w:r w:rsidR="005876D5">
        <w:t>. A second 7-</w:t>
      </w:r>
      <w:r w:rsidR="00E717A2">
        <w:t xml:space="preserve">year drought </w:t>
      </w:r>
      <w:r w:rsidR="005876D5">
        <w:t xml:space="preserve">occurs </w:t>
      </w:r>
      <w:r w:rsidR="00E717A2">
        <w:t>in Model Years 24-30</w:t>
      </w:r>
      <w:r w:rsidR="005876D5">
        <w:t>. The second drought has one</w:t>
      </w:r>
      <w:r w:rsidR="00E717A2">
        <w:t xml:space="preserve"> intermediate year of increased flow (Model Year 28). At the end of the first two years of the first drought, reservoir storage falls </w:t>
      </w:r>
      <w:r w:rsidR="005876D5">
        <w:t>to about</w:t>
      </w:r>
      <w:r w:rsidR="00E717A2">
        <w:t xml:space="preserve"> 120 TAF</w:t>
      </w:r>
      <w:r w:rsidR="005876D5">
        <w:t xml:space="preserve"> with 0% reservoir sedimentation and near 0 TAF for the 30% reservoir sedimentation scenario. </w:t>
      </w:r>
      <w:r w:rsidR="001F3E07">
        <w:t>Storage for a</w:t>
      </w:r>
      <w:r w:rsidR="005876D5">
        <w:t xml:space="preserve">ll </w:t>
      </w:r>
      <w:r w:rsidR="001F3E07">
        <w:t>th</w:t>
      </w:r>
      <w:r w:rsidR="005876D5">
        <w:t>e</w:t>
      </w:r>
      <w:r w:rsidR="001F3E07">
        <w:t xml:space="preserve"> sedimentation scenarios </w:t>
      </w:r>
      <w:r w:rsidR="005876D5">
        <w:t>r</w:t>
      </w:r>
      <w:r w:rsidR="00E717A2">
        <w:t>ebound</w:t>
      </w:r>
      <w:r w:rsidR="005876D5">
        <w:t xml:space="preserve"> in</w:t>
      </w:r>
      <w:r w:rsidR="00E717A2">
        <w:t xml:space="preserve"> the same year to </w:t>
      </w:r>
      <w:r w:rsidR="005876D5">
        <w:t xml:space="preserve">at least </w:t>
      </w:r>
      <w:r w:rsidR="001F3E07">
        <w:t>2</w:t>
      </w:r>
      <w:r w:rsidR="00E717A2">
        <w:t xml:space="preserve">80 TAF. </w:t>
      </w:r>
      <w:r w:rsidR="001F3E07">
        <w:t xml:space="preserve">In subsequent years of the drought, minimum storage for the year is consistently below 100 TAF and near 25 TAF in Model Year 5 for each </w:t>
      </w:r>
      <w:r w:rsidR="00A8112C">
        <w:t xml:space="preserve">reservoir </w:t>
      </w:r>
      <w:r w:rsidR="001F3E07">
        <w:t>sedimentation s</w:t>
      </w:r>
      <w:r w:rsidR="00A8112C">
        <w:t xml:space="preserve">cenario. By Model Year 5, storages are the same regardless of the reservoir sedimentation rate. This pattern of the same reservoir storage for the different reservoir sedimentation rates persists into </w:t>
      </w:r>
      <w:r w:rsidR="001F3E07">
        <w:t xml:space="preserve">Model Years 7 and 8 – the first two years of the </w:t>
      </w:r>
      <w:r w:rsidR="00A8112C">
        <w:t xml:space="preserve">post-drought </w:t>
      </w:r>
      <w:r w:rsidR="001F3E07">
        <w:t>recovery.</w:t>
      </w:r>
      <w:r w:rsidR="00A8112C">
        <w:t xml:space="preserve"> The second drought, reservoir storage falls </w:t>
      </w:r>
      <w:r w:rsidR="00A8112C">
        <w:lastRenderedPageBreak/>
        <w:t>below the 280 TAF extreme target then recovers to 320 TAF or higher. Model Year 30 shows very low storages that are comparable to Model Years 2 and 3.</w:t>
      </w:r>
      <w:r w:rsidR="001F3E07">
        <w:t xml:space="preserve"> </w:t>
      </w:r>
      <w:r w:rsidR="00C34567">
        <w:t xml:space="preserve">Subplot C </w:t>
      </w:r>
      <w:r w:rsidR="29CFAE8D">
        <w:t>has the highest demands and lowest inflows</w:t>
      </w:r>
      <w:r w:rsidR="00C34567">
        <w:t xml:space="preserve"> </w:t>
      </w:r>
      <w:r w:rsidR="00B9448E">
        <w:t xml:space="preserve">and </w:t>
      </w:r>
      <w:r w:rsidR="00C34567">
        <w:t>show</w:t>
      </w:r>
      <w:r w:rsidR="00B9448E">
        <w:t>s</w:t>
      </w:r>
      <w:r w:rsidR="00C34567">
        <w:t xml:space="preserve"> that the</w:t>
      </w:r>
      <w:r w:rsidR="29CFAE8D">
        <w:t xml:space="preserve"> total system storage </w:t>
      </w:r>
      <w:r w:rsidR="00146585">
        <w:t>goes</w:t>
      </w:r>
      <w:r w:rsidR="29CFAE8D">
        <w:t xml:space="preserve"> below the extreme storage level of 280</w:t>
      </w:r>
      <w:r w:rsidR="00A8112C">
        <w:t xml:space="preserve"> TAF</w:t>
      </w:r>
      <w:r w:rsidR="00775AF5">
        <w:t xml:space="preserve"> every year</w:t>
      </w:r>
      <w:r w:rsidR="29CFAE8D">
        <w:t xml:space="preserve"> regardless of the sedimentation rate</w:t>
      </w:r>
      <w:r w:rsidR="00A8112C">
        <w:t>. Extreme droughts in Model Years 8-12 and 20-24 with sustained inflows of less than 200 TAF per year show reservoir storage stays below the extreme level of 280 TAF</w:t>
      </w:r>
      <w:r w:rsidR="29CFAE8D">
        <w:t xml:space="preserve"> </w:t>
      </w:r>
      <w:r w:rsidR="00A8112C">
        <w:t>for most of each year and storage is the same regardless of the reservoir sedimentation rate. For reference, t</w:t>
      </w:r>
      <w:r w:rsidR="00B9448E">
        <w:t xml:space="preserve">his </w:t>
      </w:r>
      <w:r w:rsidR="00A8112C">
        <w:t xml:space="preserve">last </w:t>
      </w:r>
      <w:r w:rsidR="00B9448E">
        <w:t>high demand</w:t>
      </w:r>
      <w:bookmarkStart w:id="6" w:name="_Hlk36915633"/>
      <w:r w:rsidR="00B9448E">
        <w:t>-low supply scenario appears in the bottom right of Figure 1</w:t>
      </w:r>
      <w:r w:rsidR="00570854">
        <w:t>4</w:t>
      </w:r>
      <w:r w:rsidR="00B9448E">
        <w:t xml:space="preserve"> subplots.</w:t>
      </w:r>
    </w:p>
    <w:p w14:paraId="105097BC" w14:textId="77777777" w:rsidR="006A5056" w:rsidRDefault="006A5056" w:rsidP="0019642B">
      <w:pPr>
        <w:ind w:right="720" w:hanging="720"/>
        <w:rPr>
          <w:b/>
          <w:bCs/>
          <w:sz w:val="28"/>
          <w:szCs w:val="28"/>
        </w:rPr>
      </w:pPr>
    </w:p>
    <w:p w14:paraId="18621046" w14:textId="4DD570AE" w:rsidR="0019642B" w:rsidRDefault="0019642B" w:rsidP="0019642B">
      <w:pPr>
        <w:ind w:right="720" w:hanging="720"/>
        <w:rPr>
          <w:b/>
          <w:bCs/>
          <w:sz w:val="28"/>
          <w:szCs w:val="28"/>
        </w:rPr>
      </w:pPr>
      <w:r w:rsidRPr="00875D2A">
        <w:rPr>
          <w:b/>
          <w:bCs/>
          <w:noProof/>
          <w:sz w:val="28"/>
          <w:szCs w:val="28"/>
        </w:rPr>
        <mc:AlternateContent>
          <mc:Choice Requires="wps">
            <w:drawing>
              <wp:anchor distT="45720" distB="45720" distL="114300" distR="114300" simplePos="0" relativeHeight="251750400" behindDoc="0" locked="0" layoutInCell="1" allowOverlap="1" wp14:anchorId="5DEF5CEF" wp14:editId="42CD34EF">
                <wp:simplePos x="0" y="0"/>
                <wp:positionH relativeFrom="margin">
                  <wp:posOffset>5038725</wp:posOffset>
                </wp:positionH>
                <wp:positionV relativeFrom="paragraph">
                  <wp:posOffset>2011680</wp:posOffset>
                </wp:positionV>
                <wp:extent cx="1495425" cy="533400"/>
                <wp:effectExtent l="0" t="0" r="9525" b="0"/>
                <wp:wrapNone/>
                <wp:docPr id="664851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533400"/>
                        </a:xfrm>
                        <a:prstGeom prst="rect">
                          <a:avLst/>
                        </a:prstGeom>
                        <a:solidFill>
                          <a:srgbClr val="FFFFFF"/>
                        </a:solidFill>
                        <a:ln w="9525">
                          <a:noFill/>
                          <a:miter lim="800000"/>
                          <a:headEnd/>
                          <a:tailEnd/>
                        </a:ln>
                      </wps:spPr>
                      <wps:txbx>
                        <w:txbxContent>
                          <w:p w14:paraId="34C6F751" w14:textId="77777777" w:rsidR="00877D98" w:rsidRDefault="00877D98" w:rsidP="0019642B">
                            <w:pPr>
                              <w:rPr>
                                <w:rFonts w:ascii="Arial" w:hAnsi="Arial" w:cs="Arial"/>
                                <w:sz w:val="18"/>
                                <w:szCs w:val="18"/>
                              </w:rPr>
                            </w:pPr>
                            <w:r w:rsidRPr="00875D2A">
                              <w:rPr>
                                <w:rFonts w:ascii="Arial" w:hAnsi="Arial" w:cs="Arial"/>
                                <w:sz w:val="18"/>
                                <w:szCs w:val="18"/>
                              </w:rPr>
                              <w:t>1940 to 1970</w:t>
                            </w:r>
                          </w:p>
                          <w:p w14:paraId="500AAE99" w14:textId="77777777" w:rsidR="00877D98" w:rsidRPr="00875D2A" w:rsidRDefault="00877D98" w:rsidP="0019642B">
                            <w:pPr>
                              <w:rPr>
                                <w:rFonts w:ascii="Arial" w:hAnsi="Arial" w:cs="Arial"/>
                                <w:sz w:val="18"/>
                                <w:szCs w:val="18"/>
                              </w:rPr>
                            </w:pPr>
                            <w:r w:rsidRPr="00875D2A">
                              <w:rPr>
                                <w:rFonts w:ascii="Arial" w:hAnsi="Arial" w:cs="Arial"/>
                                <w:sz w:val="18"/>
                                <w:szCs w:val="18"/>
                              </w:rPr>
                              <w:t>1930 to 1960</w:t>
                            </w:r>
                          </w:p>
                          <w:p w14:paraId="44D9168F" w14:textId="77777777" w:rsidR="00877D98" w:rsidRPr="00875D2A" w:rsidRDefault="00877D98" w:rsidP="0019642B">
                            <w:pPr>
                              <w:rPr>
                                <w:rFonts w:ascii="Arial" w:hAnsi="Arial" w:cs="Arial"/>
                                <w:sz w:val="18"/>
                                <w:szCs w:val="18"/>
                              </w:rPr>
                            </w:pPr>
                            <w:r w:rsidRPr="00875D2A">
                              <w:rPr>
                                <w:rFonts w:ascii="Arial" w:hAnsi="Arial" w:cs="Arial"/>
                                <w:sz w:val="18"/>
                                <w:szCs w:val="18"/>
                              </w:rPr>
                              <w:t>Hot Dry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F5CEF" id="_x0000_s1052" type="#_x0000_t202" style="position:absolute;margin-left:396.75pt;margin-top:158.4pt;width:117.75pt;height:42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" stroked="f">
                <v:textbox>
                  <w:txbxContent>
                    <w:p w14:paraId="34C6F751" w14:textId="77777777" w:rsidR="00877D98" w:rsidRDefault="00877D98" w:rsidP="0019642B">
                      <w:pPr>
                        <w:rPr>
                          <w:rFonts w:ascii="Arial" w:hAnsi="Arial" w:cs="Arial"/>
                          <w:sz w:val="18"/>
                          <w:szCs w:val="18"/>
                        </w:rPr>
                      </w:pPr>
                      <w:r w:rsidRPr="00875D2A">
                        <w:rPr>
                          <w:rFonts w:ascii="Arial" w:hAnsi="Arial" w:cs="Arial"/>
                          <w:sz w:val="18"/>
                          <w:szCs w:val="18"/>
                        </w:rPr>
                        <w:t>1940 to 1970</w:t>
                      </w:r>
                    </w:p>
                    <w:p w14:paraId="500AAE99" w14:textId="77777777" w:rsidR="00877D98" w:rsidRPr="00875D2A" w:rsidRDefault="00877D98" w:rsidP="0019642B">
                      <w:pPr>
                        <w:rPr>
                          <w:rFonts w:ascii="Arial" w:hAnsi="Arial" w:cs="Arial"/>
                          <w:sz w:val="18"/>
                          <w:szCs w:val="18"/>
                        </w:rPr>
                      </w:pPr>
                      <w:r w:rsidRPr="00875D2A">
                        <w:rPr>
                          <w:rFonts w:ascii="Arial" w:hAnsi="Arial" w:cs="Arial"/>
                          <w:sz w:val="18"/>
                          <w:szCs w:val="18"/>
                        </w:rPr>
                        <w:t>1930 to 1960</w:t>
                      </w:r>
                    </w:p>
                    <w:p w14:paraId="44D9168F" w14:textId="77777777" w:rsidR="00877D98" w:rsidRPr="00875D2A" w:rsidRDefault="00877D98" w:rsidP="0019642B">
                      <w:pPr>
                        <w:rPr>
                          <w:rFonts w:ascii="Arial" w:hAnsi="Arial" w:cs="Arial"/>
                          <w:sz w:val="18"/>
                          <w:szCs w:val="18"/>
                        </w:rPr>
                      </w:pPr>
                      <w:r w:rsidRPr="00875D2A">
                        <w:rPr>
                          <w:rFonts w:ascii="Arial" w:hAnsi="Arial" w:cs="Arial"/>
                          <w:sz w:val="18"/>
                          <w:szCs w:val="18"/>
                        </w:rPr>
                        <w:t>Hot Dry</w:t>
                      </w:r>
                    </w:p>
                  </w:txbxContent>
                </v:textbox>
                <w10:wrap anchorx="margin"/>
              </v:shape>
            </w:pict>
          </mc:Fallback>
        </mc:AlternateContent>
      </w:r>
      <w:r>
        <w:rPr>
          <w:noProof/>
        </w:rPr>
        <mc:AlternateContent>
          <mc:Choice Requires="wps">
            <w:drawing>
              <wp:anchor distT="45720" distB="45720" distL="114300" distR="114300" simplePos="0" relativeHeight="251756544" behindDoc="0" locked="0" layoutInCell="1" allowOverlap="1" wp14:anchorId="5574952E" wp14:editId="748BF62D">
                <wp:simplePos x="0" y="0"/>
                <wp:positionH relativeFrom="leftMargin">
                  <wp:posOffset>628650</wp:posOffset>
                </wp:positionH>
                <wp:positionV relativeFrom="paragraph">
                  <wp:posOffset>2595245</wp:posOffset>
                </wp:positionV>
                <wp:extent cx="815975" cy="288925"/>
                <wp:effectExtent l="0" t="0" r="0" b="0"/>
                <wp:wrapNone/>
                <wp:docPr id="664851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15975" cy="288925"/>
                        </a:xfrm>
                        <a:prstGeom prst="rect">
                          <a:avLst/>
                        </a:prstGeom>
                        <a:noFill/>
                        <a:ln w="9525">
                          <a:noFill/>
                          <a:miter lim="800000"/>
                          <a:headEnd/>
                          <a:tailEnd/>
                        </a:ln>
                      </wps:spPr>
                      <wps:txbx>
                        <w:txbxContent>
                          <w:p w14:paraId="57434E8E" w14:textId="77777777" w:rsidR="00877D98" w:rsidRPr="007A38F3" w:rsidRDefault="00877D98" w:rsidP="0019642B">
                            <w:pPr>
                              <w:rPr>
                                <w:sz w:val="22"/>
                                <w:szCs w:val="22"/>
                              </w:rPr>
                            </w:pPr>
                            <w:r w:rsidRPr="007A38F3">
                              <w:rPr>
                                <w:sz w:val="22"/>
                                <w:szCs w:val="22"/>
                              </w:rPr>
                              <w:t xml:space="preserve">Subplot </w:t>
                            </w:r>
                            <w:r>
                              <w:rPr>
                                <w:sz w:val="22"/>
                                <w:szCs w:val="2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4952E" id="_x0000_s1053" type="#_x0000_t202" style="position:absolute;margin-left:49.5pt;margin-top:204.35pt;width:64.25pt;height:22.75pt;rotation:-90;z-index:2517565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" filled="f" stroked="f">
                <v:textbox>
                  <w:txbxContent>
                    <w:p w14:paraId="57434E8E" w14:textId="77777777" w:rsidR="00877D98" w:rsidRPr="007A38F3" w:rsidRDefault="00877D98" w:rsidP="0019642B">
                      <w:pPr>
                        <w:rPr>
                          <w:sz w:val="22"/>
                          <w:szCs w:val="22"/>
                        </w:rPr>
                      </w:pPr>
                      <w:r w:rsidRPr="007A38F3">
                        <w:rPr>
                          <w:sz w:val="22"/>
                          <w:szCs w:val="22"/>
                        </w:rPr>
                        <w:t xml:space="preserve">Subplot </w:t>
                      </w:r>
                      <w:r>
                        <w:rPr>
                          <w:sz w:val="22"/>
                          <w:szCs w:val="22"/>
                        </w:rPr>
                        <w:t>C</w:t>
                      </w:r>
                    </w:p>
                  </w:txbxContent>
                </v:textbox>
                <w10:wrap anchorx="margin"/>
              </v:shape>
            </w:pict>
          </mc:Fallback>
        </mc:AlternateContent>
      </w:r>
      <w:r>
        <w:rPr>
          <w:noProof/>
        </w:rPr>
        <mc:AlternateContent>
          <mc:Choice Requires="wps">
            <w:drawing>
              <wp:anchor distT="45720" distB="45720" distL="114300" distR="114300" simplePos="0" relativeHeight="251754496" behindDoc="0" locked="0" layoutInCell="1" allowOverlap="1" wp14:anchorId="38700ED7" wp14:editId="3DF61690">
                <wp:simplePos x="0" y="0"/>
                <wp:positionH relativeFrom="leftMargin">
                  <wp:posOffset>628650</wp:posOffset>
                </wp:positionH>
                <wp:positionV relativeFrom="paragraph">
                  <wp:posOffset>490220</wp:posOffset>
                </wp:positionV>
                <wp:extent cx="815975" cy="288925"/>
                <wp:effectExtent l="0" t="0" r="0" b="0"/>
                <wp:wrapNone/>
                <wp:docPr id="664851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15975" cy="288925"/>
                        </a:xfrm>
                        <a:prstGeom prst="rect">
                          <a:avLst/>
                        </a:prstGeom>
                        <a:noFill/>
                        <a:ln w="9525">
                          <a:noFill/>
                          <a:miter lim="800000"/>
                          <a:headEnd/>
                          <a:tailEnd/>
                        </a:ln>
                      </wps:spPr>
                      <wps:txbx>
                        <w:txbxContent>
                          <w:p w14:paraId="4C2978EC" w14:textId="77777777" w:rsidR="00877D98" w:rsidRPr="007A38F3" w:rsidRDefault="00877D98" w:rsidP="0019642B">
                            <w:pPr>
                              <w:rPr>
                                <w:sz w:val="22"/>
                                <w:szCs w:val="22"/>
                              </w:rPr>
                            </w:pPr>
                            <w:r w:rsidRPr="007A38F3">
                              <w:rPr>
                                <w:sz w:val="22"/>
                                <w:szCs w:val="22"/>
                              </w:rPr>
                              <w:t xml:space="preserve">Subplot </w:t>
                            </w:r>
                            <w:r>
                              <w:rPr>
                                <w:sz w:val="22"/>
                                <w:szCs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00ED7" id="_x0000_s1054" type="#_x0000_t202" style="position:absolute;margin-left:49.5pt;margin-top:38.6pt;width:64.25pt;height:22.75pt;rotation:-90;z-index:2517544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" filled="f" stroked="f">
                <v:textbox>
                  <w:txbxContent>
                    <w:p w14:paraId="4C2978EC" w14:textId="77777777" w:rsidR="00877D98" w:rsidRPr="007A38F3" w:rsidRDefault="00877D98" w:rsidP="0019642B">
                      <w:pPr>
                        <w:rPr>
                          <w:sz w:val="22"/>
                          <w:szCs w:val="22"/>
                        </w:rPr>
                      </w:pPr>
                      <w:r w:rsidRPr="007A38F3">
                        <w:rPr>
                          <w:sz w:val="22"/>
                          <w:szCs w:val="22"/>
                        </w:rPr>
                        <w:t xml:space="preserve">Subplot </w:t>
                      </w:r>
                      <w:r>
                        <w:rPr>
                          <w:sz w:val="22"/>
                          <w:szCs w:val="22"/>
                        </w:rPr>
                        <w:t>A</w:t>
                      </w:r>
                    </w:p>
                  </w:txbxContent>
                </v:textbox>
                <w10:wrap anchorx="margin"/>
              </v:shape>
            </w:pict>
          </mc:Fallback>
        </mc:AlternateContent>
      </w:r>
      <w:r>
        <w:rPr>
          <w:noProof/>
        </w:rPr>
        <mc:AlternateContent>
          <mc:Choice Requires="wps">
            <w:drawing>
              <wp:anchor distT="45720" distB="45720" distL="114300" distR="114300" simplePos="0" relativeHeight="251755520" behindDoc="0" locked="0" layoutInCell="1" allowOverlap="1" wp14:anchorId="24CC5E97" wp14:editId="4F559D3F">
                <wp:simplePos x="0" y="0"/>
                <wp:positionH relativeFrom="leftMargin">
                  <wp:posOffset>628650</wp:posOffset>
                </wp:positionH>
                <wp:positionV relativeFrom="paragraph">
                  <wp:posOffset>1537970</wp:posOffset>
                </wp:positionV>
                <wp:extent cx="815975" cy="288925"/>
                <wp:effectExtent l="0" t="0" r="0" b="0"/>
                <wp:wrapNone/>
                <wp:docPr id="664851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15975" cy="288925"/>
                        </a:xfrm>
                        <a:prstGeom prst="rect">
                          <a:avLst/>
                        </a:prstGeom>
                        <a:noFill/>
                        <a:ln w="9525">
                          <a:noFill/>
                          <a:miter lim="800000"/>
                          <a:headEnd/>
                          <a:tailEnd/>
                        </a:ln>
                      </wps:spPr>
                      <wps:txbx>
                        <w:txbxContent>
                          <w:p w14:paraId="6E10DFAE" w14:textId="77777777" w:rsidR="00877D98" w:rsidRPr="007A38F3" w:rsidRDefault="00877D98" w:rsidP="0019642B">
                            <w:pPr>
                              <w:rPr>
                                <w:sz w:val="22"/>
                                <w:szCs w:val="22"/>
                              </w:rPr>
                            </w:pPr>
                            <w:r w:rsidRPr="007A38F3">
                              <w:rPr>
                                <w:sz w:val="22"/>
                                <w:szCs w:val="22"/>
                              </w:rPr>
                              <w:t xml:space="preserve">Subplot </w:t>
                            </w:r>
                            <w:r>
                              <w:rPr>
                                <w:sz w:val="22"/>
                                <w:szCs w:val="2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C5E97" id="_x0000_s1055" type="#_x0000_t202" style="position:absolute;margin-left:49.5pt;margin-top:121.1pt;width:64.25pt;height:22.75pt;rotation:-90;z-index:2517555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" filled="f" stroked="f">
                <v:textbox>
                  <w:txbxContent>
                    <w:p w14:paraId="6E10DFAE" w14:textId="77777777" w:rsidR="00877D98" w:rsidRPr="007A38F3" w:rsidRDefault="00877D98" w:rsidP="0019642B">
                      <w:pPr>
                        <w:rPr>
                          <w:sz w:val="22"/>
                          <w:szCs w:val="22"/>
                        </w:rPr>
                      </w:pPr>
                      <w:r w:rsidRPr="007A38F3">
                        <w:rPr>
                          <w:sz w:val="22"/>
                          <w:szCs w:val="22"/>
                        </w:rPr>
                        <w:t xml:space="preserve">Subplot </w:t>
                      </w:r>
                      <w:r>
                        <w:rPr>
                          <w:sz w:val="22"/>
                          <w:szCs w:val="22"/>
                        </w:rPr>
                        <w:t>B</w:t>
                      </w:r>
                    </w:p>
                  </w:txbxContent>
                </v:textbox>
                <w10:wrap anchorx="margin"/>
              </v:shape>
            </w:pict>
          </mc:Fallback>
        </mc:AlternateContent>
      </w:r>
      <w:r>
        <w:rPr>
          <w:noProof/>
        </w:rPr>
        <w:drawing>
          <wp:anchor distT="0" distB="0" distL="114300" distR="114300" simplePos="0" relativeHeight="251752448" behindDoc="0" locked="0" layoutInCell="1" allowOverlap="1" wp14:anchorId="227E6449" wp14:editId="65DA1BA9">
            <wp:simplePos x="0" y="0"/>
            <wp:positionH relativeFrom="column">
              <wp:posOffset>4914900</wp:posOffset>
            </wp:positionH>
            <wp:positionV relativeFrom="paragraph">
              <wp:posOffset>2204720</wp:posOffset>
            </wp:positionV>
            <wp:extent cx="161925" cy="111125"/>
            <wp:effectExtent l="0" t="0" r="9525" b="3175"/>
            <wp:wrapNone/>
            <wp:docPr id="664851730" name="Picture 66485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1925" cy="111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3472" behindDoc="0" locked="0" layoutInCell="1" allowOverlap="1" wp14:anchorId="7B6405BF" wp14:editId="473D6B0B">
            <wp:simplePos x="0" y="0"/>
            <wp:positionH relativeFrom="column">
              <wp:posOffset>4914900</wp:posOffset>
            </wp:positionH>
            <wp:positionV relativeFrom="paragraph">
              <wp:posOffset>2328545</wp:posOffset>
            </wp:positionV>
            <wp:extent cx="161925" cy="111125"/>
            <wp:effectExtent l="0" t="0" r="9525" b="3175"/>
            <wp:wrapNone/>
            <wp:docPr id="664851731" name="Picture 66485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1925" cy="111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424" behindDoc="0" locked="0" layoutInCell="1" allowOverlap="1" wp14:anchorId="1A406C2D" wp14:editId="3482B265">
            <wp:simplePos x="0" y="0"/>
            <wp:positionH relativeFrom="column">
              <wp:posOffset>4914900</wp:posOffset>
            </wp:positionH>
            <wp:positionV relativeFrom="paragraph">
              <wp:posOffset>2073275</wp:posOffset>
            </wp:positionV>
            <wp:extent cx="161925" cy="111672"/>
            <wp:effectExtent l="0" t="0" r="0" b="3175"/>
            <wp:wrapNone/>
            <wp:docPr id="664851727" name="Picture 66485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1925" cy="11167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9376" behindDoc="0" locked="0" layoutInCell="1" allowOverlap="1" wp14:anchorId="1502A170" wp14:editId="20F809E0">
            <wp:simplePos x="0" y="0"/>
            <wp:positionH relativeFrom="margin">
              <wp:posOffset>4867275</wp:posOffset>
            </wp:positionH>
            <wp:positionV relativeFrom="paragraph">
              <wp:posOffset>1776095</wp:posOffset>
            </wp:positionV>
            <wp:extent cx="1441622" cy="228600"/>
            <wp:effectExtent l="0" t="0" r="6350" b="0"/>
            <wp:wrapNone/>
            <wp:docPr id="664851724" name="Picture 66485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441622" cy="228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8352" behindDoc="0" locked="0" layoutInCell="1" allowOverlap="1" wp14:anchorId="669F9517" wp14:editId="13276E79">
            <wp:simplePos x="0" y="0"/>
            <wp:positionH relativeFrom="column">
              <wp:posOffset>4857750</wp:posOffset>
            </wp:positionH>
            <wp:positionV relativeFrom="paragraph">
              <wp:posOffset>90170</wp:posOffset>
            </wp:positionV>
            <wp:extent cx="1355057" cy="1619250"/>
            <wp:effectExtent l="0" t="0" r="0" b="0"/>
            <wp:wrapNone/>
            <wp:docPr id="664851723" name="Picture 66485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355057" cy="1619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AC5C6A3" wp14:editId="40623B46">
            <wp:extent cx="5276850" cy="3444087"/>
            <wp:effectExtent l="0" t="0" r="0" b="4445"/>
            <wp:docPr id="664851720" name="Picture 66485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5056" cy="3462497"/>
                    </a:xfrm>
                    <a:prstGeom prst="rect">
                      <a:avLst/>
                    </a:prstGeom>
                  </pic:spPr>
                </pic:pic>
              </a:graphicData>
            </a:graphic>
          </wp:inline>
        </w:drawing>
      </w:r>
    </w:p>
    <w:p w14:paraId="0516FCDD" w14:textId="43D216B2" w:rsidR="0019642B" w:rsidRDefault="0019642B" w:rsidP="0019642B">
      <w:pPr>
        <w:ind w:right="720"/>
      </w:pPr>
      <w:r w:rsidRPr="00875D2A">
        <w:rPr>
          <w:b/>
          <w:bCs/>
        </w:rPr>
        <w:t>Figure 1</w:t>
      </w:r>
      <w:r w:rsidR="00570854">
        <w:rPr>
          <w:b/>
          <w:bCs/>
        </w:rPr>
        <w:t>5</w:t>
      </w:r>
      <w:r w:rsidRPr="00875D2A">
        <w:rPr>
          <w:b/>
          <w:bCs/>
        </w:rPr>
        <w:t>.</w:t>
      </w:r>
      <w:r>
        <w:rPr>
          <w:b/>
          <w:bCs/>
        </w:rPr>
        <w:t xml:space="preserve"> </w:t>
      </w:r>
      <w:r w:rsidR="00B9448E">
        <w:t>Comparison of inflows (black lines) to total reservoir storage</w:t>
      </w:r>
      <w:r w:rsidRPr="00875D2A">
        <w:t xml:space="preserve"> </w:t>
      </w:r>
      <w:r w:rsidR="00B9448E">
        <w:t>for different sedimentation rates (blue line</w:t>
      </w:r>
      <w:r w:rsidR="00BC7511">
        <w:t>s</w:t>
      </w:r>
      <w:r w:rsidR="00B9448E">
        <w:t>) and scenarios of increasing demand and decrease inflows (subplots).</w:t>
      </w:r>
      <w:r w:rsidR="00BC7511">
        <w:t xml:space="preserve"> Yellow, orange, and red shaded regions show the moderate, severe, and extreme reservoir storage targets.</w:t>
      </w:r>
    </w:p>
    <w:p w14:paraId="7ED9B693" w14:textId="61C8ECC6" w:rsidR="006A5056" w:rsidRDefault="006A5056" w:rsidP="006A5056">
      <w:pPr>
        <w:pStyle w:val="ListParagraph"/>
        <w:spacing w:line="480" w:lineRule="auto"/>
        <w:ind w:left="0" w:right="720"/>
      </w:pPr>
    </w:p>
    <w:p w14:paraId="74304A4F" w14:textId="77777777" w:rsidR="00E050ED" w:rsidRDefault="00E050ED" w:rsidP="006A5056">
      <w:pPr>
        <w:pStyle w:val="ListParagraph"/>
        <w:spacing w:line="480" w:lineRule="auto"/>
        <w:ind w:left="0" w:right="720"/>
      </w:pPr>
    </w:p>
    <w:p w14:paraId="17C3D43E" w14:textId="5421B8CB" w:rsidR="00614260" w:rsidRPr="00717207" w:rsidRDefault="00614260" w:rsidP="00257BF0">
      <w:pPr>
        <w:pStyle w:val="ListParagraph"/>
        <w:spacing w:line="480" w:lineRule="auto"/>
        <w:ind w:left="0" w:right="720"/>
        <w:rPr>
          <w:b/>
          <w:bCs/>
          <w:sz w:val="28"/>
          <w:szCs w:val="28"/>
        </w:rPr>
      </w:pPr>
      <w:r w:rsidRPr="00717207">
        <w:rPr>
          <w:b/>
          <w:bCs/>
          <w:sz w:val="28"/>
          <w:szCs w:val="28"/>
        </w:rPr>
        <w:lastRenderedPageBreak/>
        <w:t>ii. Shortages</w:t>
      </w:r>
      <w:bookmarkEnd w:id="6"/>
    </w:p>
    <w:p w14:paraId="49D37564" w14:textId="640F60C2" w:rsidR="00FC171B" w:rsidRDefault="00E72B8B" w:rsidP="00060BC1">
      <w:pPr>
        <w:pStyle w:val="ListParagraph"/>
        <w:spacing w:line="480" w:lineRule="auto"/>
        <w:ind w:left="0" w:right="720"/>
      </w:pPr>
      <w:r>
        <w:t>Plots of t</w:t>
      </w:r>
      <w:r w:rsidR="00186084">
        <w:t xml:space="preserve">ime series of </w:t>
      </w:r>
      <w:r>
        <w:t xml:space="preserve">total </w:t>
      </w:r>
      <w:r w:rsidR="00186084">
        <w:t xml:space="preserve">shortages to all service areas for the three reservoir sedimentation rates and demand/inflow scenarios show shortages are largely the same </w:t>
      </w:r>
      <w:r w:rsidR="00923A5A">
        <w:t>across the three</w:t>
      </w:r>
      <w:r w:rsidR="00186084">
        <w:t xml:space="preserve"> sedimentation </w:t>
      </w:r>
      <w:r w:rsidR="00923A5A">
        <w:t xml:space="preserve">rate </w:t>
      </w:r>
      <w:r w:rsidR="00186084">
        <w:t>scenario</w:t>
      </w:r>
      <w:r w:rsidR="00923A5A">
        <w:t>s</w:t>
      </w:r>
      <w:r w:rsidR="00186084">
        <w:t xml:space="preserve"> (Figure 1</w:t>
      </w:r>
      <w:r w:rsidR="00570854">
        <w:t>6</w:t>
      </w:r>
      <w:r w:rsidR="00186084">
        <w:t xml:space="preserve">). As expected, shortages increase as demand increases and inflows decrease. </w:t>
      </w:r>
      <w:r w:rsidR="00B12B7E">
        <w:t xml:space="preserve">In the </w:t>
      </w:r>
      <w:r w:rsidR="00923A5A">
        <w:t>largest 846 TAF/year</w:t>
      </w:r>
      <w:r w:rsidR="00B12B7E">
        <w:t xml:space="preserve"> demand/Hot-Dry scenario, shortage</w:t>
      </w:r>
      <w:r w:rsidR="00923A5A">
        <w:t>s</w:t>
      </w:r>
      <w:r w:rsidR="00B12B7E">
        <w:t xml:space="preserve"> over 100 TAF/month are </w:t>
      </w:r>
      <w:r w:rsidR="00923A5A">
        <w:t>seen</w:t>
      </w:r>
      <w:r w:rsidR="00B12B7E">
        <w:t xml:space="preserve"> in </w:t>
      </w:r>
      <w:r w:rsidR="00923A5A">
        <w:t>many of the</w:t>
      </w:r>
      <w:r w:rsidR="00B12B7E">
        <w:t xml:space="preserve"> drought years. Contour plots of the mean annual shortages for different demand and inflow scenarios show annual demand would have to increase 150 TAF/year to incur </w:t>
      </w:r>
      <w:r w:rsidR="00923A5A">
        <w:t>average annual shortage of</w:t>
      </w:r>
      <w:r w:rsidR="00B12B7E">
        <w:t xml:space="preserve"> 40 TAF</w:t>
      </w:r>
      <w:r w:rsidR="00570854">
        <w:t xml:space="preserve"> (Figure 17)</w:t>
      </w:r>
      <w:r w:rsidR="00B12B7E">
        <w:t>. However, demand would only need to increase by 25 TAF/year to incur a shortage of 40 TAF in at least one of the 30 modeled years.  The near vertical slope</w:t>
      </w:r>
      <w:r w:rsidR="00923A5A">
        <w:t>s</w:t>
      </w:r>
      <w:r w:rsidR="00B12B7E">
        <w:t xml:space="preserve"> of the contour lines show annual shortages are much more sensitive to demand than inflows</w:t>
      </w:r>
      <w:r w:rsidR="00060BC1">
        <w:t>.</w:t>
      </w:r>
      <w:r w:rsidR="007F769C">
        <w:t xml:space="preserve"> Additionally,</w:t>
      </w:r>
      <w:r w:rsidR="29CFAE8D">
        <w:t xml:space="preserve"> </w:t>
      </w:r>
      <w:r w:rsidR="00B559B5">
        <w:t>Figure 17 show</w:t>
      </w:r>
      <w:r w:rsidR="007F769C">
        <w:t>s that shortages are nearly insensitive to reservoir sedimentation.</w:t>
      </w:r>
    </w:p>
    <w:p w14:paraId="7E2AB8FD" w14:textId="77777777" w:rsidR="00B11FFF" w:rsidRDefault="00614260" w:rsidP="00412D64">
      <w:pPr>
        <w:pStyle w:val="ListParagraph"/>
        <w:ind w:left="0" w:right="720"/>
        <w:rPr>
          <w:b/>
          <w:bCs/>
        </w:rPr>
      </w:pPr>
      <w:r>
        <w:rPr>
          <w:noProof/>
        </w:rPr>
        <w:lastRenderedPageBreak/>
        <w:drawing>
          <wp:inline distT="0" distB="0" distL="0" distR="0" wp14:anchorId="5E38B002" wp14:editId="0065B6A8">
            <wp:extent cx="6039293" cy="4226042"/>
            <wp:effectExtent l="0" t="0" r="0" b="3175"/>
            <wp:docPr id="17056349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9">
                      <a:extLst>
                        <a:ext uri="{28A0092B-C50C-407E-A947-70E740481C1C}">
                          <a14:useLocalDpi xmlns:a14="http://schemas.microsoft.com/office/drawing/2010/main" val="0"/>
                        </a:ext>
                      </a:extLst>
                    </a:blip>
                    <a:stretch>
                      <a:fillRect/>
                    </a:stretch>
                  </pic:blipFill>
                  <pic:spPr>
                    <a:xfrm>
                      <a:off x="0" y="0"/>
                      <a:ext cx="6044833" cy="4229919"/>
                    </a:xfrm>
                    <a:prstGeom prst="rect">
                      <a:avLst/>
                    </a:prstGeom>
                  </pic:spPr>
                </pic:pic>
              </a:graphicData>
            </a:graphic>
          </wp:inline>
        </w:drawing>
      </w:r>
    </w:p>
    <w:p w14:paraId="31FC026B" w14:textId="35CFC0F8" w:rsidR="00C00564" w:rsidRDefault="29CFAE8D" w:rsidP="00412D64">
      <w:pPr>
        <w:pStyle w:val="ListParagraph"/>
        <w:ind w:left="0" w:right="720"/>
      </w:pPr>
      <w:r w:rsidRPr="29CFAE8D">
        <w:rPr>
          <w:b/>
          <w:bCs/>
        </w:rPr>
        <w:t>Figure 1</w:t>
      </w:r>
      <w:r w:rsidR="00570854">
        <w:rPr>
          <w:b/>
          <w:bCs/>
        </w:rPr>
        <w:t>6</w:t>
      </w:r>
      <w:r w:rsidR="00412D64">
        <w:rPr>
          <w:b/>
          <w:bCs/>
        </w:rPr>
        <w:t>.</w:t>
      </w:r>
      <w:r w:rsidR="001229DA" w:rsidRPr="001229DA">
        <w:rPr>
          <w:b/>
          <w:bCs/>
        </w:rPr>
        <w:t xml:space="preserve"> </w:t>
      </w:r>
      <w:r w:rsidR="000B539D" w:rsidRPr="00186084">
        <w:t xml:space="preserve">Time </w:t>
      </w:r>
      <w:r w:rsidR="00186084">
        <w:t>s</w:t>
      </w:r>
      <w:r w:rsidR="000B539D" w:rsidRPr="00186084">
        <w:t xml:space="preserve">eries </w:t>
      </w:r>
      <w:r w:rsidR="00186084">
        <w:t>of total shortage to service areas for different sedimentation rates (blue lines) and scenarios of demand/inflows (panels)</w:t>
      </w:r>
      <w:r w:rsidR="000B539D" w:rsidRPr="00186084">
        <w:t>.</w:t>
      </w:r>
    </w:p>
    <w:p w14:paraId="37EA34CF" w14:textId="6429BAEB" w:rsidR="00412D64" w:rsidRDefault="00412D64" w:rsidP="00412D64">
      <w:pPr>
        <w:pStyle w:val="ListParagraph"/>
        <w:ind w:left="0" w:right="720"/>
      </w:pPr>
    </w:p>
    <w:p w14:paraId="4EB1B355" w14:textId="77777777" w:rsidR="0053223E" w:rsidRDefault="0053223E" w:rsidP="00412D64">
      <w:pPr>
        <w:pStyle w:val="ListParagraph"/>
        <w:ind w:left="0" w:right="720"/>
      </w:pPr>
    </w:p>
    <w:p w14:paraId="24E30764" w14:textId="140A02AA" w:rsidR="00614260" w:rsidRPr="00717207" w:rsidRDefault="00A23DA6" w:rsidP="00060BC1">
      <w:pPr>
        <w:pStyle w:val="ListParagraph"/>
        <w:spacing w:line="480" w:lineRule="auto"/>
        <w:ind w:left="0" w:right="720"/>
      </w:pPr>
      <w:r>
        <w:rPr>
          <w:noProof/>
        </w:rPr>
        <w:lastRenderedPageBreak/>
        <w:drawing>
          <wp:inline distT="0" distB="0" distL="0" distR="0" wp14:anchorId="08E2F186" wp14:editId="703155C8">
            <wp:extent cx="5911702" cy="3548194"/>
            <wp:effectExtent l="0" t="0" r="0" b="0"/>
            <wp:docPr id="1893414184" name="Picture 189341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91921" cy="3596341"/>
                    </a:xfrm>
                    <a:prstGeom prst="rect">
                      <a:avLst/>
                    </a:prstGeom>
                    <a:noFill/>
                    <a:ln>
                      <a:noFill/>
                    </a:ln>
                  </pic:spPr>
                </pic:pic>
              </a:graphicData>
            </a:graphic>
          </wp:inline>
        </w:drawing>
      </w:r>
    </w:p>
    <w:p w14:paraId="5A1E2148" w14:textId="56BC5D09" w:rsidR="001229DA" w:rsidRPr="002F4ABD" w:rsidRDefault="29CFAE8D" w:rsidP="002F4ABD">
      <w:pPr>
        <w:pStyle w:val="ListParagraph"/>
        <w:ind w:left="0" w:right="720"/>
        <w:rPr>
          <w:b/>
        </w:rPr>
      </w:pPr>
      <w:r w:rsidRPr="29CFAE8D">
        <w:rPr>
          <w:b/>
          <w:bCs/>
        </w:rPr>
        <w:t>Figure 1</w:t>
      </w:r>
      <w:r w:rsidR="00570854">
        <w:rPr>
          <w:b/>
          <w:bCs/>
        </w:rPr>
        <w:t>7</w:t>
      </w:r>
      <w:r w:rsidR="00FC171B">
        <w:rPr>
          <w:b/>
          <w:bCs/>
        </w:rPr>
        <w:t>.</w:t>
      </w:r>
      <w:r w:rsidR="00FC171B" w:rsidRPr="00FC171B">
        <w:t xml:space="preserve"> </w:t>
      </w:r>
      <w:r w:rsidR="00060BC1" w:rsidRPr="00FC171B">
        <w:t xml:space="preserve">Mean and maximum </w:t>
      </w:r>
      <w:r w:rsidR="00186084">
        <w:t xml:space="preserve">annual </w:t>
      </w:r>
      <w:r w:rsidR="00060BC1" w:rsidRPr="00FC171B">
        <w:t>shortage</w:t>
      </w:r>
      <w:r w:rsidR="00186084">
        <w:t xml:space="preserve"> </w:t>
      </w:r>
      <w:r w:rsidR="00647F23">
        <w:t xml:space="preserve">in acre-feet </w:t>
      </w:r>
      <w:r w:rsidR="00186084">
        <w:t>to service areas (</w:t>
      </w:r>
      <w:r w:rsidR="00060BC1" w:rsidRPr="00FC171B">
        <w:t>contour</w:t>
      </w:r>
      <w:r w:rsidR="00186084">
        <w:t>s)</w:t>
      </w:r>
      <w:r w:rsidR="00060BC1" w:rsidRPr="00FC171B">
        <w:t xml:space="preserve"> for each sedimentation scenario</w:t>
      </w:r>
      <w:r w:rsidR="00186084">
        <w:t xml:space="preserve"> (row), annual demand (</w:t>
      </w:r>
      <w:r w:rsidR="00FC171B">
        <w:t>x</w:t>
      </w:r>
      <w:r w:rsidR="00186084">
        <w:t>-axis), and inflows (a</w:t>
      </w:r>
      <w:r w:rsidR="00FC171B">
        <w:t>xis</w:t>
      </w:r>
      <w:r w:rsidR="00186084">
        <w:t>). Shortages i</w:t>
      </w:r>
      <w:r w:rsidR="00C00564">
        <w:t xml:space="preserve">ncrease </w:t>
      </w:r>
      <w:r w:rsidR="00186084">
        <w:t xml:space="preserve">with increased demand and </w:t>
      </w:r>
      <w:bookmarkStart w:id="7" w:name="_Hlk38573821"/>
      <w:r w:rsidR="00186084">
        <w:t>reduce inflows</w:t>
      </w:r>
      <w:r w:rsidR="00C00564">
        <w:t>.</w:t>
      </w:r>
    </w:p>
    <w:bookmarkEnd w:id="7"/>
    <w:p w14:paraId="47CBE8DC" w14:textId="77777777" w:rsidR="0053223E" w:rsidRDefault="0053223E" w:rsidP="00984406">
      <w:pPr>
        <w:spacing w:line="480" w:lineRule="auto"/>
        <w:ind w:right="720"/>
        <w:rPr>
          <w:b/>
          <w:bCs/>
          <w:sz w:val="28"/>
          <w:szCs w:val="28"/>
        </w:rPr>
      </w:pPr>
    </w:p>
    <w:p w14:paraId="0ADEEBEF" w14:textId="1239A06B" w:rsidR="00131A61" w:rsidRPr="00717207" w:rsidRDefault="29CFAE8D" w:rsidP="00984406">
      <w:pPr>
        <w:spacing w:line="480" w:lineRule="auto"/>
        <w:ind w:right="720"/>
        <w:rPr>
          <w:b/>
          <w:bCs/>
          <w:sz w:val="28"/>
          <w:szCs w:val="28"/>
        </w:rPr>
      </w:pPr>
      <w:r w:rsidRPr="29CFAE8D">
        <w:rPr>
          <w:b/>
          <w:bCs/>
          <w:sz w:val="28"/>
          <w:szCs w:val="28"/>
        </w:rPr>
        <w:t>iii. Evaporation</w:t>
      </w:r>
    </w:p>
    <w:p w14:paraId="109FC7B8" w14:textId="262DF210" w:rsidR="002721A5" w:rsidRDefault="00992015" w:rsidP="006D119B">
      <w:pPr>
        <w:spacing w:line="480" w:lineRule="auto"/>
        <w:ind w:right="720"/>
      </w:pPr>
      <w:r>
        <w:t>C</w:t>
      </w:r>
      <w:r w:rsidR="29CFAE8D">
        <w:t xml:space="preserve">ontour </w:t>
      </w:r>
      <w:r>
        <w:t xml:space="preserve">plots show </w:t>
      </w:r>
      <w:r w:rsidR="29CFAE8D">
        <w:t xml:space="preserve">the percent of </w:t>
      </w:r>
      <w:r>
        <w:t>years</w:t>
      </w:r>
      <w:r w:rsidR="29CFAE8D">
        <w:t xml:space="preserve"> that the June 1</w:t>
      </w:r>
      <w:r w:rsidR="29CFAE8D" w:rsidRPr="29CFAE8D">
        <w:rPr>
          <w:vertAlign w:val="superscript"/>
        </w:rPr>
        <w:t>st</w:t>
      </w:r>
      <w:r w:rsidR="29CFAE8D">
        <w:t xml:space="preserve"> </w:t>
      </w:r>
      <w:r>
        <w:t xml:space="preserve">reservoir </w:t>
      </w:r>
      <w:r w:rsidR="29CFAE8D">
        <w:t xml:space="preserve">storage level is below the moderate threshold storage level of 380 </w:t>
      </w:r>
      <w:r w:rsidR="00C973E9">
        <w:t>TAF</w:t>
      </w:r>
      <w:r>
        <w:t xml:space="preserve"> </w:t>
      </w:r>
      <w:r w:rsidR="00456A69">
        <w:t>for different combinations of inflow, demand, the base case reservoir sedimentation rate, and base case, historical, and late century reservoir evaporation rates of 3.2, 3.7, and 4.0 feet per year (Figure 1</w:t>
      </w:r>
      <w:r w:rsidR="00570854">
        <w:t>9</w:t>
      </w:r>
      <w:r w:rsidR="00456A69">
        <w:t xml:space="preserve">). </w:t>
      </w:r>
      <w:r w:rsidR="00570854">
        <w:t xml:space="preserve">To give context, subplot A is Figure 13. </w:t>
      </w:r>
      <w:r w:rsidR="00456A69">
        <w:t xml:space="preserve">The three </w:t>
      </w:r>
      <w:r w:rsidR="006B6D99">
        <w:t>subplots</w:t>
      </w:r>
      <w:r w:rsidR="00456A69">
        <w:t xml:space="preserve"> for the three reservoir evaporation rates are very similar and </w:t>
      </w:r>
      <w:r w:rsidR="001229DA">
        <w:t>show</w:t>
      </w:r>
      <w:r w:rsidR="00AA1155">
        <w:t xml:space="preserve"> </w:t>
      </w:r>
      <w:r w:rsidR="001229DA">
        <w:t xml:space="preserve">that the </w:t>
      </w:r>
      <w:r w:rsidR="00456A69">
        <w:t xml:space="preserve">Weber River water </w:t>
      </w:r>
      <w:r w:rsidR="001229DA">
        <w:t xml:space="preserve">system is not very sensitive to </w:t>
      </w:r>
      <w:r>
        <w:t xml:space="preserve">the </w:t>
      </w:r>
      <w:r w:rsidR="001229DA">
        <w:t>evaporation</w:t>
      </w:r>
      <w:r>
        <w:t xml:space="preserve"> rate</w:t>
      </w:r>
      <w:r w:rsidR="002C6ED3">
        <w:t>.</w:t>
      </w:r>
      <w:r w:rsidR="006B6D99">
        <w:t xml:space="preserve">  Because the system is not sensitive to evaporation considering 0% sedimentation, the evaporation </w:t>
      </w:r>
      <w:r w:rsidR="00AD5904">
        <w:t>scenarios considering</w:t>
      </w:r>
      <w:r w:rsidR="006B6D99">
        <w:t xml:space="preserve"> 10% and 30% reservoir volumes lost </w:t>
      </w:r>
      <w:r w:rsidR="00AD5904">
        <w:t xml:space="preserve">due </w:t>
      </w:r>
      <w:r w:rsidR="006B6D99">
        <w:t xml:space="preserve">to sedimentation are not shown. </w:t>
      </w:r>
    </w:p>
    <w:p w14:paraId="42CDA3D8" w14:textId="4CF4ED1C" w:rsidR="00FD5DE2" w:rsidRDefault="00FD5DE2" w:rsidP="00730C52">
      <w:pPr>
        <w:ind w:right="720"/>
        <w:rPr>
          <w:noProof/>
        </w:rPr>
      </w:pPr>
    </w:p>
    <w:p w14:paraId="166CBA09" w14:textId="77777777" w:rsidR="0053223E" w:rsidRDefault="0053223E" w:rsidP="00730C52">
      <w:pPr>
        <w:ind w:right="720"/>
        <w:rPr>
          <w:noProof/>
        </w:rPr>
      </w:pPr>
    </w:p>
    <w:p w14:paraId="66CC5524" w14:textId="48D721A2" w:rsidR="00654E19" w:rsidRPr="00A60226" w:rsidRDefault="00FD5DE2" w:rsidP="00730C52">
      <w:pPr>
        <w:ind w:right="720"/>
      </w:pPr>
      <w:r>
        <w:rPr>
          <w:noProof/>
        </w:rPr>
        <w:drawing>
          <wp:anchor distT="0" distB="0" distL="114300" distR="114300" simplePos="0" relativeHeight="251762688" behindDoc="0" locked="0" layoutInCell="1" allowOverlap="1" wp14:anchorId="081FDC27" wp14:editId="4E70118B">
            <wp:simplePos x="0" y="0"/>
            <wp:positionH relativeFrom="margin">
              <wp:align>left</wp:align>
            </wp:positionH>
            <wp:positionV relativeFrom="paragraph">
              <wp:posOffset>4143375</wp:posOffset>
            </wp:positionV>
            <wp:extent cx="5314017" cy="2056130"/>
            <wp:effectExtent l="0" t="0" r="1270" b="1270"/>
            <wp:wrapNone/>
            <wp:docPr id="664851722" name="Picture 66485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3268"/>
                    <a:stretch/>
                  </pic:blipFill>
                  <pic:spPr bwMode="auto">
                    <a:xfrm>
                      <a:off x="0" y="0"/>
                      <a:ext cx="5314017" cy="2056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3712" behindDoc="0" locked="0" layoutInCell="1" allowOverlap="1" wp14:anchorId="6597CCD2" wp14:editId="48D02136">
            <wp:simplePos x="0" y="0"/>
            <wp:positionH relativeFrom="margin">
              <wp:posOffset>0</wp:posOffset>
            </wp:positionH>
            <wp:positionV relativeFrom="paragraph">
              <wp:posOffset>2104390</wp:posOffset>
            </wp:positionV>
            <wp:extent cx="5381625" cy="2099945"/>
            <wp:effectExtent l="0" t="0" r="9525" b="0"/>
            <wp:wrapNone/>
            <wp:docPr id="664851737" name="Picture 66485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2218"/>
                    <a:stretch/>
                  </pic:blipFill>
                  <pic:spPr bwMode="auto">
                    <a:xfrm>
                      <a:off x="0" y="0"/>
                      <a:ext cx="5381625" cy="2099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33B4">
        <w:rPr>
          <w:noProof/>
        </w:rPr>
        <mc:AlternateContent>
          <mc:Choice Requires="wps">
            <w:drawing>
              <wp:anchor distT="45720" distB="45720" distL="114300" distR="114300" simplePos="0" relativeHeight="251743232" behindDoc="0" locked="0" layoutInCell="1" allowOverlap="1" wp14:anchorId="25CA52B4" wp14:editId="19857CF2">
                <wp:simplePos x="0" y="0"/>
                <wp:positionH relativeFrom="page">
                  <wp:posOffset>434975</wp:posOffset>
                </wp:positionH>
                <wp:positionV relativeFrom="paragraph">
                  <wp:posOffset>2971165</wp:posOffset>
                </wp:positionV>
                <wp:extent cx="772795" cy="412115"/>
                <wp:effectExtent l="0" t="0" r="0" b="0"/>
                <wp:wrapNone/>
                <wp:docPr id="664851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72795" cy="412115"/>
                        </a:xfrm>
                        <a:prstGeom prst="rect">
                          <a:avLst/>
                        </a:prstGeom>
                        <a:noFill/>
                        <a:ln w="9525">
                          <a:noFill/>
                          <a:miter lim="800000"/>
                          <a:headEnd/>
                          <a:tailEnd/>
                        </a:ln>
                      </wps:spPr>
                      <wps:txbx>
                        <w:txbxContent>
                          <w:p w14:paraId="15ECDF25" w14:textId="291ADB13" w:rsidR="00877D98" w:rsidRPr="002721A5" w:rsidRDefault="00877D98" w:rsidP="002721A5">
                            <w:pPr>
                              <w:rPr>
                                <w:sz w:val="22"/>
                                <w:szCs w:val="22"/>
                              </w:rPr>
                            </w:pPr>
                            <w:r w:rsidRPr="002721A5">
                              <w:rPr>
                                <w:sz w:val="22"/>
                                <w:szCs w:val="22"/>
                              </w:rPr>
                              <w:t xml:space="preserve">Subplot </w:t>
                            </w:r>
                            <w:r>
                              <w:rPr>
                                <w:sz w:val="22"/>
                                <w:szCs w:val="2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A52B4" id="_x0000_s1056" type="#_x0000_t202" style="position:absolute;margin-left:34.25pt;margin-top:233.95pt;width:60.85pt;height:32.45pt;rotation:-90;z-index:2517432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" filled="f" stroked="f">
                <v:textbox>
                  <w:txbxContent>
                    <w:p w14:paraId="15ECDF25" w14:textId="291ADB13" w:rsidR="00877D98" w:rsidRPr="002721A5" w:rsidRDefault="00877D98" w:rsidP="002721A5">
                      <w:pPr>
                        <w:rPr>
                          <w:sz w:val="22"/>
                          <w:szCs w:val="22"/>
                        </w:rPr>
                      </w:pPr>
                      <w:r w:rsidRPr="002721A5">
                        <w:rPr>
                          <w:sz w:val="22"/>
                          <w:szCs w:val="22"/>
                        </w:rPr>
                        <w:t xml:space="preserve">Subplot </w:t>
                      </w:r>
                      <w:r>
                        <w:rPr>
                          <w:sz w:val="22"/>
                          <w:szCs w:val="22"/>
                        </w:rPr>
                        <w:t>B</w:t>
                      </w:r>
                    </w:p>
                  </w:txbxContent>
                </v:textbox>
                <w10:wrap anchorx="page"/>
              </v:shape>
            </w:pict>
          </mc:Fallback>
        </mc:AlternateContent>
      </w:r>
      <w:r w:rsidR="006033B4">
        <w:rPr>
          <w:noProof/>
        </w:rPr>
        <mc:AlternateContent>
          <mc:Choice Requires="wps">
            <w:drawing>
              <wp:anchor distT="45720" distB="45720" distL="114300" distR="114300" simplePos="0" relativeHeight="251739136" behindDoc="0" locked="0" layoutInCell="1" allowOverlap="1" wp14:anchorId="0EBE466E" wp14:editId="43570328">
                <wp:simplePos x="0" y="0"/>
                <wp:positionH relativeFrom="page">
                  <wp:posOffset>436245</wp:posOffset>
                </wp:positionH>
                <wp:positionV relativeFrom="paragraph">
                  <wp:posOffset>882015</wp:posOffset>
                </wp:positionV>
                <wp:extent cx="772795" cy="412115"/>
                <wp:effectExtent l="0" t="0" r="0" b="0"/>
                <wp:wrapNone/>
                <wp:docPr id="664851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72795" cy="412115"/>
                        </a:xfrm>
                        <a:prstGeom prst="rect">
                          <a:avLst/>
                        </a:prstGeom>
                        <a:noFill/>
                        <a:ln w="9525">
                          <a:noFill/>
                          <a:miter lim="800000"/>
                          <a:headEnd/>
                          <a:tailEnd/>
                        </a:ln>
                      </wps:spPr>
                      <wps:txbx>
                        <w:txbxContent>
                          <w:p w14:paraId="27606AFB" w14:textId="5294845E" w:rsidR="00877D98" w:rsidRPr="002721A5" w:rsidRDefault="00877D98" w:rsidP="002721A5">
                            <w:pPr>
                              <w:rPr>
                                <w:sz w:val="22"/>
                                <w:szCs w:val="22"/>
                              </w:rPr>
                            </w:pPr>
                            <w:r w:rsidRPr="002721A5">
                              <w:rPr>
                                <w:sz w:val="22"/>
                                <w:szCs w:val="22"/>
                              </w:rPr>
                              <w:t>Subplot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BE466E" id="_x0000_s1057" type="#_x0000_t202" style="position:absolute;margin-left:34.35pt;margin-top:69.45pt;width:60.85pt;height:32.45pt;rotation:-90;z-index:251739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" filled="f" stroked="f">
                <v:textbox>
                  <w:txbxContent>
                    <w:p w14:paraId="27606AFB" w14:textId="5294845E" w:rsidR="00877D98" w:rsidRPr="002721A5" w:rsidRDefault="00877D98" w:rsidP="002721A5">
                      <w:pPr>
                        <w:rPr>
                          <w:sz w:val="22"/>
                          <w:szCs w:val="22"/>
                        </w:rPr>
                      </w:pPr>
                      <w:r w:rsidRPr="002721A5">
                        <w:rPr>
                          <w:sz w:val="22"/>
                          <w:szCs w:val="22"/>
                        </w:rPr>
                        <w:t>Subplot A</w:t>
                      </w:r>
                    </w:p>
                  </w:txbxContent>
                </v:textbox>
                <w10:wrap anchorx="page"/>
              </v:shape>
            </w:pict>
          </mc:Fallback>
        </mc:AlternateContent>
      </w:r>
      <w:r w:rsidR="006033B4">
        <w:rPr>
          <w:noProof/>
        </w:rPr>
        <w:drawing>
          <wp:anchor distT="0" distB="0" distL="114300" distR="114300" simplePos="0" relativeHeight="251761664" behindDoc="0" locked="0" layoutInCell="1" allowOverlap="1" wp14:anchorId="0F52246D" wp14:editId="0235F516">
            <wp:simplePos x="0" y="0"/>
            <wp:positionH relativeFrom="margin">
              <wp:posOffset>28575</wp:posOffset>
            </wp:positionH>
            <wp:positionV relativeFrom="paragraph">
              <wp:posOffset>-9525</wp:posOffset>
            </wp:positionV>
            <wp:extent cx="5305425" cy="2176780"/>
            <wp:effectExtent l="0" t="0" r="9525" b="0"/>
            <wp:wrapNone/>
            <wp:docPr id="664851714" name="Picture 66485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05425" cy="2176780"/>
                    </a:xfrm>
                    <a:prstGeom prst="rect">
                      <a:avLst/>
                    </a:prstGeom>
                  </pic:spPr>
                </pic:pic>
              </a:graphicData>
            </a:graphic>
            <wp14:sizeRelH relativeFrom="margin">
              <wp14:pctWidth>0</wp14:pctWidth>
            </wp14:sizeRelH>
            <wp14:sizeRelV relativeFrom="margin">
              <wp14:pctHeight>0</wp14:pctHeight>
            </wp14:sizeRelV>
          </wp:anchor>
        </w:drawing>
      </w:r>
      <w:r w:rsidR="00D3106C" w:rsidRPr="00717207">
        <w:rPr>
          <w:b/>
          <w:bCs/>
          <w:noProof/>
          <w:sz w:val="28"/>
          <w:szCs w:val="28"/>
        </w:rPr>
        <w:drawing>
          <wp:inline distT="0" distB="0" distL="0" distR="0" wp14:anchorId="10D7BFA8" wp14:editId="32A7BB9A">
            <wp:extent cx="6353175" cy="2105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 t="27232" r="595" b="23437"/>
                    <a:stretch/>
                  </pic:blipFill>
                  <pic:spPr bwMode="auto">
                    <a:xfrm>
                      <a:off x="0" y="0"/>
                      <a:ext cx="6353175" cy="2105025"/>
                    </a:xfrm>
                    <a:prstGeom prst="rect">
                      <a:avLst/>
                    </a:prstGeom>
                    <a:noFill/>
                    <a:ln>
                      <a:noFill/>
                    </a:ln>
                    <a:extLst>
                      <a:ext uri="{53640926-AAD7-44D8-BBD7-CCE9431645EC}">
                        <a14:shadowObscured xmlns:a14="http://schemas.microsoft.com/office/drawing/2010/main"/>
                      </a:ext>
                    </a:extLst>
                  </pic:spPr>
                </pic:pic>
              </a:graphicData>
            </a:graphic>
          </wp:inline>
        </w:drawing>
      </w:r>
      <w:r w:rsidR="00D3106C" w:rsidRPr="00717207">
        <w:rPr>
          <w:b/>
          <w:bCs/>
          <w:noProof/>
          <w:sz w:val="28"/>
          <w:szCs w:val="28"/>
        </w:rPr>
        <w:drawing>
          <wp:inline distT="0" distB="0" distL="0" distR="0" wp14:anchorId="3F45E34A" wp14:editId="611C4227">
            <wp:extent cx="6315075" cy="2057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27902" r="1192" b="23884"/>
                    <a:stretch/>
                  </pic:blipFill>
                  <pic:spPr bwMode="auto">
                    <a:xfrm>
                      <a:off x="0" y="0"/>
                      <a:ext cx="6315075"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3A0B0A05" w14:textId="136B5BE1" w:rsidR="000C499E" w:rsidRPr="00717207" w:rsidRDefault="002721A5" w:rsidP="00730C52">
      <w:pPr>
        <w:ind w:right="720"/>
        <w:rPr>
          <w:b/>
          <w:bCs/>
          <w:sz w:val="28"/>
          <w:szCs w:val="28"/>
        </w:rPr>
      </w:pPr>
      <w:r>
        <w:rPr>
          <w:noProof/>
        </w:rPr>
        <mc:AlternateContent>
          <mc:Choice Requires="wps">
            <w:drawing>
              <wp:anchor distT="45720" distB="45720" distL="114300" distR="114300" simplePos="0" relativeHeight="251741184" behindDoc="0" locked="0" layoutInCell="1" allowOverlap="1" wp14:anchorId="3AFE0832" wp14:editId="67CFBB43">
                <wp:simplePos x="0" y="0"/>
                <wp:positionH relativeFrom="leftMargin">
                  <wp:posOffset>328295</wp:posOffset>
                </wp:positionH>
                <wp:positionV relativeFrom="paragraph">
                  <wp:posOffset>808990</wp:posOffset>
                </wp:positionV>
                <wp:extent cx="816086" cy="288925"/>
                <wp:effectExtent l="0" t="0" r="0" b="0"/>
                <wp:wrapNone/>
                <wp:docPr id="6648517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16086" cy="288925"/>
                        </a:xfrm>
                        <a:prstGeom prst="rect">
                          <a:avLst/>
                        </a:prstGeom>
                        <a:noFill/>
                        <a:ln w="9525">
                          <a:noFill/>
                          <a:miter lim="800000"/>
                          <a:headEnd/>
                          <a:tailEnd/>
                        </a:ln>
                      </wps:spPr>
                      <wps:txbx>
                        <w:txbxContent>
                          <w:p w14:paraId="1BF424D8" w14:textId="77777777" w:rsidR="00877D98" w:rsidRPr="007A38F3" w:rsidRDefault="00877D98" w:rsidP="002721A5">
                            <w:pPr>
                              <w:rPr>
                                <w:sz w:val="22"/>
                                <w:szCs w:val="22"/>
                              </w:rPr>
                            </w:pPr>
                            <w:r w:rsidRPr="007A38F3">
                              <w:rPr>
                                <w:sz w:val="22"/>
                                <w:szCs w:val="22"/>
                              </w:rPr>
                              <w:t>Subplot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E0832" id="_x0000_s1058" type="#_x0000_t202" style="position:absolute;margin-left:25.85pt;margin-top:63.7pt;width:64.25pt;height:22.75pt;rotation:-90;z-index:2517411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" filled="f" stroked="f">
                <v:textbox>
                  <w:txbxContent>
                    <w:p w14:paraId="1BF424D8" w14:textId="77777777" w:rsidR="00877D98" w:rsidRPr="007A38F3" w:rsidRDefault="00877D98" w:rsidP="002721A5">
                      <w:pPr>
                        <w:rPr>
                          <w:sz w:val="22"/>
                          <w:szCs w:val="22"/>
                        </w:rPr>
                      </w:pPr>
                      <w:r w:rsidRPr="007A38F3">
                        <w:rPr>
                          <w:sz w:val="22"/>
                          <w:szCs w:val="22"/>
                        </w:rPr>
                        <w:t>Subplot C</w:t>
                      </w:r>
                    </w:p>
                  </w:txbxContent>
                </v:textbox>
                <w10:wrap anchorx="margin"/>
              </v:shape>
            </w:pict>
          </mc:Fallback>
        </mc:AlternateContent>
      </w:r>
      <w:r w:rsidR="00F7255E" w:rsidRPr="00717207">
        <w:rPr>
          <w:b/>
          <w:bCs/>
          <w:noProof/>
          <w:sz w:val="28"/>
          <w:szCs w:val="28"/>
        </w:rPr>
        <w:drawing>
          <wp:inline distT="0" distB="0" distL="0" distR="0" wp14:anchorId="51C75455" wp14:editId="66FB3517">
            <wp:extent cx="6315075" cy="2047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 t="28571" r="1193" b="23437"/>
                    <a:stretch/>
                  </pic:blipFill>
                  <pic:spPr bwMode="auto">
                    <a:xfrm>
                      <a:off x="0" y="0"/>
                      <a:ext cx="6315075" cy="2047875"/>
                    </a:xfrm>
                    <a:prstGeom prst="rect">
                      <a:avLst/>
                    </a:prstGeom>
                    <a:noFill/>
                    <a:ln>
                      <a:noFill/>
                    </a:ln>
                    <a:extLst>
                      <a:ext uri="{53640926-AAD7-44D8-BBD7-CCE9431645EC}">
                        <a14:shadowObscured xmlns:a14="http://schemas.microsoft.com/office/drawing/2010/main"/>
                      </a:ext>
                    </a:extLst>
                  </pic:spPr>
                </pic:pic>
              </a:graphicData>
            </a:graphic>
          </wp:inline>
        </w:drawing>
      </w:r>
    </w:p>
    <w:p w14:paraId="27AF1CDB" w14:textId="50B1E740" w:rsidR="000248D2" w:rsidRDefault="29CFAE8D" w:rsidP="00456A69">
      <w:pPr>
        <w:ind w:right="720"/>
      </w:pPr>
      <w:r w:rsidRPr="29CFAE8D">
        <w:rPr>
          <w:b/>
          <w:bCs/>
        </w:rPr>
        <w:t>Figure 1</w:t>
      </w:r>
      <w:r w:rsidR="00570854">
        <w:rPr>
          <w:b/>
          <w:bCs/>
        </w:rPr>
        <w:t>9</w:t>
      </w:r>
      <w:r w:rsidR="00672EE5">
        <w:rPr>
          <w:b/>
          <w:bCs/>
        </w:rPr>
        <w:t>.</w:t>
      </w:r>
      <w:r w:rsidRPr="00A60226">
        <w:t xml:space="preserve"> Percent of </w:t>
      </w:r>
      <w:r w:rsidR="00923A5A">
        <w:t>years</w:t>
      </w:r>
      <w:r w:rsidRPr="00A60226">
        <w:t xml:space="preserve"> (contours) Weber Basin June 1</w:t>
      </w:r>
      <w:r w:rsidRPr="00A60226">
        <w:rPr>
          <w:vertAlign w:val="superscript"/>
        </w:rPr>
        <w:t>st</w:t>
      </w:r>
      <w:r w:rsidRPr="00A60226">
        <w:t xml:space="preserve"> system storage </w:t>
      </w:r>
      <w:r w:rsidR="00923A5A">
        <w:t>falls</w:t>
      </w:r>
      <w:r w:rsidRPr="00A60226">
        <w:t xml:space="preserve"> below 380,000 </w:t>
      </w:r>
    </w:p>
    <w:p w14:paraId="571BCC7E" w14:textId="49F3C3E6" w:rsidR="0027434F" w:rsidRDefault="29CFAE8D" w:rsidP="00456A69">
      <w:pPr>
        <w:ind w:right="720"/>
      </w:pPr>
      <w:r w:rsidRPr="00A60226">
        <w:t xml:space="preserve">acre-feet for evaporation rates of 3.2 </w:t>
      </w:r>
      <w:r w:rsidR="00D60022" w:rsidRPr="00A60226">
        <w:t>(</w:t>
      </w:r>
      <w:r w:rsidR="0003299A">
        <w:t>S</w:t>
      </w:r>
      <w:r w:rsidR="00D60022">
        <w:t>ubplot A</w:t>
      </w:r>
      <w:r w:rsidR="00D60022" w:rsidRPr="00A60226">
        <w:t>)</w:t>
      </w:r>
      <w:r w:rsidRPr="00A60226">
        <w:t>, 3.7 (</w:t>
      </w:r>
      <w:r w:rsidR="0003299A">
        <w:t>S</w:t>
      </w:r>
      <w:r w:rsidR="00D60022">
        <w:t>ubplot B</w:t>
      </w:r>
      <w:r w:rsidRPr="00A60226">
        <w:t>), and 4.0 feet/year (</w:t>
      </w:r>
      <w:r w:rsidR="0003299A">
        <w:t>S</w:t>
      </w:r>
      <w:r w:rsidR="00D60022">
        <w:t>ubplot C</w:t>
      </w:r>
      <w:r w:rsidRPr="00672EE5">
        <w:t>)</w:t>
      </w:r>
      <w:bookmarkStart w:id="8" w:name="_Hlk37881853"/>
      <w:bookmarkEnd w:id="8"/>
      <w:r w:rsidR="00456A69">
        <w:t xml:space="preserve"> at different annual demands (x axis), inflows (y-axis) and a base case reservoir sedimentation rate of 0%</w:t>
      </w:r>
      <w:r w:rsidR="0003299A">
        <w:t>.</w:t>
      </w:r>
    </w:p>
    <w:p w14:paraId="2011C7C6" w14:textId="77777777" w:rsidR="009E4834" w:rsidRDefault="009E4834" w:rsidP="00984406">
      <w:pPr>
        <w:spacing w:line="480" w:lineRule="auto"/>
        <w:ind w:right="720"/>
        <w:rPr>
          <w:b/>
          <w:bCs/>
          <w:sz w:val="28"/>
          <w:szCs w:val="28"/>
        </w:rPr>
      </w:pPr>
    </w:p>
    <w:p w14:paraId="0E130012" w14:textId="77777777" w:rsidR="009E4834" w:rsidRDefault="009E4834" w:rsidP="00984406">
      <w:pPr>
        <w:spacing w:line="480" w:lineRule="auto"/>
        <w:ind w:right="720"/>
        <w:rPr>
          <w:b/>
          <w:bCs/>
          <w:sz w:val="28"/>
          <w:szCs w:val="28"/>
        </w:rPr>
      </w:pPr>
    </w:p>
    <w:p w14:paraId="43D3D802" w14:textId="6529C261" w:rsidR="0084196E" w:rsidRPr="00717207" w:rsidRDefault="008E3CC7" w:rsidP="00984406">
      <w:pPr>
        <w:spacing w:line="480" w:lineRule="auto"/>
        <w:ind w:right="720"/>
        <w:rPr>
          <w:b/>
          <w:bCs/>
          <w:sz w:val="28"/>
          <w:szCs w:val="28"/>
        </w:rPr>
      </w:pPr>
      <w:r>
        <w:rPr>
          <w:b/>
          <w:bCs/>
          <w:sz w:val="28"/>
          <w:szCs w:val="28"/>
        </w:rPr>
        <w:lastRenderedPageBreak/>
        <w:t>E</w:t>
      </w:r>
      <w:r w:rsidR="57F4B414" w:rsidRPr="00717207">
        <w:rPr>
          <w:b/>
          <w:bCs/>
          <w:sz w:val="28"/>
          <w:szCs w:val="28"/>
        </w:rPr>
        <w:t>. Conclusion</w:t>
      </w:r>
    </w:p>
    <w:p w14:paraId="50FA01AE" w14:textId="73523999" w:rsidR="00E41E39" w:rsidRPr="00717207" w:rsidRDefault="005C5AC6" w:rsidP="00984406">
      <w:pPr>
        <w:spacing w:line="480" w:lineRule="auto"/>
        <w:ind w:right="720"/>
      </w:pPr>
      <w:r>
        <w:t>Water system managers want to know the future conditions to which their water system is vulnerable. Here we use a bottom-up vulnerability analysis to show the</w:t>
      </w:r>
      <w:r w:rsidR="29CFAE8D">
        <w:t xml:space="preserve"> combinations of uncertain future demands, inflows, reservoir sedimentation rates, and reservoir evaporation rates</w:t>
      </w:r>
      <w:r>
        <w:t xml:space="preserve"> that the W</w:t>
      </w:r>
      <w:r w:rsidR="00647F23">
        <w:t>BWCD</w:t>
      </w:r>
      <w:r>
        <w:t xml:space="preserve"> water system</w:t>
      </w:r>
      <w:r w:rsidR="00DB0D0C">
        <w:t xml:space="preserve"> will not be able to deliver requested water or sustain reservoir storage above target</w:t>
      </w:r>
      <w:r w:rsidR="00647F23">
        <w:t xml:space="preserve"> levels</w:t>
      </w:r>
      <w:r w:rsidR="29CFAE8D">
        <w:t xml:space="preserve">. </w:t>
      </w:r>
      <w:r w:rsidR="00456A69">
        <w:t xml:space="preserve">Six 30-year inflow scenarios included 3 paleo droughts, two droughts from the recent historical </w:t>
      </w:r>
      <w:r w:rsidR="00AE4231">
        <w:t>record</w:t>
      </w:r>
      <w:r w:rsidR="00456A69">
        <w:t>, and a</w:t>
      </w:r>
      <w:r w:rsidR="00AE4231">
        <w:t>n extreme</w:t>
      </w:r>
      <w:r w:rsidR="00456A69">
        <w:t xml:space="preserve"> hot-dry future climate</w:t>
      </w:r>
      <w:r w:rsidR="00AE4231">
        <w:t xml:space="preserve"> scenario for the basin developed by the Western Water Assessment</w:t>
      </w:r>
      <w:r w:rsidR="00ED4238">
        <w:t xml:space="preserve">. </w:t>
      </w:r>
      <w:r w:rsidR="00766797">
        <w:t>324</w:t>
      </w:r>
      <w:r w:rsidR="00AE4231">
        <w:t xml:space="preserve"> runs representing different combinations of the uncertain future factors</w:t>
      </w:r>
      <w:r w:rsidR="00766797">
        <w:t xml:space="preserve"> (inflows, demand, sedimentation, evaporation)</w:t>
      </w:r>
      <w:r w:rsidR="00E8177B">
        <w:t xml:space="preserve"> </w:t>
      </w:r>
      <w:r w:rsidR="00AE4231">
        <w:t>were</w:t>
      </w:r>
      <w:r w:rsidR="00ED4238">
        <w:t xml:space="preserve"> </w:t>
      </w:r>
      <w:r w:rsidR="00E8177B">
        <w:t xml:space="preserve">then simulated in the </w:t>
      </w:r>
      <w:proofErr w:type="spellStart"/>
      <w:r w:rsidR="00737527">
        <w:t>UDWRe</w:t>
      </w:r>
      <w:proofErr w:type="spellEnd"/>
      <w:r w:rsidR="29CFAE8D">
        <w:t xml:space="preserve"> </w:t>
      </w:r>
      <w:r w:rsidR="00D57B43">
        <w:t>RiverWare</w:t>
      </w:r>
      <w:r w:rsidR="29CFAE8D">
        <w:t xml:space="preserve"> model for the Weber </w:t>
      </w:r>
      <w:r w:rsidR="00766797">
        <w:t>b</w:t>
      </w:r>
      <w:r w:rsidR="29CFAE8D">
        <w:t>asin using the RiverSmart plugin.</w:t>
      </w:r>
      <w:r w:rsidR="000F6990">
        <w:t xml:space="preserve"> </w:t>
      </w:r>
      <w:r w:rsidR="00591C0B">
        <w:t xml:space="preserve">Total reservoir storage levels and total shortages </w:t>
      </w:r>
      <w:r w:rsidR="00AE4231">
        <w:t>were</w:t>
      </w:r>
      <w:r w:rsidR="00591C0B">
        <w:t xml:space="preserve"> outputted and compiled for each run</w:t>
      </w:r>
      <w:r w:rsidR="29CFAE8D">
        <w:t>.</w:t>
      </w:r>
      <w:r w:rsidR="00591C0B">
        <w:t xml:space="preserve"> </w:t>
      </w:r>
    </w:p>
    <w:p w14:paraId="5688BE01" w14:textId="77777777" w:rsidR="0019642B" w:rsidRDefault="0019642B" w:rsidP="00A3220F">
      <w:pPr>
        <w:spacing w:line="480" w:lineRule="auto"/>
        <w:ind w:right="720"/>
      </w:pPr>
    </w:p>
    <w:p w14:paraId="2D958F97" w14:textId="3EFC22E5" w:rsidR="00A3220F" w:rsidRPr="00717207" w:rsidRDefault="001E1766" w:rsidP="00A3220F">
      <w:pPr>
        <w:spacing w:line="480" w:lineRule="auto"/>
        <w:ind w:right="720"/>
      </w:pPr>
      <w:r>
        <w:t>Visualization of the</w:t>
      </w:r>
      <w:r w:rsidR="29CFAE8D">
        <w:t xml:space="preserve"> results show </w:t>
      </w:r>
      <w:r>
        <w:t xml:space="preserve">several areas where the </w:t>
      </w:r>
      <w:r w:rsidR="29CFAE8D">
        <w:t xml:space="preserve">system </w:t>
      </w:r>
      <w:r>
        <w:t>can tolerate changes in conditions</w:t>
      </w:r>
      <w:r w:rsidR="29CFAE8D">
        <w:t>.</w:t>
      </w:r>
      <w:r w:rsidR="00591C0B">
        <w:t xml:space="preserve"> </w:t>
      </w:r>
      <w:r w:rsidR="00DB0D0C">
        <w:t>First,</w:t>
      </w:r>
      <w:r w:rsidR="00367AAA">
        <w:t xml:space="preserve"> </w:t>
      </w:r>
      <w:r w:rsidR="00A3220F">
        <w:t xml:space="preserve">the </w:t>
      </w:r>
      <w:r w:rsidR="00367AAA">
        <w:t xml:space="preserve">Weber </w:t>
      </w:r>
      <w:r>
        <w:t>B</w:t>
      </w:r>
      <w:r w:rsidR="00A3220F">
        <w:t>asin</w:t>
      </w:r>
      <w:r w:rsidR="005A284B">
        <w:t xml:space="preserve"> </w:t>
      </w:r>
      <w:r>
        <w:t>system can presently</w:t>
      </w:r>
      <w:r w:rsidR="00DB0D0C">
        <w:t xml:space="preserve"> sustain</w:t>
      </w:r>
      <w:r w:rsidR="006A06B1">
        <w:t xml:space="preserve"> </w:t>
      </w:r>
      <w:r w:rsidR="00146585">
        <w:t>June 1st</w:t>
      </w:r>
      <w:r w:rsidR="00DB0D0C">
        <w:t xml:space="preserve"> total reservoir </w:t>
      </w:r>
      <w:r w:rsidR="006A06B1">
        <w:t xml:space="preserve">storage </w:t>
      </w:r>
      <w:r w:rsidR="004D16CC">
        <w:t xml:space="preserve">at or above </w:t>
      </w:r>
      <w:r w:rsidR="006A06B1">
        <w:t xml:space="preserve">380 </w:t>
      </w:r>
      <w:r w:rsidR="00C973E9">
        <w:t>TAF</w:t>
      </w:r>
      <w:r w:rsidR="00DB0D0C">
        <w:t xml:space="preserve"> across all years for existing</w:t>
      </w:r>
      <w:r w:rsidR="00E50436">
        <w:t xml:space="preserve"> demands of up to 600 </w:t>
      </w:r>
      <w:r w:rsidR="00C973E9">
        <w:t>TAF</w:t>
      </w:r>
      <w:r w:rsidR="00E50436">
        <w:t xml:space="preserve">/year </w:t>
      </w:r>
      <w:r w:rsidR="00DB0D0C">
        <w:t>and</w:t>
      </w:r>
      <w:r w:rsidR="00E50436">
        <w:t xml:space="preserve"> inflows </w:t>
      </w:r>
      <w:r>
        <w:t>at or above</w:t>
      </w:r>
      <w:r w:rsidR="00E50436">
        <w:t xml:space="preserve"> 825 </w:t>
      </w:r>
      <w:r w:rsidR="00C973E9">
        <w:t>TAF</w:t>
      </w:r>
      <w:r w:rsidR="00E50436">
        <w:t>/year</w:t>
      </w:r>
      <w:r w:rsidR="00A3220F">
        <w:t xml:space="preserve">. </w:t>
      </w:r>
      <w:r w:rsidR="004D16CC">
        <w:t xml:space="preserve">Under these conditions, there are no shortages. </w:t>
      </w:r>
      <w:r w:rsidR="00DB0D0C">
        <w:t>Second,</w:t>
      </w:r>
      <w:r w:rsidR="00A3220F">
        <w:t xml:space="preserve"> </w:t>
      </w:r>
      <w:r w:rsidR="004D16CC">
        <w:t xml:space="preserve">reservoir </w:t>
      </w:r>
      <w:r w:rsidR="00A3220F">
        <w:t xml:space="preserve">storage </w:t>
      </w:r>
      <w:r w:rsidR="00672EE5">
        <w:t>is</w:t>
      </w:r>
      <w:r w:rsidR="002A5361">
        <w:t xml:space="preserve"> only</w:t>
      </w:r>
      <w:r w:rsidR="00A3220F">
        <w:t xml:space="preserve"> mildly sensitive to 10% reservoir </w:t>
      </w:r>
      <w:r w:rsidR="009156DD">
        <w:t>storage</w:t>
      </w:r>
      <w:r w:rsidR="00A3220F">
        <w:t xml:space="preserve"> lost due to sedimentation. </w:t>
      </w:r>
      <w:r w:rsidR="00A32D78">
        <w:t xml:space="preserve">Third, system demands would need to increase by 150 </w:t>
      </w:r>
      <w:r w:rsidR="00C973E9">
        <w:t>TAF</w:t>
      </w:r>
      <w:r w:rsidR="00A32D78">
        <w:t>/year before average annual shortages would</w:t>
      </w:r>
      <w:r w:rsidR="004D16CC">
        <w:t xml:space="preserve"> rise to 40 </w:t>
      </w:r>
      <w:r w:rsidR="00C973E9">
        <w:t>TAF</w:t>
      </w:r>
      <w:r w:rsidR="004D16CC">
        <w:t xml:space="preserve">/year. And fourth, </w:t>
      </w:r>
      <w:r>
        <w:t>reservoir</w:t>
      </w:r>
      <w:r w:rsidR="00A3220F">
        <w:t xml:space="preserve"> storage is </w:t>
      </w:r>
      <w:r w:rsidR="002A5361">
        <w:t>only</w:t>
      </w:r>
      <w:r w:rsidR="00A3220F">
        <w:t xml:space="preserve"> mildly sensitive to increase</w:t>
      </w:r>
      <w:r>
        <w:t>s</w:t>
      </w:r>
      <w:r w:rsidR="00A3220F">
        <w:t xml:space="preserve"> of </w:t>
      </w:r>
      <w:r w:rsidR="00DB0D0C">
        <w:t xml:space="preserve">reservoir </w:t>
      </w:r>
      <w:r w:rsidR="00A3220F">
        <w:t>evaporation</w:t>
      </w:r>
      <w:r>
        <w:t xml:space="preserve"> rates up to 4.0 feet/year</w:t>
      </w:r>
      <w:r w:rsidR="00A3220F">
        <w:t xml:space="preserve">. </w:t>
      </w:r>
    </w:p>
    <w:p w14:paraId="502DA570" w14:textId="5DB271F7" w:rsidR="00591C0B" w:rsidRDefault="00591C0B" w:rsidP="00F849D2">
      <w:pPr>
        <w:spacing w:line="480" w:lineRule="auto"/>
        <w:ind w:right="720"/>
      </w:pPr>
    </w:p>
    <w:p w14:paraId="2F718302" w14:textId="2E05E1D4" w:rsidR="00503438" w:rsidRDefault="00DB0D0C" w:rsidP="00910D26">
      <w:pPr>
        <w:spacing w:line="480" w:lineRule="auto"/>
        <w:ind w:right="720"/>
      </w:pPr>
      <w:r>
        <w:lastRenderedPageBreak/>
        <w:t>The results also identify several</w:t>
      </w:r>
      <w:r w:rsidR="29CFAE8D">
        <w:t xml:space="preserve"> key</w:t>
      </w:r>
      <w:r>
        <w:t xml:space="preserve"> system</w:t>
      </w:r>
      <w:r w:rsidR="29CFAE8D">
        <w:t xml:space="preserve"> vulnerabilities</w:t>
      </w:r>
      <w:r w:rsidR="00A3220F">
        <w:t xml:space="preserve">. </w:t>
      </w:r>
      <w:r w:rsidR="29CFAE8D">
        <w:t xml:space="preserve"> </w:t>
      </w:r>
      <w:r w:rsidR="00A32D78">
        <w:t>First, i</w:t>
      </w:r>
      <w:r w:rsidR="29CFAE8D">
        <w:t xml:space="preserve">f demand increases by a 100 </w:t>
      </w:r>
      <w:r w:rsidR="00C973E9">
        <w:t>TAF</w:t>
      </w:r>
      <w:r w:rsidR="29CFAE8D">
        <w:t xml:space="preserve"> per year </w:t>
      </w:r>
      <w:r>
        <w:t xml:space="preserve">or </w:t>
      </w:r>
      <w:r w:rsidR="29CFAE8D">
        <w:t xml:space="preserve">inflows decrease by 100 </w:t>
      </w:r>
      <w:r w:rsidR="00C973E9">
        <w:t>TAF</w:t>
      </w:r>
      <w:r w:rsidR="29CFAE8D">
        <w:t xml:space="preserve"> per yea</w:t>
      </w:r>
      <w:r w:rsidR="00891D91">
        <w:t>r</w:t>
      </w:r>
      <w:r w:rsidR="00A32D78">
        <w:t xml:space="preserve"> relative to historical conditions</w:t>
      </w:r>
      <w:r>
        <w:t xml:space="preserve">, managers will see </w:t>
      </w:r>
      <w:r w:rsidR="00146585">
        <w:t>June 1st</w:t>
      </w:r>
      <w:r>
        <w:t xml:space="preserve"> reservoir</w:t>
      </w:r>
      <w:r w:rsidR="29CFAE8D">
        <w:t xml:space="preserve"> storage fall below the moderate storage threshold of 380,000 acre-feet </w:t>
      </w:r>
      <w:r w:rsidR="001E1766">
        <w:t>in at</w:t>
      </w:r>
      <w:r w:rsidR="29CFAE8D">
        <w:t xml:space="preserve"> least </w:t>
      </w:r>
      <w:r w:rsidR="00A3220F">
        <w:t>10</w:t>
      </w:r>
      <w:r w:rsidR="29CFAE8D">
        <w:t xml:space="preserve">% of </w:t>
      </w:r>
      <w:r w:rsidR="001E1766">
        <w:t>years.</w:t>
      </w:r>
      <w:r w:rsidR="00A32D78">
        <w:t xml:space="preserve"> The percent of years storage falls below 280 </w:t>
      </w:r>
      <w:r w:rsidR="00C973E9">
        <w:t>TAF</w:t>
      </w:r>
      <w:r w:rsidR="00A32D78">
        <w:t xml:space="preserve"> will increase to 50% if demands increase to 850 </w:t>
      </w:r>
      <w:r w:rsidR="00C973E9">
        <w:t>TAF</w:t>
      </w:r>
      <w:r w:rsidR="004D16CC">
        <w:t>/year</w:t>
      </w:r>
      <w:r w:rsidR="00A32D78">
        <w:t>. Second, s</w:t>
      </w:r>
      <w:r w:rsidR="001E1766">
        <w:t>ustained low inflows of 3 years and longer</w:t>
      </w:r>
      <w:r w:rsidR="002359D5" w:rsidRPr="00717207">
        <w:t xml:space="preserve"> will drop the</w:t>
      </w:r>
      <w:r w:rsidR="004D16CC">
        <w:t xml:space="preserve"> June 1</w:t>
      </w:r>
      <w:r w:rsidR="002359D5" w:rsidRPr="00717207">
        <w:t xml:space="preserve"> reservoir level into the extreme storage level </w:t>
      </w:r>
      <w:r w:rsidR="001E1766">
        <w:t>below 280 TAF</w:t>
      </w:r>
      <w:r w:rsidR="002359D5" w:rsidRPr="00717207">
        <w:t xml:space="preserve"> </w:t>
      </w:r>
      <w:r>
        <w:t>regardless of the reservoir</w:t>
      </w:r>
      <w:r w:rsidR="002359D5" w:rsidRPr="00717207">
        <w:t xml:space="preserve"> sedimentation</w:t>
      </w:r>
      <w:r>
        <w:t xml:space="preserve"> rate</w:t>
      </w:r>
      <w:r w:rsidR="002359D5" w:rsidRPr="00717207">
        <w:t xml:space="preserve">. </w:t>
      </w:r>
      <w:r w:rsidR="004D16CC">
        <w:t xml:space="preserve">For several simulated drought events, June 1 reservoir storage will fall below 100 TAF and persist for multiple years. In the later years of these drought events, reservoir storage will persist below the 280 </w:t>
      </w:r>
      <w:r w:rsidR="00C973E9">
        <w:t>TAF</w:t>
      </w:r>
      <w:r w:rsidR="004D16CC">
        <w:t xml:space="preserve"> extreme target for the entire year. </w:t>
      </w:r>
      <w:r w:rsidR="00A32D78">
        <w:t xml:space="preserve">Third, </w:t>
      </w:r>
      <w:r w:rsidR="00A32D78" w:rsidRPr="00717207">
        <w:t xml:space="preserve">as </w:t>
      </w:r>
      <w:r w:rsidR="00A32D78">
        <w:t xml:space="preserve">reservoir </w:t>
      </w:r>
      <w:r w:rsidR="00A32D78" w:rsidRPr="00717207">
        <w:t xml:space="preserve">sedimentation </w:t>
      </w:r>
      <w:r w:rsidR="00A32D78">
        <w:t xml:space="preserve">rates </w:t>
      </w:r>
      <w:r w:rsidR="00A32D78" w:rsidRPr="00717207">
        <w:t>rise</w:t>
      </w:r>
      <w:r w:rsidR="00A32D78">
        <w:t>, reservoir</w:t>
      </w:r>
      <w:r w:rsidR="00A32D78" w:rsidRPr="00717207">
        <w:t xml:space="preserve"> storage is more sensitive to inflows than to demands</w:t>
      </w:r>
      <w:r w:rsidR="00A32D78">
        <w:t>.</w:t>
      </w:r>
      <w:r w:rsidR="004D16CC">
        <w:t xml:space="preserve"> Fourth, demand need only increase by 25 TAF/year over historical conditions to see at least one year with an annual shortage</w:t>
      </w:r>
      <w:r w:rsidR="002F5424">
        <w:t xml:space="preserve"> </w:t>
      </w:r>
      <w:r w:rsidR="004D16CC">
        <w:t>of at least 40 TAF/year.</w:t>
      </w:r>
    </w:p>
    <w:p w14:paraId="296AA321" w14:textId="77777777" w:rsidR="00503438" w:rsidRDefault="00503438" w:rsidP="00910D26">
      <w:pPr>
        <w:spacing w:line="480" w:lineRule="auto"/>
        <w:ind w:right="720"/>
      </w:pPr>
    </w:p>
    <w:p w14:paraId="6CC1659E" w14:textId="285A2B96" w:rsidR="001E3C22" w:rsidRDefault="00A578DD" w:rsidP="00984406">
      <w:pPr>
        <w:spacing w:line="480" w:lineRule="auto"/>
        <w:ind w:right="720"/>
      </w:pPr>
      <w:r>
        <w:t>There are several study limitations. We selected</w:t>
      </w:r>
      <w:r w:rsidR="29CFAE8D">
        <w:t xml:space="preserve"> </w:t>
      </w:r>
      <w:r w:rsidR="00DB0D0C">
        <w:t xml:space="preserve">a limited number of </w:t>
      </w:r>
      <w:r w:rsidR="000558AB">
        <w:t xml:space="preserve">model </w:t>
      </w:r>
      <w:r w:rsidR="00524E53">
        <w:t>inflow</w:t>
      </w:r>
      <w:r w:rsidR="29CFAE8D">
        <w:t>, demand, sedimentation rate, and evaporation rate</w:t>
      </w:r>
      <w:r>
        <w:t xml:space="preserve">s </w:t>
      </w:r>
      <w:r w:rsidR="29CFAE8D">
        <w:t xml:space="preserve">that do not necessarily span all possible </w:t>
      </w:r>
      <w:r>
        <w:t xml:space="preserve">future </w:t>
      </w:r>
      <w:r w:rsidR="29CFAE8D">
        <w:t xml:space="preserve">values for these inputs. </w:t>
      </w:r>
      <w:r>
        <w:t xml:space="preserve">For example, there could be even more extreme, low inflows such as with the University of Utah </w:t>
      </w:r>
      <w:r w:rsidR="00482EA5">
        <w:t>LOCA</w:t>
      </w:r>
      <w:r>
        <w:t xml:space="preserve"> scenarios of low precipitation and moderate or high emissions. If simulated, these </w:t>
      </w:r>
      <w:r w:rsidR="00482EA5">
        <w:t>LOCA</w:t>
      </w:r>
      <w:r>
        <w:t xml:space="preserve"> inflow scenarios would likely</w:t>
      </w:r>
      <w:r w:rsidR="00503438">
        <w:t xml:space="preserve"> yield even lower </w:t>
      </w:r>
      <w:r>
        <w:t xml:space="preserve">reservoir </w:t>
      </w:r>
      <w:r w:rsidR="00503438">
        <w:t>storages and higher shortages</w:t>
      </w:r>
      <w:r w:rsidR="00673824">
        <w:t>.</w:t>
      </w:r>
      <w:r w:rsidRPr="00A578DD">
        <w:t xml:space="preserve"> </w:t>
      </w:r>
      <w:r>
        <w:t>Different intermediate demand scenarios could be used that represent different combinations of population growth, per capita water use, agricultural to urban conversion rates, and potential evapotranspiration.</w:t>
      </w:r>
      <w:r w:rsidR="00673824">
        <w:t xml:space="preserve"> </w:t>
      </w:r>
      <w:r>
        <w:t xml:space="preserve">There was very limited reservoir sedimentation data and thus a wide range of sedimentation rates spanning 0% to 30% were </w:t>
      </w:r>
      <w:r>
        <w:lastRenderedPageBreak/>
        <w:t xml:space="preserve">simulated. Model outputs and vulnerability </w:t>
      </w:r>
      <w:r w:rsidR="00BD683B">
        <w:t xml:space="preserve">criteria of June 1 reservoir storage targets and total annual shortages </w:t>
      </w:r>
      <w:r>
        <w:t xml:space="preserve">reflect current WBWCD </w:t>
      </w:r>
      <w:r w:rsidR="00BD683B">
        <w:t xml:space="preserve">operations. Use of other targets like higher June 1 storage levels, </w:t>
      </w:r>
      <w:r w:rsidR="00673824">
        <w:t>October</w:t>
      </w:r>
      <w:r w:rsidR="005950C2">
        <w:t xml:space="preserve"> storage level</w:t>
      </w:r>
      <w:r w:rsidR="00BD683B">
        <w:t>s, or service areas specifically served by the WBWCD</w:t>
      </w:r>
      <w:r w:rsidR="005950C2">
        <w:t xml:space="preserve"> would </w:t>
      </w:r>
      <w:r w:rsidR="00BA17E9">
        <w:t xml:space="preserve">give basin managers a </w:t>
      </w:r>
      <w:r w:rsidR="00575062">
        <w:t>different</w:t>
      </w:r>
      <w:r w:rsidR="00673824">
        <w:t>,</w:t>
      </w:r>
      <w:r w:rsidR="00575062">
        <w:t xml:space="preserve"> possibly </w:t>
      </w:r>
      <w:r w:rsidR="00BA17E9">
        <w:t xml:space="preserve">better </w:t>
      </w:r>
      <w:r w:rsidR="00575062">
        <w:t xml:space="preserve">image of </w:t>
      </w:r>
      <w:r w:rsidR="00673824">
        <w:t xml:space="preserve">how </w:t>
      </w:r>
      <w:r w:rsidR="00BD683B">
        <w:t xml:space="preserve">basin </w:t>
      </w:r>
      <w:r w:rsidR="00673824">
        <w:t xml:space="preserve">storage </w:t>
      </w:r>
      <w:r w:rsidR="00BD683B">
        <w:t>responds to individual and combinations of future inflows, demands, reservoir sedimentation, and reservoir evaporation conditions</w:t>
      </w:r>
      <w:r w:rsidR="00673824">
        <w:t xml:space="preserve">. </w:t>
      </w:r>
      <w:r w:rsidR="00BD683B">
        <w:t xml:space="preserve">An </w:t>
      </w:r>
      <w:r w:rsidR="001E3C22">
        <w:t>October storage level criterion</w:t>
      </w:r>
      <w:r w:rsidR="00BD683B">
        <w:t xml:space="preserve"> would represent an end-of-the irrigation season condition and </w:t>
      </w:r>
      <w:r w:rsidR="00673824">
        <w:t xml:space="preserve">the yearly low point in timeseries plots </w:t>
      </w:r>
      <w:r w:rsidR="00BD683B">
        <w:t>of reservoir storage</w:t>
      </w:r>
      <w:r w:rsidR="00673824">
        <w:t xml:space="preserve">. </w:t>
      </w:r>
      <w:r w:rsidR="00BD683B">
        <w:t>If we could identify the modeled service areas or portions of them that are managed by the WBWCD, f</w:t>
      </w:r>
      <w:r w:rsidR="29CFAE8D">
        <w:t xml:space="preserve">urther </w:t>
      </w:r>
      <w:r w:rsidR="00BA17E9">
        <w:t>work</w:t>
      </w:r>
      <w:r w:rsidR="29CFAE8D">
        <w:t xml:space="preserve"> could </w:t>
      </w:r>
      <w:r w:rsidR="00BD683B">
        <w:t>identify</w:t>
      </w:r>
      <w:r w:rsidR="29CFAE8D">
        <w:t xml:space="preserve"> </w:t>
      </w:r>
      <w:r w:rsidR="00FC4DF9">
        <w:t>WBWCD</w:t>
      </w:r>
      <w:r w:rsidR="00BD683B">
        <w:t>-specific output.</w:t>
      </w:r>
    </w:p>
    <w:p w14:paraId="2F899B31" w14:textId="77777777" w:rsidR="001E3C22" w:rsidRDefault="001E3C22" w:rsidP="00984406">
      <w:pPr>
        <w:spacing w:line="480" w:lineRule="auto"/>
        <w:ind w:right="720"/>
      </w:pPr>
    </w:p>
    <w:p w14:paraId="6934984E" w14:textId="7B55A3D7" w:rsidR="00E17CBE" w:rsidRDefault="00BD683B" w:rsidP="00984406">
      <w:pPr>
        <w:spacing w:line="480" w:lineRule="auto"/>
        <w:ind w:right="720"/>
      </w:pPr>
      <w:r>
        <w:t xml:space="preserve">Lastly, the study only considers existing modeled reservoir operations where </w:t>
      </w:r>
      <w:r w:rsidR="00D73449">
        <w:t>service areas call on water from one or more reservoirs in a priority order</w:t>
      </w:r>
      <w:r>
        <w:t>. Further work could identify</w:t>
      </w:r>
      <w:r w:rsidR="00BA17E9">
        <w:t xml:space="preserve"> how </w:t>
      </w:r>
      <w:r w:rsidR="00D73449">
        <w:t xml:space="preserve">existing </w:t>
      </w:r>
      <w:r w:rsidR="00BA17E9">
        <w:t>reservoir</w:t>
      </w:r>
      <w:r w:rsidR="00D73449">
        <w:t xml:space="preserve"> operation</w:t>
      </w:r>
      <w:r w:rsidR="00BA17E9">
        <w:t xml:space="preserve">s and deliveries could be </w:t>
      </w:r>
      <w:r w:rsidR="00D73449">
        <w:t>adapted</w:t>
      </w:r>
      <w:r w:rsidR="00BA17E9">
        <w:t xml:space="preserve"> </w:t>
      </w:r>
      <w:r w:rsidR="00D73449">
        <w:t xml:space="preserve">to increase reservoir storage and reduce shortages </w:t>
      </w:r>
      <w:r w:rsidR="00BA17E9">
        <w:t xml:space="preserve">across uncertain future </w:t>
      </w:r>
      <w:r w:rsidR="00D73449">
        <w:t>inflow, demand, and reservoir sedimentation conditions</w:t>
      </w:r>
      <w:r w:rsidR="29CFAE8D">
        <w:t xml:space="preserve">.  </w:t>
      </w:r>
      <w:r w:rsidR="00D73449">
        <w:t>Together, the bottom-up vulnerability analysis identifies future inflow, demand, reservoir sedimentation, and reservoir evaporation conditions for which the Weber Basin system can likely cope and future conditions where the system will see low reservoir storage and high shortages.</w:t>
      </w:r>
    </w:p>
    <w:p w14:paraId="5570268C" w14:textId="77777777" w:rsidR="00CD10B3" w:rsidRDefault="00CD10B3" w:rsidP="00984406">
      <w:pPr>
        <w:spacing w:line="480" w:lineRule="auto"/>
        <w:ind w:right="720"/>
        <w:rPr>
          <w:b/>
          <w:bCs/>
          <w:sz w:val="28"/>
          <w:szCs w:val="28"/>
        </w:rPr>
      </w:pPr>
    </w:p>
    <w:p w14:paraId="38417378" w14:textId="233F7B76" w:rsidR="00A9405B" w:rsidRPr="00891D91" w:rsidRDefault="00BA17E9" w:rsidP="00984406">
      <w:pPr>
        <w:spacing w:line="480" w:lineRule="auto"/>
        <w:ind w:right="720"/>
        <w:rPr>
          <w:b/>
          <w:bCs/>
          <w:sz w:val="28"/>
          <w:szCs w:val="28"/>
        </w:rPr>
      </w:pPr>
      <w:r w:rsidRPr="00891D91">
        <w:rPr>
          <w:b/>
          <w:bCs/>
          <w:sz w:val="28"/>
          <w:szCs w:val="28"/>
        </w:rPr>
        <w:t>Data Availability</w:t>
      </w:r>
    </w:p>
    <w:p w14:paraId="1C71EFF0" w14:textId="282625FA" w:rsidR="00722615" w:rsidRPr="000E4A95" w:rsidRDefault="00BA17E9" w:rsidP="00984406">
      <w:pPr>
        <w:spacing w:line="480" w:lineRule="auto"/>
        <w:ind w:right="720"/>
      </w:pPr>
      <w:r w:rsidRPr="00A60226">
        <w:t>The input data, model, code</w:t>
      </w:r>
      <w:r w:rsidR="009A26B2" w:rsidRPr="00A60226">
        <w:t>, and directions</w:t>
      </w:r>
      <w:r w:rsidRPr="00A60226">
        <w:t xml:space="preserve"> </w:t>
      </w:r>
      <w:r w:rsidR="009A26B2" w:rsidRPr="00A60226">
        <w:t xml:space="preserve">for </w:t>
      </w:r>
      <w:r w:rsidRPr="00A60226">
        <w:t xml:space="preserve">this study are available </w:t>
      </w:r>
      <w:r w:rsidR="00A32D78">
        <w:t>on Git</w:t>
      </w:r>
      <w:r w:rsidR="000E4A95">
        <w:t>H</w:t>
      </w:r>
      <w:r w:rsidR="00A32D78">
        <w:t>ub a</w:t>
      </w:r>
      <w:r w:rsidR="001E3C22">
        <w:t>t</w:t>
      </w:r>
      <w:r w:rsidR="000E4A95">
        <w:t>,</w:t>
      </w:r>
      <w:r w:rsidR="000E4A95" w:rsidRPr="000E4A95">
        <w:t xml:space="preserve"> </w:t>
      </w:r>
      <w:hyperlink r:id="rId47" w:history="1">
        <w:r w:rsidR="000E4A95">
          <w:rPr>
            <w:rStyle w:val="Hyperlink"/>
          </w:rPr>
          <w:t>https://github.com/jacobeveritt/WeberBasinVulnerability</w:t>
        </w:r>
      </w:hyperlink>
      <w:r w:rsidR="000E4A95">
        <w:t>,</w:t>
      </w:r>
      <w:r w:rsidR="00FC4DFB" w:rsidRPr="00FC4DFB">
        <w:t xml:space="preserve"> </w:t>
      </w:r>
      <w:r w:rsidRPr="00A60226">
        <w:t>Everitt (2020).</w:t>
      </w:r>
    </w:p>
    <w:p w14:paraId="26ED7242" w14:textId="5E695BBD" w:rsidR="0084196E" w:rsidRDefault="00B0633D" w:rsidP="00984406">
      <w:pPr>
        <w:spacing w:line="480" w:lineRule="auto"/>
        <w:ind w:right="720"/>
        <w:rPr>
          <w:b/>
          <w:bCs/>
          <w:sz w:val="28"/>
          <w:szCs w:val="28"/>
        </w:rPr>
      </w:pPr>
      <w:r w:rsidRPr="00717207">
        <w:rPr>
          <w:b/>
          <w:bCs/>
          <w:sz w:val="28"/>
          <w:szCs w:val="28"/>
        </w:rPr>
        <w:lastRenderedPageBreak/>
        <w:t>R</w:t>
      </w:r>
      <w:r w:rsidR="0084196E" w:rsidRPr="00717207">
        <w:rPr>
          <w:b/>
          <w:bCs/>
          <w:sz w:val="28"/>
          <w:szCs w:val="28"/>
        </w:rPr>
        <w:t>eferences</w:t>
      </w:r>
    </w:p>
    <w:p w14:paraId="57132656" w14:textId="3F4E475C" w:rsidR="001C486D" w:rsidRDefault="00305626" w:rsidP="00FD1D16">
      <w:pPr>
        <w:spacing w:line="480" w:lineRule="auto"/>
        <w:ind w:right="720" w:firstLine="720"/>
      </w:pPr>
      <w:r>
        <w:t>Alexander, E. (2018). "Searching for a Robust Operation of Lake Mead," University of Colorado, Boulder, Department of Civil, Environmental, and Architectural Engineering. https://www.colorado.edu/cadswes/sites/default/files/attached-files/searching_for_a_robust_operation_of_lake_mead_2018.pdf</w:t>
      </w:r>
    </w:p>
    <w:p w14:paraId="0D3F2E98" w14:textId="77777777" w:rsidR="00FD1D16" w:rsidRPr="00FD1D16" w:rsidRDefault="00FD1D16" w:rsidP="00FD1D16">
      <w:pPr>
        <w:pStyle w:val="EndNoteBibliography"/>
        <w:spacing w:line="480" w:lineRule="auto"/>
        <w:ind w:firstLine="720"/>
      </w:pPr>
      <w:r w:rsidRPr="00FD1D16">
        <w:t xml:space="preserve">Bekker, M. F., Justin DeRose, R., Buckley, B. M., Kjelgren, R. K., and Gill, N. S. (2014). "A 576-Year Weber River Streamflow Reconstruction from Tree Rings for Water Resource Risk Assessment in the Wasatch Front, Utah." </w:t>
      </w:r>
      <w:r w:rsidRPr="00FD1D16">
        <w:rPr>
          <w:i/>
        </w:rPr>
        <w:t>JAWRA Journal of the American Water Resources Association</w:t>
      </w:r>
      <w:r w:rsidRPr="00FD1D16">
        <w:t xml:space="preserve">, 50(5), 1338-1348. </w:t>
      </w:r>
      <w:hyperlink r:id="rId48" w:history="1">
        <w:r w:rsidRPr="00FD1D16">
          <w:rPr>
            <w:rStyle w:val="Hyperlink"/>
          </w:rPr>
          <w:t>http://dx.doi.org/10.1111/jawr.12191</w:t>
        </w:r>
      </w:hyperlink>
      <w:r w:rsidRPr="00FD1D16">
        <w:t>.</w:t>
      </w:r>
    </w:p>
    <w:p w14:paraId="3398EA93" w14:textId="603C6EE2" w:rsidR="00305626" w:rsidRDefault="00305626" w:rsidP="00305626">
      <w:pPr>
        <w:spacing w:line="480" w:lineRule="auto"/>
        <w:ind w:right="720" w:firstLine="720"/>
      </w:pPr>
      <w:r>
        <w:t>Belmont and Murphy</w:t>
      </w:r>
      <w:r w:rsidRPr="00916C01">
        <w:t xml:space="preserve"> (</w:t>
      </w:r>
      <w:r>
        <w:t>2019</w:t>
      </w:r>
      <w:r w:rsidRPr="00916C01">
        <w:t>). </w:t>
      </w:r>
      <w:r w:rsidRPr="00916C01">
        <w:rPr>
          <w:i/>
          <w:iCs/>
        </w:rPr>
        <w:t xml:space="preserve">Assessing Vulnerability of </w:t>
      </w:r>
      <w:r>
        <w:rPr>
          <w:i/>
          <w:iCs/>
        </w:rPr>
        <w:t>R</w:t>
      </w:r>
      <w:r w:rsidRPr="00916C01">
        <w:rPr>
          <w:i/>
          <w:iCs/>
        </w:rPr>
        <w:t xml:space="preserve">eservoirs to </w:t>
      </w:r>
      <w:r>
        <w:rPr>
          <w:i/>
          <w:iCs/>
        </w:rPr>
        <w:t>P</w:t>
      </w:r>
      <w:r w:rsidRPr="00916C01">
        <w:rPr>
          <w:i/>
          <w:iCs/>
        </w:rPr>
        <w:t xml:space="preserve">ost </w:t>
      </w:r>
      <w:r>
        <w:rPr>
          <w:i/>
          <w:iCs/>
        </w:rPr>
        <w:t>W</w:t>
      </w:r>
      <w:r w:rsidRPr="00916C01">
        <w:rPr>
          <w:i/>
          <w:iCs/>
        </w:rPr>
        <w:t xml:space="preserve">ildfire </w:t>
      </w:r>
      <w:r>
        <w:rPr>
          <w:i/>
          <w:iCs/>
        </w:rPr>
        <w:t>S</w:t>
      </w:r>
      <w:r w:rsidRPr="00916C01">
        <w:rPr>
          <w:i/>
          <w:iCs/>
        </w:rPr>
        <w:t xml:space="preserve">edimentation in the Wasatch </w:t>
      </w:r>
      <w:r>
        <w:rPr>
          <w:i/>
          <w:iCs/>
        </w:rPr>
        <w:t>F</w:t>
      </w:r>
      <w:r w:rsidRPr="00916C01">
        <w:rPr>
          <w:i/>
          <w:iCs/>
        </w:rPr>
        <w:t>ront</w:t>
      </w:r>
      <w:r w:rsidRPr="00916C01">
        <w:t>. Unpublished manuscript.</w:t>
      </w:r>
      <w:r w:rsidR="005C13C2">
        <w:t xml:space="preserve"> </w:t>
      </w:r>
    </w:p>
    <w:p w14:paraId="772723E4" w14:textId="62793A57" w:rsidR="00305626" w:rsidRDefault="00305626" w:rsidP="00305626">
      <w:pPr>
        <w:spacing w:line="480" w:lineRule="auto"/>
        <w:ind w:right="720" w:firstLine="720"/>
      </w:pPr>
      <w:r>
        <w:t>Belmont and Murphy (2019). Personal Communication.</w:t>
      </w:r>
    </w:p>
    <w:p w14:paraId="3DA91D7A" w14:textId="7C0970C7" w:rsidR="00FD1D16" w:rsidRDefault="00FD1D16" w:rsidP="00FD1D16">
      <w:pPr>
        <w:spacing w:line="480" w:lineRule="auto"/>
        <w:ind w:right="720" w:firstLine="720"/>
      </w:pPr>
      <w:r>
        <w:t xml:space="preserve">Ben-Haim, Y. (2019). "Info-Gap Decision Theory (IG)." Decision Making under Deep Uncertainty: From Theory to Practice, V. A. W. J. </w:t>
      </w:r>
      <w:proofErr w:type="spellStart"/>
      <w:r>
        <w:t>Marchau</w:t>
      </w:r>
      <w:proofErr w:type="spellEnd"/>
      <w:r>
        <w:t xml:space="preserve">, W. E. Walker, P. J. T. M. </w:t>
      </w:r>
      <w:proofErr w:type="spellStart"/>
      <w:r>
        <w:t>Bloemen</w:t>
      </w:r>
      <w:proofErr w:type="spellEnd"/>
      <w:r>
        <w:t xml:space="preserve">, and S. W. Popper, eds., Springer International Publishing, Cham, 93-115. </w:t>
      </w:r>
      <w:hyperlink r:id="rId49" w:history="1">
        <w:r w:rsidRPr="006B5DC9">
          <w:rPr>
            <w:rStyle w:val="Hyperlink"/>
          </w:rPr>
          <w:t>https://doi.org/10.1007/978-3-030-05252-2_5</w:t>
        </w:r>
      </w:hyperlink>
      <w:r>
        <w:t>.</w:t>
      </w:r>
    </w:p>
    <w:p w14:paraId="036F860F" w14:textId="5F1EDA49" w:rsidR="00FD1D16" w:rsidRDefault="00FD1D16" w:rsidP="00FD1D16">
      <w:pPr>
        <w:spacing w:line="480" w:lineRule="auto"/>
        <w:ind w:right="720" w:firstLine="720"/>
      </w:pPr>
      <w:r w:rsidRPr="00717207">
        <w:t xml:space="preserve">Brown, Casey, Yonas </w:t>
      </w:r>
      <w:proofErr w:type="spellStart"/>
      <w:r w:rsidRPr="00717207">
        <w:t>Ghile</w:t>
      </w:r>
      <w:proofErr w:type="spellEnd"/>
      <w:r w:rsidRPr="00717207">
        <w:t xml:space="preserve">, Mikaela Laverty, and </w:t>
      </w:r>
      <w:proofErr w:type="spellStart"/>
      <w:r w:rsidRPr="00717207">
        <w:t>Ke</w:t>
      </w:r>
      <w:proofErr w:type="spellEnd"/>
      <w:r w:rsidRPr="00717207">
        <w:t xml:space="preserve"> Li. 2012. “Decision Scaling: Linking Bottom‐up Vulnerability Analysis with Climate Projections in the Water Sector.” </w:t>
      </w:r>
      <w:r w:rsidRPr="00717207">
        <w:rPr>
          <w:i/>
          <w:iCs/>
        </w:rPr>
        <w:t>Water Resources Research</w:t>
      </w:r>
      <w:r w:rsidRPr="00717207">
        <w:t> 48 (9). doi:10.1029/2011WR011212.</w:t>
      </w:r>
    </w:p>
    <w:p w14:paraId="4C349763" w14:textId="07E9A2A2" w:rsidR="00EB3A2F" w:rsidRDefault="00EB3A2F" w:rsidP="00984406">
      <w:pPr>
        <w:spacing w:line="480" w:lineRule="auto"/>
        <w:ind w:right="720" w:firstLine="720"/>
      </w:pPr>
      <w:r>
        <w:t xml:space="preserve">Brown, C., </w:t>
      </w:r>
      <w:proofErr w:type="spellStart"/>
      <w:r>
        <w:t>Steinschneider</w:t>
      </w:r>
      <w:proofErr w:type="spellEnd"/>
      <w:r>
        <w:t xml:space="preserve">, S., Ray, P., Wi, S., </w:t>
      </w:r>
      <w:proofErr w:type="spellStart"/>
      <w:r>
        <w:t>Basdekas</w:t>
      </w:r>
      <w:proofErr w:type="spellEnd"/>
      <w:r>
        <w:t xml:space="preserve">, L., and Yates, D. (2019). "Decision Scaling (DS): Decision Support for Climate Change." Decision Making under Deep Uncertainty: From Theory to Practice, V. A. W. J. </w:t>
      </w:r>
      <w:proofErr w:type="spellStart"/>
      <w:r>
        <w:t>Marchau</w:t>
      </w:r>
      <w:proofErr w:type="spellEnd"/>
      <w:r>
        <w:t xml:space="preserve">, W. E. Walker, P. J. T. M. </w:t>
      </w:r>
      <w:proofErr w:type="spellStart"/>
      <w:r>
        <w:t>Bloemen</w:t>
      </w:r>
      <w:proofErr w:type="spellEnd"/>
      <w:r>
        <w:t xml:space="preserve">, and S. W. </w:t>
      </w:r>
      <w:r>
        <w:lastRenderedPageBreak/>
        <w:t>Popper, eds., Springer International Publishing, Cham, 255-287. https://doi.org/10.1007/978-3-030-05252-2_12.</w:t>
      </w:r>
    </w:p>
    <w:p w14:paraId="066DB8B8" w14:textId="77D83D07" w:rsidR="00C419F0" w:rsidRDefault="00BA332A" w:rsidP="00984406">
      <w:pPr>
        <w:spacing w:line="480" w:lineRule="auto"/>
        <w:ind w:right="720" w:firstLine="720"/>
      </w:pPr>
      <w:r w:rsidRPr="00717207">
        <w:t>CADSWES. (2019). </w:t>
      </w:r>
      <w:r w:rsidR="00D57B43">
        <w:rPr>
          <w:i/>
          <w:iCs/>
        </w:rPr>
        <w:t>RiverWare</w:t>
      </w:r>
      <w:r w:rsidRPr="00717207">
        <w:rPr>
          <w:i/>
          <w:iCs/>
        </w:rPr>
        <w:t xml:space="preserve"> User's Guides</w:t>
      </w:r>
      <w:r w:rsidRPr="00717207">
        <w:t xml:space="preserve">. </w:t>
      </w:r>
      <w:r w:rsidR="00D57B43">
        <w:t>RiverWare</w:t>
      </w:r>
      <w:r w:rsidRPr="00717207">
        <w:t>/CADSWES.</w:t>
      </w:r>
    </w:p>
    <w:p w14:paraId="6AE91B64" w14:textId="26A5085A" w:rsidR="00D73449" w:rsidRPr="00717207" w:rsidRDefault="00D73449" w:rsidP="00984406">
      <w:pPr>
        <w:spacing w:line="480" w:lineRule="auto"/>
        <w:ind w:right="720" w:firstLine="720"/>
      </w:pPr>
      <w:r>
        <w:t>Everitt, J. (2020). Weber Basin Vulnerability Study. Git</w:t>
      </w:r>
      <w:r w:rsidR="00B21A5E">
        <w:t>H</w:t>
      </w:r>
      <w:r>
        <w:t xml:space="preserve">ub. </w:t>
      </w:r>
      <w:hyperlink r:id="rId50" w:history="1">
        <w:r w:rsidRPr="00230308">
          <w:rPr>
            <w:rStyle w:val="Hyperlink"/>
          </w:rPr>
          <w:t>https://github.com/jacobeveritt/WeberBasinVulnerability</w:t>
        </w:r>
      </w:hyperlink>
    </w:p>
    <w:p w14:paraId="7EAA721F" w14:textId="2F6F7EA8" w:rsidR="004D6B41" w:rsidRDefault="004D6B41" w:rsidP="00D3106C">
      <w:pPr>
        <w:spacing w:line="480" w:lineRule="auto"/>
        <w:ind w:right="720" w:firstLine="720"/>
      </w:pPr>
      <w:r>
        <w:t>Greer</w:t>
      </w:r>
      <w:r w:rsidR="00EC438B">
        <w:t xml:space="preserve">, J. </w:t>
      </w:r>
      <w:r>
        <w:t>(2019) Personal Communication.</w:t>
      </w:r>
    </w:p>
    <w:p w14:paraId="557DB91D" w14:textId="21A6B803" w:rsidR="00305626" w:rsidRDefault="00305626" w:rsidP="00305626">
      <w:pPr>
        <w:spacing w:line="480" w:lineRule="auto"/>
        <w:ind w:right="720" w:firstLine="720"/>
      </w:pPr>
      <w:proofErr w:type="spellStart"/>
      <w:r w:rsidRPr="00305626">
        <w:t>Haasnoot</w:t>
      </w:r>
      <w:proofErr w:type="spellEnd"/>
      <w:r w:rsidRPr="00305626">
        <w:t xml:space="preserve">, M., Warren, A., and </w:t>
      </w:r>
      <w:proofErr w:type="spellStart"/>
      <w:r w:rsidRPr="00305626">
        <w:t>Kwakkel</w:t>
      </w:r>
      <w:proofErr w:type="spellEnd"/>
      <w:r w:rsidRPr="00305626">
        <w:t xml:space="preserve">, J. H. (2019). "Dynamic Adaptive Policy Pathways (DAPP)." Decision Making under Deep Uncertainty: From Theory to Practice, V. A. W. J. </w:t>
      </w:r>
      <w:proofErr w:type="spellStart"/>
      <w:r w:rsidRPr="00305626">
        <w:t>Marchau</w:t>
      </w:r>
      <w:proofErr w:type="spellEnd"/>
      <w:r w:rsidRPr="00305626">
        <w:t xml:space="preserve">, W. E. Walker, P. J. T. M. </w:t>
      </w:r>
      <w:proofErr w:type="spellStart"/>
      <w:r w:rsidRPr="00305626">
        <w:t>Bloemen</w:t>
      </w:r>
      <w:proofErr w:type="spellEnd"/>
      <w:r w:rsidRPr="00305626">
        <w:t xml:space="preserve">, and S. W. Popper, eds., Springer International Publishing, Cham, 71-92. </w:t>
      </w:r>
      <w:hyperlink r:id="rId51" w:history="1">
        <w:r w:rsidR="00FD1D16" w:rsidRPr="006B5DC9">
          <w:rPr>
            <w:rStyle w:val="Hyperlink"/>
          </w:rPr>
          <w:t>https://doi.org/10.1007/978-3-030-05252-2_4</w:t>
        </w:r>
      </w:hyperlink>
      <w:r w:rsidRPr="00305626">
        <w:t>.</w:t>
      </w:r>
    </w:p>
    <w:p w14:paraId="00F17A12" w14:textId="412BCCAA" w:rsidR="00FD1D16" w:rsidRDefault="00FD1D16" w:rsidP="00FD1D16">
      <w:pPr>
        <w:pStyle w:val="EndNoteBibliography"/>
        <w:spacing w:line="480" w:lineRule="auto"/>
        <w:ind w:firstLine="720"/>
      </w:pPr>
      <w:r w:rsidRPr="00FD1D16">
        <w:t>JUB Engineers. (2018). "Drought Contingency Plan." Weber Basin Water Conservancy District, Layton, UT.</w:t>
      </w:r>
    </w:p>
    <w:p w14:paraId="242F2E0A" w14:textId="58B3A414" w:rsidR="0084196E" w:rsidRPr="00717207" w:rsidRDefault="0084196E" w:rsidP="00D3106C">
      <w:pPr>
        <w:spacing w:line="480" w:lineRule="auto"/>
        <w:ind w:right="720" w:firstLine="720"/>
      </w:pPr>
      <w:r w:rsidRPr="00717207">
        <w:t xml:space="preserve">Li, E., </w:t>
      </w:r>
      <w:proofErr w:type="spellStart"/>
      <w:r w:rsidRPr="00717207">
        <w:t>Endter</w:t>
      </w:r>
      <w:proofErr w:type="spellEnd"/>
      <w:r w:rsidRPr="00717207">
        <w:t xml:space="preserve">-Wada, J., and Li, S. (2019). “Dynamics of </w:t>
      </w:r>
      <w:proofErr w:type="spellStart"/>
      <w:r w:rsidRPr="00717207">
        <w:t>Utahs</w:t>
      </w:r>
      <w:proofErr w:type="spellEnd"/>
      <w:r w:rsidRPr="00717207">
        <w:t xml:space="preserve"> agricultural landscapes in response to urbanization: A comparison between irrigated and non-irrigated agricultural lands.” </w:t>
      </w:r>
      <w:r w:rsidRPr="00717207">
        <w:rPr>
          <w:i/>
          <w:iCs/>
        </w:rPr>
        <w:t>Applied Geography</w:t>
      </w:r>
      <w:r w:rsidRPr="00717207">
        <w:t>, 105, 58–72.</w:t>
      </w:r>
    </w:p>
    <w:p w14:paraId="4105F373" w14:textId="77777777" w:rsidR="0084196E" w:rsidRPr="00717207" w:rsidRDefault="0084196E" w:rsidP="00984406">
      <w:pPr>
        <w:spacing w:line="480" w:lineRule="auto"/>
        <w:ind w:right="720" w:firstLine="720"/>
      </w:pPr>
      <w:r w:rsidRPr="00717207">
        <w:t xml:space="preserve">Mahmoud </w:t>
      </w:r>
      <w:proofErr w:type="spellStart"/>
      <w:r w:rsidRPr="00717207">
        <w:t>Attaallah</w:t>
      </w:r>
      <w:proofErr w:type="spellEnd"/>
      <w:r w:rsidRPr="00717207">
        <w:t xml:space="preserve">, Nour </w:t>
      </w:r>
      <w:proofErr w:type="spellStart"/>
      <w:r w:rsidRPr="00717207">
        <w:t>Aldin</w:t>
      </w:r>
      <w:proofErr w:type="spellEnd"/>
      <w:r w:rsidRPr="00717207">
        <w:t>, "Demand Disaggregation for Non-Residential Water Users in the City of Logan, Utah, USA" (2018). </w:t>
      </w:r>
      <w:r w:rsidRPr="00717207">
        <w:rPr>
          <w:i/>
          <w:iCs/>
        </w:rPr>
        <w:t>All Graduate Theses and Dissertations</w:t>
      </w:r>
      <w:r w:rsidRPr="00717207">
        <w:t>. 7401.</w:t>
      </w:r>
      <w:r w:rsidRPr="00717207">
        <w:br/>
        <w:t>https://digitalcommons.usu.edu/etd/7401</w:t>
      </w:r>
    </w:p>
    <w:p w14:paraId="1C595700" w14:textId="77777777" w:rsidR="0084196E" w:rsidRPr="00717207" w:rsidRDefault="0084196E" w:rsidP="00984406">
      <w:pPr>
        <w:spacing w:line="480" w:lineRule="auto"/>
        <w:ind w:right="720" w:firstLine="720"/>
      </w:pPr>
      <w:proofErr w:type="spellStart"/>
      <w:r w:rsidRPr="00717207">
        <w:t>Marchau</w:t>
      </w:r>
      <w:proofErr w:type="spellEnd"/>
      <w:r w:rsidRPr="00717207">
        <w:t xml:space="preserve"> V.A.W.J., Walker W.E., </w:t>
      </w:r>
      <w:proofErr w:type="spellStart"/>
      <w:r w:rsidRPr="00717207">
        <w:t>Bloemen</w:t>
      </w:r>
      <w:proofErr w:type="spellEnd"/>
      <w:r w:rsidRPr="00717207">
        <w:t xml:space="preserve"> P.J.T.M., Popper S.W. (2019) Introduction. In: </w:t>
      </w:r>
      <w:proofErr w:type="spellStart"/>
      <w:r w:rsidRPr="00717207">
        <w:t>Marchau</w:t>
      </w:r>
      <w:proofErr w:type="spellEnd"/>
      <w:r w:rsidRPr="00717207">
        <w:t xml:space="preserve"> V., Walker W., </w:t>
      </w:r>
      <w:proofErr w:type="spellStart"/>
      <w:r w:rsidRPr="00717207">
        <w:t>Bloemen</w:t>
      </w:r>
      <w:proofErr w:type="spellEnd"/>
      <w:r w:rsidRPr="00717207">
        <w:t xml:space="preserve"> P., Popper S. (eds) Decision Making under Deep Uncertainty. Springer, Cham</w:t>
      </w:r>
    </w:p>
    <w:p w14:paraId="1950EED0" w14:textId="60F3D138" w:rsidR="00E452D2" w:rsidRDefault="00A27C14" w:rsidP="00C419F0">
      <w:pPr>
        <w:spacing w:line="480" w:lineRule="auto"/>
        <w:ind w:right="720" w:firstLine="720"/>
        <w:rPr>
          <w:color w:val="333333"/>
          <w:shd w:val="clear" w:color="auto" w:fill="FFFFFF"/>
        </w:rPr>
      </w:pPr>
      <w:proofErr w:type="spellStart"/>
      <w:r w:rsidRPr="00A27C14">
        <w:rPr>
          <w:color w:val="333333"/>
          <w:shd w:val="clear" w:color="auto" w:fill="FFFFFF"/>
        </w:rPr>
        <w:lastRenderedPageBreak/>
        <w:t>Stagge</w:t>
      </w:r>
      <w:proofErr w:type="spellEnd"/>
      <w:r w:rsidRPr="00A27C14">
        <w:rPr>
          <w:color w:val="333333"/>
          <w:shd w:val="clear" w:color="auto" w:fill="FFFFFF"/>
        </w:rPr>
        <w:t xml:space="preserve">, J.H. (2017) </w:t>
      </w:r>
      <w:proofErr w:type="spellStart"/>
      <w:r w:rsidRPr="00A27C14">
        <w:rPr>
          <w:color w:val="333333"/>
          <w:shd w:val="clear" w:color="auto" w:fill="FFFFFF"/>
        </w:rPr>
        <w:t>PaleoFlow</w:t>
      </w:r>
      <w:proofErr w:type="spellEnd"/>
      <w:r w:rsidRPr="00A27C14">
        <w:rPr>
          <w:color w:val="333333"/>
          <w:shd w:val="clear" w:color="auto" w:fill="FFFFFF"/>
        </w:rPr>
        <w:t xml:space="preserve"> Reconstructed Streamflow Explorer Version 2.1.0. www.paleoflow.org doi:10.5281/zenodo.583166</w:t>
      </w:r>
    </w:p>
    <w:p w14:paraId="2C0B7599" w14:textId="77777777" w:rsidR="00955455" w:rsidRPr="00FD1D16" w:rsidRDefault="00955455" w:rsidP="00955455">
      <w:pPr>
        <w:pStyle w:val="EndNoteBibliography"/>
        <w:spacing w:line="480" w:lineRule="auto"/>
        <w:ind w:firstLine="720"/>
      </w:pPr>
      <w:r w:rsidRPr="00FD1D16">
        <w:t xml:space="preserve">Stagge, J. H., Rosenberg, D. E., DeRose, R. J., and Rittenour, T. M. (2018). "Monthly paleostreamflow reconstruction from annual tree-ring chronologies." </w:t>
      </w:r>
      <w:r w:rsidRPr="00FD1D16">
        <w:rPr>
          <w:i/>
        </w:rPr>
        <w:t>Journal of Hydrology</w:t>
      </w:r>
      <w:r w:rsidRPr="00FD1D16">
        <w:t xml:space="preserve">, 557, 791-804. </w:t>
      </w:r>
      <w:hyperlink r:id="rId52" w:history="1">
        <w:r w:rsidRPr="00FD1D16">
          <w:rPr>
            <w:rStyle w:val="Hyperlink"/>
          </w:rPr>
          <w:t>https://www.sciencedirect.com/science/article/pii/S0022169417308855</w:t>
        </w:r>
      </w:hyperlink>
      <w:r w:rsidRPr="00FD1D16">
        <w:t>.</w:t>
      </w:r>
    </w:p>
    <w:p w14:paraId="7B2D6516" w14:textId="4EAB2D85" w:rsidR="0084196E" w:rsidRPr="00717207" w:rsidRDefault="0084196E" w:rsidP="00984406">
      <w:pPr>
        <w:spacing w:line="480" w:lineRule="auto"/>
        <w:ind w:right="720" w:firstLine="720"/>
      </w:pPr>
      <w:r w:rsidRPr="00717207">
        <w:t xml:space="preserve">Utah Division of Water Resources. (2010). “Managing Sediment in Utah’s Reservoirs.” Utah State Water Plan &lt; https://water.utah.gov/wp-content/uploads/2019/03/Managing-Sediment-In-Utahs-Reservoirs1.pdf&gt; </w:t>
      </w:r>
    </w:p>
    <w:p w14:paraId="178C013E" w14:textId="33ADEE30" w:rsidR="0084196E" w:rsidRPr="00717207" w:rsidRDefault="0084196E" w:rsidP="00984406">
      <w:pPr>
        <w:spacing w:line="480" w:lineRule="auto"/>
        <w:ind w:right="720" w:firstLine="720"/>
      </w:pPr>
      <w:r w:rsidRPr="00717207">
        <w:t>Utah Division of Water Resources. (201</w:t>
      </w:r>
      <w:r w:rsidR="008A7A7F">
        <w:t>8</w:t>
      </w:r>
      <w:r w:rsidRPr="00717207">
        <w:t>). “2015 Municipal and Industrial Water Use Data.” Water Supply Outlook,</w:t>
      </w:r>
      <w:r w:rsidR="001B6260" w:rsidRPr="00717207">
        <w:t xml:space="preserve"> </w:t>
      </w:r>
      <w:r w:rsidRPr="00717207">
        <w:t>&lt; https://water.utah.gov/2015WaterData.pdf&gt;</w:t>
      </w:r>
    </w:p>
    <w:p w14:paraId="711871ED" w14:textId="521625D6" w:rsidR="0084196E" w:rsidRPr="00717207" w:rsidRDefault="0084196E" w:rsidP="00984406">
      <w:pPr>
        <w:spacing w:line="480" w:lineRule="auto"/>
        <w:ind w:right="720" w:firstLine="720"/>
      </w:pPr>
      <w:r w:rsidRPr="00717207">
        <w:t xml:space="preserve">Utah Division of Water Resources. (n.d.). “Mission: Plan, Conserve, Develop and Protect </w:t>
      </w:r>
      <w:proofErr w:type="spellStart"/>
      <w:r w:rsidRPr="00717207">
        <w:t>Utahʹs</w:t>
      </w:r>
      <w:proofErr w:type="spellEnd"/>
      <w:r w:rsidRPr="00717207">
        <w:t xml:space="preserve"> Water Resources.” </w:t>
      </w:r>
      <w:r w:rsidRPr="00717207">
        <w:rPr>
          <w:i/>
          <w:iCs/>
        </w:rPr>
        <w:t>Water Utah</w:t>
      </w:r>
      <w:r w:rsidRPr="00717207">
        <w:t>, Utah Division of Water Resources, &lt;https://water.utah.gov/water-resources-announces-finalized-regional-water-conservation-goals/&gt;</w:t>
      </w:r>
    </w:p>
    <w:p w14:paraId="4A12D814" w14:textId="3368D597" w:rsidR="00305626" w:rsidRPr="00717207" w:rsidRDefault="0084196E" w:rsidP="00305626">
      <w:pPr>
        <w:spacing w:line="480" w:lineRule="auto"/>
        <w:ind w:right="720" w:firstLine="720"/>
      </w:pPr>
      <w:r w:rsidRPr="00717207">
        <w:t>University of Utah, (2019). “Population Projections.” </w:t>
      </w:r>
      <w:r w:rsidRPr="00717207">
        <w:rPr>
          <w:i/>
          <w:iCs/>
        </w:rPr>
        <w:t>Kem C. Gardner Policy Institute</w:t>
      </w:r>
      <w:r w:rsidRPr="00717207">
        <w:t>, University of Utah, &lt;https://gardner.utah.edu/demographics/population-projections/&gt;</w:t>
      </w:r>
    </w:p>
    <w:p w14:paraId="6C20FE68" w14:textId="55594E49" w:rsidR="00D93EF1" w:rsidRDefault="00771F10" w:rsidP="00984406">
      <w:pPr>
        <w:spacing w:line="480" w:lineRule="auto"/>
        <w:ind w:right="720" w:firstLine="720"/>
      </w:pPr>
      <w:r>
        <w:t>Wang J., Rosenberg D. E., Wheeler K. G., and Schmidt J. C. (2020). “Managing the Colorado River for an Uncertain Future”, The Future of the Colorado River Project Center for Colorado River Studies Quinney College of Natural Resources, Utah State University White Paper No. 3, &lt;</w:t>
      </w:r>
      <w:r w:rsidRPr="00771F10">
        <w:t>https://qcnr.usu.edu/coloradoriver/files/CCRS_White_Paper_3.pdf</w:t>
      </w:r>
      <w:r>
        <w:t>&gt;</w:t>
      </w:r>
    </w:p>
    <w:p w14:paraId="524D926A" w14:textId="7C6AF603" w:rsidR="0084196E" w:rsidRPr="00717207" w:rsidRDefault="0084196E" w:rsidP="00984406">
      <w:pPr>
        <w:spacing w:line="480" w:lineRule="auto"/>
        <w:ind w:right="720" w:firstLine="720"/>
      </w:pPr>
      <w:r w:rsidRPr="00717207">
        <w:t xml:space="preserve">Weber Basin </w:t>
      </w:r>
      <w:r w:rsidR="00B77E27">
        <w:t xml:space="preserve">Water </w:t>
      </w:r>
      <w:r w:rsidRPr="00717207">
        <w:t>Conservancy District (2013). “Weber Basin Water Conservancy District.” 2013 Update, &lt;https://conservewater.utah.gov/pdf/SamplePlans/WBWCD2013.pdf&gt;</w:t>
      </w:r>
    </w:p>
    <w:p w14:paraId="04F6E0A7" w14:textId="42F56961" w:rsidR="0084196E" w:rsidRDefault="0084196E" w:rsidP="00984406">
      <w:pPr>
        <w:spacing w:line="480" w:lineRule="auto"/>
        <w:ind w:right="720"/>
      </w:pPr>
      <w:r w:rsidRPr="00717207">
        <w:lastRenderedPageBreak/>
        <w:tab/>
        <w:t xml:space="preserve">Weber Basin </w:t>
      </w:r>
      <w:r w:rsidR="00B77E27">
        <w:t xml:space="preserve">Water </w:t>
      </w:r>
      <w:r w:rsidRPr="00717207">
        <w:t>Conservancy District (201</w:t>
      </w:r>
      <w:r w:rsidR="00386FBC">
        <w:t>9</w:t>
      </w:r>
      <w:r w:rsidRPr="00717207">
        <w:t>).”2018 Drought Contingency Plan.”</w:t>
      </w:r>
    </w:p>
    <w:p w14:paraId="5849D105" w14:textId="0535173F" w:rsidR="00B77E27" w:rsidRPr="00717207" w:rsidRDefault="00B77E27" w:rsidP="00984406">
      <w:pPr>
        <w:spacing w:line="480" w:lineRule="auto"/>
        <w:ind w:right="720"/>
      </w:pPr>
      <w:r>
        <w:tab/>
        <w:t>Weber Basin Water Conservancy District (2020</w:t>
      </w:r>
      <w:proofErr w:type="gramStart"/>
      <w:r>
        <w:t>).</w:t>
      </w:r>
      <w:r w:rsidRPr="00B77E27">
        <w:t>“</w:t>
      </w:r>
      <w:proofErr w:type="gramEnd"/>
      <w:r w:rsidRPr="00B77E27">
        <w:t>District History.” (n.d.). </w:t>
      </w:r>
      <w:r w:rsidRPr="00B77E27">
        <w:rPr>
          <w:i/>
          <w:iCs/>
        </w:rPr>
        <w:t>District History - WeberBasin.Com</w:t>
      </w:r>
      <w:r w:rsidRPr="00B77E27">
        <w:t>,</w:t>
      </w:r>
      <w:r>
        <w:t xml:space="preserve"> </w:t>
      </w:r>
      <w:r w:rsidRPr="00B77E27">
        <w:t>&lt;https://weberbasin.com/AboutUs/DistrictHistory&gt;</w:t>
      </w:r>
    </w:p>
    <w:p w14:paraId="4428D424" w14:textId="270AB5F9" w:rsidR="000B5128" w:rsidRPr="00717207" w:rsidRDefault="00DF1359" w:rsidP="00955455">
      <w:pPr>
        <w:spacing w:line="480" w:lineRule="auto"/>
        <w:ind w:right="720"/>
      </w:pPr>
      <w:r w:rsidRPr="00717207">
        <w:tab/>
      </w:r>
      <w:proofErr w:type="spellStart"/>
      <w:r w:rsidRPr="00717207">
        <w:t>Zargona</w:t>
      </w:r>
      <w:proofErr w:type="spellEnd"/>
      <w:r w:rsidRPr="00717207">
        <w:t xml:space="preserve"> et al., (2019). </w:t>
      </w:r>
      <w:r w:rsidR="00D57B43">
        <w:t>RiverWare</w:t>
      </w:r>
      <w:r w:rsidRPr="00717207">
        <w:t xml:space="preserve"> (Version 7.5.1) [Software]. Available from &lt;https://</w:t>
      </w:r>
      <w:r w:rsidR="00D57B43">
        <w:t>RiverWare</w:t>
      </w:r>
      <w:r w:rsidRPr="00717207">
        <w:t>.org&gt;</w:t>
      </w:r>
    </w:p>
    <w:sectPr w:rsidR="000B5128" w:rsidRPr="00717207" w:rsidSect="00263B58">
      <w:headerReference w:type="default" r:id="rId53"/>
      <w:pgSz w:w="12240" w:h="15840"/>
      <w:pgMar w:top="1440" w:right="72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B4C676" w14:textId="77777777" w:rsidR="00062C20" w:rsidRDefault="00062C20" w:rsidP="001D4A74">
      <w:r>
        <w:separator/>
      </w:r>
    </w:p>
  </w:endnote>
  <w:endnote w:type="continuationSeparator" w:id="0">
    <w:p w14:paraId="6D30D390" w14:textId="77777777" w:rsidR="00062C20" w:rsidRDefault="00062C20" w:rsidP="001D4A74">
      <w:r>
        <w:continuationSeparator/>
      </w:r>
    </w:p>
  </w:endnote>
  <w:endnote w:type="continuationNotice" w:id="1">
    <w:p w14:paraId="4977EEB9" w14:textId="77777777" w:rsidR="00062C20" w:rsidRDefault="00062C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59CAE" w14:textId="77777777" w:rsidR="00877D98" w:rsidRDefault="00877D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AD31D4" w14:textId="77777777" w:rsidR="00062C20" w:rsidRDefault="00062C20" w:rsidP="001D4A74">
      <w:r>
        <w:separator/>
      </w:r>
    </w:p>
  </w:footnote>
  <w:footnote w:type="continuationSeparator" w:id="0">
    <w:p w14:paraId="650E8F9F" w14:textId="77777777" w:rsidR="00062C20" w:rsidRDefault="00062C20" w:rsidP="001D4A74">
      <w:r>
        <w:continuationSeparator/>
      </w:r>
    </w:p>
  </w:footnote>
  <w:footnote w:type="continuationNotice" w:id="1">
    <w:p w14:paraId="362277B5" w14:textId="77777777" w:rsidR="00062C20" w:rsidRDefault="00062C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492775"/>
      <w:docPartObj>
        <w:docPartGallery w:val="Page Numbers (Top of Page)"/>
        <w:docPartUnique/>
      </w:docPartObj>
    </w:sdtPr>
    <w:sdtEndPr>
      <w:rPr>
        <w:noProof/>
      </w:rPr>
    </w:sdtEndPr>
    <w:sdtContent>
      <w:p w14:paraId="4084F7F9" w14:textId="097CA6BB" w:rsidR="00877D98" w:rsidRDefault="00877D9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B2B490" w14:textId="77777777" w:rsidR="00877D98" w:rsidRDefault="00877D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8805014"/>
      <w:docPartObj>
        <w:docPartGallery w:val="Page Numbers (Top of Page)"/>
        <w:docPartUnique/>
      </w:docPartObj>
    </w:sdtPr>
    <w:sdtEndPr>
      <w:rPr>
        <w:noProof/>
      </w:rPr>
    </w:sdtEndPr>
    <w:sdtContent>
      <w:p w14:paraId="29762810" w14:textId="77777777" w:rsidR="00877D98" w:rsidRDefault="00877D9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EBAEA0" w14:textId="77777777" w:rsidR="00877D98" w:rsidRDefault="00877D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B34616"/>
    <w:multiLevelType w:val="hybridMultilevel"/>
    <w:tmpl w:val="0E3A399C"/>
    <w:lvl w:ilvl="0" w:tplc="86C4A2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F771EA"/>
    <w:multiLevelType w:val="hybridMultilevel"/>
    <w:tmpl w:val="39061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556933"/>
    <w:multiLevelType w:val="hybridMultilevel"/>
    <w:tmpl w:val="E9A030E0"/>
    <w:lvl w:ilvl="0" w:tplc="8C6EE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A51631"/>
    <w:multiLevelType w:val="hybridMultilevel"/>
    <w:tmpl w:val="9D94A90C"/>
    <w:lvl w:ilvl="0" w:tplc="4D10DF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862D2E"/>
    <w:multiLevelType w:val="hybridMultilevel"/>
    <w:tmpl w:val="37309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4D7CDD"/>
    <w:multiLevelType w:val="hybridMultilevel"/>
    <w:tmpl w:val="02189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464627"/>
    <w:multiLevelType w:val="hybridMultilevel"/>
    <w:tmpl w:val="25F8F9C0"/>
    <w:lvl w:ilvl="0" w:tplc="AE92A6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7062FD"/>
    <w:multiLevelType w:val="hybridMultilevel"/>
    <w:tmpl w:val="661CD7DA"/>
    <w:lvl w:ilvl="0" w:tplc="73D8BBA6">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4A0291"/>
    <w:multiLevelType w:val="hybridMultilevel"/>
    <w:tmpl w:val="F99EC1B2"/>
    <w:lvl w:ilvl="0" w:tplc="705E4568">
      <w:start w:val="1940"/>
      <w:numFmt w:val="bullet"/>
      <w:lvlText w:val="-"/>
      <w:lvlJc w:val="left"/>
      <w:pPr>
        <w:ind w:left="405" w:hanging="360"/>
      </w:pPr>
      <w:rPr>
        <w:rFonts w:ascii="Arial" w:eastAsiaTheme="minorHAnsi" w:hAnsi="Arial" w:cs="Arial"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9" w15:restartNumberingAfterBreak="0">
    <w:nsid w:val="3F82264A"/>
    <w:multiLevelType w:val="hybridMultilevel"/>
    <w:tmpl w:val="876E1D56"/>
    <w:lvl w:ilvl="0" w:tplc="A802E5EE">
      <w:start w:val="1940"/>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1324BF"/>
    <w:multiLevelType w:val="hybridMultilevel"/>
    <w:tmpl w:val="B86EF810"/>
    <w:lvl w:ilvl="0" w:tplc="4BE286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0232A2"/>
    <w:multiLevelType w:val="hybridMultilevel"/>
    <w:tmpl w:val="509E1CA2"/>
    <w:lvl w:ilvl="0" w:tplc="EC0AE3E8">
      <w:start w:val="1"/>
      <w:numFmt w:val="bullet"/>
      <w:lvlText w:val=""/>
      <w:lvlJc w:val="left"/>
      <w:pPr>
        <w:ind w:left="720" w:hanging="360"/>
      </w:pPr>
      <w:rPr>
        <w:rFonts w:ascii="Symbol" w:hAnsi="Symbol" w:hint="default"/>
      </w:rPr>
    </w:lvl>
    <w:lvl w:ilvl="1" w:tplc="D4EE3EF2">
      <w:start w:val="1"/>
      <w:numFmt w:val="bullet"/>
      <w:lvlText w:val="o"/>
      <w:lvlJc w:val="left"/>
      <w:pPr>
        <w:ind w:left="1440" w:hanging="360"/>
      </w:pPr>
      <w:rPr>
        <w:rFonts w:ascii="Courier New" w:hAnsi="Courier New" w:hint="default"/>
      </w:rPr>
    </w:lvl>
    <w:lvl w:ilvl="2" w:tplc="48B6C5CA">
      <w:start w:val="1"/>
      <w:numFmt w:val="bullet"/>
      <w:lvlText w:val=""/>
      <w:lvlJc w:val="left"/>
      <w:pPr>
        <w:ind w:left="2160" w:hanging="360"/>
      </w:pPr>
      <w:rPr>
        <w:rFonts w:ascii="Wingdings" w:hAnsi="Wingdings" w:hint="default"/>
      </w:rPr>
    </w:lvl>
    <w:lvl w:ilvl="3" w:tplc="86EE0222">
      <w:start w:val="1"/>
      <w:numFmt w:val="bullet"/>
      <w:lvlText w:val=""/>
      <w:lvlJc w:val="left"/>
      <w:pPr>
        <w:ind w:left="2880" w:hanging="360"/>
      </w:pPr>
      <w:rPr>
        <w:rFonts w:ascii="Symbol" w:hAnsi="Symbol" w:hint="default"/>
      </w:rPr>
    </w:lvl>
    <w:lvl w:ilvl="4" w:tplc="24564730">
      <w:start w:val="1"/>
      <w:numFmt w:val="bullet"/>
      <w:lvlText w:val="o"/>
      <w:lvlJc w:val="left"/>
      <w:pPr>
        <w:ind w:left="3600" w:hanging="360"/>
      </w:pPr>
      <w:rPr>
        <w:rFonts w:ascii="Courier New" w:hAnsi="Courier New" w:hint="default"/>
      </w:rPr>
    </w:lvl>
    <w:lvl w:ilvl="5" w:tplc="5EF8C4C6">
      <w:start w:val="1"/>
      <w:numFmt w:val="bullet"/>
      <w:lvlText w:val=""/>
      <w:lvlJc w:val="left"/>
      <w:pPr>
        <w:ind w:left="4320" w:hanging="360"/>
      </w:pPr>
      <w:rPr>
        <w:rFonts w:ascii="Wingdings" w:hAnsi="Wingdings" w:hint="default"/>
      </w:rPr>
    </w:lvl>
    <w:lvl w:ilvl="6" w:tplc="6ECE5444">
      <w:start w:val="1"/>
      <w:numFmt w:val="bullet"/>
      <w:lvlText w:val=""/>
      <w:lvlJc w:val="left"/>
      <w:pPr>
        <w:ind w:left="5040" w:hanging="360"/>
      </w:pPr>
      <w:rPr>
        <w:rFonts w:ascii="Symbol" w:hAnsi="Symbol" w:hint="default"/>
      </w:rPr>
    </w:lvl>
    <w:lvl w:ilvl="7" w:tplc="0AB62434">
      <w:start w:val="1"/>
      <w:numFmt w:val="bullet"/>
      <w:lvlText w:val="o"/>
      <w:lvlJc w:val="left"/>
      <w:pPr>
        <w:ind w:left="5760" w:hanging="360"/>
      </w:pPr>
      <w:rPr>
        <w:rFonts w:ascii="Courier New" w:hAnsi="Courier New" w:hint="default"/>
      </w:rPr>
    </w:lvl>
    <w:lvl w:ilvl="8" w:tplc="62BAF2EC">
      <w:start w:val="1"/>
      <w:numFmt w:val="bullet"/>
      <w:lvlText w:val=""/>
      <w:lvlJc w:val="left"/>
      <w:pPr>
        <w:ind w:left="6480" w:hanging="360"/>
      </w:pPr>
      <w:rPr>
        <w:rFonts w:ascii="Wingdings" w:hAnsi="Wingdings" w:hint="default"/>
      </w:rPr>
    </w:lvl>
  </w:abstractNum>
  <w:abstractNum w:abstractNumId="12" w15:restartNumberingAfterBreak="0">
    <w:nsid w:val="48122621"/>
    <w:multiLevelType w:val="hybridMultilevel"/>
    <w:tmpl w:val="5E986E7A"/>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3" w15:restartNumberingAfterBreak="0">
    <w:nsid w:val="49307D0D"/>
    <w:multiLevelType w:val="hybridMultilevel"/>
    <w:tmpl w:val="E2625FCC"/>
    <w:lvl w:ilvl="0" w:tplc="DC1EF0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86304A"/>
    <w:multiLevelType w:val="hybridMultilevel"/>
    <w:tmpl w:val="AA728036"/>
    <w:lvl w:ilvl="0" w:tplc="FB5E035E">
      <w:start w:val="1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6C0C96"/>
    <w:multiLevelType w:val="hybridMultilevel"/>
    <w:tmpl w:val="44FA82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D81B48"/>
    <w:multiLevelType w:val="hybridMultilevel"/>
    <w:tmpl w:val="4ABA3D56"/>
    <w:lvl w:ilvl="0" w:tplc="11DA37F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A2E530F"/>
    <w:multiLevelType w:val="hybridMultilevel"/>
    <w:tmpl w:val="2DF8F9D0"/>
    <w:lvl w:ilvl="0" w:tplc="F556ABB8">
      <w:start w:val="1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0597ED6"/>
    <w:multiLevelType w:val="hybridMultilevel"/>
    <w:tmpl w:val="75D880FC"/>
    <w:lvl w:ilvl="0" w:tplc="9676938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20D613D"/>
    <w:multiLevelType w:val="hybridMultilevel"/>
    <w:tmpl w:val="4ABA3D56"/>
    <w:lvl w:ilvl="0" w:tplc="11DA3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8C1126"/>
    <w:multiLevelType w:val="hybridMultilevel"/>
    <w:tmpl w:val="F8268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481FC6"/>
    <w:multiLevelType w:val="hybridMultilevel"/>
    <w:tmpl w:val="A7DACE70"/>
    <w:lvl w:ilvl="0" w:tplc="F39665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3C1384"/>
    <w:multiLevelType w:val="hybridMultilevel"/>
    <w:tmpl w:val="0E38C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8B30E5"/>
    <w:multiLevelType w:val="hybridMultilevel"/>
    <w:tmpl w:val="7C30D342"/>
    <w:lvl w:ilvl="0" w:tplc="32122B9C">
      <w:start w:val="1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267AC2"/>
    <w:multiLevelType w:val="hybridMultilevel"/>
    <w:tmpl w:val="FAC88328"/>
    <w:lvl w:ilvl="0" w:tplc="66345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95F110C"/>
    <w:multiLevelType w:val="hybridMultilevel"/>
    <w:tmpl w:val="661CD7DA"/>
    <w:lvl w:ilvl="0" w:tplc="73D8BBA6">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4269F6"/>
    <w:multiLevelType w:val="hybridMultilevel"/>
    <w:tmpl w:val="6C88398A"/>
    <w:lvl w:ilvl="0" w:tplc="32181EA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5172A5"/>
    <w:multiLevelType w:val="hybridMultilevel"/>
    <w:tmpl w:val="5016CE84"/>
    <w:lvl w:ilvl="0" w:tplc="A6C449F2">
      <w:start w:val="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FE7C0F"/>
    <w:multiLevelType w:val="hybridMultilevel"/>
    <w:tmpl w:val="2904082C"/>
    <w:lvl w:ilvl="0" w:tplc="FFACF63C">
      <w:start w:val="1"/>
      <w:numFmt w:val="decimal"/>
      <w:lvlText w:val="%1."/>
      <w:lvlJc w:val="left"/>
      <w:pPr>
        <w:ind w:left="720" w:hanging="360"/>
      </w:pPr>
    </w:lvl>
    <w:lvl w:ilvl="1" w:tplc="0F9C581C">
      <w:start w:val="1"/>
      <w:numFmt w:val="lowerLetter"/>
      <w:lvlText w:val="%2."/>
      <w:lvlJc w:val="left"/>
      <w:pPr>
        <w:ind w:left="1440" w:hanging="360"/>
      </w:pPr>
    </w:lvl>
    <w:lvl w:ilvl="2" w:tplc="8F16D558">
      <w:start w:val="1"/>
      <w:numFmt w:val="lowerRoman"/>
      <w:lvlText w:val="%3."/>
      <w:lvlJc w:val="right"/>
      <w:pPr>
        <w:ind w:left="2160" w:hanging="180"/>
      </w:pPr>
    </w:lvl>
    <w:lvl w:ilvl="3" w:tplc="1FF67162">
      <w:start w:val="1"/>
      <w:numFmt w:val="decimal"/>
      <w:lvlText w:val="%4."/>
      <w:lvlJc w:val="left"/>
      <w:pPr>
        <w:ind w:left="2880" w:hanging="360"/>
      </w:pPr>
    </w:lvl>
    <w:lvl w:ilvl="4" w:tplc="532E992A">
      <w:start w:val="1"/>
      <w:numFmt w:val="lowerLetter"/>
      <w:lvlText w:val="%5."/>
      <w:lvlJc w:val="left"/>
      <w:pPr>
        <w:ind w:left="3600" w:hanging="360"/>
      </w:pPr>
    </w:lvl>
    <w:lvl w:ilvl="5" w:tplc="4C92DC8A">
      <w:start w:val="1"/>
      <w:numFmt w:val="lowerRoman"/>
      <w:lvlText w:val="%6."/>
      <w:lvlJc w:val="right"/>
      <w:pPr>
        <w:ind w:left="4320" w:hanging="180"/>
      </w:pPr>
    </w:lvl>
    <w:lvl w:ilvl="6" w:tplc="268AF522">
      <w:start w:val="1"/>
      <w:numFmt w:val="decimal"/>
      <w:lvlText w:val="%7."/>
      <w:lvlJc w:val="left"/>
      <w:pPr>
        <w:ind w:left="5040" w:hanging="360"/>
      </w:pPr>
    </w:lvl>
    <w:lvl w:ilvl="7" w:tplc="E22C63EE">
      <w:start w:val="1"/>
      <w:numFmt w:val="lowerLetter"/>
      <w:lvlText w:val="%8."/>
      <w:lvlJc w:val="left"/>
      <w:pPr>
        <w:ind w:left="5760" w:hanging="360"/>
      </w:pPr>
    </w:lvl>
    <w:lvl w:ilvl="8" w:tplc="38429560">
      <w:start w:val="1"/>
      <w:numFmt w:val="lowerRoman"/>
      <w:lvlText w:val="%9."/>
      <w:lvlJc w:val="right"/>
      <w:pPr>
        <w:ind w:left="6480" w:hanging="180"/>
      </w:pPr>
    </w:lvl>
  </w:abstractNum>
  <w:num w:numId="1">
    <w:abstractNumId w:val="11"/>
  </w:num>
  <w:num w:numId="2">
    <w:abstractNumId w:val="28"/>
  </w:num>
  <w:num w:numId="3">
    <w:abstractNumId w:val="6"/>
  </w:num>
  <w:num w:numId="4">
    <w:abstractNumId w:val="21"/>
  </w:num>
  <w:num w:numId="5">
    <w:abstractNumId w:val="7"/>
  </w:num>
  <w:num w:numId="6">
    <w:abstractNumId w:val="25"/>
  </w:num>
  <w:num w:numId="7">
    <w:abstractNumId w:val="0"/>
  </w:num>
  <w:num w:numId="8">
    <w:abstractNumId w:val="10"/>
  </w:num>
  <w:num w:numId="9">
    <w:abstractNumId w:val="16"/>
  </w:num>
  <w:num w:numId="10">
    <w:abstractNumId w:val="19"/>
  </w:num>
  <w:num w:numId="11">
    <w:abstractNumId w:val="12"/>
  </w:num>
  <w:num w:numId="12">
    <w:abstractNumId w:val="20"/>
  </w:num>
  <w:num w:numId="13">
    <w:abstractNumId w:val="13"/>
  </w:num>
  <w:num w:numId="14">
    <w:abstractNumId w:val="4"/>
  </w:num>
  <w:num w:numId="15">
    <w:abstractNumId w:val="5"/>
  </w:num>
  <w:num w:numId="16">
    <w:abstractNumId w:val="22"/>
  </w:num>
  <w:num w:numId="17">
    <w:abstractNumId w:val="1"/>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3"/>
  </w:num>
  <w:num w:numId="24">
    <w:abstractNumId w:val="18"/>
  </w:num>
  <w:num w:numId="25">
    <w:abstractNumId w:val="2"/>
  </w:num>
  <w:num w:numId="26">
    <w:abstractNumId w:val="26"/>
  </w:num>
  <w:num w:numId="27">
    <w:abstractNumId w:val="27"/>
  </w:num>
  <w:num w:numId="28">
    <w:abstractNumId w:val="23"/>
  </w:num>
  <w:num w:numId="29">
    <w:abstractNumId w:val="17"/>
  </w:num>
  <w:num w:numId="30">
    <w:abstractNumId w:val="14"/>
  </w:num>
  <w:num w:numId="31">
    <w:abstractNumId w:val="8"/>
  </w:num>
  <w:num w:numId="32">
    <w:abstractNumId w:val="9"/>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Water Res Mgt+UR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1391&lt;/item&gt;&lt;item&gt;2253&lt;/item&gt;&lt;item&gt;2604&lt;/item&gt;&lt;/record-ids&gt;&lt;/item&gt;&lt;/Libraries&gt;"/>
  </w:docVars>
  <w:rsids>
    <w:rsidRoot w:val="00D1010D"/>
    <w:rsid w:val="00000B9D"/>
    <w:rsid w:val="00007D67"/>
    <w:rsid w:val="00007F92"/>
    <w:rsid w:val="0001104C"/>
    <w:rsid w:val="000113F1"/>
    <w:rsid w:val="00016CCF"/>
    <w:rsid w:val="00021632"/>
    <w:rsid w:val="0002437C"/>
    <w:rsid w:val="00024571"/>
    <w:rsid w:val="000248D2"/>
    <w:rsid w:val="00026E53"/>
    <w:rsid w:val="00027019"/>
    <w:rsid w:val="00027C65"/>
    <w:rsid w:val="0003299A"/>
    <w:rsid w:val="000347AB"/>
    <w:rsid w:val="00045DD3"/>
    <w:rsid w:val="000558AB"/>
    <w:rsid w:val="000573F6"/>
    <w:rsid w:val="000601C8"/>
    <w:rsid w:val="00060BC1"/>
    <w:rsid w:val="00062C20"/>
    <w:rsid w:val="000637C3"/>
    <w:rsid w:val="00063D0F"/>
    <w:rsid w:val="00063DE8"/>
    <w:rsid w:val="0006516F"/>
    <w:rsid w:val="00066766"/>
    <w:rsid w:val="000669AA"/>
    <w:rsid w:val="00067652"/>
    <w:rsid w:val="000745A6"/>
    <w:rsid w:val="00075629"/>
    <w:rsid w:val="00077CC5"/>
    <w:rsid w:val="00080156"/>
    <w:rsid w:val="00083FC6"/>
    <w:rsid w:val="00084894"/>
    <w:rsid w:val="00085B8B"/>
    <w:rsid w:val="00086EB0"/>
    <w:rsid w:val="00090EA4"/>
    <w:rsid w:val="00094E1B"/>
    <w:rsid w:val="00097029"/>
    <w:rsid w:val="000A0A7A"/>
    <w:rsid w:val="000A4592"/>
    <w:rsid w:val="000A73E5"/>
    <w:rsid w:val="000A7594"/>
    <w:rsid w:val="000B4532"/>
    <w:rsid w:val="000B5128"/>
    <w:rsid w:val="000B5311"/>
    <w:rsid w:val="000B539D"/>
    <w:rsid w:val="000B62C5"/>
    <w:rsid w:val="000B7C57"/>
    <w:rsid w:val="000C327E"/>
    <w:rsid w:val="000C33F1"/>
    <w:rsid w:val="000C46AD"/>
    <w:rsid w:val="000C499E"/>
    <w:rsid w:val="000C5A62"/>
    <w:rsid w:val="000C71FF"/>
    <w:rsid w:val="000C7D9C"/>
    <w:rsid w:val="000D34BA"/>
    <w:rsid w:val="000D3CB1"/>
    <w:rsid w:val="000E17DA"/>
    <w:rsid w:val="000E2D48"/>
    <w:rsid w:val="000E3329"/>
    <w:rsid w:val="000E4A95"/>
    <w:rsid w:val="000E5128"/>
    <w:rsid w:val="000E515F"/>
    <w:rsid w:val="000E5AFC"/>
    <w:rsid w:val="000F0A3B"/>
    <w:rsid w:val="000F416F"/>
    <w:rsid w:val="000F42F6"/>
    <w:rsid w:val="000F6990"/>
    <w:rsid w:val="000F6C62"/>
    <w:rsid w:val="000F79F9"/>
    <w:rsid w:val="001005D8"/>
    <w:rsid w:val="001025E7"/>
    <w:rsid w:val="00102692"/>
    <w:rsid w:val="00107BA0"/>
    <w:rsid w:val="00110DE1"/>
    <w:rsid w:val="0011451F"/>
    <w:rsid w:val="00120E77"/>
    <w:rsid w:val="001229DA"/>
    <w:rsid w:val="0012470C"/>
    <w:rsid w:val="00127C9B"/>
    <w:rsid w:val="00131A61"/>
    <w:rsid w:val="0013378D"/>
    <w:rsid w:val="0013499F"/>
    <w:rsid w:val="00134C3C"/>
    <w:rsid w:val="00135820"/>
    <w:rsid w:val="00137D4F"/>
    <w:rsid w:val="00145121"/>
    <w:rsid w:val="00146585"/>
    <w:rsid w:val="00147885"/>
    <w:rsid w:val="001527DC"/>
    <w:rsid w:val="001556E0"/>
    <w:rsid w:val="00162C3A"/>
    <w:rsid w:val="00163D1E"/>
    <w:rsid w:val="00164059"/>
    <w:rsid w:val="00164E1D"/>
    <w:rsid w:val="001651DB"/>
    <w:rsid w:val="00165BAB"/>
    <w:rsid w:val="00167C6D"/>
    <w:rsid w:val="001722DB"/>
    <w:rsid w:val="00173983"/>
    <w:rsid w:val="00176C4C"/>
    <w:rsid w:val="001833BA"/>
    <w:rsid w:val="001852E8"/>
    <w:rsid w:val="00185D68"/>
    <w:rsid w:val="00186084"/>
    <w:rsid w:val="00186C31"/>
    <w:rsid w:val="0019241C"/>
    <w:rsid w:val="0019411D"/>
    <w:rsid w:val="00194855"/>
    <w:rsid w:val="0019642B"/>
    <w:rsid w:val="00197233"/>
    <w:rsid w:val="001A0608"/>
    <w:rsid w:val="001A17A3"/>
    <w:rsid w:val="001A20AA"/>
    <w:rsid w:val="001A2900"/>
    <w:rsid w:val="001A3105"/>
    <w:rsid w:val="001A5159"/>
    <w:rsid w:val="001B172F"/>
    <w:rsid w:val="001B2E6A"/>
    <w:rsid w:val="001B6260"/>
    <w:rsid w:val="001B6C91"/>
    <w:rsid w:val="001C0BD8"/>
    <w:rsid w:val="001C486D"/>
    <w:rsid w:val="001D0AAC"/>
    <w:rsid w:val="001D0E9A"/>
    <w:rsid w:val="001D4A74"/>
    <w:rsid w:val="001E1766"/>
    <w:rsid w:val="001E3C22"/>
    <w:rsid w:val="001F38B5"/>
    <w:rsid w:val="001F3E07"/>
    <w:rsid w:val="001F49F7"/>
    <w:rsid w:val="001F6772"/>
    <w:rsid w:val="00201C7F"/>
    <w:rsid w:val="00203BF8"/>
    <w:rsid w:val="00205868"/>
    <w:rsid w:val="002175DC"/>
    <w:rsid w:val="00217D24"/>
    <w:rsid w:val="00220527"/>
    <w:rsid w:val="00221E04"/>
    <w:rsid w:val="00223ED0"/>
    <w:rsid w:val="002251E0"/>
    <w:rsid w:val="00225A0D"/>
    <w:rsid w:val="002307B6"/>
    <w:rsid w:val="002318B9"/>
    <w:rsid w:val="00231CBD"/>
    <w:rsid w:val="0023367C"/>
    <w:rsid w:val="00233D37"/>
    <w:rsid w:val="00234166"/>
    <w:rsid w:val="002359D5"/>
    <w:rsid w:val="00235D61"/>
    <w:rsid w:val="00237CB0"/>
    <w:rsid w:val="0024239B"/>
    <w:rsid w:val="002430ED"/>
    <w:rsid w:val="00243D46"/>
    <w:rsid w:val="002463AD"/>
    <w:rsid w:val="00246C50"/>
    <w:rsid w:val="00254A57"/>
    <w:rsid w:val="00257BF0"/>
    <w:rsid w:val="00262EB1"/>
    <w:rsid w:val="00262F23"/>
    <w:rsid w:val="00263B58"/>
    <w:rsid w:val="00265B1F"/>
    <w:rsid w:val="002721A5"/>
    <w:rsid w:val="00273383"/>
    <w:rsid w:val="00273915"/>
    <w:rsid w:val="00273A5D"/>
    <w:rsid w:val="0027434F"/>
    <w:rsid w:val="00275AC3"/>
    <w:rsid w:val="00276EBA"/>
    <w:rsid w:val="0027761C"/>
    <w:rsid w:val="00277856"/>
    <w:rsid w:val="00281C0C"/>
    <w:rsid w:val="0028357C"/>
    <w:rsid w:val="00285362"/>
    <w:rsid w:val="00287C15"/>
    <w:rsid w:val="00290741"/>
    <w:rsid w:val="0029320A"/>
    <w:rsid w:val="00294B56"/>
    <w:rsid w:val="00297B18"/>
    <w:rsid w:val="002A1F83"/>
    <w:rsid w:val="002A2CAF"/>
    <w:rsid w:val="002A5361"/>
    <w:rsid w:val="002A6DD7"/>
    <w:rsid w:val="002B1464"/>
    <w:rsid w:val="002B4770"/>
    <w:rsid w:val="002C0C6A"/>
    <w:rsid w:val="002C6ED3"/>
    <w:rsid w:val="002D3CF5"/>
    <w:rsid w:val="002D6AE9"/>
    <w:rsid w:val="002D738F"/>
    <w:rsid w:val="002D7B39"/>
    <w:rsid w:val="002E420D"/>
    <w:rsid w:val="002E5827"/>
    <w:rsid w:val="002E6159"/>
    <w:rsid w:val="002F207B"/>
    <w:rsid w:val="002F4ABD"/>
    <w:rsid w:val="002F5424"/>
    <w:rsid w:val="002F57CE"/>
    <w:rsid w:val="00300360"/>
    <w:rsid w:val="003018EC"/>
    <w:rsid w:val="00305626"/>
    <w:rsid w:val="00306F5B"/>
    <w:rsid w:val="003126E2"/>
    <w:rsid w:val="00313533"/>
    <w:rsid w:val="00313F85"/>
    <w:rsid w:val="00314171"/>
    <w:rsid w:val="00320044"/>
    <w:rsid w:val="00320086"/>
    <w:rsid w:val="00320203"/>
    <w:rsid w:val="003328DF"/>
    <w:rsid w:val="00333684"/>
    <w:rsid w:val="00335087"/>
    <w:rsid w:val="0033772A"/>
    <w:rsid w:val="00340EF2"/>
    <w:rsid w:val="00343577"/>
    <w:rsid w:val="0034721A"/>
    <w:rsid w:val="00351CBD"/>
    <w:rsid w:val="00355697"/>
    <w:rsid w:val="00360130"/>
    <w:rsid w:val="00362B86"/>
    <w:rsid w:val="0036626D"/>
    <w:rsid w:val="00367AAA"/>
    <w:rsid w:val="00370786"/>
    <w:rsid w:val="00372E9A"/>
    <w:rsid w:val="0037464B"/>
    <w:rsid w:val="00374979"/>
    <w:rsid w:val="003751B3"/>
    <w:rsid w:val="00376A5B"/>
    <w:rsid w:val="00376C1C"/>
    <w:rsid w:val="0037725A"/>
    <w:rsid w:val="00382713"/>
    <w:rsid w:val="003842D3"/>
    <w:rsid w:val="00385A05"/>
    <w:rsid w:val="00386627"/>
    <w:rsid w:val="00386FBC"/>
    <w:rsid w:val="003A47BD"/>
    <w:rsid w:val="003B60B5"/>
    <w:rsid w:val="003B72C2"/>
    <w:rsid w:val="003C2EFC"/>
    <w:rsid w:val="003C343C"/>
    <w:rsid w:val="003C40C0"/>
    <w:rsid w:val="003C74F4"/>
    <w:rsid w:val="003D2275"/>
    <w:rsid w:val="003D37BE"/>
    <w:rsid w:val="003E327C"/>
    <w:rsid w:val="003E60AC"/>
    <w:rsid w:val="003F254F"/>
    <w:rsid w:val="003F2D8E"/>
    <w:rsid w:val="003F3836"/>
    <w:rsid w:val="003F5CC0"/>
    <w:rsid w:val="004015CA"/>
    <w:rsid w:val="0040170C"/>
    <w:rsid w:val="004037FE"/>
    <w:rsid w:val="004063A2"/>
    <w:rsid w:val="00406EAE"/>
    <w:rsid w:val="004101FA"/>
    <w:rsid w:val="00412D64"/>
    <w:rsid w:val="00420036"/>
    <w:rsid w:val="00420336"/>
    <w:rsid w:val="004211CE"/>
    <w:rsid w:val="004224A5"/>
    <w:rsid w:val="00425D62"/>
    <w:rsid w:val="004267B2"/>
    <w:rsid w:val="00427C06"/>
    <w:rsid w:val="004325E9"/>
    <w:rsid w:val="00432FE4"/>
    <w:rsid w:val="0043790D"/>
    <w:rsid w:val="00446786"/>
    <w:rsid w:val="00450876"/>
    <w:rsid w:val="0045426E"/>
    <w:rsid w:val="00456A69"/>
    <w:rsid w:val="00457785"/>
    <w:rsid w:val="00462BBD"/>
    <w:rsid w:val="00462BD8"/>
    <w:rsid w:val="0046690D"/>
    <w:rsid w:val="00473A42"/>
    <w:rsid w:val="00482EA5"/>
    <w:rsid w:val="00484EAC"/>
    <w:rsid w:val="004853B4"/>
    <w:rsid w:val="004858BF"/>
    <w:rsid w:val="00485974"/>
    <w:rsid w:val="0049569C"/>
    <w:rsid w:val="00495F51"/>
    <w:rsid w:val="004A0033"/>
    <w:rsid w:val="004A06EA"/>
    <w:rsid w:val="004A0C6E"/>
    <w:rsid w:val="004A0D2A"/>
    <w:rsid w:val="004A2872"/>
    <w:rsid w:val="004A6EC6"/>
    <w:rsid w:val="004B0475"/>
    <w:rsid w:val="004B30FA"/>
    <w:rsid w:val="004B33D8"/>
    <w:rsid w:val="004B4933"/>
    <w:rsid w:val="004B5F22"/>
    <w:rsid w:val="004B72B2"/>
    <w:rsid w:val="004C3B78"/>
    <w:rsid w:val="004C4B77"/>
    <w:rsid w:val="004C548C"/>
    <w:rsid w:val="004C711E"/>
    <w:rsid w:val="004C7591"/>
    <w:rsid w:val="004D16CC"/>
    <w:rsid w:val="004D6156"/>
    <w:rsid w:val="004D6A37"/>
    <w:rsid w:val="004D6B41"/>
    <w:rsid w:val="004D7748"/>
    <w:rsid w:val="004E1247"/>
    <w:rsid w:val="004E2B5E"/>
    <w:rsid w:val="004E4899"/>
    <w:rsid w:val="004E7AD8"/>
    <w:rsid w:val="004F22CA"/>
    <w:rsid w:val="004F414B"/>
    <w:rsid w:val="004F488A"/>
    <w:rsid w:val="004F63D3"/>
    <w:rsid w:val="004F6F9F"/>
    <w:rsid w:val="004F7709"/>
    <w:rsid w:val="004F7DA8"/>
    <w:rsid w:val="004F7F0B"/>
    <w:rsid w:val="00503438"/>
    <w:rsid w:val="00510230"/>
    <w:rsid w:val="00510A35"/>
    <w:rsid w:val="0051324D"/>
    <w:rsid w:val="005134FD"/>
    <w:rsid w:val="005145CC"/>
    <w:rsid w:val="00515264"/>
    <w:rsid w:val="0051697F"/>
    <w:rsid w:val="00522019"/>
    <w:rsid w:val="00522F14"/>
    <w:rsid w:val="005239AE"/>
    <w:rsid w:val="00524B4B"/>
    <w:rsid w:val="00524E53"/>
    <w:rsid w:val="0053223E"/>
    <w:rsid w:val="00532CC5"/>
    <w:rsid w:val="00534B03"/>
    <w:rsid w:val="00540A4F"/>
    <w:rsid w:val="00540BE8"/>
    <w:rsid w:val="00541FA7"/>
    <w:rsid w:val="005421C1"/>
    <w:rsid w:val="005430C2"/>
    <w:rsid w:val="005435D0"/>
    <w:rsid w:val="00543B71"/>
    <w:rsid w:val="0054427C"/>
    <w:rsid w:val="00545220"/>
    <w:rsid w:val="00545463"/>
    <w:rsid w:val="0055003D"/>
    <w:rsid w:val="00554083"/>
    <w:rsid w:val="00554FD7"/>
    <w:rsid w:val="005573DC"/>
    <w:rsid w:val="00557C87"/>
    <w:rsid w:val="00564691"/>
    <w:rsid w:val="00570854"/>
    <w:rsid w:val="00575062"/>
    <w:rsid w:val="00575E9A"/>
    <w:rsid w:val="00580753"/>
    <w:rsid w:val="005809D6"/>
    <w:rsid w:val="005876D5"/>
    <w:rsid w:val="00591129"/>
    <w:rsid w:val="00591C0B"/>
    <w:rsid w:val="00593033"/>
    <w:rsid w:val="00594C7C"/>
    <w:rsid w:val="005950C2"/>
    <w:rsid w:val="005961A5"/>
    <w:rsid w:val="005A15CF"/>
    <w:rsid w:val="005A284B"/>
    <w:rsid w:val="005A2F70"/>
    <w:rsid w:val="005A45C2"/>
    <w:rsid w:val="005B0D24"/>
    <w:rsid w:val="005B32FD"/>
    <w:rsid w:val="005B4DDE"/>
    <w:rsid w:val="005B76A8"/>
    <w:rsid w:val="005C13C2"/>
    <w:rsid w:val="005C2226"/>
    <w:rsid w:val="005C366B"/>
    <w:rsid w:val="005C37D6"/>
    <w:rsid w:val="005C3B3D"/>
    <w:rsid w:val="005C4560"/>
    <w:rsid w:val="005C465F"/>
    <w:rsid w:val="005C53C9"/>
    <w:rsid w:val="005C5499"/>
    <w:rsid w:val="005C5AC6"/>
    <w:rsid w:val="005C5C1F"/>
    <w:rsid w:val="005C6807"/>
    <w:rsid w:val="005D1390"/>
    <w:rsid w:val="005D15E4"/>
    <w:rsid w:val="005D2003"/>
    <w:rsid w:val="005D3330"/>
    <w:rsid w:val="005D34CD"/>
    <w:rsid w:val="005D3883"/>
    <w:rsid w:val="005D3D62"/>
    <w:rsid w:val="005D414B"/>
    <w:rsid w:val="005D4AD3"/>
    <w:rsid w:val="005D4D12"/>
    <w:rsid w:val="005D6F16"/>
    <w:rsid w:val="005D79AE"/>
    <w:rsid w:val="005E3832"/>
    <w:rsid w:val="005E7279"/>
    <w:rsid w:val="005F112D"/>
    <w:rsid w:val="005F1630"/>
    <w:rsid w:val="005F47C9"/>
    <w:rsid w:val="005F573C"/>
    <w:rsid w:val="006033B4"/>
    <w:rsid w:val="00605D74"/>
    <w:rsid w:val="0060647B"/>
    <w:rsid w:val="006117A8"/>
    <w:rsid w:val="00611FBA"/>
    <w:rsid w:val="00613DBC"/>
    <w:rsid w:val="00614260"/>
    <w:rsid w:val="00614320"/>
    <w:rsid w:val="00614F24"/>
    <w:rsid w:val="00616B01"/>
    <w:rsid w:val="006207D6"/>
    <w:rsid w:val="0062432B"/>
    <w:rsid w:val="00625022"/>
    <w:rsid w:val="0062593E"/>
    <w:rsid w:val="00631331"/>
    <w:rsid w:val="00632542"/>
    <w:rsid w:val="00632812"/>
    <w:rsid w:val="00632D0F"/>
    <w:rsid w:val="00641B98"/>
    <w:rsid w:val="0064353C"/>
    <w:rsid w:val="00644CD5"/>
    <w:rsid w:val="006459DA"/>
    <w:rsid w:val="00645B48"/>
    <w:rsid w:val="00645B6D"/>
    <w:rsid w:val="00646737"/>
    <w:rsid w:val="00647F23"/>
    <w:rsid w:val="00653251"/>
    <w:rsid w:val="00654E19"/>
    <w:rsid w:val="00657119"/>
    <w:rsid w:val="00661FAB"/>
    <w:rsid w:val="00662B97"/>
    <w:rsid w:val="00662D3B"/>
    <w:rsid w:val="00662DD3"/>
    <w:rsid w:val="006655CF"/>
    <w:rsid w:val="00670AA5"/>
    <w:rsid w:val="00670EA0"/>
    <w:rsid w:val="00672EE5"/>
    <w:rsid w:val="00673824"/>
    <w:rsid w:val="00674453"/>
    <w:rsid w:val="00674E6E"/>
    <w:rsid w:val="00680C2C"/>
    <w:rsid w:val="00684A68"/>
    <w:rsid w:val="00686335"/>
    <w:rsid w:val="00686646"/>
    <w:rsid w:val="00687FB2"/>
    <w:rsid w:val="006939B0"/>
    <w:rsid w:val="006A060D"/>
    <w:rsid w:val="006A06B1"/>
    <w:rsid w:val="006A20C7"/>
    <w:rsid w:val="006A5056"/>
    <w:rsid w:val="006A642D"/>
    <w:rsid w:val="006B13E4"/>
    <w:rsid w:val="006B2B40"/>
    <w:rsid w:val="006B412E"/>
    <w:rsid w:val="006B4D79"/>
    <w:rsid w:val="006B5B11"/>
    <w:rsid w:val="006B6401"/>
    <w:rsid w:val="006B6D99"/>
    <w:rsid w:val="006C565C"/>
    <w:rsid w:val="006D02DE"/>
    <w:rsid w:val="006D119B"/>
    <w:rsid w:val="006D2DA2"/>
    <w:rsid w:val="006E0772"/>
    <w:rsid w:val="006E32A7"/>
    <w:rsid w:val="006E4AD8"/>
    <w:rsid w:val="006F105D"/>
    <w:rsid w:val="006F2F76"/>
    <w:rsid w:val="006F37F6"/>
    <w:rsid w:val="006F3FAF"/>
    <w:rsid w:val="00703136"/>
    <w:rsid w:val="00704ED5"/>
    <w:rsid w:val="00707A69"/>
    <w:rsid w:val="00713104"/>
    <w:rsid w:val="0071382C"/>
    <w:rsid w:val="007141D9"/>
    <w:rsid w:val="00715AAB"/>
    <w:rsid w:val="0071674A"/>
    <w:rsid w:val="00717207"/>
    <w:rsid w:val="00717FB9"/>
    <w:rsid w:val="00722208"/>
    <w:rsid w:val="00722615"/>
    <w:rsid w:val="00722E2E"/>
    <w:rsid w:val="00723EFB"/>
    <w:rsid w:val="00724D7C"/>
    <w:rsid w:val="00725624"/>
    <w:rsid w:val="00730C52"/>
    <w:rsid w:val="007356DB"/>
    <w:rsid w:val="00735867"/>
    <w:rsid w:val="00735E13"/>
    <w:rsid w:val="00737527"/>
    <w:rsid w:val="00742ACD"/>
    <w:rsid w:val="00743B24"/>
    <w:rsid w:val="00744641"/>
    <w:rsid w:val="00744E81"/>
    <w:rsid w:val="0075042D"/>
    <w:rsid w:val="007527DA"/>
    <w:rsid w:val="00753980"/>
    <w:rsid w:val="00754520"/>
    <w:rsid w:val="00755110"/>
    <w:rsid w:val="0075519D"/>
    <w:rsid w:val="007556AC"/>
    <w:rsid w:val="00755EEF"/>
    <w:rsid w:val="00760764"/>
    <w:rsid w:val="00764F85"/>
    <w:rsid w:val="007659F8"/>
    <w:rsid w:val="007664CE"/>
    <w:rsid w:val="00766797"/>
    <w:rsid w:val="00766A64"/>
    <w:rsid w:val="007673B0"/>
    <w:rsid w:val="00771F10"/>
    <w:rsid w:val="00773887"/>
    <w:rsid w:val="00773C80"/>
    <w:rsid w:val="00775251"/>
    <w:rsid w:val="00775AF5"/>
    <w:rsid w:val="007770F0"/>
    <w:rsid w:val="00777A49"/>
    <w:rsid w:val="00780ACE"/>
    <w:rsid w:val="0078494B"/>
    <w:rsid w:val="00791397"/>
    <w:rsid w:val="00791FA1"/>
    <w:rsid w:val="0079251D"/>
    <w:rsid w:val="007A1DCB"/>
    <w:rsid w:val="007A38F3"/>
    <w:rsid w:val="007A74D2"/>
    <w:rsid w:val="007A7ACB"/>
    <w:rsid w:val="007B235A"/>
    <w:rsid w:val="007B361F"/>
    <w:rsid w:val="007B58A0"/>
    <w:rsid w:val="007C0483"/>
    <w:rsid w:val="007C230B"/>
    <w:rsid w:val="007C5E03"/>
    <w:rsid w:val="007C6578"/>
    <w:rsid w:val="007D4348"/>
    <w:rsid w:val="007D4A4C"/>
    <w:rsid w:val="007D6BD7"/>
    <w:rsid w:val="007E2648"/>
    <w:rsid w:val="007E2FA8"/>
    <w:rsid w:val="007E306F"/>
    <w:rsid w:val="007E5E02"/>
    <w:rsid w:val="007E6932"/>
    <w:rsid w:val="007E704A"/>
    <w:rsid w:val="007E7333"/>
    <w:rsid w:val="007E7B04"/>
    <w:rsid w:val="007F0495"/>
    <w:rsid w:val="007F2FB2"/>
    <w:rsid w:val="007F4D7A"/>
    <w:rsid w:val="007F5794"/>
    <w:rsid w:val="007F769C"/>
    <w:rsid w:val="0080073B"/>
    <w:rsid w:val="0080075E"/>
    <w:rsid w:val="0080255E"/>
    <w:rsid w:val="0080337F"/>
    <w:rsid w:val="0080759A"/>
    <w:rsid w:val="008171E6"/>
    <w:rsid w:val="00817976"/>
    <w:rsid w:val="00821185"/>
    <w:rsid w:val="00823125"/>
    <w:rsid w:val="00824811"/>
    <w:rsid w:val="00826C66"/>
    <w:rsid w:val="00833D91"/>
    <w:rsid w:val="00835BB4"/>
    <w:rsid w:val="00837018"/>
    <w:rsid w:val="00840ADE"/>
    <w:rsid w:val="0084196E"/>
    <w:rsid w:val="00842CF3"/>
    <w:rsid w:val="00844130"/>
    <w:rsid w:val="0084607E"/>
    <w:rsid w:val="00851B76"/>
    <w:rsid w:val="0086017E"/>
    <w:rsid w:val="00861081"/>
    <w:rsid w:val="00862114"/>
    <w:rsid w:val="00864E3D"/>
    <w:rsid w:val="00865657"/>
    <w:rsid w:val="0086630C"/>
    <w:rsid w:val="00871846"/>
    <w:rsid w:val="00875D2A"/>
    <w:rsid w:val="00877D98"/>
    <w:rsid w:val="00881504"/>
    <w:rsid w:val="008837F4"/>
    <w:rsid w:val="0088615D"/>
    <w:rsid w:val="008918F7"/>
    <w:rsid w:val="00891D91"/>
    <w:rsid w:val="00892175"/>
    <w:rsid w:val="008A0D59"/>
    <w:rsid w:val="008A7A7F"/>
    <w:rsid w:val="008B2295"/>
    <w:rsid w:val="008B7721"/>
    <w:rsid w:val="008B78E4"/>
    <w:rsid w:val="008B7C7E"/>
    <w:rsid w:val="008C0C09"/>
    <w:rsid w:val="008C1651"/>
    <w:rsid w:val="008C1C6E"/>
    <w:rsid w:val="008C27C8"/>
    <w:rsid w:val="008C30E1"/>
    <w:rsid w:val="008D1B8B"/>
    <w:rsid w:val="008D3BF7"/>
    <w:rsid w:val="008E03E5"/>
    <w:rsid w:val="008E1993"/>
    <w:rsid w:val="008E208D"/>
    <w:rsid w:val="008E3CC7"/>
    <w:rsid w:val="008E560D"/>
    <w:rsid w:val="008E5B1A"/>
    <w:rsid w:val="008F34B9"/>
    <w:rsid w:val="0090134D"/>
    <w:rsid w:val="009015FA"/>
    <w:rsid w:val="00901843"/>
    <w:rsid w:val="00901E87"/>
    <w:rsid w:val="00902614"/>
    <w:rsid w:val="00904CB2"/>
    <w:rsid w:val="00905FAC"/>
    <w:rsid w:val="00910C4E"/>
    <w:rsid w:val="00910D26"/>
    <w:rsid w:val="0091336C"/>
    <w:rsid w:val="00913BDD"/>
    <w:rsid w:val="009142AC"/>
    <w:rsid w:val="009156DD"/>
    <w:rsid w:val="00916C01"/>
    <w:rsid w:val="009216A2"/>
    <w:rsid w:val="00923A5A"/>
    <w:rsid w:val="00924899"/>
    <w:rsid w:val="00926701"/>
    <w:rsid w:val="00926F19"/>
    <w:rsid w:val="00930267"/>
    <w:rsid w:val="00930BDF"/>
    <w:rsid w:val="0093139C"/>
    <w:rsid w:val="00936276"/>
    <w:rsid w:val="00936279"/>
    <w:rsid w:val="00937274"/>
    <w:rsid w:val="009377CB"/>
    <w:rsid w:val="009432DD"/>
    <w:rsid w:val="00947BAC"/>
    <w:rsid w:val="00951E40"/>
    <w:rsid w:val="009553B0"/>
    <w:rsid w:val="00955455"/>
    <w:rsid w:val="00955903"/>
    <w:rsid w:val="00966BAD"/>
    <w:rsid w:val="009701C4"/>
    <w:rsid w:val="00972AE3"/>
    <w:rsid w:val="009745B9"/>
    <w:rsid w:val="009747A5"/>
    <w:rsid w:val="009777EE"/>
    <w:rsid w:val="009810F1"/>
    <w:rsid w:val="00984406"/>
    <w:rsid w:val="00985610"/>
    <w:rsid w:val="00992015"/>
    <w:rsid w:val="009937F7"/>
    <w:rsid w:val="00995156"/>
    <w:rsid w:val="009963C1"/>
    <w:rsid w:val="009A1F53"/>
    <w:rsid w:val="009A26B2"/>
    <w:rsid w:val="009A3092"/>
    <w:rsid w:val="009B06AA"/>
    <w:rsid w:val="009B0973"/>
    <w:rsid w:val="009B3D43"/>
    <w:rsid w:val="009B5CCD"/>
    <w:rsid w:val="009B60F4"/>
    <w:rsid w:val="009B6209"/>
    <w:rsid w:val="009C0A80"/>
    <w:rsid w:val="009C7435"/>
    <w:rsid w:val="009D3CB4"/>
    <w:rsid w:val="009D459E"/>
    <w:rsid w:val="009E10F7"/>
    <w:rsid w:val="009E3106"/>
    <w:rsid w:val="009E343F"/>
    <w:rsid w:val="009E4834"/>
    <w:rsid w:val="009E4907"/>
    <w:rsid w:val="009F2BD8"/>
    <w:rsid w:val="00A00122"/>
    <w:rsid w:val="00A058E5"/>
    <w:rsid w:val="00A0736A"/>
    <w:rsid w:val="00A137C4"/>
    <w:rsid w:val="00A204CE"/>
    <w:rsid w:val="00A20BB6"/>
    <w:rsid w:val="00A20BE3"/>
    <w:rsid w:val="00A228E8"/>
    <w:rsid w:val="00A23DA6"/>
    <w:rsid w:val="00A252B0"/>
    <w:rsid w:val="00A275F0"/>
    <w:rsid w:val="00A27C14"/>
    <w:rsid w:val="00A3193A"/>
    <w:rsid w:val="00A31B60"/>
    <w:rsid w:val="00A31F28"/>
    <w:rsid w:val="00A3220F"/>
    <w:rsid w:val="00A32D78"/>
    <w:rsid w:val="00A34F9B"/>
    <w:rsid w:val="00A35CA3"/>
    <w:rsid w:val="00A37743"/>
    <w:rsid w:val="00A403C7"/>
    <w:rsid w:val="00A41DCB"/>
    <w:rsid w:val="00A42226"/>
    <w:rsid w:val="00A42716"/>
    <w:rsid w:val="00A442C9"/>
    <w:rsid w:val="00A51F61"/>
    <w:rsid w:val="00A527C8"/>
    <w:rsid w:val="00A53056"/>
    <w:rsid w:val="00A578DD"/>
    <w:rsid w:val="00A60226"/>
    <w:rsid w:val="00A632AC"/>
    <w:rsid w:val="00A638BE"/>
    <w:rsid w:val="00A6686C"/>
    <w:rsid w:val="00A72BD6"/>
    <w:rsid w:val="00A761E4"/>
    <w:rsid w:val="00A808CB"/>
    <w:rsid w:val="00A8112C"/>
    <w:rsid w:val="00A81944"/>
    <w:rsid w:val="00A81F18"/>
    <w:rsid w:val="00A81F80"/>
    <w:rsid w:val="00A9405B"/>
    <w:rsid w:val="00A97D21"/>
    <w:rsid w:val="00A97DE5"/>
    <w:rsid w:val="00AA1155"/>
    <w:rsid w:val="00AA32D0"/>
    <w:rsid w:val="00AA4300"/>
    <w:rsid w:val="00AA45BC"/>
    <w:rsid w:val="00AA717C"/>
    <w:rsid w:val="00AB0701"/>
    <w:rsid w:val="00AB4889"/>
    <w:rsid w:val="00AB59F0"/>
    <w:rsid w:val="00AB7751"/>
    <w:rsid w:val="00AC3C42"/>
    <w:rsid w:val="00AC5AAE"/>
    <w:rsid w:val="00AC6D72"/>
    <w:rsid w:val="00AC728B"/>
    <w:rsid w:val="00AD0530"/>
    <w:rsid w:val="00AD3183"/>
    <w:rsid w:val="00AD5904"/>
    <w:rsid w:val="00AE1A8B"/>
    <w:rsid w:val="00AE2F74"/>
    <w:rsid w:val="00AE3C2E"/>
    <w:rsid w:val="00AE3D31"/>
    <w:rsid w:val="00AE4231"/>
    <w:rsid w:val="00AE4586"/>
    <w:rsid w:val="00AF1C3E"/>
    <w:rsid w:val="00AF298F"/>
    <w:rsid w:val="00B0048D"/>
    <w:rsid w:val="00B01CCA"/>
    <w:rsid w:val="00B02D4D"/>
    <w:rsid w:val="00B0633D"/>
    <w:rsid w:val="00B11FFF"/>
    <w:rsid w:val="00B1208F"/>
    <w:rsid w:val="00B12B7E"/>
    <w:rsid w:val="00B21A5E"/>
    <w:rsid w:val="00B246CC"/>
    <w:rsid w:val="00B249E8"/>
    <w:rsid w:val="00B26C26"/>
    <w:rsid w:val="00B3579E"/>
    <w:rsid w:val="00B4211E"/>
    <w:rsid w:val="00B44228"/>
    <w:rsid w:val="00B452E8"/>
    <w:rsid w:val="00B504A0"/>
    <w:rsid w:val="00B50BDE"/>
    <w:rsid w:val="00B5100A"/>
    <w:rsid w:val="00B51CD9"/>
    <w:rsid w:val="00B559B5"/>
    <w:rsid w:val="00B7122F"/>
    <w:rsid w:val="00B74B51"/>
    <w:rsid w:val="00B74C42"/>
    <w:rsid w:val="00B75720"/>
    <w:rsid w:val="00B75FCA"/>
    <w:rsid w:val="00B77254"/>
    <w:rsid w:val="00B77E27"/>
    <w:rsid w:val="00B91689"/>
    <w:rsid w:val="00B9260C"/>
    <w:rsid w:val="00B935DA"/>
    <w:rsid w:val="00B9448E"/>
    <w:rsid w:val="00B97636"/>
    <w:rsid w:val="00B97924"/>
    <w:rsid w:val="00BA1457"/>
    <w:rsid w:val="00BA17E9"/>
    <w:rsid w:val="00BA2B17"/>
    <w:rsid w:val="00BA315D"/>
    <w:rsid w:val="00BA332A"/>
    <w:rsid w:val="00BA5706"/>
    <w:rsid w:val="00BA7AC6"/>
    <w:rsid w:val="00BB349D"/>
    <w:rsid w:val="00BB3965"/>
    <w:rsid w:val="00BC7511"/>
    <w:rsid w:val="00BC7B59"/>
    <w:rsid w:val="00BD683B"/>
    <w:rsid w:val="00BE0F82"/>
    <w:rsid w:val="00BE4024"/>
    <w:rsid w:val="00BE45D4"/>
    <w:rsid w:val="00BE7048"/>
    <w:rsid w:val="00BF2143"/>
    <w:rsid w:val="00C00564"/>
    <w:rsid w:val="00C01E10"/>
    <w:rsid w:val="00C03395"/>
    <w:rsid w:val="00C06C2B"/>
    <w:rsid w:val="00C12163"/>
    <w:rsid w:val="00C20C09"/>
    <w:rsid w:val="00C216D7"/>
    <w:rsid w:val="00C21C0B"/>
    <w:rsid w:val="00C21D05"/>
    <w:rsid w:val="00C23C57"/>
    <w:rsid w:val="00C25A9A"/>
    <w:rsid w:val="00C27BE7"/>
    <w:rsid w:val="00C32B67"/>
    <w:rsid w:val="00C34567"/>
    <w:rsid w:val="00C3772A"/>
    <w:rsid w:val="00C40D9E"/>
    <w:rsid w:val="00C41427"/>
    <w:rsid w:val="00C419F0"/>
    <w:rsid w:val="00C42AD1"/>
    <w:rsid w:val="00C42DE5"/>
    <w:rsid w:val="00C454E4"/>
    <w:rsid w:val="00C51138"/>
    <w:rsid w:val="00C52E66"/>
    <w:rsid w:val="00C56D8F"/>
    <w:rsid w:val="00C60787"/>
    <w:rsid w:val="00C6081E"/>
    <w:rsid w:val="00C6185B"/>
    <w:rsid w:val="00C63D20"/>
    <w:rsid w:val="00C655B6"/>
    <w:rsid w:val="00C679F3"/>
    <w:rsid w:val="00C7053D"/>
    <w:rsid w:val="00C719CD"/>
    <w:rsid w:val="00C73553"/>
    <w:rsid w:val="00C737FE"/>
    <w:rsid w:val="00C74710"/>
    <w:rsid w:val="00C74A48"/>
    <w:rsid w:val="00C769EB"/>
    <w:rsid w:val="00C773B5"/>
    <w:rsid w:val="00C8300B"/>
    <w:rsid w:val="00C90980"/>
    <w:rsid w:val="00C90D40"/>
    <w:rsid w:val="00C91A22"/>
    <w:rsid w:val="00C93126"/>
    <w:rsid w:val="00C973E9"/>
    <w:rsid w:val="00CA10F2"/>
    <w:rsid w:val="00CA17E8"/>
    <w:rsid w:val="00CA2E02"/>
    <w:rsid w:val="00CA4CD5"/>
    <w:rsid w:val="00CA4F0A"/>
    <w:rsid w:val="00CA65F4"/>
    <w:rsid w:val="00CA6DFD"/>
    <w:rsid w:val="00CB72D9"/>
    <w:rsid w:val="00CB7F29"/>
    <w:rsid w:val="00CC552F"/>
    <w:rsid w:val="00CC56E6"/>
    <w:rsid w:val="00CD10B3"/>
    <w:rsid w:val="00CD1998"/>
    <w:rsid w:val="00CD451E"/>
    <w:rsid w:val="00CD4A34"/>
    <w:rsid w:val="00CD4EA5"/>
    <w:rsid w:val="00CD60B2"/>
    <w:rsid w:val="00CD7067"/>
    <w:rsid w:val="00CD7F64"/>
    <w:rsid w:val="00CE07B0"/>
    <w:rsid w:val="00CE0B59"/>
    <w:rsid w:val="00CE2006"/>
    <w:rsid w:val="00CE6A0F"/>
    <w:rsid w:val="00CE6C9A"/>
    <w:rsid w:val="00CF27FD"/>
    <w:rsid w:val="00CF2C22"/>
    <w:rsid w:val="00CF2ED0"/>
    <w:rsid w:val="00CF3113"/>
    <w:rsid w:val="00CF7067"/>
    <w:rsid w:val="00CF72F2"/>
    <w:rsid w:val="00D0335F"/>
    <w:rsid w:val="00D06706"/>
    <w:rsid w:val="00D077E1"/>
    <w:rsid w:val="00D1010D"/>
    <w:rsid w:val="00D10E2D"/>
    <w:rsid w:val="00D129F6"/>
    <w:rsid w:val="00D13384"/>
    <w:rsid w:val="00D178FC"/>
    <w:rsid w:val="00D22F8E"/>
    <w:rsid w:val="00D2327C"/>
    <w:rsid w:val="00D23A76"/>
    <w:rsid w:val="00D26CA0"/>
    <w:rsid w:val="00D301B6"/>
    <w:rsid w:val="00D3106C"/>
    <w:rsid w:val="00D33085"/>
    <w:rsid w:val="00D33211"/>
    <w:rsid w:val="00D347CD"/>
    <w:rsid w:val="00D368A5"/>
    <w:rsid w:val="00D36B39"/>
    <w:rsid w:val="00D433BF"/>
    <w:rsid w:val="00D47007"/>
    <w:rsid w:val="00D50D1C"/>
    <w:rsid w:val="00D55CAF"/>
    <w:rsid w:val="00D57B43"/>
    <w:rsid w:val="00D60022"/>
    <w:rsid w:val="00D634C5"/>
    <w:rsid w:val="00D6491B"/>
    <w:rsid w:val="00D6659D"/>
    <w:rsid w:val="00D72627"/>
    <w:rsid w:val="00D73449"/>
    <w:rsid w:val="00D7743C"/>
    <w:rsid w:val="00D81808"/>
    <w:rsid w:val="00D82B15"/>
    <w:rsid w:val="00D8334E"/>
    <w:rsid w:val="00D8380F"/>
    <w:rsid w:val="00D86B0E"/>
    <w:rsid w:val="00D931E3"/>
    <w:rsid w:val="00D93EF1"/>
    <w:rsid w:val="00DA601B"/>
    <w:rsid w:val="00DA61FB"/>
    <w:rsid w:val="00DA6AE0"/>
    <w:rsid w:val="00DB0D0C"/>
    <w:rsid w:val="00DB1BC4"/>
    <w:rsid w:val="00DB3CC0"/>
    <w:rsid w:val="00DB5859"/>
    <w:rsid w:val="00DB5D56"/>
    <w:rsid w:val="00DC068B"/>
    <w:rsid w:val="00DC2A8C"/>
    <w:rsid w:val="00DC44B3"/>
    <w:rsid w:val="00DC601D"/>
    <w:rsid w:val="00DC7847"/>
    <w:rsid w:val="00DD24F4"/>
    <w:rsid w:val="00DD31CE"/>
    <w:rsid w:val="00DD3CCC"/>
    <w:rsid w:val="00DD4DF5"/>
    <w:rsid w:val="00DE3B70"/>
    <w:rsid w:val="00DF0B2F"/>
    <w:rsid w:val="00DF1359"/>
    <w:rsid w:val="00DF60D9"/>
    <w:rsid w:val="00DF65B3"/>
    <w:rsid w:val="00DF67AE"/>
    <w:rsid w:val="00DF79E7"/>
    <w:rsid w:val="00E0312C"/>
    <w:rsid w:val="00E050ED"/>
    <w:rsid w:val="00E06696"/>
    <w:rsid w:val="00E140CA"/>
    <w:rsid w:val="00E17CBE"/>
    <w:rsid w:val="00E21240"/>
    <w:rsid w:val="00E224AA"/>
    <w:rsid w:val="00E27CD5"/>
    <w:rsid w:val="00E30AFB"/>
    <w:rsid w:val="00E3577D"/>
    <w:rsid w:val="00E37EB9"/>
    <w:rsid w:val="00E413C3"/>
    <w:rsid w:val="00E41E39"/>
    <w:rsid w:val="00E43B40"/>
    <w:rsid w:val="00E43C35"/>
    <w:rsid w:val="00E44EB7"/>
    <w:rsid w:val="00E4514F"/>
    <w:rsid w:val="00E452D2"/>
    <w:rsid w:val="00E50436"/>
    <w:rsid w:val="00E57988"/>
    <w:rsid w:val="00E57E79"/>
    <w:rsid w:val="00E61B05"/>
    <w:rsid w:val="00E62E51"/>
    <w:rsid w:val="00E6472B"/>
    <w:rsid w:val="00E648B3"/>
    <w:rsid w:val="00E66218"/>
    <w:rsid w:val="00E66A41"/>
    <w:rsid w:val="00E67E47"/>
    <w:rsid w:val="00E7102A"/>
    <w:rsid w:val="00E717A2"/>
    <w:rsid w:val="00E72B8B"/>
    <w:rsid w:val="00E74033"/>
    <w:rsid w:val="00E740A4"/>
    <w:rsid w:val="00E8177B"/>
    <w:rsid w:val="00E81B24"/>
    <w:rsid w:val="00E844D1"/>
    <w:rsid w:val="00E8555F"/>
    <w:rsid w:val="00E912E0"/>
    <w:rsid w:val="00E9253C"/>
    <w:rsid w:val="00E9489D"/>
    <w:rsid w:val="00E94C56"/>
    <w:rsid w:val="00E96282"/>
    <w:rsid w:val="00EA37C5"/>
    <w:rsid w:val="00EA3A03"/>
    <w:rsid w:val="00EA5138"/>
    <w:rsid w:val="00EA5269"/>
    <w:rsid w:val="00EB283E"/>
    <w:rsid w:val="00EB3A2F"/>
    <w:rsid w:val="00EB64B5"/>
    <w:rsid w:val="00EB6EA2"/>
    <w:rsid w:val="00EC438B"/>
    <w:rsid w:val="00EC4721"/>
    <w:rsid w:val="00ED1058"/>
    <w:rsid w:val="00ED4238"/>
    <w:rsid w:val="00ED4F55"/>
    <w:rsid w:val="00EE55C0"/>
    <w:rsid w:val="00EE57B2"/>
    <w:rsid w:val="00EE6436"/>
    <w:rsid w:val="00EE6C9A"/>
    <w:rsid w:val="00EE6E42"/>
    <w:rsid w:val="00EF00B2"/>
    <w:rsid w:val="00EF61CE"/>
    <w:rsid w:val="00EF64C4"/>
    <w:rsid w:val="00EF69A8"/>
    <w:rsid w:val="00EF7433"/>
    <w:rsid w:val="00F004CA"/>
    <w:rsid w:val="00F00B90"/>
    <w:rsid w:val="00F01EDE"/>
    <w:rsid w:val="00F03537"/>
    <w:rsid w:val="00F05FB9"/>
    <w:rsid w:val="00F0688A"/>
    <w:rsid w:val="00F11C22"/>
    <w:rsid w:val="00F12537"/>
    <w:rsid w:val="00F12660"/>
    <w:rsid w:val="00F132CC"/>
    <w:rsid w:val="00F202E7"/>
    <w:rsid w:val="00F23D3E"/>
    <w:rsid w:val="00F23D5D"/>
    <w:rsid w:val="00F2718A"/>
    <w:rsid w:val="00F30239"/>
    <w:rsid w:val="00F40F77"/>
    <w:rsid w:val="00F41130"/>
    <w:rsid w:val="00F504C5"/>
    <w:rsid w:val="00F51FFF"/>
    <w:rsid w:val="00F52ACB"/>
    <w:rsid w:val="00F52E86"/>
    <w:rsid w:val="00F52ED6"/>
    <w:rsid w:val="00F53F5A"/>
    <w:rsid w:val="00F5572D"/>
    <w:rsid w:val="00F6334B"/>
    <w:rsid w:val="00F67587"/>
    <w:rsid w:val="00F71260"/>
    <w:rsid w:val="00F7255E"/>
    <w:rsid w:val="00F73ECF"/>
    <w:rsid w:val="00F757F1"/>
    <w:rsid w:val="00F764BD"/>
    <w:rsid w:val="00F8043A"/>
    <w:rsid w:val="00F8093D"/>
    <w:rsid w:val="00F8166B"/>
    <w:rsid w:val="00F83A35"/>
    <w:rsid w:val="00F849D2"/>
    <w:rsid w:val="00F8647A"/>
    <w:rsid w:val="00F8715A"/>
    <w:rsid w:val="00F91698"/>
    <w:rsid w:val="00F9261E"/>
    <w:rsid w:val="00F92DBC"/>
    <w:rsid w:val="00F94A53"/>
    <w:rsid w:val="00F95865"/>
    <w:rsid w:val="00F95A48"/>
    <w:rsid w:val="00FA0322"/>
    <w:rsid w:val="00FB2AF7"/>
    <w:rsid w:val="00FB4DF9"/>
    <w:rsid w:val="00FB7175"/>
    <w:rsid w:val="00FC073F"/>
    <w:rsid w:val="00FC171B"/>
    <w:rsid w:val="00FC1A54"/>
    <w:rsid w:val="00FC48DC"/>
    <w:rsid w:val="00FC4DF9"/>
    <w:rsid w:val="00FC4DFB"/>
    <w:rsid w:val="00FD1D16"/>
    <w:rsid w:val="00FD5DE2"/>
    <w:rsid w:val="00FE00F4"/>
    <w:rsid w:val="00FE3D40"/>
    <w:rsid w:val="00FE73B5"/>
    <w:rsid w:val="00FF2DAC"/>
    <w:rsid w:val="00FF6427"/>
    <w:rsid w:val="0BEFC332"/>
    <w:rsid w:val="29CFAE8D"/>
    <w:rsid w:val="2D07B7D3"/>
    <w:rsid w:val="4818B7E7"/>
    <w:rsid w:val="54D80F1E"/>
    <w:rsid w:val="57F4B414"/>
    <w:rsid w:val="703104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877C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B3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7102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37F"/>
    <w:pPr>
      <w:ind w:left="720"/>
      <w:contextualSpacing/>
    </w:pPr>
  </w:style>
  <w:style w:type="paragraph" w:styleId="BalloonText">
    <w:name w:val="Balloon Text"/>
    <w:basedOn w:val="Normal"/>
    <w:link w:val="BalloonTextChar"/>
    <w:uiPriority w:val="99"/>
    <w:semiHidden/>
    <w:unhideWhenUsed/>
    <w:rsid w:val="00AE3C2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3C2E"/>
    <w:rPr>
      <w:rFonts w:ascii="Segoe UI" w:hAnsi="Segoe UI" w:cs="Segoe UI"/>
      <w:sz w:val="18"/>
      <w:szCs w:val="18"/>
    </w:rPr>
  </w:style>
  <w:style w:type="character" w:styleId="CommentReference">
    <w:name w:val="annotation reference"/>
    <w:basedOn w:val="DefaultParagraphFont"/>
    <w:uiPriority w:val="99"/>
    <w:semiHidden/>
    <w:unhideWhenUsed/>
    <w:rsid w:val="00AE3C2E"/>
    <w:rPr>
      <w:sz w:val="16"/>
      <w:szCs w:val="16"/>
    </w:rPr>
  </w:style>
  <w:style w:type="paragraph" w:styleId="CommentText">
    <w:name w:val="annotation text"/>
    <w:basedOn w:val="Normal"/>
    <w:link w:val="CommentTextChar"/>
    <w:uiPriority w:val="99"/>
    <w:unhideWhenUsed/>
    <w:rsid w:val="00AE3C2E"/>
    <w:pPr>
      <w:spacing w:after="160"/>
    </w:pPr>
    <w:rPr>
      <w:sz w:val="20"/>
      <w:szCs w:val="20"/>
    </w:rPr>
  </w:style>
  <w:style w:type="character" w:customStyle="1" w:styleId="CommentTextChar">
    <w:name w:val="Comment Text Char"/>
    <w:basedOn w:val="DefaultParagraphFont"/>
    <w:link w:val="CommentText"/>
    <w:uiPriority w:val="99"/>
    <w:rsid w:val="00AE3C2E"/>
    <w:rPr>
      <w:sz w:val="20"/>
      <w:szCs w:val="20"/>
    </w:rPr>
  </w:style>
  <w:style w:type="table" w:styleId="TableGrid">
    <w:name w:val="Table Grid"/>
    <w:basedOn w:val="TableNormal"/>
    <w:uiPriority w:val="39"/>
    <w:rsid w:val="00AE3C2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753980"/>
    <w:pPr>
      <w:spacing w:after="0"/>
    </w:pPr>
    <w:rPr>
      <w:b/>
      <w:bCs/>
    </w:rPr>
  </w:style>
  <w:style w:type="character" w:customStyle="1" w:styleId="CommentSubjectChar">
    <w:name w:val="Comment Subject Char"/>
    <w:basedOn w:val="CommentTextChar"/>
    <w:link w:val="CommentSubject"/>
    <w:uiPriority w:val="99"/>
    <w:semiHidden/>
    <w:rsid w:val="00753980"/>
    <w:rPr>
      <w:b/>
      <w:bCs/>
      <w:sz w:val="20"/>
      <w:szCs w:val="20"/>
    </w:rPr>
  </w:style>
  <w:style w:type="paragraph" w:styleId="Header">
    <w:name w:val="header"/>
    <w:basedOn w:val="Normal"/>
    <w:link w:val="HeaderChar"/>
    <w:uiPriority w:val="99"/>
    <w:unhideWhenUsed/>
    <w:rsid w:val="001D4A74"/>
    <w:pPr>
      <w:tabs>
        <w:tab w:val="center" w:pos="4680"/>
        <w:tab w:val="right" w:pos="9360"/>
      </w:tabs>
    </w:pPr>
  </w:style>
  <w:style w:type="character" w:customStyle="1" w:styleId="HeaderChar">
    <w:name w:val="Header Char"/>
    <w:basedOn w:val="DefaultParagraphFont"/>
    <w:link w:val="Header"/>
    <w:uiPriority w:val="99"/>
    <w:rsid w:val="001D4A74"/>
  </w:style>
  <w:style w:type="paragraph" w:styleId="Footer">
    <w:name w:val="footer"/>
    <w:basedOn w:val="Normal"/>
    <w:link w:val="FooterChar"/>
    <w:uiPriority w:val="99"/>
    <w:unhideWhenUsed/>
    <w:rsid w:val="001D4A74"/>
    <w:pPr>
      <w:tabs>
        <w:tab w:val="center" w:pos="4680"/>
        <w:tab w:val="right" w:pos="9360"/>
      </w:tabs>
    </w:pPr>
  </w:style>
  <w:style w:type="character" w:customStyle="1" w:styleId="FooterChar">
    <w:name w:val="Footer Char"/>
    <w:basedOn w:val="DefaultParagraphFont"/>
    <w:link w:val="Footer"/>
    <w:uiPriority w:val="99"/>
    <w:rsid w:val="001D4A74"/>
  </w:style>
  <w:style w:type="character" w:styleId="Hyperlink">
    <w:name w:val="Hyperlink"/>
    <w:basedOn w:val="DefaultParagraphFont"/>
    <w:uiPriority w:val="99"/>
    <w:unhideWhenUsed/>
    <w:rsid w:val="002F207B"/>
    <w:rPr>
      <w:color w:val="0563C1" w:themeColor="hyperlink"/>
      <w:u w:val="single"/>
    </w:rPr>
  </w:style>
  <w:style w:type="character" w:styleId="UnresolvedMention">
    <w:name w:val="Unresolved Mention"/>
    <w:basedOn w:val="DefaultParagraphFont"/>
    <w:uiPriority w:val="99"/>
    <w:rsid w:val="002F207B"/>
    <w:rPr>
      <w:color w:val="605E5C"/>
      <w:shd w:val="clear" w:color="auto" w:fill="E1DFDD"/>
    </w:rPr>
  </w:style>
  <w:style w:type="character" w:styleId="FollowedHyperlink">
    <w:name w:val="FollowedHyperlink"/>
    <w:basedOn w:val="DefaultParagraphFont"/>
    <w:uiPriority w:val="99"/>
    <w:semiHidden/>
    <w:unhideWhenUsed/>
    <w:rsid w:val="0075519D"/>
    <w:rPr>
      <w:color w:val="954F72" w:themeColor="followedHyperlink"/>
      <w:u w:val="single"/>
    </w:rPr>
  </w:style>
  <w:style w:type="character" w:styleId="PlaceholderText">
    <w:name w:val="Placeholder Text"/>
    <w:basedOn w:val="DefaultParagraphFont"/>
    <w:uiPriority w:val="99"/>
    <w:semiHidden/>
    <w:rsid w:val="00A3193A"/>
    <w:rPr>
      <w:color w:val="808080"/>
    </w:rPr>
  </w:style>
  <w:style w:type="character" w:customStyle="1" w:styleId="Heading1Char">
    <w:name w:val="Heading 1 Char"/>
    <w:basedOn w:val="DefaultParagraphFont"/>
    <w:link w:val="Heading1"/>
    <w:uiPriority w:val="9"/>
    <w:rsid w:val="002D7B3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7B39"/>
    <w:pPr>
      <w:spacing w:line="259" w:lineRule="auto"/>
      <w:outlineLvl w:val="9"/>
    </w:pPr>
  </w:style>
  <w:style w:type="paragraph" w:styleId="TOC2">
    <w:name w:val="toc 2"/>
    <w:basedOn w:val="Normal"/>
    <w:next w:val="Normal"/>
    <w:autoRedefine/>
    <w:uiPriority w:val="39"/>
    <w:unhideWhenUsed/>
    <w:rsid w:val="002D7B39"/>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2D7B39"/>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0F79F9"/>
    <w:pPr>
      <w:spacing w:after="100" w:line="259" w:lineRule="auto"/>
      <w:ind w:firstLine="720"/>
    </w:pPr>
    <w:rPr>
      <w:rFonts w:eastAsiaTheme="minorEastAsia" w:cs="Times New Roman"/>
      <w:sz w:val="22"/>
      <w:szCs w:val="22"/>
    </w:rPr>
  </w:style>
  <w:style w:type="character" w:customStyle="1" w:styleId="Heading2Char">
    <w:name w:val="Heading 2 Char"/>
    <w:basedOn w:val="DefaultParagraphFont"/>
    <w:link w:val="Heading2"/>
    <w:uiPriority w:val="9"/>
    <w:semiHidden/>
    <w:rsid w:val="00E7102A"/>
    <w:rPr>
      <w:rFonts w:asciiTheme="majorHAnsi" w:eastAsiaTheme="majorEastAsia" w:hAnsiTheme="majorHAnsi" w:cstheme="majorBidi"/>
      <w:color w:val="2E74B5" w:themeColor="accent1" w:themeShade="BF"/>
      <w:sz w:val="26"/>
      <w:szCs w:val="26"/>
    </w:rPr>
  </w:style>
  <w:style w:type="paragraph" w:customStyle="1" w:styleId="EndNoteBibliographyTitle">
    <w:name w:val="EndNote Bibliography Title"/>
    <w:basedOn w:val="Normal"/>
    <w:link w:val="EndNoteBibliographyTitleChar"/>
    <w:rsid w:val="00205868"/>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205868"/>
    <w:rPr>
      <w:rFonts w:ascii="Calibri" w:hAnsi="Calibri" w:cs="Calibri"/>
      <w:noProof/>
    </w:rPr>
  </w:style>
  <w:style w:type="paragraph" w:customStyle="1" w:styleId="EndNoteBibliography">
    <w:name w:val="EndNote Bibliography"/>
    <w:basedOn w:val="Normal"/>
    <w:link w:val="EndNoteBibliographyChar"/>
    <w:rsid w:val="00205868"/>
    <w:rPr>
      <w:rFonts w:ascii="Calibri" w:hAnsi="Calibri" w:cs="Calibri"/>
      <w:noProof/>
    </w:rPr>
  </w:style>
  <w:style w:type="character" w:customStyle="1" w:styleId="EndNoteBibliographyChar">
    <w:name w:val="EndNote Bibliography Char"/>
    <w:basedOn w:val="DefaultParagraphFont"/>
    <w:link w:val="EndNoteBibliography"/>
    <w:rsid w:val="00205868"/>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107799">
      <w:bodyDiv w:val="1"/>
      <w:marLeft w:val="0"/>
      <w:marRight w:val="0"/>
      <w:marTop w:val="0"/>
      <w:marBottom w:val="0"/>
      <w:divBdr>
        <w:top w:val="none" w:sz="0" w:space="0" w:color="auto"/>
        <w:left w:val="none" w:sz="0" w:space="0" w:color="auto"/>
        <w:bottom w:val="none" w:sz="0" w:space="0" w:color="auto"/>
        <w:right w:val="none" w:sz="0" w:space="0" w:color="auto"/>
      </w:divBdr>
    </w:div>
    <w:div w:id="298148258">
      <w:bodyDiv w:val="1"/>
      <w:marLeft w:val="0"/>
      <w:marRight w:val="0"/>
      <w:marTop w:val="0"/>
      <w:marBottom w:val="0"/>
      <w:divBdr>
        <w:top w:val="none" w:sz="0" w:space="0" w:color="auto"/>
        <w:left w:val="none" w:sz="0" w:space="0" w:color="auto"/>
        <w:bottom w:val="none" w:sz="0" w:space="0" w:color="auto"/>
        <w:right w:val="none" w:sz="0" w:space="0" w:color="auto"/>
      </w:divBdr>
    </w:div>
    <w:div w:id="308753680">
      <w:bodyDiv w:val="1"/>
      <w:marLeft w:val="0"/>
      <w:marRight w:val="0"/>
      <w:marTop w:val="0"/>
      <w:marBottom w:val="0"/>
      <w:divBdr>
        <w:top w:val="none" w:sz="0" w:space="0" w:color="auto"/>
        <w:left w:val="none" w:sz="0" w:space="0" w:color="auto"/>
        <w:bottom w:val="none" w:sz="0" w:space="0" w:color="auto"/>
        <w:right w:val="none" w:sz="0" w:space="0" w:color="auto"/>
      </w:divBdr>
    </w:div>
    <w:div w:id="460265291">
      <w:bodyDiv w:val="1"/>
      <w:marLeft w:val="0"/>
      <w:marRight w:val="0"/>
      <w:marTop w:val="0"/>
      <w:marBottom w:val="0"/>
      <w:divBdr>
        <w:top w:val="none" w:sz="0" w:space="0" w:color="auto"/>
        <w:left w:val="none" w:sz="0" w:space="0" w:color="auto"/>
        <w:bottom w:val="none" w:sz="0" w:space="0" w:color="auto"/>
        <w:right w:val="none" w:sz="0" w:space="0" w:color="auto"/>
      </w:divBdr>
    </w:div>
    <w:div w:id="559289078">
      <w:bodyDiv w:val="1"/>
      <w:marLeft w:val="0"/>
      <w:marRight w:val="0"/>
      <w:marTop w:val="0"/>
      <w:marBottom w:val="0"/>
      <w:divBdr>
        <w:top w:val="none" w:sz="0" w:space="0" w:color="auto"/>
        <w:left w:val="none" w:sz="0" w:space="0" w:color="auto"/>
        <w:bottom w:val="none" w:sz="0" w:space="0" w:color="auto"/>
        <w:right w:val="none" w:sz="0" w:space="0" w:color="auto"/>
      </w:divBdr>
    </w:div>
    <w:div w:id="927347460">
      <w:bodyDiv w:val="1"/>
      <w:marLeft w:val="0"/>
      <w:marRight w:val="0"/>
      <w:marTop w:val="0"/>
      <w:marBottom w:val="0"/>
      <w:divBdr>
        <w:top w:val="none" w:sz="0" w:space="0" w:color="auto"/>
        <w:left w:val="none" w:sz="0" w:space="0" w:color="auto"/>
        <w:bottom w:val="none" w:sz="0" w:space="0" w:color="auto"/>
        <w:right w:val="none" w:sz="0" w:space="0" w:color="auto"/>
      </w:divBdr>
    </w:div>
    <w:div w:id="20476372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jpg"/><Relationship Id="rId21" Type="http://schemas.openxmlformats.org/officeDocument/2006/relationships/image" Target="media/image12.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hyperlink" Target="https://github.com/jacobeveritt/WeberBasinVulnerability" TargetMode="External"/><Relationship Id="rId50" Type="http://schemas.openxmlformats.org/officeDocument/2006/relationships/hyperlink" Target="https://github.com/jacobeveritt/WeberBasinVulnerability"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rpubs.com/Jeveritt/612064" TargetMode="External"/><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i.org/10.1007/978-3-030-05252-2_5"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yperlink" Target="https://www.sciencedirect.com/science/article/pii/S002216941730885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rpubs.com/Jeveritt/612064"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dx.doi.org/10.1111/jawr.12191" TargetMode="External"/><Relationship Id="rId8" Type="http://schemas.openxmlformats.org/officeDocument/2006/relationships/header" Target="header1.xml"/><Relationship Id="rId51" Type="http://schemas.openxmlformats.org/officeDocument/2006/relationships/hyperlink" Target="https://doi.org/10.1007/978-3-030-05252-2_4"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9893A-614C-4CF7-80C1-666AFD84C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2525</TotalTime>
  <Pages>57</Pages>
  <Words>10050</Words>
  <Characters>57287</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Jacob Everitt</cp:lastModifiedBy>
  <cp:revision>134</cp:revision>
  <cp:lastPrinted>2020-06-06T01:35:00Z</cp:lastPrinted>
  <dcterms:created xsi:type="dcterms:W3CDTF">2020-05-27T04:53:00Z</dcterms:created>
  <dcterms:modified xsi:type="dcterms:W3CDTF">2020-06-06T04:23:00Z</dcterms:modified>
</cp:coreProperties>
</file>