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F1F30"/>
          <w:sz w:val="72"/>
          <w:szCs w:val="72"/>
        </w:rPr>
        <w:t xml:space="preserve">IterateIQ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4A800"/>
          <w:sz w:val="36"/>
          <w:szCs w:val="36"/>
        </w:rPr>
        <w:t xml:space="preserve">Contract Management System</w:t>
      </w:r>
    </w:p>
    <w:p>
      <w:pPr>
        <w:pBdr>
          <w:bottom w:val="single" w:color="E8ECF0" w:sz="6" w:space="1"/>
        </w:pBdr>
        <w:spacing w:after="200" w:before="200"/>
      </w:pPr>
    </w:p>
    <w:p>
      <w:pPr>
        <w:spacing w:after="12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Product Specification &amp; Implementation Plan</w:t>
      </w:r>
    </w:p>
    <w:p>
      <w:pPr>
        <w:spacing w:after="600"/>
      </w:pPr>
    </w:p>
    <w:p>
      <w:pPr>
        <w:spacing w:after="60"/>
        <w:jc w:val="center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Prepared for H9 Partners</w:t>
      </w:r>
    </w:p>
    <w:p>
      <w:pPr>
        <w:spacing w:after="60"/>
        <w:jc w:val="center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Prepared by Jacob Hernandez</w:t>
      </w:r>
    </w:p>
    <w:p>
      <w:pPr>
        <w:spacing w:after="60"/>
        <w:jc w:val="center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March 2026</w:t>
      </w:r>
    </w:p>
    <w:p>
      <w:pPr>
        <w:spacing w:after="600"/>
      </w:pPr>
    </w:p>
    <w:p>
      <w:pPr>
        <w:pBdr>
          <w:top w:val="single" w:color="14A800" w:sz="4" w:space="8"/>
        </w:pBdr>
        <w:spacing w:before="200"/>
        <w:jc w:val="center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F30"/>
          <w:sz w:val="36"/>
          <w:szCs w:val="36"/>
        </w:rPr>
        <w:t xml:space="preserve">Table of Contents</w:t>
      </w:r>
    </w:p>
    <w:p>
      <w:pPr>
        <w:spacing w:after="100"/>
      </w:pPr>
    </w:p>
    <w:p>
      <w:pPr>
        <w:tabs>
          <w:tab w:val="right" w:pos="9026"/>
        </w:tabs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1.  Executive Summary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3</w:t>
      </w:r>
    </w:p>
    <w:p>
      <w:pPr>
        <w:tabs>
          <w:tab w:val="right" w:pos="9026"/>
        </w:tabs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  Problem Statement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3</w:t>
      </w:r>
    </w:p>
    <w:p>
      <w:pPr>
        <w:tabs>
          <w:tab w:val="right" w:pos="9026"/>
        </w:tabs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3.  Solution Overview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4</w:t>
      </w:r>
    </w:p>
    <w:p>
      <w:pPr>
        <w:tabs>
          <w:tab w:val="right" w:pos="9026"/>
        </w:tabs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4.  Core Features &amp; Value Propositions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5</w:t>
      </w:r>
    </w:p>
    <w:p>
      <w:pPr>
        <w:tabs>
          <w:tab w:val="right" w:pos="9026"/>
        </w:tabs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5.  User Roles &amp; Workflows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7</w:t>
      </w:r>
    </w:p>
    <w:p>
      <w:pPr>
        <w:tabs>
          <w:tab w:val="right" w:pos="9026"/>
        </w:tabs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6.  Technical Architecture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8</w:t>
      </w:r>
    </w:p>
    <w:p>
      <w:pPr>
        <w:tabs>
          <w:tab w:val="right" w:pos="9026"/>
        </w:tabs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7.  Design System &amp; UI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9</w:t>
      </w:r>
    </w:p>
    <w:p>
      <w:pPr>
        <w:tabs>
          <w:tab w:val="right" w:pos="9026"/>
        </w:tabs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8.  Data Model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9</w:t>
      </w:r>
    </w:p>
    <w:p>
      <w:pPr>
        <w:tabs>
          <w:tab w:val="right" w:pos="9026"/>
        </w:tabs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9.  Implementation Roadmap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10</w:t>
      </w:r>
    </w:p>
    <w:p>
      <w:pPr>
        <w:tabs>
          <w:tab w:val="right" w:pos="9026"/>
        </w:tabs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10.  Success Metrics &amp; KPIs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11</w:t>
      </w:r>
    </w:p>
    <w:p>
      <w:pPr>
        <w:tabs>
          <w:tab w:val="right" w:pos="9026"/>
        </w:tabs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11.  Risk Assessment &amp; Mitigations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11</w:t>
      </w:r>
    </w:p>
    <w:p>
      <w:pPr>
        <w:tabs>
          <w:tab w:val="right" w:pos="9026"/>
        </w:tabs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12.  Future Enhancements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12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F30"/>
          <w:sz w:val="36"/>
          <w:szCs w:val="36"/>
        </w:rPr>
        <w:t xml:space="preserve">1. Executive Summary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/>
          <w:bCs/>
          <w:color w:val="14A800"/>
          <w:sz w:val="22"/>
          <w:szCs w:val="22"/>
        </w:rPr>
        <w:t xml:space="preserve">IterateIQ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is a purpose-built contract management system designed to streamline how H9 Partners manages freelance and contract engagements. The platform provides a unified workspace where contractors track projects, milestones, earnings, and client feedback, while managers post opportunities, monitor progress, and evaluate performance.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Built as a lightweight, zero-dependency web application, IterateIQ eliminates the need for expensive SaaS subscriptions and fragmented spreadsheet tracking. It delivers immediate operational value by centralizing all contract lifecycle data into a single, intuitive interface.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A800" w:sz="6"/>
              <w:left w:val="single" w:color="E8ECF0" w:sz="1"/>
              <w:bottom w:val="single" w:color="E8ECF0" w:sz="1"/>
              <w:right w:val="single" w:color="E8ECF0" w:sz="1"/>
            </w:tcBorders>
            <w:shd w:fill="EBF5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4A800"/>
                <w:sz w:val="20"/>
                <w:szCs w:val="20"/>
              </w:rPr>
              <w:t xml:space="preserve">KEY HIGHLIGHTS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•  Dual-role system: Contractor + Manager views with role-specific dashboards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•  Full contract lifecycle: Post → Accept → Execute → Deliver → Get Paid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•  Milestone-based tracking with real-time earnings and payment visibility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•  5-star feedback system with sentiment analysis and response tracking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•  Zero infrastructure cost — runs as a single HTML file in any browser</w:t>
            </w:r>
          </w:p>
        </w:tc>
      </w:tr>
    </w:tbl>
    <w:p>
      <w:pPr>
        <w:spacing w:after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F30"/>
          <w:sz w:val="36"/>
          <w:szCs w:val="36"/>
        </w:rPr>
        <w:t xml:space="preserve">2. Problem Statement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H9 Partners currently manages contractor engagements through a combination of email threads, spreadsheets, and verbal agreements. This creates several operational pain points:</w:t>
      </w:r>
    </w:p>
    <w:p>
      <w:pPr>
        <w:spacing w:after="60"/>
      </w:pPr>
    </w:p>
    <w:p>
      <w:pPr>
        <w:pStyle w:val="Heading3"/>
        <w:spacing w:after="180" w:before="240"/>
      </w:pPr>
      <w:r>
        <w:rPr>
          <w:rFonts w:ascii="Arial" w:cs="Arial" w:eastAsia="Arial" w:hAnsi="Arial"/>
          <w:b/>
          <w:bCs/>
          <w:color w:val="0F1F30"/>
          <w:sz w:val="24"/>
          <w:szCs w:val="24"/>
        </w:rPr>
        <w:t xml:space="preserve">Pain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6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Fragmented Tracking</w:t>
            </w:r>
          </w:p>
        </w:tc>
        <w:tc>
          <w:tcPr>
            <w:tcW w:type="dxa" w:w="6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Contract details, milestones, and payment status are scattered across emails, docs, and spreadsheets with no single source of truth.</w:t>
            </w:r>
          </w:p>
        </w:tc>
      </w:tr>
      <w:tr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No Payment Visibility</w:t>
            </w:r>
          </w:p>
        </w:tc>
        <w:tc>
          <w:tcPr>
            <w:tcW w:type="dxa" w:w="6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Contractors cannot easily see what they have earned, what is pending, or what is upcoming without manually reconciling records.</w:t>
            </w:r>
          </w:p>
        </w:tc>
      </w:tr>
      <w:tr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Lost Feedback</w:t>
            </w:r>
          </w:p>
        </w:tc>
        <w:tc>
          <w:tcPr>
            <w:tcW w:type="dxa" w:w="6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Client feedback is buried in email threads and Slack messages, making it impossible to track satisfaction trends over time.</w:t>
            </w:r>
          </w:p>
        </w:tc>
      </w:tr>
      <w:tr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Manual Contract Setup</w:t>
            </w:r>
          </w:p>
        </w:tc>
        <w:tc>
          <w:tcPr>
            <w:tcW w:type="dxa" w:w="6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Every new engagement requires manual document creation, budget tracking setup, and milestone definition from scratch.</w:t>
            </w:r>
          </w:p>
        </w:tc>
      </w:tr>
      <w:tr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No Centralized Board</w:t>
            </w:r>
          </w:p>
        </w:tc>
        <w:tc>
          <w:tcPr>
            <w:tcW w:type="dxa" w:w="6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Managers have no structured way to post available work, and contractors have no visibility into upcoming opportunities.</w:t>
            </w:r>
          </w:p>
        </w:tc>
      </w:tr>
      <w:tr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Progress Blind Spots</w:t>
            </w:r>
          </w:p>
        </w:tc>
        <w:tc>
          <w:tcPr>
            <w:tcW w:type="dxa" w:w="6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Managers lack real-time visibility into contractor progress, iteration history, and overall project health.</w:t>
            </w:r>
          </w:p>
        </w:tc>
      </w:tr>
    </w:tbl>
    <w:p>
      <w:pPr>
        <w:spacing w:after="120"/>
      </w:pPr>
    </w:p>
    <w:p>
      <w:pPr>
        <w:spacing w:after="160" w:before="0" w:line="276"/>
        <w:jc w:val="left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The cost of these inefficiencies is real: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missed payment deadlines, duplicated effort, unclear expectations, and reduced contractor satisfaction. IterateIQ addresses every one of these pain points with a purpose-built solution.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F30"/>
          <w:sz w:val="36"/>
          <w:szCs w:val="36"/>
        </w:rPr>
        <w:t xml:space="preserve">3. Solution Overview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IterateIQ is a web-based contract management platform that provides two distinct but interconnected user experiences: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BF5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A800"/>
                <w:sz w:val="22"/>
                <w:szCs w:val="22"/>
              </w:rPr>
              <w:t xml:space="preserve">CONTRACTOR VIEW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•  Personal dashboard with earnings stats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•  Contract detail with milestone tracker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•  Iteration log with version history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•  Available work board (boss postings)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•  Feedback page with ratings &amp; responses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•  Earnings &amp; payment tracking</w:t>
            </w:r>
          </w:p>
        </w:tc>
        <w:tc>
          <w:tcPr>
            <w:tcW w:type="dxa" w:w="468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BF0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1F30"/>
                <w:sz w:val="22"/>
                <w:szCs w:val="22"/>
              </w:rPr>
              <w:t xml:space="preserve">MANAGER VIEW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•  Boss dashboard with posting stats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•  Post new contract opportunities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•  Track open/claimed/expired status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•  Read-only contractor overview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•  Performance metrics &amp; ratings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•  Budget allocation visibility</w:t>
            </w:r>
          </w:p>
        </w:tc>
      </w:tr>
    </w:tbl>
    <w:p>
      <w:pPr>
        <w:spacing w:after="160"/>
      </w:pPr>
    </w:p>
    <w:p>
      <w:pPr>
        <w:pStyle w:val="Heading3"/>
        <w:spacing w:after="180" w:before="240"/>
      </w:pPr>
      <w:r>
        <w:rPr>
          <w:rFonts w:ascii="Arial" w:cs="Arial" w:eastAsia="Arial" w:hAnsi="Arial"/>
          <w:b/>
          <w:bCs/>
          <w:color w:val="0F1F30"/>
          <w:sz w:val="24"/>
          <w:szCs w:val="24"/>
        </w:rPr>
        <w:t xml:space="preserve">How It Works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1. Manager posts a contract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with budget, milestones, deliverables, and urgency level.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2. Contractor browses Available Work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and accepts contracts they want to take on.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3. Accepted contracts become active projects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with milestone tracking, iteration logging, and payment visibility.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4. Client feedback is captured per iteration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with 5-star ratings, building a performance history over time.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5. Earnings update automatically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as milestones are completed and payments confirmed.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F30"/>
          <w:sz w:val="36"/>
          <w:szCs w:val="36"/>
        </w:rPr>
        <w:t xml:space="preserve">4. Core Features &amp; Value Propositions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Each feature in IterateIQ was designed to solve a specific operational problem. The table below maps every feature to its concrete business value.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Value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BF5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0"/>
                <w:sz w:val="22"/>
                <w:szCs w:val="22"/>
              </w:rPr>
              <w:t xml:space="preserve">Earnings Dashboard</w:t>
            </w:r>
          </w:p>
        </w:tc>
        <w:tc>
          <w:tcPr>
            <w:tcW w:type="dxa" w:w="3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Real-time view of total earned, pending payments, and contracted value across all projects with visual charts.</w:t>
            </w:r>
          </w:p>
        </w:tc>
        <w:tc>
          <w:tcPr>
            <w:tcW w:type="dxa" w:w="2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4A800"/>
                <w:sz w:val="20"/>
                <w:szCs w:val="20"/>
              </w:rPr>
              <w:t xml:space="preserve">Eliminates manual payment reconciliation; instant financial clarity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BF5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0"/>
                <w:sz w:val="22"/>
                <w:szCs w:val="22"/>
              </w:rPr>
              <w:t xml:space="preserve">Milestone Tracker</w:t>
            </w:r>
          </w:p>
        </w:tc>
        <w:tc>
          <w:tcPr>
            <w:tcW w:type="dxa" w:w="3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Visual timeline showing each milestone with status (complete, in-progress, blocked, upcoming), deliverables, and payment status.</w:t>
            </w:r>
          </w:p>
        </w:tc>
        <w:tc>
          <w:tcPr>
            <w:tcW w:type="dxa" w:w="2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4A800"/>
                <w:sz w:val="20"/>
                <w:szCs w:val="20"/>
              </w:rPr>
              <w:t xml:space="preserve">Replaces spreadsheet tracking; clear delivery expectations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BF5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0"/>
                <w:sz w:val="22"/>
                <w:szCs w:val="22"/>
              </w:rPr>
              <w:t xml:space="preserve">Iteration Log</w:t>
            </w:r>
          </w:p>
        </w:tc>
        <w:tc>
          <w:tcPr>
            <w:tcW w:type="dxa" w:w="3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Version-controlled log of every work iteration with hours, notes, changes, and client feedback attached.</w:t>
            </w:r>
          </w:p>
        </w:tc>
        <w:tc>
          <w:tcPr>
            <w:tcW w:type="dxa" w:w="2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4A800"/>
                <w:sz w:val="20"/>
                <w:szCs w:val="20"/>
              </w:rPr>
              <w:t xml:space="preserve">Complete audit trail; no lost work history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BF5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0"/>
                <w:sz w:val="22"/>
                <w:szCs w:val="22"/>
              </w:rPr>
              <w:t xml:space="preserve">Contract Builder</w:t>
            </w:r>
          </w:p>
        </w:tc>
        <w:tc>
          <w:tcPr>
            <w:tcW w:type="dxa" w:w="3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Structured form to create new contracts with milestones, deliverables, budgets, and live budget breakdown sidebar.</w:t>
            </w:r>
          </w:p>
        </w:tc>
        <w:tc>
          <w:tcPr>
            <w:tcW w:type="dxa" w:w="2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4A800"/>
                <w:sz w:val="20"/>
                <w:szCs w:val="20"/>
              </w:rPr>
              <w:t xml:space="preserve">Standardizes contract creation; prevents budget overruns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BF5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0"/>
                <w:sz w:val="22"/>
                <w:szCs w:val="22"/>
              </w:rPr>
              <w:t xml:space="preserve">Available Work Board</w:t>
            </w:r>
          </w:p>
        </w:tc>
        <w:tc>
          <w:tcPr>
            <w:tcW w:type="dxa" w:w="3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Manager-posted contract opportunities that contractors can browse, review details, and accept with one click.</w:t>
            </w:r>
          </w:p>
        </w:tc>
        <w:tc>
          <w:tcPr>
            <w:tcW w:type="dxa" w:w="2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4A800"/>
                <w:sz w:val="20"/>
                <w:szCs w:val="20"/>
              </w:rPr>
              <w:t xml:space="preserve">Structured opportunity pipeline; faster project kickoff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BF5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0"/>
                <w:sz w:val="22"/>
                <w:szCs w:val="22"/>
              </w:rPr>
              <w:t xml:space="preserve">Feedback System</w:t>
            </w:r>
          </w:p>
        </w:tc>
        <w:tc>
          <w:tcPr>
            <w:tcW w:type="dxa" w:w="3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5-star rating system aggregating all client feedback with sentiment analysis, filters, and contractor response capability.</w:t>
            </w:r>
          </w:p>
        </w:tc>
        <w:tc>
          <w:tcPr>
            <w:tcW w:type="dxa" w:w="2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4A800"/>
                <w:sz w:val="20"/>
                <w:szCs w:val="20"/>
              </w:rPr>
              <w:t xml:space="preserve">Quantified performance tracking; accountability loop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BF5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0"/>
                <w:sz w:val="22"/>
                <w:szCs w:val="22"/>
              </w:rPr>
              <w:t xml:space="preserve">Boss Dashboard</w:t>
            </w:r>
          </w:p>
        </w:tc>
        <w:tc>
          <w:tcPr>
            <w:tcW w:type="dxa" w:w="3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Manager view showing posted contracts, claimed status, total budget allocation, and contractor performance overview.</w:t>
            </w:r>
          </w:p>
        </w:tc>
        <w:tc>
          <w:tcPr>
            <w:tcW w:type="dxa" w:w="2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4A800"/>
                <w:sz w:val="20"/>
                <w:szCs w:val="20"/>
              </w:rPr>
              <w:t xml:space="preserve">Complete management visibility; data-driven decisions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BF5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0"/>
                <w:sz w:val="22"/>
                <w:szCs w:val="22"/>
              </w:rPr>
              <w:t xml:space="preserve">Role-Based Access</w:t>
            </w:r>
          </w:p>
        </w:tc>
        <w:tc>
          <w:tcPr>
            <w:tcW w:type="dxa" w:w="3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Simple role switcher providing tailored experiences for contractors and managers with appropriate permissions.</w:t>
            </w:r>
          </w:p>
        </w:tc>
        <w:tc>
          <w:tcPr>
            <w:tcW w:type="dxa" w:w="2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4A800"/>
                <w:sz w:val="20"/>
                <w:szCs w:val="20"/>
              </w:rPr>
              <w:t xml:space="preserve">Right information for the right person; no data clutter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BF5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0"/>
                <w:sz w:val="22"/>
                <w:szCs w:val="22"/>
              </w:rPr>
              <w:t xml:space="preserve">SVG Charts</w:t>
            </w:r>
          </w:p>
        </w:tc>
        <w:tc>
          <w:tcPr>
            <w:tcW w:type="dxa" w:w="3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Built-in iteration velocity charts, earnings-by-contract charts, and collection progress bars with no external dependencies.</w:t>
            </w:r>
          </w:p>
        </w:tc>
        <w:tc>
          <w:tcPr>
            <w:tcW w:type="dxa" w:w="2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4A800"/>
                <w:sz w:val="20"/>
                <w:szCs w:val="20"/>
              </w:rPr>
              <w:t xml:space="preserve">Visual insights without additional tooling costs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EBF5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0"/>
                <w:sz w:val="22"/>
                <w:szCs w:val="22"/>
              </w:rPr>
              <w:t xml:space="preserve">Single-File Deploy</w:t>
            </w:r>
          </w:p>
        </w:tc>
        <w:tc>
          <w:tcPr>
            <w:tcW w:type="dxa" w:w="3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Entire application runs as one HTML file with zero dependencies, no server, no database, no build step required.</w:t>
            </w:r>
          </w:p>
        </w:tc>
        <w:tc>
          <w:tcPr>
            <w:tcW w:type="dxa" w:w="2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4A800"/>
                <w:sz w:val="20"/>
                <w:szCs w:val="20"/>
              </w:rPr>
              <w:t xml:space="preserve">Zero infrastructure cost; instant deployment</w:t>
            </w:r>
          </w:p>
        </w:tc>
      </w:tr>
    </w:tbl>
    <w:p>
      <w:r>
        <w:br w:type="page"/>
      </w:r>
    </w:p>
    <w:p>
      <w:pPr>
        <w:pStyle w:val="Heading2"/>
        <w:spacing w:after="180" w:before="240"/>
      </w:pPr>
      <w:r>
        <w:rPr>
          <w:rFonts w:ascii="Arial" w:cs="Arial" w:eastAsia="Arial" w:hAnsi="Arial"/>
          <w:b/>
          <w:bCs/>
          <w:color w:val="0F1F30"/>
          <w:sz w:val="28"/>
          <w:szCs w:val="28"/>
        </w:rPr>
        <w:t xml:space="preserve">4.1 Earnings &amp; Financial Tracking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The earnings system provides contractors with complete financial visibility across all engagements: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Total Earned — sum of all paid milestones across all contracts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Pending Payment — milestones delivered but awaiting payment confirmation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Upcoming — future milestones not yet started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Total Contracted — full value of all active and completed engagements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Collection Progress — per-contract progress bars showing earned vs. contracted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Payment Schedule — chronological view of all milestones with payment status</w:t>
      </w:r>
    </w:p>
    <w:p>
      <w:pPr>
        <w:spacing w:after="60"/>
      </w:pPr>
    </w:p>
    <w:p>
      <w:pPr>
        <w:spacing w:after="160" w:before="0" w:line="276"/>
        <w:jc w:val="left"/>
      </w:pPr>
      <w:r>
        <w:rPr>
          <w:rFonts w:ascii="Arial" w:cs="Arial" w:eastAsia="Arial" w:hAnsi="Arial"/>
          <w:b/>
          <w:bCs/>
          <w:color w:val="14A800"/>
          <w:sz w:val="22"/>
          <w:szCs w:val="22"/>
        </w:rPr>
        <w:t xml:space="preserve">Value: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Contractors know exactly where they stand financially at any moment. No more chasing invoices or reconciling spreadsheets. Managers can verify payment status instantly.</w:t>
      </w:r>
    </w:p>
    <w:p>
      <w:pPr>
        <w:pStyle w:val="Heading2"/>
        <w:spacing w:after="180" w:before="240"/>
      </w:pPr>
      <w:r>
        <w:rPr>
          <w:rFonts w:ascii="Arial" w:cs="Arial" w:eastAsia="Arial" w:hAnsi="Arial"/>
          <w:b/>
          <w:bCs/>
          <w:color w:val="0F1F30"/>
          <w:sz w:val="28"/>
          <w:szCs w:val="28"/>
        </w:rPr>
        <w:t xml:space="preserve">4.2 Available Work Board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The Available Work Board creates a structured pipeline between managers and contractors: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Managers post contracts with name, description, budget, category, urgency, and pre-defined milestones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Three urgency levels (Urgent, Medium, Low) with color-coded visual indicators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Contractors see a card-based board showing all open opportunities with full details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One-click acceptance with confirmation modal showing budget and milestone breakdown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Accepted contracts automatically become active projects with milestones pre-configured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Badge count in sidebar shows number of open opportunities at a glance</w:t>
      </w:r>
    </w:p>
    <w:p>
      <w:pPr>
        <w:spacing w:after="60"/>
      </w:pPr>
    </w:p>
    <w:p>
      <w:pPr>
        <w:spacing w:after="160" w:before="0" w:line="276"/>
        <w:jc w:val="left"/>
      </w:pPr>
      <w:r>
        <w:rPr>
          <w:rFonts w:ascii="Arial" w:cs="Arial" w:eastAsia="Arial" w:hAnsi="Arial"/>
          <w:b/>
          <w:bCs/>
          <w:color w:val="14A800"/>
          <w:sz w:val="22"/>
          <w:szCs w:val="22"/>
        </w:rPr>
        <w:t xml:space="preserve">Value: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Eliminates back-and-forth emails about new work. Managers post once, contractors self-serve. Projects start faster with pre-structured milestones and clear expectations from day one.</w:t>
      </w:r>
    </w:p>
    <w:p>
      <w:pPr>
        <w:pStyle w:val="Heading2"/>
        <w:spacing w:after="180" w:before="240"/>
      </w:pPr>
      <w:r>
        <w:rPr>
          <w:rFonts w:ascii="Arial" w:cs="Arial" w:eastAsia="Arial" w:hAnsi="Arial"/>
          <w:b/>
          <w:bCs/>
          <w:color w:val="0F1F30"/>
          <w:sz w:val="28"/>
          <w:szCs w:val="28"/>
        </w:rPr>
        <w:t xml:space="preserve">4.3 Feedback &amp; Performance System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The feedback system transforms scattered client comments into actionable performance data: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5-star rating scale on every feedback entry (1=Poor through 5=Excellent)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Aggregate metrics: average rating, total feedback count, sentiment breakdown (positive/neutral/negative)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Rating distribution chart showing count per star level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Filter by contract, by star rating, or sort by date/rating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Contractor response capability — reply to feedback with timestamped responses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Automatic feedback capture when logging iterations with client comments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Dashboard widget showing latest 4 feedback entries for quick review</w:t>
      </w:r>
    </w:p>
    <w:p>
      <w:pPr>
        <w:spacing w:after="60"/>
      </w:pPr>
    </w:p>
    <w:p>
      <w:pPr>
        <w:spacing w:after="160" w:before="0" w:line="276"/>
        <w:jc w:val="left"/>
      </w:pPr>
      <w:r>
        <w:rPr>
          <w:rFonts w:ascii="Arial" w:cs="Arial" w:eastAsia="Arial" w:hAnsi="Arial"/>
          <w:b/>
          <w:bCs/>
          <w:color w:val="14A800"/>
          <w:sz w:val="22"/>
          <w:szCs w:val="22"/>
        </w:rPr>
        <w:t xml:space="preserve">Value: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Creates an accountability loop and performance record. Managers can evaluate contractor quality over time. Contractors can demonstrate consistent high performance and address concerns proactively.</w:t>
      </w:r>
    </w:p>
    <w:p>
      <w:pPr>
        <w:pStyle w:val="Heading2"/>
        <w:spacing w:after="180" w:before="240"/>
      </w:pPr>
      <w:r>
        <w:rPr>
          <w:rFonts w:ascii="Arial" w:cs="Arial" w:eastAsia="Arial" w:hAnsi="Arial"/>
          <w:b/>
          <w:bCs/>
          <w:color w:val="0F1F30"/>
          <w:sz w:val="28"/>
          <w:szCs w:val="28"/>
        </w:rPr>
        <w:t xml:space="preserve">4.4 Milestone &amp; Iteration Tracking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Every contract is broken into milestones, and every milestone is tracked through iterations: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Visual milestone timeline with status indicators (checkmarks, in-progress, blocked, upcoming)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Per-milestone: price, due date, deliverables checklist, payment status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Iteration log with version numbers (v0.1, v0.2...), timestamps, hours logged, and detailed notes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Status tracking per iteration: In Progress, Under Review, QA/Testing, Delivered, Blocked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Change tags showing what was modified in each iteration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Client feedback attached directly to relevant iterations</w:t>
      </w:r>
    </w:p>
    <w:p>
      <w:pPr>
        <w:spacing w:after="60"/>
      </w:pPr>
    </w:p>
    <w:p>
      <w:pPr>
        <w:spacing w:after="160" w:before="0" w:line="276"/>
        <w:jc w:val="left"/>
      </w:pPr>
      <w:r>
        <w:rPr>
          <w:rFonts w:ascii="Arial" w:cs="Arial" w:eastAsia="Arial" w:hAnsi="Arial"/>
          <w:b/>
          <w:bCs/>
          <w:color w:val="14A800"/>
          <w:sz w:val="22"/>
          <w:szCs w:val="22"/>
        </w:rPr>
        <w:t xml:space="preserve">Value: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Complete project history in one place. Every decision, deliverable, and feedback loop is recorded. Resolves disputes, enables accurate billing, and proves work completed.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F30"/>
          <w:sz w:val="36"/>
          <w:szCs w:val="36"/>
        </w:rPr>
        <w:t xml:space="preserve">5. User Roles &amp; Workflows</w:t>
      </w:r>
    </w:p>
    <w:p>
      <w:pPr>
        <w:pStyle w:val="Heading2"/>
        <w:spacing w:after="180" w:before="240"/>
      </w:pPr>
      <w:r>
        <w:rPr>
          <w:rFonts w:ascii="Arial" w:cs="Arial" w:eastAsia="Arial" w:hAnsi="Arial"/>
          <w:b/>
          <w:bCs/>
          <w:color w:val="0F1F30"/>
          <w:sz w:val="28"/>
          <w:szCs w:val="28"/>
        </w:rPr>
        <w:t xml:space="preserve">5.1 Contractor Role (Jacob H.)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The contractor is the primary user. Their workflow covers the full engagement lifecycle: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Browse Available Work</w:t>
            </w:r>
          </w:p>
        </w:tc>
        <w:tc>
          <w:tcPr>
            <w:tcW w:type="dxa" w:w="6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View contracts posted by manager. Filter by urgency. Review milestones and budget before accepting.</w:t>
            </w:r>
          </w:p>
        </w:tc>
      </w:tr>
      <w:tr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Accept Contract</w:t>
            </w:r>
          </w:p>
        </w:tc>
        <w:tc>
          <w:tcPr>
            <w:tcW w:type="dxa" w:w="6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One-click acceptance creates an active project with milestones pre-configured and first milestone set to In Progress.</w:t>
            </w:r>
          </w:p>
        </w:tc>
      </w:tr>
      <w:tr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Track Progress</w:t>
            </w:r>
          </w:p>
        </w:tc>
        <w:tc>
          <w:tcPr>
            <w:tcW w:type="dxa" w:w="6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Log iterations with version numbers, hours, notes, and status. Attach changes and deliverables.</w:t>
            </w:r>
          </w:p>
        </w:tc>
      </w:tr>
      <w:tr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Capture Feedback</w:t>
            </w:r>
          </w:p>
        </w:tc>
        <w:tc>
          <w:tcPr>
            <w:tcW w:type="dxa" w:w="6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Record client feedback with 5-star ratings during iteration logging. Respond to feedback.</w:t>
            </w:r>
          </w:p>
        </w:tc>
      </w:tr>
      <w:tr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Monitor Earnings</w:t>
            </w:r>
          </w:p>
        </w:tc>
        <w:tc>
          <w:tcPr>
            <w:tcW w:type="dxa" w:w="6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Real-time earnings dashboard with per-contract breakdowns, pending payments, and collection progress.</w:t>
            </w:r>
          </w:p>
        </w:tc>
      </w:tr>
      <w:tr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Create Contracts</w:t>
            </w:r>
          </w:p>
        </w:tc>
        <w:tc>
          <w:tcPr>
            <w:tcW w:type="dxa" w:w="6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Build contracts manually with the contract builder for engagements not posted by the manager.</w:t>
            </w:r>
          </w:p>
        </w:tc>
      </w:tr>
    </w:tbl>
    <w:p>
      <w:pPr>
        <w:spacing w:after="200"/>
      </w:pPr>
    </w:p>
    <w:p>
      <w:pPr>
        <w:pStyle w:val="Heading2"/>
        <w:spacing w:after="180" w:before="240"/>
      </w:pPr>
      <w:r>
        <w:rPr>
          <w:rFonts w:ascii="Arial" w:cs="Arial" w:eastAsia="Arial" w:hAnsi="Arial"/>
          <w:b/>
          <w:bCs/>
          <w:color w:val="0F1F30"/>
          <w:sz w:val="28"/>
          <w:szCs w:val="28"/>
        </w:rPr>
        <w:t xml:space="preserve">5.2 Manager Role (H9 Partners)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The manager oversees contractor engagements and posts new opportunities: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Post Contracts</w:t>
            </w:r>
          </w:p>
        </w:tc>
        <w:tc>
          <w:tcPr>
            <w:tcW w:type="dxa" w:w="6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Create structured opportunities with name, description, budget, category, urgency, and milestone definitions.</w:t>
            </w:r>
          </w:p>
        </w:tc>
      </w:tr>
      <w:tr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Monitor Postings</w:t>
            </w:r>
          </w:p>
        </w:tc>
        <w:tc>
          <w:tcPr>
            <w:tcW w:type="dxa" w:w="6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Track which contracts are open, claimed, or expired. Filter and manage posting lifecycle.</w:t>
            </w:r>
          </w:p>
        </w:tc>
      </w:tr>
      <w:tr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Review Progress</w:t>
            </w:r>
          </w:p>
        </w:tc>
        <w:tc>
          <w:tcPr>
            <w:tcW w:type="dxa" w:w="6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Read-only view of contractor active projects showing earned amounts, milestone completion, and ratings.</w:t>
            </w:r>
          </w:p>
        </w:tc>
      </w:tr>
      <w:tr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Evaluate Performance</w:t>
            </w:r>
          </w:p>
        </w:tc>
        <w:tc>
          <w:tcPr>
            <w:tcW w:type="dxa" w:w="6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See aggregate statistics: total earned, projects completed, average rating, and per-contract breakdowns.</w:t>
            </w:r>
          </w:p>
        </w:tc>
      </w:tr>
      <w:tr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Expire Contracts</w:t>
            </w:r>
          </w:p>
        </w:tc>
        <w:tc>
          <w:tcPr>
            <w:tcW w:type="dxa" w:w="6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Remove stale or cancelled postings from the available work board.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F30"/>
          <w:sz w:val="36"/>
          <w:szCs w:val="36"/>
        </w:rPr>
        <w:t xml:space="preserve">6. Technical Architecture</w:t>
      </w:r>
    </w:p>
    <w:p>
      <w:pPr>
        <w:pStyle w:val="Heading2"/>
        <w:spacing w:after="180" w:before="240"/>
      </w:pPr>
      <w:r>
        <w:rPr>
          <w:rFonts w:ascii="Arial" w:cs="Arial" w:eastAsia="Arial" w:hAnsi="Arial"/>
          <w:b/>
          <w:bCs/>
          <w:color w:val="0F1F30"/>
          <w:sz w:val="28"/>
          <w:szCs w:val="28"/>
        </w:rPr>
        <w:t xml:space="preserve">6.1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Frontend</w:t>
            </w:r>
          </w:p>
        </w:tc>
        <w:tc>
          <w:tcPr>
            <w:tcW w:type="dxa" w:w="6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Vanilla JavaScript (ES6+), inline CSS, single HTML file</w:t>
            </w:r>
          </w:p>
        </w:tc>
      </w:tr>
      <w:tr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Global state object (G) with reactive rendering</w:t>
            </w:r>
          </w:p>
        </w:tc>
      </w:tr>
      <w:tr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Rendering</w:t>
            </w:r>
          </w:p>
        </w:tc>
        <w:tc>
          <w:tcPr>
            <w:tcW w:type="dxa" w:w="6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Template literal-based view functions with DOM diffing</w:t>
            </w:r>
          </w:p>
        </w:tc>
      </w:tr>
      <w:tr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Charts</w:t>
            </w:r>
          </w:p>
        </w:tc>
        <w:tc>
          <w:tcPr>
            <w:tcW w:type="dxa" w:w="6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Custom SVG generation (bar charts, area charts, progress bars)</w:t>
            </w:r>
          </w:p>
        </w:tc>
      </w:tr>
      <w:tr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Data Persistence</w:t>
            </w:r>
          </w:p>
        </w:tc>
        <w:tc>
          <w:tcPr>
            <w:tcW w:type="dxa" w:w="6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In-memory (MVP); localStorage-ready architecture</w:t>
            </w:r>
          </w:p>
        </w:tc>
      </w:tr>
      <w:tr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6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Zero external dependencies — no npm, no CDN, no framework</w:t>
            </w:r>
          </w:p>
        </w:tc>
      </w:tr>
      <w:tr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Open HTML file in any modern browser</w:t>
            </w:r>
          </w:p>
        </w:tc>
      </w:tr>
    </w:tbl>
    <w:p>
      <w:pPr>
        <w:spacing w:after="120"/>
      </w:pPr>
    </w:p>
    <w:p>
      <w:pPr>
        <w:pStyle w:val="Heading2"/>
        <w:spacing w:after="180" w:before="240"/>
      </w:pPr>
      <w:r>
        <w:rPr>
          <w:rFonts w:ascii="Arial" w:cs="Arial" w:eastAsia="Arial" w:hAnsi="Arial"/>
          <w:b/>
          <w:bCs/>
          <w:color w:val="0F1F30"/>
          <w:sz w:val="28"/>
          <w:szCs w:val="28"/>
        </w:rPr>
        <w:t xml:space="preserve">6.2 Architecture Principles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Zero-dependency design: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No framework, no build step, no server. The entire application is self-contained in a single HTML file. This eliminates infrastructure costs and makes deployment trivial.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Reactive state-driven rendering: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All UI is derived from a single global state object. Any state change triggers a full re-render, ensuring the UI is always consistent with the data.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Role-based view dispatch: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The render function checks the current role and view, then dispatches to the appropriate view function. Contractors and managers see completely different interfaces.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Extensible data model: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Projects, milestones, iterations, feedback, and available contracts are stored as structured arrays, ready for API integration or database persistence in future phases.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F30"/>
          <w:sz w:val="36"/>
          <w:szCs w:val="36"/>
        </w:rPr>
        <w:t xml:space="preserve">7. Design System &amp; UI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IterateIQ follows a professional, Upwork/Toptal-inspired design language optimized for productivity: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6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#14A800 (Green) — actions, earnings, success states</w:t>
            </w:r>
          </w:p>
        </w:tc>
      </w:tr>
      <w:tr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Secondary Color</w:t>
            </w:r>
          </w:p>
        </w:tc>
        <w:tc>
          <w:tcPr>
            <w:tcW w:type="dxa" w:w="6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#0EA5E9 (Blue) — in-progress states, contractor accent</w:t>
            </w:r>
          </w:p>
        </w:tc>
      </w:tr>
      <w:tr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Dark Background</w:t>
            </w:r>
          </w:p>
        </w:tc>
        <w:tc>
          <w:tcPr>
            <w:tcW w:type="dxa" w:w="6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#0F1F30 — sidebar, hero sections, summary boxes</w:t>
            </w:r>
          </w:p>
        </w:tc>
      </w:tr>
      <w:tr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Typography</w:t>
            </w:r>
          </w:p>
        </w:tc>
        <w:tc>
          <w:tcPr>
            <w:tcW w:type="dxa" w:w="6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System font stack: -apple-system, BlinkMacSystemFont, Segoe UI, Roboto</w:t>
            </w:r>
          </w:p>
        </w:tc>
      </w:tr>
      <w:tr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Card System</w:t>
            </w:r>
          </w:p>
        </w:tc>
        <w:tc>
          <w:tcPr>
            <w:tcW w:type="dxa" w:w="6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14px border-radius, 1.5px borders, subtle shadows on hover</w:t>
            </w:r>
          </w:p>
        </w:tc>
      </w:tr>
      <w:tr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Status Pills</w:t>
            </w:r>
          </w:p>
        </w:tc>
        <w:tc>
          <w:tcPr>
            <w:tcW w:type="dxa" w:w="6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Color-coded pills for all status types (Active, Paused, Complete, Blocked, etc.)</w:t>
            </w:r>
          </w:p>
        </w:tc>
      </w:tr>
      <w:tr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Urgency System</w:t>
            </w:r>
          </w:p>
        </w:tc>
        <w:tc>
          <w:tcPr>
            <w:tcW w:type="dxa" w:w="6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Red (Urgent), Amber (Medium), Green (Low) — left-border accent + pill</w:t>
            </w:r>
          </w:p>
        </w:tc>
      </w:tr>
      <w:tr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Star Ratings</w:t>
            </w:r>
          </w:p>
        </w:tc>
        <w:tc>
          <w:tcPr>
            <w:tcW w:type="dxa" w:w="6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5-star system with gold filled / gray empty states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F30"/>
          <w:sz w:val="36"/>
          <w:szCs w:val="36"/>
        </w:rPr>
        <w:t xml:space="preserve">8. Data Model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The application manages five primary data entities: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68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68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4B5563"/>
                <w:sz w:val="19"/>
                <w:szCs w:val="19"/>
              </w:rPr>
              <w:t xml:space="preserve">Project</w:t>
            </w:r>
          </w:p>
        </w:tc>
        <w:tc>
          <w:tcPr>
            <w:tcW w:type="dxa" w:w="368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id, name, client, status, budget, rate, milestones[], tags, color, category</w:t>
            </w:r>
          </w:p>
        </w:tc>
        <w:tc>
          <w:tcPr>
            <w:tcW w:type="dxa" w:w="368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Has many Milestones, has many Iterations, has many Feedback entries</w:t>
            </w:r>
          </w:p>
        </w:tc>
      </w:tr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4B5563"/>
                <w:sz w:val="19"/>
                <w:szCs w:val="19"/>
              </w:rPr>
              <w:t xml:space="preserve">Milestone</w:t>
            </w:r>
          </w:p>
        </w:tc>
        <w:tc>
          <w:tcPr>
            <w:tcW w:type="dxa" w:w="368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id, name, price, status, paid, due date, deliverables[]</w:t>
            </w:r>
          </w:p>
        </w:tc>
        <w:tc>
          <w:tcPr>
            <w:tcW w:type="dxa" w:w="368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Belongs to Project; tracked as complete/in-progress/blocked/upcoming</w:t>
            </w:r>
          </w:p>
        </w:tc>
      </w:tr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4B5563"/>
                <w:sz w:val="19"/>
                <w:szCs w:val="19"/>
              </w:rPr>
              <w:t xml:space="preserve">Iteration</w:t>
            </w:r>
          </w:p>
        </w:tc>
        <w:tc>
          <w:tcPr>
            <w:tcW w:type="dxa" w:w="368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id, projectId, version, title, status, hours, date, notes, changes[]</w:t>
            </w:r>
          </w:p>
        </w:tc>
        <w:tc>
          <w:tcPr>
            <w:tcW w:type="dxa" w:w="368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Belongs to Project; optionally links to Feedback entry</w:t>
            </w:r>
          </w:p>
        </w:tc>
      </w:tr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4B5563"/>
                <w:sz w:val="19"/>
                <w:szCs w:val="19"/>
              </w:rPr>
              <w:t xml:space="preserve">Feedback</w:t>
            </w:r>
          </w:p>
        </w:tc>
        <w:tc>
          <w:tcPr>
            <w:tcW w:type="dxa" w:w="368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id, projectId, iterationId, from, date, rating (1-5), text, response</w:t>
            </w:r>
          </w:p>
        </w:tc>
        <w:tc>
          <w:tcPr>
            <w:tcW w:type="dxa" w:w="368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Belongs to Project; optionally linked to Iteration and Milestone</w:t>
            </w:r>
          </w:p>
        </w:tc>
      </w:tr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4B5563"/>
                <w:sz w:val="19"/>
                <w:szCs w:val="19"/>
              </w:rPr>
              <w:t xml:space="preserve">Available</w:t>
            </w:r>
          </w:p>
        </w:tc>
        <w:tc>
          <w:tcPr>
            <w:tcW w:type="dxa" w:w="368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id, name, description, budget, category, urgency, status, milestones[]</w:t>
            </w:r>
          </w:p>
        </w:tc>
        <w:tc>
          <w:tcPr>
            <w:tcW w:type="dxa" w:w="368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Posted by Manager; claimed status links to created Project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F30"/>
          <w:sz w:val="36"/>
          <w:szCs w:val="36"/>
        </w:rPr>
        <w:t xml:space="preserve">9. Implementation Roadmap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IterateIQ was developed in a phased approach, with each phase building on the previous: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360"/>
        <w:gridCol w:w="2200"/>
      </w:tblGrid>
      <w:tr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3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4B5563"/>
                <w:sz w:val="19"/>
                <w:szCs w:val="19"/>
              </w:rPr>
              <w:t xml:space="preserve">Phase 1</w:t>
            </w:r>
          </w:p>
        </w:tc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Core dashboard, contract cards, earnings stats, sidebar navigation</w:t>
            </w:r>
          </w:p>
        </w:tc>
        <w:tc>
          <w:tcPr>
            <w:tcW w:type="dxa" w:w="23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4A800"/>
                <w:sz w:val="19"/>
                <w:szCs w:val="19"/>
              </w:rPr>
              <w:t xml:space="preserve">Complete</w:t>
            </w:r>
          </w:p>
        </w:tc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Week 1</w:t>
            </w:r>
          </w:p>
        </w:tc>
      </w:tr>
      <w:tr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4B5563"/>
                <w:sz w:val="19"/>
                <w:szCs w:val="19"/>
              </w:rPr>
              <w:t xml:space="preserve">Phase 2</w:t>
            </w:r>
          </w:p>
        </w:tc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Contract builder with milestone form, budget sidebar, live summary</w:t>
            </w:r>
          </w:p>
        </w:tc>
        <w:tc>
          <w:tcPr>
            <w:tcW w:type="dxa" w:w="23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4A800"/>
                <w:sz w:val="19"/>
                <w:szCs w:val="19"/>
              </w:rPr>
              <w:t xml:space="preserve">Complete</w:t>
            </w:r>
          </w:p>
        </w:tc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Week 1</w:t>
            </w:r>
          </w:p>
        </w:tc>
      </w:tr>
      <w:tr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4B5563"/>
                <w:sz w:val="19"/>
                <w:szCs w:val="19"/>
              </w:rPr>
              <w:t xml:space="preserve">Phase 3</w:t>
            </w:r>
          </w:p>
        </w:tc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Contract detail view, milestone timeline, iteration log</w:t>
            </w:r>
          </w:p>
        </w:tc>
        <w:tc>
          <w:tcPr>
            <w:tcW w:type="dxa" w:w="23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4A800"/>
                <w:sz w:val="19"/>
                <w:szCs w:val="19"/>
              </w:rPr>
              <w:t xml:space="preserve">Complete</w:t>
            </w:r>
          </w:p>
        </w:tc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Week 2</w:t>
            </w:r>
          </w:p>
        </w:tc>
      </w:tr>
      <w:tr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4B5563"/>
                <w:sz w:val="19"/>
                <w:szCs w:val="19"/>
              </w:rPr>
              <w:t xml:space="preserve">Phase 4</w:t>
            </w:r>
          </w:p>
        </w:tc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Login system, dynamic sidebar, role-based access</w:t>
            </w:r>
          </w:p>
        </w:tc>
        <w:tc>
          <w:tcPr>
            <w:tcW w:type="dxa" w:w="23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4A800"/>
                <w:sz w:val="19"/>
                <w:szCs w:val="19"/>
              </w:rPr>
              <w:t xml:space="preserve">Complete</w:t>
            </w:r>
          </w:p>
        </w:tc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Week 2</w:t>
            </w:r>
          </w:p>
        </w:tc>
      </w:tr>
      <w:tr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4B5563"/>
                <w:sz w:val="19"/>
                <w:szCs w:val="19"/>
              </w:rPr>
              <w:t xml:space="preserve">Phase 5</w:t>
            </w:r>
          </w:p>
        </w:tc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Boss dashboard, contract posting form, contractor overview</w:t>
            </w:r>
          </w:p>
        </w:tc>
        <w:tc>
          <w:tcPr>
            <w:tcW w:type="dxa" w:w="23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4A800"/>
                <w:sz w:val="19"/>
                <w:szCs w:val="19"/>
              </w:rPr>
              <w:t xml:space="preserve">Complete</w:t>
            </w:r>
          </w:p>
        </w:tc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Week 2</w:t>
            </w:r>
          </w:p>
        </w:tc>
      </w:tr>
      <w:tr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4B5563"/>
                <w:sz w:val="19"/>
                <w:szCs w:val="19"/>
              </w:rPr>
              <w:t xml:space="preserve">Phase 6</w:t>
            </w:r>
          </w:p>
        </w:tc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Available work board, accept flow, confirmation modals</w:t>
            </w:r>
          </w:p>
        </w:tc>
        <w:tc>
          <w:tcPr>
            <w:tcW w:type="dxa" w:w="23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4A800"/>
                <w:sz w:val="19"/>
                <w:szCs w:val="19"/>
              </w:rPr>
              <w:t xml:space="preserve">Complete</w:t>
            </w:r>
          </w:p>
        </w:tc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Week 2</w:t>
            </w:r>
          </w:p>
        </w:tc>
      </w:tr>
      <w:tr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4B5563"/>
                <w:sz w:val="19"/>
                <w:szCs w:val="19"/>
              </w:rPr>
              <w:t xml:space="preserve">Phase 7</w:t>
            </w:r>
          </w:p>
        </w:tc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Feedback system, star ratings, response tracking, sentiment analysis</w:t>
            </w:r>
          </w:p>
        </w:tc>
        <w:tc>
          <w:tcPr>
            <w:tcW w:type="dxa" w:w="23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4A800"/>
                <w:sz w:val="19"/>
                <w:szCs w:val="19"/>
              </w:rPr>
              <w:t xml:space="preserve">Complete</w:t>
            </w:r>
          </w:p>
        </w:tc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Week 2</w:t>
            </w:r>
          </w:p>
        </w:tc>
      </w:tr>
      <w:tr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4B5563"/>
                <w:sz w:val="19"/>
                <w:szCs w:val="19"/>
              </w:rPr>
              <w:t xml:space="preserve">Phase 8</w:t>
            </w:r>
          </w:p>
        </w:tc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Enhanced dashboard stats, latest feedback widget, inline ratings</w:t>
            </w:r>
          </w:p>
        </w:tc>
        <w:tc>
          <w:tcPr>
            <w:tcW w:type="dxa" w:w="23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4A800"/>
                <w:sz w:val="19"/>
                <w:szCs w:val="19"/>
              </w:rPr>
              <w:t xml:space="preserve">Complete</w:t>
            </w:r>
          </w:p>
        </w:tc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Week 2</w:t>
            </w:r>
          </w:p>
        </w:tc>
      </w:tr>
      <w:tr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4B5563"/>
                <w:sz w:val="19"/>
                <w:szCs w:val="19"/>
              </w:rPr>
              <w:t xml:space="preserve">Phase 9</w:t>
            </w:r>
          </w:p>
        </w:tc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Data persistence (localStorage), export capabilities</w:t>
            </w:r>
          </w:p>
        </w:tc>
        <w:tc>
          <w:tcPr>
            <w:tcW w:type="dxa" w:w="23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Planned</w:t>
            </w:r>
          </w:p>
        </w:tc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Week 3</w:t>
            </w:r>
          </w:p>
        </w:tc>
      </w:tr>
      <w:tr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4B5563"/>
                <w:sz w:val="19"/>
                <w:szCs w:val="19"/>
              </w:rPr>
              <w:t xml:space="preserve">Phase 10</w:t>
            </w:r>
          </w:p>
        </w:tc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Multi-contractor support, notifications, audit log</w:t>
            </w:r>
          </w:p>
        </w:tc>
        <w:tc>
          <w:tcPr>
            <w:tcW w:type="dxa" w:w="23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Planned</w:t>
            </w:r>
          </w:p>
        </w:tc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Week 4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F30"/>
          <w:sz w:val="36"/>
          <w:szCs w:val="36"/>
        </w:rPr>
        <w:t xml:space="preserve">10. Success Metrics &amp; KPIs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The following metrics will determine whether IterateIQ is delivering its intended value: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Time to contract setup</w:t>
            </w:r>
          </w:p>
        </w:tc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&lt; 5 minutes</w:t>
            </w:r>
          </w:p>
        </w:tc>
        <w:tc>
          <w:tcPr>
            <w:tcW w:type="dxa" w:w="2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From posting to contractor acceptance</w:t>
            </w:r>
          </w:p>
        </w:tc>
      </w:tr>
      <w:tr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Payment visibility accuracy</w:t>
            </w:r>
          </w:p>
        </w:tc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100%</w:t>
            </w:r>
          </w:p>
        </w:tc>
        <w:tc>
          <w:tcPr>
            <w:tcW w:type="dxa" w:w="2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Earned/pending/upcoming always current</w:t>
            </w:r>
          </w:p>
        </w:tc>
      </w:tr>
      <w:tr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Feedback response rate</w:t>
            </w:r>
          </w:p>
        </w:tc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&gt; 80%</w:t>
            </w:r>
          </w:p>
        </w:tc>
        <w:tc>
          <w:tcPr>
            <w:tcW w:type="dxa" w:w="2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Contractor responds to client feedback</w:t>
            </w:r>
          </w:p>
        </w:tc>
      </w:tr>
      <w:tr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Average client rating</w:t>
            </w:r>
          </w:p>
        </w:tc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&gt; 4.0 / 5.0</w:t>
            </w:r>
          </w:p>
        </w:tc>
        <w:tc>
          <w:tcPr>
            <w:tcW w:type="dxa" w:w="2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Aggregate across all feedback entries</w:t>
            </w:r>
          </w:p>
        </w:tc>
      </w:tr>
      <w:tr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Contract completion rate</w:t>
            </w:r>
          </w:p>
        </w:tc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&gt; 90%</w:t>
            </w:r>
          </w:p>
        </w:tc>
        <w:tc>
          <w:tcPr>
            <w:tcW w:type="dxa" w:w="2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Active contracts reaching Closed status</w:t>
            </w:r>
          </w:p>
        </w:tc>
      </w:tr>
      <w:tr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Iteration logging consistency</w:t>
            </w:r>
          </w:p>
        </w:tc>
        <w:tc>
          <w:tcPr>
            <w:tcW w:type="dxa" w:w="3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&gt; 95%</w:t>
            </w:r>
          </w:p>
        </w:tc>
        <w:tc>
          <w:tcPr>
            <w:tcW w:type="dxa" w:w="2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Work logged within 24 hours of completion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F30"/>
          <w:sz w:val="36"/>
          <w:szCs w:val="36"/>
        </w:rPr>
        <w:t xml:space="preserve">11. Risk Assessment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0F1F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Data loss on refresh</w:t>
            </w:r>
          </w:p>
        </w:tc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Phase 9 adds localStorage persistence. Current MVP uses in-memory state suitable for demo and single-session use.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Single-user limitation</w:t>
            </w:r>
          </w:p>
        </w:tc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4A800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Architecture supports multi-contractor extension. Phase 10 roadmap includes multi-user support.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No real authentication</w:t>
            </w:r>
          </w:p>
        </w:tc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4A800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Role switcher is a convenience feature for internal use. Production deployment would add proper auth.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Browser compatibility</w:t>
            </w:r>
          </w:p>
        </w:tc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4A800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Uses standard ES6+ and CSS3. Tested on Chrome, Safari, Firefox. No IE11 support needed.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Scaling constraints</w:t>
            </w:r>
          </w:p>
        </w:tc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4A800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Single-file architecture handles 50+ contracts comfortably. Backend migration path is clear if needed.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F30"/>
          <w:sz w:val="36"/>
          <w:szCs w:val="36"/>
        </w:rPr>
        <w:t xml:space="preserve">12. Future Enhancements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The following features are planned for future phases to extend IterateIQ into a comprehensive contractor management platform:</w:t>
      </w:r>
    </w:p>
    <w:p>
      <w:pPr>
        <w:spacing w:after="40"/>
      </w:pPr>
    </w:p>
    <w:p>
      <w:pPr>
        <w:pStyle w:val="Heading3"/>
        <w:spacing w:after="180" w:before="240"/>
      </w:pPr>
      <w:r>
        <w:rPr>
          <w:rFonts w:ascii="Arial" w:cs="Arial" w:eastAsia="Arial" w:hAnsi="Arial"/>
          <w:b/>
          <w:bCs/>
          <w:color w:val="0F1F30"/>
          <w:sz w:val="24"/>
          <w:szCs w:val="24"/>
        </w:rPr>
        <w:t xml:space="preserve">Near-Term (Weeks 3–4)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Data Persistence: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localStorage integration so data survives page refreshes without a backend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Export Capabilities: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Export contracts, invoices, and earnings reports as PDF or CSV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Notification System: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In-app alerts for new postings, milestone completions, and overdue items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Contract Templates: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Reusable templates for common engagement types to speed up posting</w:t>
      </w:r>
    </w:p>
    <w:p>
      <w:pPr>
        <w:spacing w:after="80"/>
      </w:pPr>
    </w:p>
    <w:p>
      <w:pPr>
        <w:pStyle w:val="Heading3"/>
        <w:spacing w:after="180" w:before="240"/>
      </w:pPr>
      <w:r>
        <w:rPr>
          <w:rFonts w:ascii="Arial" w:cs="Arial" w:eastAsia="Arial" w:hAnsi="Arial"/>
          <w:b/>
          <w:bCs/>
          <w:color w:val="0F1F30"/>
          <w:sz w:val="24"/>
          <w:szCs w:val="24"/>
        </w:rPr>
        <w:t xml:space="preserve">Medium-Term (Months 2–3)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Multi-Contractor Support: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Multiple contractors with individual profiles, assignments, and performance tracking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Calendar Integration: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Milestone due dates synced to Google Calendar or Outlook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Time Tracking: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Built-in timer for logging hours against milestones in real time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Audit Log: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Complete history of all status changes, payments, and contract modifications</w:t>
      </w:r>
    </w:p>
    <w:p>
      <w:pPr>
        <w:spacing w:after="80"/>
      </w:pPr>
    </w:p>
    <w:p>
      <w:pPr>
        <w:pStyle w:val="Heading3"/>
        <w:spacing w:after="180" w:before="240"/>
      </w:pPr>
      <w:r>
        <w:rPr>
          <w:rFonts w:ascii="Arial" w:cs="Arial" w:eastAsia="Arial" w:hAnsi="Arial"/>
          <w:b/>
          <w:bCs/>
          <w:color w:val="0F1F30"/>
          <w:sz w:val="24"/>
          <w:szCs w:val="24"/>
        </w:rPr>
        <w:t xml:space="preserve">Long-Term (Months 4+)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Backend API: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REST API with database persistence for multi-device access and team collaboration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Invoicing: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Automatic invoice generation from completed milestones with payment integration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Analytics Dashboard: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Advanced reporting on contractor utilization, budget burn rates, and delivery velocity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Mobile App: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Progressive Web App (PWA) for on-the-go status updates and approvals</w:t>
      </w:r>
    </w:p>
    <w:p>
      <w:pPr>
        <w:spacing w:after="300"/>
      </w:pPr>
    </w:p>
    <w:p>
      <w:pPr>
        <w:pBdr>
          <w:bottom w:val="single" w:color="E8ECF0" w:sz="6" w:space="1"/>
        </w:pBdr>
        <w:spacing w:after="200" w:before="200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IterateIQ — H9 Partners — March 2026</w:t>
      </w:r>
    </w:p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CF0" w:sz="2" w:space="6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H9 Partners  |  Confidential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CF0" w:sz="2" w:space="6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H9 Partners  |  Confidential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4A800" w:sz="4" w:space="6"/>
      </w:pBdr>
      <w:spacing w:after="0"/>
    </w:pPr>
    <w:r>
      <w:rPr>
        <w:rFonts w:ascii="Arial" w:cs="Arial" w:eastAsia="Arial" w:hAnsi="Arial"/>
        <w:b/>
        <w:bCs/>
        <w:color w:val="0F1F30"/>
        <w:sz w:val="18"/>
        <w:szCs w:val="18"/>
      </w:rPr>
      <w:t xml:space="preserve">IterateIQ</w:t>
    </w:r>
    <w:r>
      <w:rPr>
        <w:rFonts w:ascii="Arial" w:cs="Arial" w:eastAsia="Arial" w:hAnsi="Arial"/>
        <w:color w:val="6B7280"/>
        <w:sz w:val="18"/>
        <w:szCs w:val="18"/>
      </w:rPr>
      <w:t xml:space="preserve">  |  Product Specification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4A800" w:sz="4" w:space="6"/>
      </w:pBdr>
      <w:spacing w:after="0"/>
    </w:pPr>
    <w:r>
      <w:rPr>
        <w:rFonts w:ascii="Arial" w:cs="Arial" w:eastAsia="Arial" w:hAnsi="Arial"/>
        <w:b/>
        <w:bCs/>
        <w:color w:val="0F1F30"/>
        <w:sz w:val="18"/>
        <w:szCs w:val="18"/>
      </w:rPr>
      <w:t xml:space="preserve">IterateIQ</w:t>
    </w:r>
    <w:r>
      <w:rPr>
        <w:rFonts w:ascii="Arial" w:cs="Arial" w:eastAsia="Arial" w:hAnsi="Arial"/>
        <w:color w:val="6B7280"/>
        <w:sz w:val="18"/>
        <w:szCs w:val="18"/>
      </w:rPr>
      <w:t xml:space="preserve">  |  Product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F1F3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0F1F3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200"/>
      <w:outlineLvl w:val="2"/>
    </w:pPr>
    <w:rPr>
      <w:rFonts w:ascii="Arial" w:cs="Arial" w:eastAsia="Arial" w:hAnsi="Arial"/>
      <w:b/>
      <w:bCs/>
      <w:color w:val="0F1F3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2026-03-13T17:55:23.592Z</dcterms:created>
  <dcterms:modified xsi:type="dcterms:W3CDTF">2026-03-13T17:55:23.593Z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