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09"/>
        <w:jc w:val="both"/>
        <w:rPr>
          <w:rFonts w:eastAsia="Calibr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В качестве инструментов были выбраны современные, активно поддерживаемые и проверенные временем решения: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843" w:leader="none"/>
        </w:tabs>
        <w:suppressAutoHyphens w:val="true"/>
        <w:spacing w:lineRule="auto" w:line="360" w:before="0" w:after="0"/>
        <w:ind w:left="0" w:firstLine="709"/>
        <w:jc w:val="both"/>
        <w:textAlignment w:val="baseline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Backend: Python + Django, Django REST Framework;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843" w:leader="none"/>
        </w:tabs>
        <w:suppressAutoHyphens w:val="true"/>
        <w:spacing w:lineRule="auto" w:line="360" w:before="0" w:after="0"/>
        <w:ind w:left="0" w:firstLine="709"/>
        <w:jc w:val="both"/>
        <w:textAlignment w:val="baseline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Frontend: React</w:t>
      </w:r>
      <w:r>
        <w:rPr>
          <w:sz w:val="28"/>
          <w:szCs w:val="28"/>
          <w:lang w:val="en-US" w:eastAsia="ru-RU" w:bidi="ar-SA"/>
        </w:rPr>
        <w:t>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843" w:leader="none"/>
        </w:tabs>
        <w:suppressAutoHyphens w:val="true"/>
        <w:spacing w:lineRule="auto" w:line="360" w:before="0" w:after="0"/>
        <w:ind w:left="0" w:firstLine="709"/>
        <w:jc w:val="both"/>
        <w:textAlignment w:val="baseline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База данных: PostgreSQL</w:t>
      </w:r>
      <w:r>
        <w:rPr>
          <w:sz w:val="28"/>
          <w:szCs w:val="28"/>
          <w:lang w:val="en-US" w:eastAsia="ru-RU" w:bidi="ar-SA"/>
        </w:rPr>
        <w:t>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843" w:leader="none"/>
        </w:tabs>
        <w:suppressAutoHyphens w:val="true"/>
        <w:spacing w:lineRule="auto" w:line="360" w:before="0" w:after="0"/>
        <w:ind w:left="0" w:firstLine="709"/>
        <w:jc w:val="both"/>
        <w:textAlignment w:val="baseline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Дополнительно: Docker, Git, Nginx.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360" w:before="851" w:after="567"/>
        <w:ind w:firstLine="709"/>
        <w:jc w:val="both"/>
        <w:outlineLvl w:val="1"/>
        <w:rPr>
          <w:b/>
          <w:b/>
          <w:bCs/>
          <w:sz w:val="32"/>
          <w:szCs w:val="26"/>
          <w:lang w:val="ru-RU" w:eastAsia="en-US" w:bidi="ar-SA"/>
        </w:rPr>
      </w:pPr>
      <w:bookmarkStart w:id="0" w:name="_Toc198905107"/>
      <w:r>
        <w:rPr>
          <w:rFonts w:eastAsia="" w:cs="" w:cstheme="majorBidi" w:eastAsiaTheme="majorEastAsia"/>
          <w:b/>
          <w:bCs/>
          <w:sz w:val="32"/>
          <w:szCs w:val="26"/>
          <w:lang w:val="ru-RU" w:eastAsia="en-US" w:bidi="ar-SA"/>
        </w:rPr>
        <w:t>2.2 Формирование требований к прототипу веб-сервиса</w:t>
      </w:r>
      <w:bookmarkEnd w:id="0"/>
    </w:p>
    <w:p>
      <w:pPr>
        <w:pStyle w:val="Normal"/>
        <w:keepNext w:val="true"/>
        <w:keepLines/>
        <w:numPr>
          <w:ilvl w:val="0"/>
          <w:numId w:val="0"/>
        </w:numPr>
        <w:spacing w:lineRule="auto" w:line="360" w:before="851" w:after="567"/>
        <w:ind w:firstLine="709"/>
        <w:jc w:val="left"/>
        <w:outlineLvl w:val="2"/>
        <w:rPr>
          <w:b/>
          <w:b/>
          <w:bCs/>
          <w:sz w:val="28"/>
          <w:szCs w:val="22"/>
          <w:lang w:val="ru-RU" w:eastAsia="en-US" w:bidi="ar-SA"/>
        </w:rPr>
      </w:pPr>
      <w:bookmarkStart w:id="1" w:name="_Toc198905108"/>
      <w:r>
        <w:rPr>
          <w:rFonts w:eastAsia="" w:cs="" w:cstheme="majorBidi" w:eastAsiaTheme="majorEastAsia"/>
          <w:b/>
          <w:bCs/>
          <w:sz w:val="28"/>
          <w:szCs w:val="22"/>
          <w:lang w:val="ru-RU" w:eastAsia="en-US" w:bidi="ar-SA"/>
        </w:rPr>
        <w:t>2.2.1 Функциональные требования</w:t>
      </w:r>
      <w:bookmarkEnd w:id="1"/>
    </w:p>
    <w:p>
      <w:pPr>
        <w:pStyle w:val="Normal"/>
        <w:spacing w:lineRule="auto" w:line="360" w:before="0" w:after="0"/>
        <w:ind w:firstLine="709"/>
        <w:jc w:val="both"/>
        <w:rPr>
          <w:rFonts w:eastAsia="Calibri"/>
          <w:sz w:val="28"/>
          <w:szCs w:val="22"/>
          <w:lang w:val="ru-RU" w:eastAsia="en-US" w:bidi="ar-SA"/>
        </w:rPr>
      </w:pPr>
      <w:r>
        <w:rPr>
          <w:rFonts w:eastAsia="Calibri" w:cs="" w:cstheme="minorBidi" w:eastAsiaTheme="minorHAnsi"/>
          <w:sz w:val="28"/>
          <w:szCs w:val="22"/>
          <w:lang w:val="ru-RU" w:eastAsia="en-US" w:bidi="ar-SA"/>
        </w:rPr>
        <w:t>На основе анализа предметной области и результатов, полученных в ходе предшествующих этапов разработки, сформирован набор пользовательских историй, определяющих функциональные требования к системе.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/>
          <w:sz w:val="28"/>
          <w:szCs w:val="22"/>
          <w:lang w:val="ru-RU" w:eastAsia="en-US" w:bidi="ar-SA"/>
        </w:rPr>
      </w:pPr>
      <w:r>
        <w:rPr>
          <w:rFonts w:eastAsia="Calibri" w:cs="" w:cstheme="minorBidi" w:eastAsiaTheme="minorHAnsi"/>
          <w:sz w:val="28"/>
          <w:szCs w:val="22"/>
          <w:lang w:val="ru-RU" w:eastAsia="en-US" w:bidi="ar-SA"/>
        </w:rPr>
        <w:t>Пользовательские истории представляют собой описание необходимого функционала, изложенное простым и понятным языком, ориентированным на пользователя. В таблице 1 представлен перечень пользовательских историй и соответствующих им функциональных требований для разрабатываемого прототипа программного комплекса.</w:t>
      </w:r>
    </w:p>
    <w:p>
      <w:pPr>
        <w:pStyle w:val="Normal"/>
        <w:spacing w:lineRule="auto" w:line="240" w:before="340" w:after="0"/>
        <w:ind w:hanging="0"/>
        <w:jc w:val="left"/>
        <w:rPr>
          <w:rFonts w:eastAsia="Calibri"/>
          <w:i/>
          <w:i/>
          <w:lang w:val="ru-RU" w:eastAsia="en-US" w:bidi="ar-SA"/>
        </w:rPr>
      </w:pPr>
      <w:r>
        <w:rPr>
          <w:rFonts w:eastAsia="Calibri" w:cs="" w:cstheme="minorBidi" w:eastAsiaTheme="minorHAnsi"/>
          <w:i/>
          <w:lang w:val="ru-RU" w:eastAsia="en-US" w:bidi="ar-SA"/>
        </w:rPr>
        <w:t>Таблица 1: Пользовательских истории</w:t>
      </w:r>
    </w:p>
    <w:tbl>
      <w:tblPr>
        <w:tblStyle w:val="TableGrid0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32"/>
        <w:gridCol w:w="3662"/>
        <w:gridCol w:w="3970"/>
      </w:tblGrid>
      <w:tr>
        <w:trPr/>
        <w:tc>
          <w:tcPr>
            <w:tcW w:w="183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b/>
                <w:b/>
              </w:rPr>
            </w:pPr>
            <w:r>
              <w:rPr>
                <w:rFonts w:eastAsia="Calibri" w:cs="Times New Roman" w:ascii="Calibri" w:hAnsi="Calibri" w:eastAsiaTheme="minorHAnsi"/>
                <w:b/>
                <w:bCs/>
                <w:kern w:val="0"/>
                <w:sz w:val="22"/>
                <w:lang w:val="ru-RU" w:eastAsia="en-US" w:bidi="ar-SA"/>
              </w:rPr>
              <w:t>Кто?</w:t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b/>
                <w:b/>
              </w:rPr>
            </w:pPr>
            <w:r>
              <w:rPr>
                <w:rFonts w:eastAsia="Calibri" w:cs="Times New Roman" w:ascii="Calibri" w:hAnsi="Calibri" w:eastAsiaTheme="minorHAnsi"/>
                <w:b/>
                <w:bCs/>
                <w:kern w:val="0"/>
                <w:sz w:val="22"/>
                <w:lang w:val="ru-RU" w:eastAsia="en-US" w:bidi="ar-SA"/>
              </w:rPr>
              <w:t>Что хочет?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b/>
                <w:b/>
              </w:rPr>
            </w:pPr>
            <w:r>
              <w:rPr>
                <w:rFonts w:eastAsia="Calibri" w:cs="Times New Roman" w:ascii="Calibri" w:hAnsi="Calibri" w:eastAsiaTheme="minorHAnsi"/>
                <w:b/>
                <w:bCs/>
                <w:kern w:val="0"/>
                <w:sz w:val="22"/>
                <w:lang w:val="ru-RU" w:eastAsia="en-US" w:bidi="ar-SA"/>
              </w:rPr>
              <w:t>С какой целью?</w:t>
            </w:r>
          </w:p>
        </w:tc>
      </w:tr>
      <w:tr>
        <w:trPr>
          <w:trHeight w:val="1189" w:hRule="atLeast"/>
        </w:trPr>
        <w:tc>
          <w:tcPr>
            <w:tcW w:w="1832" w:type="dxa"/>
            <w:vMerge w:val="restart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 xml:space="preserve">Преподаватель </w:t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Представлять авторскую методику в онлайн-формате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Обеспечить более широкую доступность и масштабируемость эффективного обучения</w:t>
            </w:r>
          </w:p>
        </w:tc>
      </w:tr>
      <w:tr>
        <w:trPr>
          <w:trHeight w:val="1208" w:hRule="atLeast"/>
        </w:trPr>
        <w:tc>
          <w:tcPr>
            <w:tcW w:w="1832" w:type="dxa"/>
            <w:vMerge w:val="continue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eastAsia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lang w:val="ru-RU" w:eastAsia="en-US" w:bidi="ar-SA"/>
              </w:rPr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Легко создавать и обновлять учебные материалы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 xml:space="preserve">Быстро адаптировать контент к потребностям учеников и изменениям в методике                                                  </w:t>
            </w:r>
          </w:p>
        </w:tc>
      </w:tr>
    </w:tbl>
    <w:p>
      <w:pPr>
        <w:pStyle w:val="Normal"/>
        <w:spacing w:lineRule="auto" w:line="240" w:before="340" w:after="0"/>
        <w:ind w:hanging="0"/>
        <w:jc w:val="left"/>
        <w:rPr>
          <w:rFonts w:eastAsia="Calibri"/>
          <w:i/>
          <w:i/>
          <w:lang w:val="ru-RU" w:eastAsia="en-US" w:bidi="ar-SA"/>
        </w:rPr>
      </w:pPr>
      <w:r>
        <w:rPr>
          <w:rFonts w:eastAsia="Calibri"/>
          <w:i/>
          <w:lang w:val="ru-RU" w:eastAsia="en-US" w:bidi="ar-SA"/>
        </w:rPr>
      </w:r>
    </w:p>
    <w:p>
      <w:pPr>
        <w:pStyle w:val="Normal"/>
        <w:spacing w:lineRule="auto" w:line="240" w:before="340" w:after="0"/>
        <w:ind w:hanging="0"/>
        <w:jc w:val="left"/>
        <w:rPr>
          <w:rFonts w:eastAsia="Calibri"/>
          <w:i/>
          <w:i/>
          <w:lang w:val="ru-RU" w:eastAsia="en-US" w:bidi="ar-SA"/>
        </w:rPr>
      </w:pPr>
      <w:r>
        <w:rPr>
          <w:rFonts w:eastAsia="Calibri" w:cs="" w:cstheme="minorBidi" w:eastAsiaTheme="minorHAnsi"/>
          <w:i/>
          <w:lang w:val="ru-RU" w:eastAsia="en-US" w:bidi="ar-SA"/>
        </w:rPr>
        <w:t>Продолжение Таблицы 1</w:t>
      </w:r>
    </w:p>
    <w:tbl>
      <w:tblPr>
        <w:tblStyle w:val="TableGrid0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32"/>
        <w:gridCol w:w="3662"/>
        <w:gridCol w:w="3970"/>
      </w:tblGrid>
      <w:tr>
        <w:trPr/>
        <w:tc>
          <w:tcPr>
            <w:tcW w:w="183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Начинающий ученик</w:t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Получить структурированное и понятное обучение с нуля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Освоить базовые музыкальные навыки и получить прочный фундамент для дальнейшего развития</w:t>
            </w:r>
          </w:p>
        </w:tc>
      </w:tr>
      <w:tr>
        <w:trPr/>
        <w:tc>
          <w:tcPr>
            <w:tcW w:w="183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Ученик с опытом</w:t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Совершенствовать навыки и изучать продвинутые техники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Поднять уровень мастерства, расширить репертуар и достичь новых творческих целей</w:t>
            </w:r>
          </w:p>
        </w:tc>
      </w:tr>
      <w:tr>
        <w:trPr>
          <w:trHeight w:val="1665" w:hRule="atLeast"/>
        </w:trPr>
        <w:tc>
          <w:tcPr>
            <w:tcW w:w="1832" w:type="dxa"/>
            <w:vMerge w:val="restart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Ученик</w:t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Получать персонализированную обратную связь и поддержку от преподавателя</w:t>
            </w:r>
          </w:p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Calibri" w:hAnsi="Calibri" w:eastAsia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lang w:val="ru-RU" w:eastAsia="en-US" w:bidi="ar-SA"/>
              </w:rPr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Ускорить процесс обучения, избежать ошибок и получить мотивацию для дальнейшего развития</w:t>
            </w:r>
          </w:p>
        </w:tc>
      </w:tr>
      <w:tr>
        <w:trPr>
          <w:trHeight w:val="570" w:hRule="atLeast"/>
        </w:trPr>
        <w:tc>
          <w:tcPr>
            <w:tcW w:w="1832" w:type="dxa"/>
            <w:vMerge w:val="continue"/>
            <w:tcBorders/>
          </w:tcPr>
          <w:p>
            <w:pPr>
              <w:pStyle w:val="Normal"/>
              <w:widowControl/>
              <w:spacing w:lineRule="auto" w:line="360" w:before="0" w:after="0"/>
              <w:ind w:firstLine="709"/>
              <w:jc w:val="both"/>
              <w:rPr>
                <w:rFonts w:ascii="Calibri" w:hAnsi="Calibri" w:eastAsia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lang w:val="ru-RU" w:eastAsia="en-US" w:bidi="ar-SA"/>
              </w:rPr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Иметь доступ к сообществу других учеников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Найти единомышленников, обмениваться опытом, получать поддержку и вдохновение</w:t>
            </w:r>
          </w:p>
        </w:tc>
      </w:tr>
      <w:tr>
        <w:trPr/>
        <w:tc>
          <w:tcPr>
            <w:tcW w:w="183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Родитель (для детей)</w:t>
            </w:r>
          </w:p>
        </w:tc>
        <w:tc>
          <w:tcPr>
            <w:tcW w:w="366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>Контролировать прогресс ребенка и видеть результаты обучения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Times New Roman"/>
                <w:kern w:val="0"/>
                <w:sz w:val="22"/>
                <w:lang w:val="ru-RU" w:eastAsia="en-US" w:bidi="ar-SA"/>
              </w:rPr>
            </w:pPr>
            <w:r>
              <w:rPr>
                <w:rFonts w:eastAsia="Calibri" w:cs="Times New Roman" w:ascii="Calibri" w:hAnsi="Calibri" w:eastAsiaTheme="minorHAnsi"/>
                <w:kern w:val="0"/>
                <w:sz w:val="22"/>
                <w:lang w:val="ru-RU" w:eastAsia="en-US" w:bidi="ar-SA"/>
              </w:rPr>
              <w:t xml:space="preserve">Обеспечить уверенность в эффективности обучения и поддерживать интерес ребенка к музыке.                                               </w:t>
            </w:r>
          </w:p>
        </w:tc>
      </w:tr>
    </w:tbl>
    <w:p>
      <w:pPr>
        <w:pStyle w:val="Normal"/>
        <w:spacing w:lineRule="auto" w:line="360" w:before="340" w:after="0"/>
        <w:ind w:hanging="0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mbria Math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30b17"/>
    <w:pPr>
      <w:keepNext w:val="true"/>
      <w:pageBreakBefore/>
      <w:widowControl w:val="false"/>
      <w:spacing w:lineRule="auto" w:line="360" w:before="0" w:after="567"/>
      <w:ind w:firstLine="709"/>
      <w:outlineLvl w:val="0"/>
    </w:pPr>
    <w:rPr>
      <w:b/>
      <w:bCs/>
      <w:sz w:val="36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30b17"/>
    <w:pPr>
      <w:keepNext w:val="true"/>
      <w:keepLines/>
      <w:spacing w:lineRule="auto" w:line="360" w:before="851" w:after="567"/>
      <w:ind w:firstLine="709"/>
      <w:jc w:val="both"/>
      <w:outlineLvl w:val="1"/>
    </w:pPr>
    <w:rPr>
      <w:b/>
      <w:bCs/>
      <w:sz w:val="32"/>
      <w:szCs w:val="26"/>
      <w:lang w:val="ru-RU" w:eastAsia="en-US" w:bidi="ar-SA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714f4"/>
    <w:pPr>
      <w:keepNext w:val="true"/>
      <w:keepLines/>
      <w:spacing w:lineRule="auto" w:line="360" w:before="851" w:after="567"/>
      <w:ind w:firstLine="709"/>
      <w:outlineLvl w:val="2"/>
    </w:pPr>
    <w:rPr>
      <w:b/>
      <w:bCs/>
      <w:sz w:val="28"/>
      <w:szCs w:val="22"/>
      <w:lang w:val="ru-RU" w:eastAsia="en-US" w:bidi="ar-S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c24c0"/>
    <w:pPr>
      <w:keepNext w:val="true"/>
      <w:keepLines/>
      <w:spacing w:lineRule="auto" w:line="360" w:before="851" w:after="567"/>
      <w:ind w:firstLine="709"/>
      <w:jc w:val="both"/>
      <w:outlineLvl w:val="3"/>
    </w:pPr>
    <w:rPr>
      <w:b/>
      <w:bCs/>
      <w:iCs/>
      <w:sz w:val="28"/>
      <w:szCs w:val="22"/>
      <w:lang w:val="ru-RU" w:eastAsia="en-US" w:bidi="ar-SA"/>
    </w:rPr>
  </w:style>
  <w:style w:type="character" w:styleId="DefaultParagraphFont" w:default="1">
    <w:name w:val="Default Paragraph Font"/>
    <w:semiHidden/>
    <w:qFormat/>
    <w:rPr/>
  </w:style>
  <w:style w:type="character" w:styleId="3" w:customStyle="1">
    <w:name w:val="Заголовок 3 Знак"/>
    <w:basedOn w:val="DefaultParagraphFont"/>
    <w:link w:val="31"/>
    <w:semiHidden/>
    <w:qFormat/>
    <w:rsid w:val="00297363"/>
    <w:rPr>
      <w:rFonts w:ascii="Cambria" w:hAnsi="Cambria"/>
      <w:b/>
      <w:bCs/>
      <w:sz w:val="26"/>
      <w:szCs w:val="26"/>
      <w:lang w:val="ru-RU" w:eastAsia="ru-RU" w:bidi="ar-SA"/>
    </w:rPr>
  </w:style>
  <w:style w:type="character" w:styleId="BookTitle">
    <w:name w:val="Book Title"/>
    <w:basedOn w:val="DefaultParagraphFont"/>
    <w:uiPriority w:val="33"/>
    <w:qFormat/>
    <w:rsid w:val="00297363"/>
    <w:rPr>
      <w:b/>
      <w:bCs/>
      <w:smallCaps/>
      <w:spacing w:val="5"/>
    </w:rPr>
  </w:style>
  <w:style w:type="character" w:styleId="Docdata" w:customStyle="1">
    <w:name w:val="docdata"/>
    <w:basedOn w:val="DefaultParagraphFont"/>
    <w:qFormat/>
    <w:rsid w:val="00d761a2"/>
    <w:rPr/>
  </w:style>
  <w:style w:type="character" w:styleId="Style10" w:customStyle="1">
    <w:name w:val="Омновной текст РТУ МИРЭА Знак"/>
    <w:basedOn w:val="DefaultParagraphFont"/>
    <w:link w:val="Style22"/>
    <w:qFormat/>
    <w:rsid w:val="00c9211f"/>
    <w:rPr>
      <w:rFonts w:eastAsia="Calibri" w:eastAsiaTheme="minorHAnsi"/>
      <w:sz w:val="28"/>
      <w:szCs w:val="28"/>
      <w:lang w:val="ru-RU" w:eastAsia="en-US" w:bidi="ar-SA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8d2900"/>
    <w:rPr>
      <w:rFonts w:eastAsia="Calibri"/>
      <w:sz w:val="28"/>
      <w:szCs w:val="22"/>
      <w:lang w:val="ru-RU" w:eastAsia="en-US" w:bidi="ar-SA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8d2900"/>
    <w:rPr>
      <w:rFonts w:eastAsia="Calibri"/>
      <w:sz w:val="28"/>
      <w:szCs w:val="22"/>
      <w:lang w:val="ru-RU" w:eastAsia="en-US" w:bidi="ar-SA"/>
    </w:rPr>
  </w:style>
  <w:style w:type="character" w:styleId="InternetLink">
    <w:name w:val="Hyperlink"/>
    <w:basedOn w:val="DefaultParagraphFont"/>
    <w:uiPriority w:val="99"/>
    <w:unhideWhenUsed/>
    <w:rsid w:val="00f53a37"/>
    <w:rPr>
      <w:color w:val="0000FF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30b17"/>
    <w:rPr>
      <w:b/>
      <w:bCs/>
      <w:sz w:val="36"/>
      <w:szCs w:val="28"/>
      <w:lang w:val="ru-RU" w:eastAsia="en-US" w:bidi="ar-SA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fe5868"/>
    <w:rPr>
      <w:sz w:val="28"/>
      <w:szCs w:val="24"/>
      <w:lang w:val="ru-RU" w:eastAsia="ru-RU" w:bidi="ar-SA"/>
    </w:rPr>
  </w:style>
  <w:style w:type="character" w:styleId="Style14" w:customStyle="1">
    <w:name w:val="СПИСОК М Знак"/>
    <w:basedOn w:val="DefaultParagraphFont"/>
    <w:link w:val="Style24"/>
    <w:qFormat/>
    <w:rsid w:val="00fe5868"/>
    <w:rPr>
      <w:rFonts w:eastAsia="Calibri"/>
      <w:sz w:val="28"/>
      <w:szCs w:val="28"/>
      <w:lang w:val="ru-RU" w:eastAsia="en-US" w:bidi="ar-SA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30b17"/>
    <w:rPr>
      <w:b/>
      <w:bCs/>
      <w:sz w:val="32"/>
      <w:szCs w:val="26"/>
      <w:lang w:val="ru-RU" w:eastAsia="en-US" w:bidi="ar-S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3c24c0"/>
    <w:rPr>
      <w:b/>
      <w:bCs/>
      <w:iCs/>
      <w:sz w:val="28"/>
      <w:szCs w:val="22"/>
      <w:lang w:val="ru-RU" w:eastAsia="en-US" w:bidi="ar-SA"/>
    </w:rPr>
  </w:style>
  <w:style w:type="character" w:styleId="Style15" w:customStyle="1">
    <w:name w:val="ТАБЛТХТ Знак"/>
    <w:basedOn w:val="DefaultParagraphFont"/>
    <w:link w:val="Style25"/>
    <w:qFormat/>
    <w:rsid w:val="00a7279d"/>
    <w:rPr>
      <w:rFonts w:eastAsia="Calibri"/>
      <w:sz w:val="24"/>
      <w:szCs w:val="22"/>
      <w:lang w:val="ru-RU" w:eastAsia="en-US" w:bidi="ar-SA"/>
    </w:rPr>
  </w:style>
  <w:style w:type="character" w:styleId="Style16" w:customStyle="1">
    <w:name w:val="ТАБЛЗАГ Знак"/>
    <w:basedOn w:val="Style15"/>
    <w:link w:val="Style26"/>
    <w:qFormat/>
    <w:rsid w:val="00a7279d"/>
    <w:rPr>
      <w:b/>
    </w:rPr>
  </w:style>
  <w:style w:type="character" w:styleId="Style17" w:customStyle="1">
    <w:name w:val="ТАБЛЦЕНТР Знак"/>
    <w:basedOn w:val="Style15"/>
    <w:link w:val="Style27"/>
    <w:qFormat/>
    <w:rsid w:val="00a7279d"/>
    <w:rPr/>
  </w:style>
  <w:style w:type="character" w:styleId="Style18" w:customStyle="1">
    <w:name w:val="МЕЙН Знак"/>
    <w:basedOn w:val="DefaultParagraphFont"/>
    <w:link w:val="Style28"/>
    <w:qFormat/>
    <w:rsid w:val="00a7279d"/>
    <w:rPr>
      <w:rFonts w:eastAsia="Calibri" w:cs="Noto Sans Arabic"/>
      <w:sz w:val="28"/>
      <w:szCs w:val="22"/>
      <w:lang w:val="ru-RU" w:eastAsia="en-US" w:bidi="ar-SA"/>
    </w:rPr>
  </w:style>
  <w:style w:type="character" w:styleId="Style19" w:customStyle="1">
    <w:name w:val="ТАБЛПОДП Знак"/>
    <w:basedOn w:val="DefaultParagraphFont"/>
    <w:link w:val="Style29"/>
    <w:qFormat/>
    <w:rsid w:val="00a7279d"/>
    <w:rPr>
      <w:rFonts w:eastAsia="Calibri" w:cs="Noto Sans Arabic"/>
      <w:i/>
      <w:sz w:val="24"/>
      <w:szCs w:val="22"/>
      <w:lang w:val="ru-RU" w:eastAsia="en-US" w:bidi="ar-SA"/>
    </w:rPr>
  </w:style>
  <w:style w:type="character" w:styleId="Style20" w:customStyle="1">
    <w:name w:val="ФОРМГДЕ Знак"/>
    <w:basedOn w:val="DefaultParagraphFont"/>
    <w:link w:val="Style30"/>
    <w:qFormat/>
    <w:rsid w:val="00a7279d"/>
    <w:rPr>
      <w:rFonts w:eastAsia="Calibri"/>
      <w:sz w:val="28"/>
      <w:szCs w:val="22"/>
      <w:lang w:val="ru-RU" w:eastAsia="en-US" w:bidi="ar-SA"/>
    </w:rPr>
  </w:style>
  <w:style w:type="character" w:styleId="Style21" w:customStyle="1">
    <w:name w:val="ФОРМУЛА Знак"/>
    <w:basedOn w:val="DefaultParagraphFont"/>
    <w:link w:val="Style31"/>
    <w:qFormat/>
    <w:rsid w:val="00a7279d"/>
    <w:rPr>
      <w:rFonts w:ascii="Cambria Math" w:hAnsi="Cambria Math" w:eastAsia="Calibri"/>
      <w:i/>
      <w:sz w:val="28"/>
      <w:szCs w:val="22"/>
      <w:lang w:val="ru-RU" w:eastAsia="ru-RU" w:bidi="ar-SA"/>
    </w:rPr>
  </w:style>
  <w:style w:type="character" w:styleId="Internetlink1" w:customStyle="1">
    <w:name w:val="Internet link"/>
    <w:basedOn w:val="DefaultParagraphFont"/>
    <w:qFormat/>
    <w:rsid w:val="0074671f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31" w:customStyle="1">
    <w:name w:val="Заголовок 31"/>
    <w:basedOn w:val="Normal"/>
    <w:next w:val="Normal"/>
    <w:link w:val="3"/>
    <w:semiHidden/>
    <w:unhideWhenUsed/>
    <w:qFormat/>
    <w:rsid w:val="00297363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  <w:lang w:val="ru-RU" w:eastAsia="ru-RU" w:bidi="ar-SA"/>
    </w:rPr>
  </w:style>
  <w:style w:type="paragraph" w:styleId="1798" w:customStyle="1">
    <w:name w:val="1798"/>
    <w:basedOn w:val="Normal"/>
    <w:qFormat/>
    <w:rsid w:val="00d761a2"/>
    <w:pPr>
      <w:spacing w:beforeAutospacing="1" w:afterAutospacing="1"/>
    </w:pPr>
    <w:rPr>
      <w:lang w:val="ru-RU" w:eastAsia="ru-RU" w:bidi="ar-SA"/>
    </w:rPr>
  </w:style>
  <w:style w:type="paragraph" w:styleId="Style22" w:customStyle="1">
    <w:name w:val="Омновной текст РТУ МИРЭА"/>
    <w:basedOn w:val="Normal"/>
    <w:link w:val="Style10"/>
    <w:autoRedefine/>
    <w:qFormat/>
    <w:rsid w:val="00c9211f"/>
    <w:pPr>
      <w:spacing w:lineRule="auto" w:line="360"/>
      <w:ind w:firstLine="709"/>
      <w:jc w:val="both"/>
    </w:pPr>
    <w:rPr>
      <w:rFonts w:eastAsia="Calibri" w:eastAsiaTheme="minorHAnsi"/>
      <w:sz w:val="28"/>
      <w:szCs w:val="28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d2900"/>
    <w:pPr>
      <w:tabs>
        <w:tab w:val="clear" w:pos="720"/>
        <w:tab w:val="center" w:pos="4677" w:leader="none"/>
        <w:tab w:val="right" w:pos="9355" w:leader="none"/>
      </w:tabs>
      <w:ind w:firstLine="709"/>
      <w:jc w:val="both"/>
    </w:pPr>
    <w:rPr>
      <w:rFonts w:eastAsia="Calibri"/>
      <w:sz w:val="28"/>
      <w:szCs w:val="22"/>
      <w:lang w:val="ru-RU" w:eastAsia="en-US" w:bidi="ar-SA"/>
    </w:rPr>
  </w:style>
  <w:style w:type="paragraph" w:styleId="Footer">
    <w:name w:val="Footer"/>
    <w:basedOn w:val="Normal"/>
    <w:link w:val="Style12"/>
    <w:uiPriority w:val="99"/>
    <w:unhideWhenUsed/>
    <w:rsid w:val="008d2900"/>
    <w:pPr>
      <w:tabs>
        <w:tab w:val="clear" w:pos="720"/>
        <w:tab w:val="center" w:pos="4677" w:leader="none"/>
        <w:tab w:val="right" w:pos="9355" w:leader="none"/>
      </w:tabs>
      <w:ind w:firstLine="709"/>
      <w:jc w:val="both"/>
    </w:pPr>
    <w:rPr>
      <w:rFonts w:eastAsia="Calibri"/>
      <w:sz w:val="28"/>
      <w:szCs w:val="22"/>
      <w:lang w:val="ru-RU" w:eastAsia="en-US" w:bidi="ar-SA"/>
    </w:rPr>
  </w:style>
  <w:style w:type="paragraph" w:styleId="Contents1">
    <w:name w:val="TOC 1"/>
    <w:basedOn w:val="Normal"/>
    <w:next w:val="Normal"/>
    <w:autoRedefine/>
    <w:uiPriority w:val="39"/>
    <w:unhideWhenUsed/>
    <w:rsid w:val="00252f5c"/>
    <w:pPr>
      <w:tabs>
        <w:tab w:val="clear" w:pos="720"/>
        <w:tab w:val="right" w:pos="9345" w:leader="dot"/>
      </w:tabs>
      <w:spacing w:lineRule="auto" w:line="360" w:before="0" w:after="100"/>
    </w:pPr>
    <w:rPr>
      <w:rFonts w:eastAsia="Calibri"/>
      <w:sz w:val="28"/>
      <w:szCs w:val="22"/>
      <w:lang w:val="ru-RU" w:eastAsia="en-US" w:bidi="ar-SA"/>
    </w:rPr>
  </w:style>
  <w:style w:type="paragraph" w:styleId="Contents2">
    <w:name w:val="TOC 2"/>
    <w:basedOn w:val="Normal"/>
    <w:next w:val="Normal"/>
    <w:autoRedefine/>
    <w:uiPriority w:val="39"/>
    <w:unhideWhenUsed/>
    <w:rsid w:val="00f53a37"/>
    <w:pPr>
      <w:spacing w:lineRule="auto" w:line="360" w:before="0" w:after="100"/>
      <w:ind w:left="280" w:firstLine="709"/>
      <w:jc w:val="both"/>
    </w:pPr>
    <w:rPr>
      <w:rFonts w:eastAsia="Calibri"/>
      <w:sz w:val="28"/>
      <w:szCs w:val="22"/>
      <w:lang w:val="ru-RU" w:eastAsia="en-US" w:bidi="ar-SA"/>
    </w:rPr>
  </w:style>
  <w:style w:type="paragraph" w:styleId="Style23" w:customStyle="1">
    <w:name w:val="СПСОКРАЩ"/>
    <w:qFormat/>
    <w:rsid w:val="008f23d1"/>
    <w:pPr>
      <w:widowControl/>
      <w:suppressAutoHyphens w:val="true"/>
      <w:bidi w:val="0"/>
      <w:spacing w:lineRule="auto" w:line="360" w:before="0" w:after="160"/>
      <w:jc w:val="both"/>
      <w:textAlignment w:val="baseline"/>
    </w:pPr>
    <w:rPr>
      <w:rFonts w:eastAsia="Calibri" w:ascii="Times New Roman" w:hAnsi="Times New Roman" w:cs="Times New Roman"/>
      <w:bCs/>
      <w:color w:val="auto"/>
      <w:kern w:val="0"/>
      <w:sz w:val="28"/>
      <w:szCs w:val="22"/>
      <w:lang w:val="ru-RU" w:eastAsia="en-US" w:bidi="ar-SA"/>
    </w:rPr>
  </w:style>
  <w:style w:type="paragraph" w:styleId="Standard" w:customStyle="1">
    <w:name w:val="Standard"/>
    <w:qFormat/>
    <w:rsid w:val="00217752"/>
    <w:pPr>
      <w:widowControl/>
      <w:suppressAutoHyphens w:val="true"/>
      <w:bidi w:val="0"/>
      <w:spacing w:lineRule="auto" w:line="360" w:before="0" w:after="0"/>
      <w:jc w:val="both"/>
      <w:textAlignment w:val="baseline"/>
    </w:pPr>
    <w:rPr>
      <w:rFonts w:eastAsia="Calibri" w:cs="Noto Sans Arabic" w:ascii="Times New Roman" w:hAnsi="Times New Roman"/>
      <w:color w:val="auto"/>
      <w:kern w:val="0"/>
      <w:sz w:val="28"/>
      <w:szCs w:val="22"/>
      <w:lang w:val="ru-RU" w:eastAsia="en-US" w:bidi="ar-SA"/>
    </w:rPr>
  </w:style>
  <w:style w:type="paragraph" w:styleId="ListParagraph">
    <w:name w:val="List Paragraph"/>
    <w:basedOn w:val="Standard"/>
    <w:link w:val="Style13"/>
    <w:uiPriority w:val="34"/>
    <w:qFormat/>
    <w:rsid w:val="002714f4"/>
    <w:pPr>
      <w:spacing w:lineRule="auto" w:line="240"/>
      <w:ind w:left="720" w:hanging="0"/>
    </w:pPr>
    <w:rPr>
      <w:rFonts w:eastAsia="Times New Roman" w:cs="Times New Roman"/>
      <w:szCs w:val="24"/>
      <w:lang w:eastAsia="ru-RU"/>
    </w:rPr>
  </w:style>
  <w:style w:type="paragraph" w:styleId="Style24" w:customStyle="1">
    <w:name w:val="СПИСОК М"/>
    <w:basedOn w:val="ListParagraph"/>
    <w:link w:val="Style14"/>
    <w:qFormat/>
    <w:rsid w:val="00fe5868"/>
    <w:pPr>
      <w:numPr>
        <w:ilvl w:val="0"/>
        <w:numId w:val="1"/>
      </w:numPr>
      <w:suppressAutoHyphens w:val="false"/>
      <w:spacing w:lineRule="auto" w:line="360" w:before="0" w:after="0"/>
      <w:ind w:left="1276" w:hanging="567"/>
      <w:contextualSpacing/>
      <w:textAlignment w:val="auto"/>
    </w:pPr>
    <w:rPr>
      <w:rFonts w:eastAsia="Calibri"/>
      <w:szCs w:val="28"/>
      <w:lang w:eastAsia="en-US"/>
    </w:rPr>
  </w:style>
  <w:style w:type="paragraph" w:styleId="Caption1">
    <w:name w:val="caption"/>
    <w:basedOn w:val="Normal"/>
    <w:next w:val="Normal"/>
    <w:uiPriority w:val="35"/>
    <w:unhideWhenUsed/>
    <w:qFormat/>
    <w:rsid w:val="00104d7b"/>
    <w:pPr>
      <w:spacing w:before="0" w:after="340"/>
      <w:jc w:val="center"/>
    </w:pPr>
    <w:rPr>
      <w:rFonts w:eastAsia="Calibri"/>
      <w:b/>
      <w:bCs/>
      <w:szCs w:val="18"/>
      <w:lang w:val="ru-RU" w:eastAsia="en-US" w:bidi="ar-SA"/>
    </w:rPr>
  </w:style>
  <w:style w:type="paragraph" w:styleId="Style25" w:customStyle="1">
    <w:name w:val="ТАБЛТХТ"/>
    <w:link w:val="Style15"/>
    <w:qFormat/>
    <w:rsid w:val="00a7279d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color w:val="auto"/>
      <w:kern w:val="0"/>
      <w:sz w:val="24"/>
      <w:szCs w:val="22"/>
      <w:lang w:val="ru-RU" w:eastAsia="en-US" w:bidi="ar-SA"/>
    </w:rPr>
  </w:style>
  <w:style w:type="paragraph" w:styleId="Style26" w:customStyle="1">
    <w:name w:val="ТАБЛЗАГ"/>
    <w:basedOn w:val="Style25"/>
    <w:link w:val="Style16"/>
    <w:qFormat/>
    <w:rsid w:val="00a7279d"/>
    <w:pPr>
      <w:jc w:val="center"/>
    </w:pPr>
    <w:rPr>
      <w:b/>
    </w:rPr>
  </w:style>
  <w:style w:type="paragraph" w:styleId="Style27" w:customStyle="1">
    <w:name w:val="ТАБЛЦЕНТР"/>
    <w:basedOn w:val="Style25"/>
    <w:link w:val="Style17"/>
    <w:qFormat/>
    <w:rsid w:val="00a7279d"/>
    <w:pPr>
      <w:jc w:val="center"/>
    </w:pPr>
    <w:rPr/>
  </w:style>
  <w:style w:type="paragraph" w:styleId="Style28" w:customStyle="1">
    <w:name w:val="МЕЙН"/>
    <w:link w:val="Style18"/>
    <w:qFormat/>
    <w:rsid w:val="002714f4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eastAsia="Calibri" w:cs="Noto Sans Arabic" w:ascii="Times New Roman" w:hAnsi="Times New Roman"/>
      <w:color w:val="auto"/>
      <w:kern w:val="0"/>
      <w:sz w:val="28"/>
      <w:szCs w:val="22"/>
      <w:lang w:val="ru-RU" w:eastAsia="en-US" w:bidi="ar-SA"/>
    </w:rPr>
  </w:style>
  <w:style w:type="paragraph" w:styleId="Style29" w:customStyle="1">
    <w:name w:val="ТАБЛПОДП"/>
    <w:basedOn w:val="Caption1"/>
    <w:next w:val="Normal"/>
    <w:link w:val="Style19"/>
    <w:qFormat/>
    <w:rsid w:val="00217752"/>
    <w:pPr>
      <w:keepNext w:val="true"/>
      <w:widowControl w:val="false"/>
      <w:suppressAutoHyphens w:val="true"/>
      <w:spacing w:before="120" w:after="0"/>
      <w:textAlignment w:val="baseline"/>
    </w:pPr>
    <w:rPr>
      <w:rFonts w:cs="Noto Sans Arabic"/>
      <w:b w:val="false"/>
      <w:bCs w:val="false"/>
      <w:i/>
      <w:szCs w:val="22"/>
    </w:rPr>
  </w:style>
  <w:style w:type="paragraph" w:styleId="Style30" w:customStyle="1">
    <w:name w:val="ФОРМГДЕ"/>
    <w:basedOn w:val="Normal"/>
    <w:next w:val="Normal"/>
    <w:link w:val="Style20"/>
    <w:qFormat/>
    <w:rsid w:val="00a7279d"/>
    <w:pPr>
      <w:spacing w:lineRule="auto" w:line="360"/>
      <w:jc w:val="both"/>
    </w:pPr>
    <w:rPr>
      <w:rFonts w:eastAsia="Calibri"/>
      <w:sz w:val="28"/>
      <w:szCs w:val="22"/>
      <w:lang w:val="ru-RU" w:eastAsia="en-US" w:bidi="ar-SA"/>
    </w:rPr>
  </w:style>
  <w:style w:type="paragraph" w:styleId="Style31" w:customStyle="1">
    <w:name w:val="ФОРМУЛА"/>
    <w:next w:val="Style28"/>
    <w:link w:val="Style21"/>
    <w:qFormat/>
    <w:rsid w:val="00a7279d"/>
    <w:pPr>
      <w:widowControl/>
      <w:bidi w:val="0"/>
      <w:spacing w:lineRule="auto" w:line="360" w:before="0" w:after="0"/>
      <w:jc w:val="left"/>
    </w:pPr>
    <w:rPr>
      <w:rFonts w:ascii="Cambria Math" w:hAnsi="Cambria Math" w:eastAsia="Calibri" w:cs="Times New Roman"/>
      <w:i/>
      <w:color w:val="auto"/>
      <w:kern w:val="0"/>
      <w:sz w:val="28"/>
      <w:szCs w:val="22"/>
      <w:lang w:val="ru-RU" w:eastAsia="ru-RU" w:bidi="ar-SA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a0d33"/>
    <w:rPr>
      <w:rFonts w:asciiTheme="minorHAnsi" w:hAnsiTheme="minorHAnsi" w:eastAsiaTheme="minorHAnsi" w:cstheme="minorBidi"/>
      <w:lang w:val="ru-RU"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0">
    <w:name w:val="Table Grid_0"/>
    <w:basedOn w:val="TableNormal"/>
    <w:uiPriority w:val="39"/>
    <w:rsid w:val="008157a7"/>
    <w:rPr>
      <w:lang w:val="ru-RU"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LibreOffice/7.4.0.3$MacOSX_AARCH64 LibreOffice_project/f85e47c08ddd19c015c0114a68350214f7066f5a</Application>
  <AppVersion>15.0000</AppVersion>
  <Pages>2</Pages>
  <Words>235</Words>
  <Characters>1729</Characters>
  <CharactersWithSpaces>2024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2026-06-04T13:59:23Z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