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ind w:left="0" w:right="0" w:hanging="0"/>
        <w:jc w:val="center"/>
        <w:rPr>
          <w:rFonts w:ascii="Times New Roman" w:hAnsi="Times New Roman"/>
        </w:rPr>
      </w:pPr>
      <w:bookmarkStart w:id="0" w:name="__RefHeading___Toc4219_2364095803"/>
      <w:bookmarkStart w:id="1" w:name="_Toc216466972"/>
      <w:bookmarkEnd w:id="0"/>
      <w:r>
        <w:rPr>
          <w:rFonts w:cs="Times New Roman" w:ascii="Times New Roman" w:hAnsi="Times New Roman"/>
          <w:bCs/>
          <w:szCs w:val="28"/>
        </w:rPr>
        <w:t>ПЕРЕЧЕНЬ СОКРАЩЕНИЙ И ОБОЗНАЧЕНИЙ</w:t>
      </w:r>
      <w:bookmarkEnd w:id="1"/>
    </w:p>
    <w:p>
      <w:pPr>
        <w:pStyle w:val="Normal"/>
        <w:spacing w:lineRule="auto" w:line="360"/>
        <w:ind w:left="0" w:right="0" w:firstLine="720"/>
        <w:jc w:val="both"/>
        <w:rPr>
          <w:rFonts w:ascii="Times New Roman" w:hAnsi="Times New Roman"/>
        </w:rPr>
      </w:pPr>
      <w:r>
        <w:rPr>
          <w:sz w:val="28"/>
          <w:szCs w:val="28"/>
        </w:rPr>
        <w:t>В настоящем отчете применяют следующие сокращения и обозначения.</w:t>
      </w:r>
    </w:p>
    <w:tbl>
      <w:tblPr>
        <w:tblStyle w:val="ab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127"/>
        <w:gridCol w:w="421"/>
        <w:gridCol w:w="6806"/>
      </w:tblGrid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/>
              <w:t>И</w:t>
            </w:r>
            <w:r>
              <w:rPr>
                <w:bCs/>
                <w:kern w:val="0"/>
                <w:sz w:val="28"/>
                <w:szCs w:val="22"/>
                <w:lang w:eastAsia="en-US" w:bidi="ar-SA"/>
              </w:rPr>
              <w:t>С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Информационная система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ПС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Программное средство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СУБД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Система управления базами данных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Default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/>
                <w:kern w:val="0"/>
                <w:sz w:val="28"/>
                <w:szCs w:val="28"/>
                <w:lang w:eastAsia="en-US" w:bidi="ar-SA"/>
              </w:rPr>
              <w:t xml:space="preserve">API 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это набор правил, по которым приложения или части программы общаются друг с другом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Default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/>
                <w:kern w:val="0"/>
                <w:sz w:val="28"/>
                <w:szCs w:val="28"/>
                <w:lang w:eastAsia="en-US" w:bidi="ar-SA"/>
              </w:rPr>
              <w:t>ASGI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auto" w:val="clear"/>
                <w:lang w:eastAsia="en-US" w:bidi="ar-SA"/>
              </w:rPr>
              <w:t>Asynchronous Server Gateway Interface — асинхронный интерфейс шлюза веб-сервера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Default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/>
                <w:kern w:val="0"/>
                <w:sz w:val="28"/>
                <w:szCs w:val="28"/>
                <w:lang w:val="en-US" w:eastAsia="en-US" w:bidi="ar-SA"/>
              </w:rPr>
              <w:t>EMA</w:t>
            </w:r>
          </w:p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  <w:bCs/>
                <w:sz w:val="28"/>
              </w:rPr>
            </w:pPr>
            <w:r>
              <w:rPr>
                <w:bCs/>
                <w:sz w:val="28"/>
              </w:rPr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/>
              <w:ind w:left="0" w:right="0" w:hanging="0"/>
              <w:jc w:val="both"/>
              <w:rPr>
                <w:rFonts w:eastAsia="Calibri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auto" w:val="clear"/>
                <w:lang w:eastAsia="en-US" w:bidi="ar-SA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Exponential Moving Average — экспоненциальное скользящее среднее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Default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/>
                <w:kern w:val="0"/>
                <w:sz w:val="28"/>
                <w:szCs w:val="28"/>
                <w:lang w:val="en-US" w:eastAsia="en-US" w:bidi="ar-SA"/>
              </w:rPr>
              <w:t>JWT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auto" w:val="clear"/>
                <w:lang w:eastAsia="en-US" w:bidi="ar-SA"/>
              </w:rPr>
              <w:t>JSON Web Token — стандарт токенов аутентификации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ORM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auto" w:val="clear"/>
                <w:lang w:eastAsia="en-US" w:bidi="ar-SA"/>
              </w:rPr>
              <w:t>Object-Relational Mapping — объектно-реляционное отображение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POI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auto" w:val="clear"/>
                <w:lang w:eastAsia="en-US" w:bidi="ar-SA"/>
              </w:rPr>
              <w:t>Point of Interest — объект интереса, достопримечательность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>REST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 xml:space="preserve">Representational State Transfer - </w:t>
            </w:r>
            <w:r>
              <w:rPr>
                <w:bCs/>
                <w:kern w:val="0"/>
                <w:sz w:val="28"/>
                <w:szCs w:val="22"/>
                <w:lang w:eastAsia="en-US" w:bidi="ar-SA"/>
              </w:rPr>
              <w:t>архитектурный</w:t>
            </w: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Cs/>
                <w:kern w:val="0"/>
                <w:sz w:val="28"/>
                <w:szCs w:val="22"/>
                <w:lang w:eastAsia="en-US" w:bidi="ar-SA"/>
              </w:rPr>
              <w:t>стиль</w:t>
            </w: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Cs/>
                <w:kern w:val="0"/>
                <w:sz w:val="28"/>
                <w:szCs w:val="22"/>
                <w:lang w:eastAsia="en-US" w:bidi="ar-SA"/>
              </w:rPr>
              <w:t>взаимодействия</w:t>
            </w: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Cs/>
                <w:kern w:val="0"/>
                <w:sz w:val="28"/>
                <w:szCs w:val="22"/>
                <w:lang w:eastAsia="en-US" w:bidi="ar-SA"/>
              </w:rPr>
              <w:t>компонентов</w:t>
            </w: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Cs/>
                <w:kern w:val="0"/>
                <w:sz w:val="28"/>
                <w:szCs w:val="22"/>
                <w:lang w:eastAsia="en-US" w:bidi="ar-SA"/>
              </w:rPr>
              <w:t>через</w:t>
            </w: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 xml:space="preserve"> HTTP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>SPA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Single Page Application — одностраничное веб приложение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>UML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eastAsia="en-US" w:bidi="ar-SA"/>
              </w:rPr>
              <w:t>–</w:t>
            </w:r>
          </w:p>
        </w:tc>
        <w:tc>
          <w:tcPr>
            <w:tcW w:w="6806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bCs/>
                <w:kern w:val="0"/>
                <w:sz w:val="28"/>
                <w:szCs w:val="22"/>
                <w:lang w:val="en-US" w:eastAsia="en-US" w:bidi="ar-SA"/>
              </w:rPr>
              <w:t>Unified Modelling Language, унифицированный язык моделирования</w:t>
            </w:r>
          </w:p>
        </w:tc>
      </w:tr>
    </w:tbl>
    <w:p>
      <w:pPr>
        <w:pStyle w:val="Heading1"/>
        <w:numPr>
          <w:ilvl w:val="0"/>
          <w:numId w:val="0"/>
        </w:numPr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/>
        <w:ind w:left="0" w:right="0" w:hanging="0"/>
        <w:jc w:val="both"/>
        <w:rPr>
          <w:rStyle w:val="Strong"/>
          <w:b w:val="false"/>
          <w:b w:val="false"/>
          <w:bCs w:val="false"/>
          <w:i/>
          <w:i/>
          <w:iCs/>
          <w:color w:val="000000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uto" w:line="360"/>
        <w:ind w:left="0" w:right="0" w:hanging="0"/>
        <w:jc w:val="both"/>
        <w:rPr>
          <w:rStyle w:val="Strong"/>
          <w:b w:val="false"/>
          <w:b w:val="false"/>
          <w:bCs w:val="false"/>
          <w:i/>
          <w:i/>
          <w:iCs/>
          <w:color w:val="000000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uto" w:line="360"/>
        <w:ind w:left="0" w:right="0" w:hanging="0"/>
        <w:jc w:val="both"/>
        <w:rPr>
          <w:rStyle w:val="Strong"/>
          <w:b w:val="false"/>
          <w:b w:val="false"/>
          <w:bCs w:val="false"/>
          <w:i/>
          <w:i/>
          <w:iCs/>
          <w:color w:val="000000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uto" w:line="360"/>
        <w:ind w:left="0" w:right="0" w:hanging="0"/>
        <w:jc w:val="both"/>
        <w:rPr>
          <w:rStyle w:val="Strong"/>
          <w:b w:val="false"/>
          <w:b w:val="false"/>
          <w:bCs w:val="false"/>
          <w:i/>
          <w:i/>
          <w:iCs/>
          <w:color w:val="000000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uto" w:line="360"/>
        <w:ind w:left="0" w:right="0" w:hanging="0"/>
        <w:jc w:val="both"/>
        <w:rPr>
          <w:rStyle w:val="Strong"/>
          <w:b w:val="false"/>
          <w:b w:val="false"/>
          <w:bCs w:val="false"/>
          <w:i/>
          <w:i/>
          <w:iCs/>
          <w:color w:val="000000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uto" w:line="360"/>
        <w:ind w:left="0" w:right="0" w:hanging="0"/>
        <w:jc w:val="both"/>
        <w:rPr>
          <w:rStyle w:val="Strong"/>
          <w:b w:val="false"/>
          <w:b w:val="false"/>
          <w:bCs w:val="false"/>
          <w:i/>
          <w:i/>
          <w:iCs/>
          <w:color w:val="000000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rStyle w:val="Strong"/>
          <w:b w:val="false"/>
          <w:bCs w:val="false"/>
          <w:i/>
          <w:iCs/>
          <w:color w:val="000000"/>
          <w:sz w:val="24"/>
          <w:szCs w:val="24"/>
          <w:shd w:fill="auto" w:val="clear"/>
        </w:rPr>
        <w:t>Листинг 2 – Модель маршрута (app/models/route.py)</w:t>
      </w:r>
    </w:p>
    <w:tbl>
      <w:tblPr>
        <w:tblStyle w:val="a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345"/>
      </w:tblGrid>
      <w:tr>
        <w:trPr/>
        <w:tc>
          <w:tcPr>
            <w:tcW w:w="9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class RouteStatus(str, enum.Enum):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draft = "draft"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active = "active"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completed = "completed"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abandoned = "abandoned"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>
              <w:rPr>
                <w:rFonts w:cs="Courier New" w:ascii="Courier New" w:hAnsi="Courier New"/>
                <w:sz w:val="22"/>
                <w:szCs w:val="22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class Route(Base):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__tablename__ = "routes"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>
              <w:rPr>
                <w:rFonts w:cs="Courier New" w:ascii="Courier New" w:hAnsi="Courier New"/>
                <w:sz w:val="22"/>
                <w:szCs w:val="22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id: Mapped[uuid.UUID] = mapped_column(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UUID(as_uuid=True), primary_key=True, default=uuid.uuid4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user_id: Mapped[uuid.UUID] = mapped_column(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ForeignKey("users.id"), nullable=False, index=True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name: Mapped[str] = mapped_column(String, nullable=False)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status: Mapped[RouteStatus] = mapped_column(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Enum(RouteStatus), default=RouteStatus.draft, nullable=False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is_saved: Mapped[bool] = mapped_column(Boolean, default=False, nullable=False)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is_published: Mapped[bool] = mapped_column(Boolean, default=False, nullable=False)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start_lon: Mapped[float] = mapped_column(Float, nullable=False)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start_lat: Mapped[float] = mapped_column(Float, nullable=False)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total_distance_m: Mapped[float] = mapped_column(Float, nullable=False, default=0.0)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osrm_geometry: Mapped[dict | None] = mapped_column(JSONB, nullable=True)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ourier New" w:hAnsi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2"/>
                <w:szCs w:val="22"/>
                <w:lang w:val="en-US" w:bidi="ar-SA"/>
              </w:rPr>
              <w:t>leg_geometries: Mapped[list | None] = mapped_column(JSONB, nullable=True)</w:t>
            </w:r>
          </w:p>
        </w:tc>
      </w:tr>
    </w:tbl>
    <w:p>
      <w:pPr>
        <w:pStyle w:val="Normal"/>
        <w:spacing w:lineRule="auto" w:line="360"/>
        <w:ind w:left="0" w:right="0" w:hanging="0"/>
        <w:jc w:val="both"/>
        <w:rPr/>
      </w:pPr>
      <w:r>
        <w:rPr/>
      </w:r>
    </w:p>
    <w:sectPr>
      <w:footerReference w:type="default" r:id="rId2"/>
      <w:type w:val="nextPage"/>
      <w:pgSz w:w="11906" w:h="16838"/>
      <w:pgMar w:left="1701" w:right="850" w:gutter="0" w:header="0" w:top="1134" w:footer="1134" w:bottom="189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0"/>
  <w:defaultTabStop w:val="643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left="0" w:right="0" w:firstLine="709"/>
      <w:jc w:val="both"/>
    </w:pPr>
    <w:rPr>
      <w:rFonts w:ascii="Times New Roman" w:hAnsi="Times New Roman" w:eastAsia="Songti SC" w:cs="Arial Unicode M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outlineLvl w:val="0"/>
    </w:pPr>
    <w:rPr>
      <w:rFonts w:ascii="Times New Roman" w:hAnsi="Times New Roman"/>
      <w:b/>
      <w:bCs/>
      <w:sz w:val="28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left="0" w:right="0"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left="0" w:right="0" w:firstLine="709"/>
      <w:outlineLvl w:val="2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643"/>
        <w:tab w:val="center" w:pos="4677" w:leader="none"/>
        <w:tab w:val="right" w:pos="9355" w:leader="none"/>
      </w:tabs>
      <w:ind w:left="0" w:right="0" w:hanging="0"/>
      <w:jc w:val="center"/>
    </w:pPr>
    <w:rPr>
      <w:sz w:val="28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  <w:ind w:left="0" w:right="0" w:hanging="0"/>
      <w:jc w:val="left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spacing w:before="0" w:after="0"/>
      <w:ind w:left="0" w:right="0" w:hanging="0"/>
      <w:jc w:val="center"/>
    </w:pPr>
    <w:rPr>
      <w:rFonts w:ascii="Times New Roman" w:hAnsi="Times New Roman"/>
      <w:b/>
      <w:bCs/>
      <w:sz w:val="28"/>
      <w:szCs w:val="32"/>
    </w:rPr>
  </w:style>
  <w:style w:type="paragraph" w:styleId="Contents1">
    <w:name w:val="TOC 1"/>
    <w:basedOn w:val="Index"/>
    <w:pPr>
      <w:tabs>
        <w:tab w:val="clear" w:pos="643"/>
        <w:tab w:val="right" w:pos="9638" w:leader="dot"/>
      </w:tabs>
      <w:ind w:left="0" w:right="0" w:hanging="0"/>
    </w:pPr>
    <w:rPr/>
  </w:style>
  <w:style w:type="paragraph" w:styleId="Contents2">
    <w:name w:val="TOC 2"/>
    <w:basedOn w:val="Index"/>
    <w:pPr>
      <w:tabs>
        <w:tab w:val="clear" w:pos="643"/>
        <w:tab w:val="right" w:pos="9355" w:leader="dot"/>
      </w:tabs>
      <w:ind w:left="283" w:right="0" w:hanging="0"/>
    </w:pPr>
    <w:rPr/>
  </w:style>
  <w:style w:type="paragraph" w:styleId="Contents3">
    <w:name w:val="TOC 3"/>
    <w:basedOn w:val="Index"/>
    <w:pPr>
      <w:tabs>
        <w:tab w:val="clear" w:pos="643"/>
        <w:tab w:val="right" w:pos="8255" w:leader="dot"/>
      </w:tabs>
      <w:ind w:left="567" w:right="0" w:hanging="0"/>
    </w:pPr>
    <w:rPr/>
  </w:style>
  <w:style w:type="paragraph" w:styleId="ListParagraph">
    <w:name w:val="List Paragraph"/>
    <w:basedOn w:val="Normal"/>
    <w:qFormat/>
    <w:pPr>
      <w:widowControl/>
      <w:spacing w:lineRule="auto" w:line="360" w:before="0" w:after="0"/>
      <w:ind w:left="720" w:right="0" w:hanging="0"/>
      <w:contextualSpacing/>
      <w:jc w:val="both"/>
    </w:pPr>
    <w:rPr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291</TotalTime>
  <Application>LibreOffice/7.4.0.3$MacOSX_AARCH64 LibreOffice_project/f85e47c08ddd19c015c0114a68350214f7066f5a</Application>
  <AppVersion>15.0000</AppVersion>
  <Pages>2</Pages>
  <Words>195</Words>
  <Characters>1741</Characters>
  <CharactersWithSpaces>1991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2026-03-17T16:52:44Z</dcterms:created>
  <dc:creator/>
  <dc:description/>
  <dc:language>ru-RU</dc:language>
  <cp:lastModifiedBy/>
  <dcterms:modified xsi:type="dcterms:W3CDTF">2026-06-04T11:33:51Z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