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9AD5" w14:textId="0B676C9C" w:rsidR="00FB30DA" w:rsidRDefault="00A060CA" w:rsidP="00A060CA">
      <w:pPr>
        <w:tabs>
          <w:tab w:val="right" w:pos="9018"/>
        </w:tabs>
        <w:spacing w:after="0" w:line="265" w:lineRule="auto"/>
        <w:ind w:left="-15" w:firstLine="0"/>
        <w:jc w:val="both"/>
      </w:pPr>
      <w:r>
        <w:rPr>
          <w:sz w:val="22"/>
        </w:rPr>
        <w:t>Ciencias de la vida</w:t>
      </w:r>
      <w:r w:rsidR="00FB30DA">
        <w:rPr>
          <w:sz w:val="22"/>
        </w:rPr>
        <w:tab/>
      </w:r>
      <w:r>
        <w:rPr>
          <w:sz w:val="22"/>
        </w:rPr>
        <w:t>Jacob Juárez Guerra</w:t>
      </w:r>
    </w:p>
    <w:p w14:paraId="4A00C827" w14:textId="338B9550" w:rsidR="00FB30DA" w:rsidRDefault="00FB30DA" w:rsidP="00A060CA">
      <w:pPr>
        <w:tabs>
          <w:tab w:val="right" w:pos="9018"/>
        </w:tabs>
        <w:spacing w:after="0" w:line="265" w:lineRule="auto"/>
        <w:ind w:left="-15" w:firstLine="0"/>
        <w:jc w:val="both"/>
      </w:pPr>
      <w:r>
        <w:rPr>
          <w:sz w:val="22"/>
        </w:rPr>
        <w:t xml:space="preserve">Sección: </w:t>
      </w:r>
      <w:r w:rsidR="00A060CA">
        <w:rPr>
          <w:sz w:val="22"/>
        </w:rPr>
        <w:t>40</w:t>
      </w:r>
      <w:r>
        <w:rPr>
          <w:sz w:val="22"/>
        </w:rPr>
        <w:tab/>
        <w:t xml:space="preserve">Carné: </w:t>
      </w:r>
      <w:r w:rsidR="00A060CA">
        <w:rPr>
          <w:sz w:val="22"/>
        </w:rPr>
        <w:t>261512</w:t>
      </w:r>
    </w:p>
    <w:p w14:paraId="1B0B53DE" w14:textId="0AC1A302" w:rsidR="00FB30DA" w:rsidRDefault="00A060CA" w:rsidP="00A060CA">
      <w:pPr>
        <w:tabs>
          <w:tab w:val="right" w:pos="9018"/>
        </w:tabs>
        <w:spacing w:after="918" w:line="265" w:lineRule="auto"/>
        <w:ind w:left="-15" w:firstLine="0"/>
        <w:jc w:val="both"/>
      </w:pPr>
      <w:r w:rsidRPr="00A060CA">
        <w:rPr>
          <w:sz w:val="22"/>
        </w:rPr>
        <w:t>Marie Andr</w:t>
      </w:r>
      <w:r>
        <w:rPr>
          <w:sz w:val="22"/>
        </w:rPr>
        <w:t>e</w:t>
      </w:r>
      <w:r w:rsidRPr="00A060CA">
        <w:rPr>
          <w:sz w:val="22"/>
        </w:rPr>
        <w:t xml:space="preserve"> Cosenza </w:t>
      </w:r>
      <w:r>
        <w:rPr>
          <w:sz w:val="22"/>
        </w:rPr>
        <w:t>B</w:t>
      </w:r>
      <w:r w:rsidRPr="00A060CA">
        <w:rPr>
          <w:sz w:val="22"/>
        </w:rPr>
        <w:t>arnéond</w:t>
      </w:r>
      <w:r w:rsidR="00FB30DA">
        <w:rPr>
          <w:sz w:val="22"/>
        </w:rPr>
        <w:tab/>
        <w:t xml:space="preserve">Fecha: </w:t>
      </w:r>
      <w:r w:rsidR="00896108">
        <w:rPr>
          <w:sz w:val="22"/>
        </w:rPr>
        <w:t>1</w:t>
      </w:r>
      <w:r w:rsidR="005732D4">
        <w:rPr>
          <w:sz w:val="22"/>
        </w:rPr>
        <w:t>8</w:t>
      </w:r>
      <w:r>
        <w:rPr>
          <w:sz w:val="22"/>
        </w:rPr>
        <w:t>/0</w:t>
      </w:r>
      <w:r w:rsidR="00896108">
        <w:rPr>
          <w:sz w:val="22"/>
        </w:rPr>
        <w:t>2</w:t>
      </w:r>
      <w:r>
        <w:rPr>
          <w:sz w:val="22"/>
        </w:rPr>
        <w:t>/2026</w:t>
      </w:r>
    </w:p>
    <w:p w14:paraId="1C9D1B01" w14:textId="16C50B44" w:rsidR="00FB30DA" w:rsidRDefault="00FB30DA" w:rsidP="00A060CA">
      <w:pPr>
        <w:spacing w:after="45" w:line="259" w:lineRule="auto"/>
        <w:ind w:left="328" w:firstLine="0"/>
        <w:jc w:val="both"/>
        <w:rPr>
          <w:sz w:val="40"/>
        </w:rPr>
      </w:pPr>
      <w:r>
        <w:rPr>
          <w:sz w:val="40"/>
        </w:rPr>
        <w:t xml:space="preserve">PRÁCTICA No. </w:t>
      </w:r>
      <w:r w:rsidR="007A2494">
        <w:rPr>
          <w:sz w:val="40"/>
        </w:rPr>
        <w:t>3</w:t>
      </w:r>
      <w:r>
        <w:rPr>
          <w:sz w:val="40"/>
        </w:rPr>
        <w:t xml:space="preserve"> </w:t>
      </w:r>
      <w:r w:rsidR="00594629">
        <w:rPr>
          <w:sz w:val="40"/>
        </w:rPr>
        <w:t>Transporte a nivel celular</w:t>
      </w:r>
    </w:p>
    <w:p w14:paraId="5221C769" w14:textId="77777777" w:rsidR="00FB30DA" w:rsidRDefault="00FB30DA" w:rsidP="00A060CA">
      <w:pPr>
        <w:spacing w:after="45" w:line="259" w:lineRule="auto"/>
        <w:ind w:left="328" w:firstLine="0"/>
        <w:jc w:val="both"/>
      </w:pPr>
    </w:p>
    <w:p w14:paraId="09D7B8CB" w14:textId="7C8E54D5" w:rsidR="00A060CA" w:rsidRDefault="00A060CA" w:rsidP="00A060CA">
      <w:pPr>
        <w:ind w:left="0" w:firstLine="0"/>
        <w:jc w:val="both"/>
        <w:rPr>
          <w:b/>
        </w:rPr>
      </w:pPr>
    </w:p>
    <w:p w14:paraId="74EBDD02" w14:textId="2892E54F" w:rsidR="00FB30DA" w:rsidRPr="00A060CA" w:rsidRDefault="00FB30DA" w:rsidP="00A060CA">
      <w:pPr>
        <w:ind w:left="0" w:firstLine="0"/>
        <w:rPr>
          <w:b/>
        </w:rPr>
      </w:pPr>
      <w:r>
        <w:rPr>
          <w:b/>
        </w:rPr>
        <w:t>OBJETIVOS:</w:t>
      </w:r>
    </w:p>
    <w:p w14:paraId="6EFBF43D" w14:textId="5CC7AF9C" w:rsidR="007A2494" w:rsidRPr="000E1A8B" w:rsidRDefault="00FB30DA" w:rsidP="000E1A8B">
      <w:pPr>
        <w:spacing w:after="209"/>
        <w:ind w:right="26"/>
        <w:jc w:val="both"/>
        <w:rPr>
          <w:bCs/>
          <w:color w:val="8DD873" w:themeColor="accent6" w:themeTint="99"/>
        </w:rPr>
      </w:pPr>
      <w:r>
        <w:rPr>
          <w:b/>
        </w:rPr>
        <w:t>General:</w:t>
      </w:r>
      <w:r w:rsidR="000E1A8B">
        <w:rPr>
          <w:b/>
        </w:rPr>
        <w:t xml:space="preserve"> </w:t>
      </w:r>
      <w:r w:rsidR="004616C5" w:rsidRPr="004616C5">
        <w:rPr>
          <w:bCs/>
          <w:color w:val="8DD873" w:themeColor="accent6" w:themeTint="99"/>
        </w:rPr>
        <w:t>Comprender los procesos de transporte celular mediante la observación de fenómenos de difusión, turgencia y plasmólisis.</w:t>
      </w:r>
    </w:p>
    <w:p w14:paraId="3B92529B" w14:textId="1A61A192" w:rsidR="00FB30DA" w:rsidRDefault="007A2494" w:rsidP="00A060CA">
      <w:pPr>
        <w:tabs>
          <w:tab w:val="center" w:pos="1120"/>
          <w:tab w:val="center" w:pos="2467"/>
        </w:tabs>
        <w:spacing w:after="246" w:line="259" w:lineRule="auto"/>
        <w:ind w:left="0" w:firstLine="0"/>
        <w:jc w:val="both"/>
        <w:rPr>
          <w:b/>
        </w:rPr>
      </w:pPr>
      <w:r>
        <w:rPr>
          <w:b/>
        </w:rPr>
        <w:tab/>
      </w:r>
      <w:r w:rsidR="00FB30DA">
        <w:rPr>
          <w:b/>
        </w:rPr>
        <w:t>Específicos:</w:t>
      </w:r>
      <w:r w:rsidR="00E91726">
        <w:rPr>
          <w:b/>
        </w:rPr>
        <w:t xml:space="preserve"> </w:t>
      </w:r>
    </w:p>
    <w:p w14:paraId="067588CA" w14:textId="77777777" w:rsidR="004616C5" w:rsidRPr="004616C5" w:rsidRDefault="004616C5" w:rsidP="004616C5">
      <w:pPr>
        <w:numPr>
          <w:ilvl w:val="0"/>
          <w:numId w:val="38"/>
        </w:numPr>
        <w:tabs>
          <w:tab w:val="center" w:pos="1120"/>
          <w:tab w:val="center" w:pos="2467"/>
        </w:tabs>
        <w:spacing w:after="246" w:line="259" w:lineRule="auto"/>
        <w:jc w:val="both"/>
        <w:rPr>
          <w:color w:val="8DD873" w:themeColor="accent6" w:themeTint="99"/>
        </w:rPr>
      </w:pPr>
      <w:r w:rsidRPr="004616C5">
        <w:rPr>
          <w:color w:val="8DD873" w:themeColor="accent6" w:themeTint="99"/>
        </w:rPr>
        <w:t>Identificar plasmólisis y turgencia en células vegetales.</w:t>
      </w:r>
    </w:p>
    <w:p w14:paraId="660D5624" w14:textId="77777777" w:rsidR="004616C5" w:rsidRPr="004616C5" w:rsidRDefault="004616C5" w:rsidP="004616C5">
      <w:pPr>
        <w:numPr>
          <w:ilvl w:val="0"/>
          <w:numId w:val="38"/>
        </w:numPr>
        <w:tabs>
          <w:tab w:val="center" w:pos="1120"/>
          <w:tab w:val="center" w:pos="2467"/>
        </w:tabs>
        <w:spacing w:after="246" w:line="259" w:lineRule="auto"/>
        <w:jc w:val="both"/>
        <w:rPr>
          <w:color w:val="8DD873" w:themeColor="accent6" w:themeTint="99"/>
        </w:rPr>
      </w:pPr>
      <w:r w:rsidRPr="004616C5">
        <w:rPr>
          <w:color w:val="8DD873" w:themeColor="accent6" w:themeTint="99"/>
        </w:rPr>
        <w:t>Analizar el efecto de soluciones isotónicas, hipotónicas e hipertónicas en células animales y vegetales.</w:t>
      </w:r>
    </w:p>
    <w:p w14:paraId="28AE9C17" w14:textId="77777777" w:rsidR="004616C5" w:rsidRPr="004616C5" w:rsidRDefault="004616C5" w:rsidP="004616C5">
      <w:pPr>
        <w:numPr>
          <w:ilvl w:val="0"/>
          <w:numId w:val="38"/>
        </w:numPr>
        <w:tabs>
          <w:tab w:val="center" w:pos="1120"/>
          <w:tab w:val="center" w:pos="2467"/>
        </w:tabs>
        <w:spacing w:after="246" w:line="259" w:lineRule="auto"/>
        <w:jc w:val="both"/>
        <w:rPr>
          <w:color w:val="8DD873" w:themeColor="accent6" w:themeTint="99"/>
        </w:rPr>
      </w:pPr>
      <w:r w:rsidRPr="004616C5">
        <w:rPr>
          <w:color w:val="8DD873" w:themeColor="accent6" w:themeTint="99"/>
        </w:rPr>
        <w:t>Relacionar la temperatura con la velocidad de difusión.</w:t>
      </w:r>
    </w:p>
    <w:p w14:paraId="02DA1AB3" w14:textId="4E9DB276" w:rsidR="005866D3" w:rsidRPr="004616C5" w:rsidRDefault="00FB30DA" w:rsidP="004616C5">
      <w:pPr>
        <w:tabs>
          <w:tab w:val="center" w:pos="1120"/>
          <w:tab w:val="center" w:pos="2467"/>
        </w:tabs>
        <w:spacing w:after="246" w:line="259" w:lineRule="auto"/>
        <w:ind w:left="0" w:firstLine="0"/>
        <w:jc w:val="both"/>
        <w:rPr>
          <w:b/>
        </w:rPr>
      </w:pPr>
      <w:r w:rsidRPr="007A2494">
        <w:rPr>
          <w:b/>
        </w:rPr>
        <w:t>:</w:t>
      </w:r>
      <w:r w:rsidR="005866D3">
        <w:rPr>
          <w:color w:val="auto"/>
        </w:rPr>
        <w:br w:type="page"/>
      </w:r>
    </w:p>
    <w:p w14:paraId="4B14450C" w14:textId="77777777" w:rsidR="00CF3722" w:rsidRDefault="00CF3722" w:rsidP="005866D3">
      <w:pPr>
        <w:spacing w:after="26" w:line="248" w:lineRule="auto"/>
        <w:jc w:val="both"/>
        <w:rPr>
          <w:color w:val="auto"/>
        </w:rPr>
      </w:pPr>
    </w:p>
    <w:p w14:paraId="64A32ADE" w14:textId="77777777" w:rsidR="005866D3" w:rsidRDefault="005866D3" w:rsidP="005866D3">
      <w:pPr>
        <w:spacing w:after="26" w:line="248" w:lineRule="auto"/>
        <w:jc w:val="both"/>
        <w:rPr>
          <w:color w:val="auto"/>
        </w:rPr>
      </w:pPr>
    </w:p>
    <w:p w14:paraId="0E97496C" w14:textId="77777777" w:rsidR="004616C5" w:rsidRDefault="004616C5" w:rsidP="005866D3">
      <w:pPr>
        <w:spacing w:after="26" w:line="248" w:lineRule="auto"/>
        <w:ind w:left="0" w:firstLine="0"/>
        <w:jc w:val="both"/>
        <w:rPr>
          <w:color w:val="auto"/>
        </w:rPr>
      </w:pPr>
      <w:r w:rsidRPr="007A2494">
        <w:rPr>
          <w:b/>
        </w:rPr>
        <w:t>METODOLOGÍA – RESPUESTA-PROCEDIMIENTO</w:t>
      </w:r>
      <w:r>
        <w:rPr>
          <w:color w:val="auto"/>
        </w:rPr>
        <w:t>:</w:t>
      </w:r>
    </w:p>
    <w:p w14:paraId="5E775967" w14:textId="77777777" w:rsidR="004616C5" w:rsidRDefault="004616C5" w:rsidP="005866D3">
      <w:pPr>
        <w:spacing w:after="26" w:line="248" w:lineRule="auto"/>
        <w:ind w:left="0" w:firstLine="0"/>
        <w:jc w:val="both"/>
        <w:rPr>
          <w:color w:val="auto"/>
        </w:rPr>
      </w:pPr>
    </w:p>
    <w:p w14:paraId="5C88A215" w14:textId="5CE87FB0" w:rsidR="005866D3" w:rsidRDefault="005866D3" w:rsidP="005866D3">
      <w:pPr>
        <w:spacing w:after="26" w:line="248" w:lineRule="auto"/>
        <w:ind w:left="0" w:firstLine="0"/>
        <w:jc w:val="both"/>
        <w:rPr>
          <w:rStyle w:val="Fuerte"/>
          <w:b w:val="0"/>
          <w:bCs w:val="0"/>
          <w:u w:val="single"/>
        </w:rPr>
      </w:pPr>
      <w:r w:rsidRPr="005866D3">
        <w:rPr>
          <w:rStyle w:val="Fuerte"/>
          <w:b w:val="0"/>
          <w:bCs w:val="0"/>
          <w:u w:val="single"/>
        </w:rPr>
        <w:t xml:space="preserve">Parte I.   Movimiento molecular (observación por grupos) </w:t>
      </w:r>
    </w:p>
    <w:p w14:paraId="694F69BF" w14:textId="77777777" w:rsidR="005866D3" w:rsidRPr="005866D3" w:rsidRDefault="005866D3" w:rsidP="005866D3">
      <w:pPr>
        <w:spacing w:after="26" w:line="248" w:lineRule="auto"/>
        <w:ind w:left="0" w:firstLine="0"/>
        <w:jc w:val="both"/>
        <w:rPr>
          <w:rStyle w:val="Fuerte"/>
          <w:b w:val="0"/>
          <w:bCs w:val="0"/>
          <w:u w:val="single"/>
        </w:rPr>
      </w:pPr>
    </w:p>
    <w:p w14:paraId="74A19940" w14:textId="63235298" w:rsidR="005866D3" w:rsidRDefault="005866D3" w:rsidP="005866D3">
      <w:pPr>
        <w:pStyle w:val="Prrafodelista"/>
        <w:numPr>
          <w:ilvl w:val="0"/>
          <w:numId w:val="31"/>
        </w:numPr>
        <w:spacing w:after="26" w:line="248" w:lineRule="auto"/>
        <w:jc w:val="both"/>
        <w:rPr>
          <w:color w:val="auto"/>
        </w:rPr>
      </w:pPr>
      <w:r w:rsidRPr="005866D3">
        <w:rPr>
          <w:color w:val="auto"/>
        </w:rPr>
        <w:t xml:space="preserve">En un </w:t>
      </w:r>
      <w:proofErr w:type="spellStart"/>
      <w:r w:rsidRPr="005866D3">
        <w:rPr>
          <w:color w:val="auto"/>
        </w:rPr>
        <w:t>beaker</w:t>
      </w:r>
      <w:proofErr w:type="spellEnd"/>
      <w:r w:rsidRPr="005866D3">
        <w:rPr>
          <w:color w:val="auto"/>
        </w:rPr>
        <w:t xml:space="preserve"> de 400ml agregue aproximadamente 200 ml de agua y caliéntela a 80º C en una estufa. </w:t>
      </w:r>
    </w:p>
    <w:p w14:paraId="5FB3969D" w14:textId="77777777" w:rsidR="004616C5" w:rsidRPr="005866D3" w:rsidRDefault="004616C5" w:rsidP="004616C5">
      <w:pPr>
        <w:pStyle w:val="Prrafodelista"/>
        <w:spacing w:after="26" w:line="248" w:lineRule="auto"/>
        <w:ind w:firstLine="0"/>
        <w:jc w:val="both"/>
        <w:rPr>
          <w:color w:val="auto"/>
        </w:rPr>
      </w:pPr>
    </w:p>
    <w:p w14:paraId="1FEFA66D" w14:textId="0325390F" w:rsidR="005866D3" w:rsidRPr="005866D3" w:rsidRDefault="005866D3" w:rsidP="005866D3">
      <w:pPr>
        <w:pStyle w:val="Prrafodelista"/>
        <w:numPr>
          <w:ilvl w:val="0"/>
          <w:numId w:val="31"/>
        </w:numPr>
        <w:spacing w:after="26" w:line="248" w:lineRule="auto"/>
        <w:jc w:val="both"/>
        <w:rPr>
          <w:color w:val="auto"/>
        </w:rPr>
      </w:pPr>
      <w:r w:rsidRPr="005866D3">
        <w:rPr>
          <w:color w:val="auto"/>
        </w:rPr>
        <w:t xml:space="preserve">En otro </w:t>
      </w:r>
      <w:proofErr w:type="spellStart"/>
      <w:r w:rsidRPr="005866D3">
        <w:rPr>
          <w:color w:val="auto"/>
        </w:rPr>
        <w:t>beaker</w:t>
      </w:r>
      <w:proofErr w:type="spellEnd"/>
      <w:r w:rsidRPr="005866D3">
        <w:rPr>
          <w:color w:val="auto"/>
        </w:rPr>
        <w:t xml:space="preserve"> de 400ml agregue aproximadamente 200 ml de agua fría (refrigerada). </w:t>
      </w:r>
    </w:p>
    <w:p w14:paraId="5C6AAABF" w14:textId="77777777" w:rsidR="005866D3" w:rsidRPr="005866D3" w:rsidRDefault="005866D3" w:rsidP="005866D3">
      <w:pPr>
        <w:spacing w:after="26" w:line="248" w:lineRule="auto"/>
        <w:ind w:left="360" w:firstLine="0"/>
        <w:jc w:val="both"/>
        <w:rPr>
          <w:color w:val="auto"/>
        </w:rPr>
      </w:pPr>
    </w:p>
    <w:p w14:paraId="1E79D7B6" w14:textId="27F69F32" w:rsidR="005866D3" w:rsidRPr="005866D3" w:rsidRDefault="005866D3" w:rsidP="005866D3">
      <w:pPr>
        <w:pStyle w:val="Prrafodelista"/>
        <w:numPr>
          <w:ilvl w:val="0"/>
          <w:numId w:val="31"/>
        </w:numPr>
        <w:spacing w:after="26" w:line="248" w:lineRule="auto"/>
        <w:jc w:val="both"/>
        <w:rPr>
          <w:color w:val="auto"/>
        </w:rPr>
      </w:pPr>
      <w:r w:rsidRPr="005866D3">
        <w:rPr>
          <w:color w:val="auto"/>
        </w:rPr>
        <w:t xml:space="preserve">A cada </w:t>
      </w:r>
      <w:proofErr w:type="spellStart"/>
      <w:r w:rsidRPr="005866D3">
        <w:rPr>
          <w:color w:val="auto"/>
        </w:rPr>
        <w:t>beaker</w:t>
      </w:r>
      <w:proofErr w:type="spellEnd"/>
      <w:r w:rsidRPr="005866D3">
        <w:rPr>
          <w:color w:val="auto"/>
        </w:rPr>
        <w:t xml:space="preserve"> agregue una gota de tinta china y observe el movimiento de la tinta en el agua. </w:t>
      </w:r>
    </w:p>
    <w:p w14:paraId="712B5F5E" w14:textId="77777777" w:rsidR="005866D3" w:rsidRPr="005866D3" w:rsidRDefault="005866D3" w:rsidP="005866D3">
      <w:pPr>
        <w:spacing w:after="26" w:line="248" w:lineRule="auto"/>
        <w:ind w:left="0" w:firstLine="0"/>
        <w:jc w:val="both"/>
        <w:rPr>
          <w:color w:val="auto"/>
        </w:rPr>
      </w:pPr>
    </w:p>
    <w:p w14:paraId="43551E8F" w14:textId="1F65D81D" w:rsidR="005866D3" w:rsidRDefault="005866D3" w:rsidP="005866D3">
      <w:pPr>
        <w:pStyle w:val="Prrafodelista"/>
        <w:numPr>
          <w:ilvl w:val="0"/>
          <w:numId w:val="31"/>
        </w:numPr>
        <w:spacing w:after="26" w:line="248" w:lineRule="auto"/>
        <w:jc w:val="both"/>
        <w:rPr>
          <w:color w:val="auto"/>
        </w:rPr>
      </w:pPr>
      <w:r w:rsidRPr="005866D3">
        <w:rPr>
          <w:color w:val="auto"/>
        </w:rPr>
        <w:t xml:space="preserve">Describa lo que observa.  </w:t>
      </w:r>
    </w:p>
    <w:p w14:paraId="33F2CA2D" w14:textId="77777777" w:rsidR="004616C5" w:rsidRPr="004616C5" w:rsidRDefault="004616C5" w:rsidP="004616C5">
      <w:pPr>
        <w:pStyle w:val="Prrafodelista"/>
        <w:rPr>
          <w:color w:val="auto"/>
        </w:rPr>
      </w:pPr>
    </w:p>
    <w:p w14:paraId="0E823332" w14:textId="16E99952" w:rsidR="004616C5" w:rsidRPr="004616C5" w:rsidRDefault="004616C5" w:rsidP="004616C5">
      <w:pPr>
        <w:spacing w:after="26" w:line="248" w:lineRule="auto"/>
        <w:jc w:val="both"/>
        <w:rPr>
          <w:color w:val="8DD873" w:themeColor="accent6" w:themeTint="99"/>
        </w:rPr>
      </w:pPr>
      <w:r w:rsidRPr="004616C5">
        <w:rPr>
          <w:color w:val="8DD873" w:themeColor="accent6" w:themeTint="99"/>
        </w:rPr>
        <w:t>Al agregar tinta china en el agua caliente (80°C), la tinta se dispersó rápidamente en todo el recipiente. En el agua fría, la difusión fue mucho más lenta.</w:t>
      </w:r>
    </w:p>
    <w:p w14:paraId="17F14EB9" w14:textId="77777777" w:rsidR="005866D3" w:rsidRPr="005866D3" w:rsidRDefault="005866D3" w:rsidP="005866D3">
      <w:pPr>
        <w:spacing w:after="26" w:line="248" w:lineRule="auto"/>
        <w:ind w:left="0" w:firstLine="0"/>
        <w:jc w:val="both"/>
        <w:rPr>
          <w:color w:val="auto"/>
        </w:rPr>
      </w:pPr>
    </w:p>
    <w:p w14:paraId="33822BB1" w14:textId="77777777" w:rsidR="005866D3" w:rsidRDefault="005866D3" w:rsidP="005866D3">
      <w:pPr>
        <w:spacing w:after="26" w:line="248" w:lineRule="auto"/>
        <w:ind w:left="0" w:firstLine="0"/>
        <w:jc w:val="both"/>
        <w:rPr>
          <w:b/>
          <w:bCs/>
          <w:color w:val="auto"/>
          <w:u w:val="single"/>
        </w:rPr>
      </w:pPr>
      <w:r w:rsidRPr="005866D3">
        <w:rPr>
          <w:b/>
          <w:bCs/>
          <w:color w:val="auto"/>
        </w:rPr>
        <w:t xml:space="preserve">• </w:t>
      </w:r>
      <w:r w:rsidRPr="005866D3">
        <w:rPr>
          <w:b/>
          <w:bCs/>
          <w:color w:val="auto"/>
          <w:u w:val="single"/>
        </w:rPr>
        <w:t xml:space="preserve">¿Se mueve la tinta a la misma velocidad en ambos? </w:t>
      </w:r>
    </w:p>
    <w:p w14:paraId="0BF4BC70" w14:textId="6180EA3F" w:rsidR="004616C5" w:rsidRPr="004616C5" w:rsidRDefault="004616C5" w:rsidP="005866D3">
      <w:pPr>
        <w:spacing w:after="26" w:line="248" w:lineRule="auto"/>
        <w:ind w:left="0" w:firstLine="0"/>
        <w:jc w:val="both"/>
        <w:rPr>
          <w:color w:val="8DD873" w:themeColor="accent6" w:themeTint="99"/>
        </w:rPr>
      </w:pPr>
      <w:r w:rsidRPr="004616C5">
        <w:rPr>
          <w:color w:val="8DD873" w:themeColor="accent6" w:themeTint="99"/>
        </w:rPr>
        <w:t>No, en el agua caliente la tinta se mueve más rápido.</w:t>
      </w:r>
    </w:p>
    <w:p w14:paraId="274DDCC8" w14:textId="23D2F3AE" w:rsidR="005866D3" w:rsidRDefault="005866D3" w:rsidP="005866D3">
      <w:pPr>
        <w:spacing w:after="26" w:line="248" w:lineRule="auto"/>
        <w:ind w:left="0" w:firstLine="0"/>
        <w:jc w:val="both"/>
        <w:rPr>
          <w:b/>
          <w:bCs/>
          <w:color w:val="auto"/>
          <w:u w:val="single"/>
        </w:rPr>
      </w:pPr>
      <w:r w:rsidRPr="005866D3">
        <w:rPr>
          <w:b/>
          <w:bCs/>
          <w:color w:val="auto"/>
        </w:rPr>
        <w:t xml:space="preserve">• </w:t>
      </w:r>
      <w:r w:rsidRPr="005866D3">
        <w:rPr>
          <w:b/>
          <w:bCs/>
          <w:color w:val="auto"/>
          <w:u w:val="single"/>
        </w:rPr>
        <w:t>¿Qué relación hay entre la temperatura y el movimiento de la tinta?</w:t>
      </w:r>
    </w:p>
    <w:p w14:paraId="6535701A" w14:textId="01EE8D71" w:rsidR="005866D3" w:rsidRDefault="004616C5" w:rsidP="005866D3">
      <w:pPr>
        <w:spacing w:after="26" w:line="248" w:lineRule="auto"/>
        <w:ind w:left="0" w:firstLine="0"/>
        <w:jc w:val="both"/>
        <w:rPr>
          <w:color w:val="8DD873" w:themeColor="accent6" w:themeTint="99"/>
        </w:rPr>
      </w:pPr>
      <w:r w:rsidRPr="004616C5">
        <w:rPr>
          <w:color w:val="8DD873" w:themeColor="accent6" w:themeTint="99"/>
        </w:rPr>
        <w:t>A mayor temperatura, mayor energía cinética de las moléculas, lo que acelera la difusión.</w:t>
      </w:r>
    </w:p>
    <w:p w14:paraId="7A8CFE2B" w14:textId="77777777" w:rsidR="004616C5" w:rsidRDefault="004616C5" w:rsidP="005866D3">
      <w:pPr>
        <w:spacing w:after="26" w:line="248" w:lineRule="auto"/>
        <w:ind w:left="0" w:firstLine="0"/>
        <w:jc w:val="both"/>
        <w:rPr>
          <w:color w:val="8DD873" w:themeColor="accent6" w:themeTint="99"/>
        </w:rPr>
      </w:pPr>
    </w:p>
    <w:p w14:paraId="14E9C224" w14:textId="34BD539F" w:rsidR="004616C5" w:rsidRPr="004616C5" w:rsidRDefault="004616C5" w:rsidP="004616C5">
      <w:pPr>
        <w:spacing w:after="26" w:line="248" w:lineRule="auto"/>
        <w:ind w:left="0" w:firstLine="0"/>
        <w:jc w:val="center"/>
        <w:rPr>
          <w:color w:val="8DD873" w:themeColor="accent6" w:themeTint="99"/>
        </w:rPr>
      </w:pPr>
      <w:r w:rsidRPr="004616C5">
        <w:rPr>
          <w:color w:val="8DD873" w:themeColor="accent6" w:themeTint="99"/>
        </w:rPr>
        <w:drawing>
          <wp:inline distT="0" distB="0" distL="0" distR="0" wp14:anchorId="1706509B" wp14:editId="54ACD697">
            <wp:extent cx="4446531" cy="2120053"/>
            <wp:effectExtent l="0" t="0" r="0" b="0"/>
            <wp:docPr id="795686716" name="Imagen 1" descr="Botella de vidrio con agu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6716" name="Imagen 1" descr="Botella de vidrio con agua&#10;&#10;El contenido generado por IA puede ser incorrecto."/>
                    <pic:cNvPicPr/>
                  </pic:nvPicPr>
                  <pic:blipFill>
                    <a:blip r:embed="rId8"/>
                    <a:stretch>
                      <a:fillRect/>
                    </a:stretch>
                  </pic:blipFill>
                  <pic:spPr>
                    <a:xfrm>
                      <a:off x="0" y="0"/>
                      <a:ext cx="4493521" cy="2142457"/>
                    </a:xfrm>
                    <a:prstGeom prst="rect">
                      <a:avLst/>
                    </a:prstGeom>
                  </pic:spPr>
                </pic:pic>
              </a:graphicData>
            </a:graphic>
          </wp:inline>
        </w:drawing>
      </w:r>
    </w:p>
    <w:p w14:paraId="66C9A044" w14:textId="3D5688DA" w:rsidR="004616C5" w:rsidRPr="0044485A" w:rsidRDefault="004616C5" w:rsidP="004616C5">
      <w:pPr>
        <w:pStyle w:val="Descripcin"/>
        <w:jc w:val="center"/>
      </w:pPr>
      <w:r w:rsidRPr="0044485A">
        <w:t xml:space="preserve">Figura </w:t>
      </w:r>
      <w:r w:rsidR="008D4CA3">
        <w:fldChar w:fldCharType="begin"/>
      </w:r>
      <w:r w:rsidR="008D4CA3" w:rsidRPr="0044485A">
        <w:instrText xml:space="preserve"> SEQ Figura \* ROMAN </w:instrText>
      </w:r>
      <w:r w:rsidR="008D4CA3">
        <w:fldChar w:fldCharType="separate"/>
      </w:r>
      <w:r w:rsidR="008D4CA3" w:rsidRPr="0044485A">
        <w:rPr>
          <w:noProof/>
        </w:rPr>
        <w:t>I</w:t>
      </w:r>
      <w:r w:rsidR="008D4CA3">
        <w:fldChar w:fldCharType="end"/>
      </w:r>
      <w:r w:rsidR="0044485A" w:rsidRPr="0044485A">
        <w:t xml:space="preserve">, </w:t>
      </w:r>
      <w:proofErr w:type="spellStart"/>
      <w:r w:rsidR="0044485A" w:rsidRPr="0044485A">
        <w:t>Beakers</w:t>
      </w:r>
      <w:proofErr w:type="spellEnd"/>
      <w:r w:rsidR="0044485A" w:rsidRPr="0044485A">
        <w:t xml:space="preserve"> de distintas te</w:t>
      </w:r>
      <w:r w:rsidR="0044485A">
        <w:t>mperaturas con tinta china</w:t>
      </w:r>
    </w:p>
    <w:p w14:paraId="6ED1BBC4" w14:textId="05B14789" w:rsidR="004616C5" w:rsidRPr="0044485A" w:rsidRDefault="004616C5" w:rsidP="004616C5">
      <w:pPr>
        <w:ind w:left="0" w:firstLine="0"/>
        <w:rPr>
          <w:color w:val="8DD873" w:themeColor="accent6" w:themeTint="99"/>
        </w:rPr>
      </w:pPr>
    </w:p>
    <w:p w14:paraId="2053349B" w14:textId="77777777" w:rsidR="004616C5" w:rsidRPr="0044485A" w:rsidRDefault="004616C5" w:rsidP="005866D3">
      <w:pPr>
        <w:spacing w:after="26" w:line="248" w:lineRule="auto"/>
        <w:ind w:left="0" w:firstLine="0"/>
        <w:jc w:val="both"/>
        <w:rPr>
          <w:color w:val="8DD873" w:themeColor="accent6" w:themeTint="99"/>
        </w:rPr>
      </w:pPr>
    </w:p>
    <w:p w14:paraId="4224D0EE" w14:textId="77777777" w:rsidR="005866D3" w:rsidRPr="005866D3" w:rsidRDefault="005866D3" w:rsidP="005866D3">
      <w:pPr>
        <w:spacing w:after="26" w:line="248" w:lineRule="auto"/>
        <w:ind w:left="0" w:firstLine="0"/>
        <w:jc w:val="both"/>
        <w:rPr>
          <w:color w:val="auto"/>
          <w:u w:val="single"/>
        </w:rPr>
      </w:pPr>
      <w:r w:rsidRPr="005866D3">
        <w:rPr>
          <w:color w:val="auto"/>
          <w:u w:val="single"/>
        </w:rPr>
        <w:t>Parte II. Difusión en tejidos vegetales</w:t>
      </w:r>
    </w:p>
    <w:p w14:paraId="7CC49443" w14:textId="074B9726" w:rsidR="005866D3" w:rsidRPr="005866D3" w:rsidRDefault="005866D3" w:rsidP="005866D3">
      <w:pPr>
        <w:pStyle w:val="Prrafodelista"/>
        <w:numPr>
          <w:ilvl w:val="0"/>
          <w:numId w:val="32"/>
        </w:numPr>
        <w:spacing w:after="26" w:line="248" w:lineRule="auto"/>
        <w:jc w:val="both"/>
        <w:rPr>
          <w:color w:val="auto"/>
        </w:rPr>
      </w:pPr>
      <w:r w:rsidRPr="005866D3">
        <w:rPr>
          <w:color w:val="auto"/>
        </w:rPr>
        <w:t xml:space="preserve">En un portaobjetos, coloque una porción de epidermis de Tradescantia </w:t>
      </w:r>
      <w:proofErr w:type="spellStart"/>
      <w:r w:rsidRPr="005866D3">
        <w:rPr>
          <w:color w:val="auto"/>
        </w:rPr>
        <w:t>pallida</w:t>
      </w:r>
      <w:proofErr w:type="spellEnd"/>
      <w:r w:rsidRPr="005866D3">
        <w:rPr>
          <w:color w:val="auto"/>
        </w:rPr>
        <w:t>. Añada una gota de solución isotónica. Observe al microscopio</w:t>
      </w:r>
    </w:p>
    <w:p w14:paraId="1FA49096" w14:textId="77777777" w:rsidR="005866D3" w:rsidRPr="005866D3" w:rsidRDefault="005866D3" w:rsidP="005866D3">
      <w:pPr>
        <w:pStyle w:val="Prrafodelista"/>
        <w:spacing w:after="26" w:line="248" w:lineRule="auto"/>
        <w:ind w:left="432" w:firstLine="0"/>
        <w:jc w:val="both"/>
        <w:rPr>
          <w:color w:val="auto"/>
        </w:rPr>
      </w:pPr>
    </w:p>
    <w:p w14:paraId="5EEC5B05" w14:textId="210A19D3" w:rsidR="005866D3" w:rsidRPr="005866D3" w:rsidRDefault="005866D3" w:rsidP="005866D3">
      <w:pPr>
        <w:pStyle w:val="Prrafodelista"/>
        <w:numPr>
          <w:ilvl w:val="0"/>
          <w:numId w:val="32"/>
        </w:numPr>
        <w:spacing w:after="26" w:line="248" w:lineRule="auto"/>
        <w:jc w:val="both"/>
        <w:rPr>
          <w:color w:val="auto"/>
        </w:rPr>
      </w:pPr>
      <w:r w:rsidRPr="005866D3">
        <w:rPr>
          <w:color w:val="auto"/>
        </w:rPr>
        <w:t xml:space="preserve">Observe al microscopio y busque una célula de color rosado. </w:t>
      </w:r>
      <w:r w:rsidRPr="005866D3">
        <w:rPr>
          <w:b/>
          <w:bCs/>
          <w:color w:val="auto"/>
          <w:u w:val="single"/>
        </w:rPr>
        <w:t>Incluya una fotografía de lo que observa en el espacio correspondiente del Cuadro 1 (a).</w:t>
      </w:r>
      <w:r w:rsidRPr="005866D3">
        <w:rPr>
          <w:color w:val="auto"/>
        </w:rPr>
        <w:t xml:space="preserve"> </w:t>
      </w:r>
    </w:p>
    <w:p w14:paraId="02CE1B68" w14:textId="2DAB1066" w:rsidR="005866D3" w:rsidRPr="005866D3" w:rsidRDefault="005866D3" w:rsidP="005866D3">
      <w:pPr>
        <w:pStyle w:val="Prrafodelista"/>
        <w:rPr>
          <w:color w:val="auto"/>
        </w:rPr>
      </w:pPr>
    </w:p>
    <w:p w14:paraId="457E803A" w14:textId="11375B85" w:rsidR="005866D3" w:rsidRPr="005866D3" w:rsidRDefault="005866D3" w:rsidP="005866D3">
      <w:pPr>
        <w:pStyle w:val="Prrafodelista"/>
        <w:spacing w:after="26" w:line="248" w:lineRule="auto"/>
        <w:ind w:left="432" w:firstLine="0"/>
        <w:jc w:val="both"/>
        <w:rPr>
          <w:color w:val="auto"/>
        </w:rPr>
      </w:pPr>
    </w:p>
    <w:p w14:paraId="63CAB5F2" w14:textId="4FB02185" w:rsidR="005866D3" w:rsidRDefault="005866D3" w:rsidP="005866D3">
      <w:pPr>
        <w:pStyle w:val="Prrafodelista"/>
        <w:numPr>
          <w:ilvl w:val="0"/>
          <w:numId w:val="32"/>
        </w:numPr>
        <w:spacing w:after="26" w:line="248" w:lineRule="auto"/>
        <w:jc w:val="both"/>
        <w:rPr>
          <w:color w:val="auto"/>
        </w:rPr>
      </w:pPr>
      <w:r w:rsidRPr="005866D3">
        <w:rPr>
          <w:color w:val="auto"/>
        </w:rPr>
        <w:t xml:space="preserve">En la misma preparación añadirá dos gotas de solución salina al 15% en un extremo del cubreobjetos mientras en el otro extremo remueve la solución por capilaridad con ayuda de una servilleta. Espere 5 minutos y observe al microscopio. </w:t>
      </w:r>
      <w:r w:rsidRPr="005866D3">
        <w:rPr>
          <w:b/>
          <w:bCs/>
          <w:color w:val="auto"/>
        </w:rPr>
        <w:t>¿Sucedieron cambios en el estado de las células?</w:t>
      </w:r>
      <w:r w:rsidRPr="005866D3">
        <w:rPr>
          <w:color w:val="auto"/>
        </w:rPr>
        <w:t xml:space="preserve"> </w:t>
      </w:r>
    </w:p>
    <w:p w14:paraId="0AC892ED" w14:textId="77777777" w:rsidR="00CC42D0" w:rsidRPr="005866D3" w:rsidRDefault="00CC42D0" w:rsidP="00CC42D0">
      <w:pPr>
        <w:pStyle w:val="Prrafodelista"/>
        <w:spacing w:after="26" w:line="248" w:lineRule="auto"/>
        <w:ind w:left="432" w:firstLine="0"/>
        <w:jc w:val="both"/>
        <w:rPr>
          <w:color w:val="auto"/>
        </w:rPr>
      </w:pPr>
    </w:p>
    <w:p w14:paraId="18CA5A14" w14:textId="008B4FB2" w:rsidR="005866D3" w:rsidRDefault="00CC42D0" w:rsidP="005866D3">
      <w:pPr>
        <w:pStyle w:val="Prrafodelista"/>
        <w:spacing w:after="26" w:line="248" w:lineRule="auto"/>
        <w:ind w:left="432" w:firstLine="0"/>
        <w:jc w:val="both"/>
        <w:rPr>
          <w:color w:val="4EA72E" w:themeColor="accent6"/>
        </w:rPr>
      </w:pPr>
      <w:r w:rsidRPr="00CC42D0">
        <w:rPr>
          <w:color w:val="4EA72E" w:themeColor="accent6"/>
        </w:rPr>
        <w:t>Las células se encogieron y la membrana se separó</w:t>
      </w:r>
      <w:r>
        <w:rPr>
          <w:color w:val="4EA72E" w:themeColor="accent6"/>
        </w:rPr>
        <w:t xml:space="preserve"> un poco</w:t>
      </w:r>
      <w:r w:rsidRPr="00CC42D0">
        <w:rPr>
          <w:color w:val="4EA72E" w:themeColor="accent6"/>
        </w:rPr>
        <w:t xml:space="preserve"> de la pared celular.</w:t>
      </w:r>
      <w:r>
        <w:rPr>
          <w:color w:val="4EA72E" w:themeColor="accent6"/>
        </w:rPr>
        <w:t xml:space="preserve">, </w:t>
      </w:r>
      <w:r w:rsidRPr="00CC42D0">
        <w:rPr>
          <w:color w:val="4EA72E" w:themeColor="accent6"/>
        </w:rPr>
        <w:t>ya que el agua salió de la célula al estar en un medio hipertónico.</w:t>
      </w:r>
    </w:p>
    <w:p w14:paraId="0526A25B" w14:textId="77777777" w:rsidR="00CC42D0" w:rsidRPr="00CC42D0" w:rsidRDefault="00CC42D0" w:rsidP="005866D3">
      <w:pPr>
        <w:pStyle w:val="Prrafodelista"/>
        <w:spacing w:after="26" w:line="248" w:lineRule="auto"/>
        <w:ind w:left="432" w:firstLine="0"/>
        <w:jc w:val="both"/>
        <w:rPr>
          <w:color w:val="4EA72E" w:themeColor="accent6"/>
        </w:rPr>
      </w:pPr>
    </w:p>
    <w:p w14:paraId="55E9E353" w14:textId="1F8DEBD1" w:rsidR="005866D3" w:rsidRPr="005866D3" w:rsidRDefault="005866D3" w:rsidP="005866D3">
      <w:pPr>
        <w:pStyle w:val="Prrafodelista"/>
        <w:numPr>
          <w:ilvl w:val="0"/>
          <w:numId w:val="32"/>
        </w:numPr>
        <w:spacing w:after="26" w:line="248" w:lineRule="auto"/>
        <w:jc w:val="both"/>
        <w:rPr>
          <w:b/>
          <w:bCs/>
          <w:color w:val="auto"/>
        </w:rPr>
      </w:pPr>
      <w:r w:rsidRPr="005866D3">
        <w:rPr>
          <w:b/>
          <w:bCs/>
          <w:color w:val="auto"/>
        </w:rPr>
        <w:t xml:space="preserve">Incluya una fotografía en el espacio correspondiente del Cuadro 1 (b). </w:t>
      </w:r>
    </w:p>
    <w:p w14:paraId="428D4252" w14:textId="77777777" w:rsidR="005866D3" w:rsidRPr="005866D3" w:rsidRDefault="005866D3" w:rsidP="005866D3">
      <w:pPr>
        <w:pStyle w:val="Prrafodelista"/>
        <w:rPr>
          <w:color w:val="auto"/>
        </w:rPr>
      </w:pPr>
    </w:p>
    <w:p w14:paraId="562333FA" w14:textId="77777777" w:rsidR="005866D3" w:rsidRPr="005866D3" w:rsidRDefault="005866D3" w:rsidP="005866D3">
      <w:pPr>
        <w:pStyle w:val="Prrafodelista"/>
        <w:spacing w:after="26" w:line="248" w:lineRule="auto"/>
        <w:ind w:left="432" w:firstLine="0"/>
        <w:jc w:val="both"/>
        <w:rPr>
          <w:color w:val="auto"/>
        </w:rPr>
      </w:pPr>
    </w:p>
    <w:p w14:paraId="329AE023" w14:textId="7672ADC7" w:rsidR="005866D3" w:rsidRPr="005866D3" w:rsidRDefault="005866D3" w:rsidP="005866D3">
      <w:pPr>
        <w:pStyle w:val="Prrafodelista"/>
        <w:numPr>
          <w:ilvl w:val="0"/>
          <w:numId w:val="32"/>
        </w:numPr>
        <w:spacing w:after="26" w:line="248" w:lineRule="auto"/>
        <w:jc w:val="both"/>
        <w:rPr>
          <w:color w:val="auto"/>
        </w:rPr>
      </w:pPr>
      <w:r w:rsidRPr="005866D3">
        <w:rPr>
          <w:color w:val="auto"/>
        </w:rPr>
        <w:t xml:space="preserve">En la misma preparación remueva la solución salina con una servilleta de papel por uno de los extremos del cubreobjetos y por el otro extremo agregue dos gotas de agua destilada o solución hipotónica. </w:t>
      </w:r>
    </w:p>
    <w:p w14:paraId="29C7F0EE" w14:textId="77777777" w:rsidR="005866D3" w:rsidRPr="005866D3" w:rsidRDefault="005866D3" w:rsidP="005866D3">
      <w:pPr>
        <w:pStyle w:val="Prrafodelista"/>
        <w:spacing w:after="26" w:line="248" w:lineRule="auto"/>
        <w:ind w:left="432" w:firstLine="0"/>
        <w:jc w:val="both"/>
        <w:rPr>
          <w:color w:val="auto"/>
        </w:rPr>
      </w:pPr>
    </w:p>
    <w:p w14:paraId="5047D366" w14:textId="6E304723" w:rsidR="005866D3" w:rsidRPr="005866D3" w:rsidRDefault="005866D3" w:rsidP="005866D3">
      <w:pPr>
        <w:pStyle w:val="Prrafodelista"/>
        <w:numPr>
          <w:ilvl w:val="0"/>
          <w:numId w:val="32"/>
        </w:numPr>
        <w:spacing w:after="26" w:line="248" w:lineRule="auto"/>
        <w:jc w:val="both"/>
        <w:rPr>
          <w:b/>
          <w:bCs/>
          <w:color w:val="auto"/>
        </w:rPr>
      </w:pPr>
      <w:r w:rsidRPr="005866D3">
        <w:rPr>
          <w:color w:val="auto"/>
        </w:rPr>
        <w:t xml:space="preserve">Espere cinco minutos y observe de nuevo al microscopio. </w:t>
      </w:r>
      <w:r w:rsidRPr="005866D3">
        <w:rPr>
          <w:b/>
          <w:bCs/>
          <w:color w:val="auto"/>
        </w:rPr>
        <w:t xml:space="preserve">Incluya una fotografía de lo observado en el espacio correspondiente del Cuadro 1 (c). </w:t>
      </w:r>
    </w:p>
    <w:p w14:paraId="351373FA" w14:textId="77777777" w:rsidR="005866D3" w:rsidRPr="005866D3" w:rsidRDefault="005866D3" w:rsidP="005866D3">
      <w:pPr>
        <w:pStyle w:val="Prrafodelista"/>
        <w:rPr>
          <w:color w:val="auto"/>
        </w:rPr>
      </w:pPr>
    </w:p>
    <w:p w14:paraId="18E04127" w14:textId="1115DB4E" w:rsidR="00D46D9D" w:rsidRDefault="00D46D9D">
      <w:pPr>
        <w:rPr>
          <w:b/>
          <w:bCs/>
          <w:color w:val="auto"/>
          <w:u w:val="single"/>
        </w:rPr>
      </w:pPr>
      <w:r>
        <w:rPr>
          <w:b/>
          <w:bCs/>
          <w:color w:val="auto"/>
          <w:u w:val="single"/>
        </w:rPr>
        <w:br w:type="page"/>
      </w:r>
    </w:p>
    <w:p w14:paraId="0E8AF583" w14:textId="77777777" w:rsidR="005866D3" w:rsidRPr="005866D3" w:rsidRDefault="005866D3" w:rsidP="005866D3">
      <w:pPr>
        <w:pStyle w:val="Prrafodelista"/>
        <w:spacing w:after="26" w:line="248" w:lineRule="auto"/>
        <w:ind w:left="432" w:firstLine="0"/>
        <w:jc w:val="both"/>
        <w:rPr>
          <w:b/>
          <w:bCs/>
          <w:color w:val="auto"/>
          <w:u w:val="single"/>
        </w:rPr>
      </w:pPr>
    </w:p>
    <w:p w14:paraId="6AF1E9BC" w14:textId="544644A8" w:rsidR="005866D3" w:rsidRPr="005866D3" w:rsidRDefault="005866D3" w:rsidP="005866D3">
      <w:pPr>
        <w:pStyle w:val="Prrafodelista"/>
        <w:numPr>
          <w:ilvl w:val="0"/>
          <w:numId w:val="32"/>
        </w:numPr>
        <w:spacing w:after="26" w:line="248" w:lineRule="auto"/>
        <w:jc w:val="both"/>
        <w:rPr>
          <w:b/>
          <w:bCs/>
          <w:color w:val="auto"/>
          <w:u w:val="single"/>
        </w:rPr>
      </w:pPr>
      <w:r w:rsidRPr="005866D3">
        <w:rPr>
          <w:b/>
          <w:bCs/>
          <w:color w:val="auto"/>
          <w:u w:val="single"/>
        </w:rPr>
        <w:t>Complete el Cuadro 1 con la información solicitada.</w:t>
      </w:r>
    </w:p>
    <w:p w14:paraId="299500A3" w14:textId="77777777" w:rsidR="005866D3" w:rsidRPr="005866D3" w:rsidRDefault="005866D3" w:rsidP="005866D3">
      <w:pPr>
        <w:pStyle w:val="Prrafodelista"/>
        <w:spacing w:after="26" w:line="248" w:lineRule="auto"/>
        <w:ind w:left="432" w:firstLine="0"/>
        <w:jc w:val="both"/>
        <w:rPr>
          <w:b/>
          <w:bCs/>
          <w:color w:val="auto"/>
          <w:u w:val="single"/>
        </w:rPr>
      </w:pPr>
    </w:p>
    <w:p w14:paraId="4E7ED9DC" w14:textId="34DA938B" w:rsidR="0022127E" w:rsidRPr="00CC42D0" w:rsidRDefault="005866D3" w:rsidP="00D46D9D">
      <w:pPr>
        <w:spacing w:after="259" w:line="259" w:lineRule="auto"/>
        <w:ind w:left="720" w:firstLine="0"/>
        <w:jc w:val="center"/>
        <w:rPr>
          <w:b/>
          <w:bCs/>
          <w:color w:val="4EA72E" w:themeColor="accent6"/>
        </w:rPr>
      </w:pPr>
      <w:r w:rsidRPr="00CC42D0">
        <w:rPr>
          <w:b/>
          <w:bCs/>
          <w:color w:val="4EA72E" w:themeColor="accent6"/>
        </w:rPr>
        <w:t>Cuadro 1. Difusión en tejidos vegetales</w:t>
      </w:r>
    </w:p>
    <w:tbl>
      <w:tblPr>
        <w:tblStyle w:val="Tablaconcuadrcula"/>
        <w:tblW w:w="0" w:type="auto"/>
        <w:tblLook w:val="04A0" w:firstRow="1" w:lastRow="0" w:firstColumn="1" w:lastColumn="0" w:noHBand="0" w:noVBand="1"/>
      </w:tblPr>
      <w:tblGrid>
        <w:gridCol w:w="1460"/>
        <w:gridCol w:w="2017"/>
        <w:gridCol w:w="3042"/>
        <w:gridCol w:w="2475"/>
      </w:tblGrid>
      <w:tr w:rsidR="00CC42D0" w:rsidRPr="00CC42D0" w14:paraId="224A9F62" w14:textId="77777777" w:rsidTr="00D46D9D">
        <w:tc>
          <w:tcPr>
            <w:tcW w:w="0" w:type="auto"/>
          </w:tcPr>
          <w:p w14:paraId="0AE3A2A2" w14:textId="77777777" w:rsidR="00D46D9D" w:rsidRPr="00CC42D0" w:rsidRDefault="00D46D9D" w:rsidP="00CC42D0">
            <w:pPr>
              <w:spacing w:after="259" w:line="259" w:lineRule="auto"/>
              <w:ind w:left="0" w:firstLine="0"/>
              <w:rPr>
                <w:b/>
                <w:bCs/>
                <w:color w:val="4EA72E" w:themeColor="accent6"/>
              </w:rPr>
            </w:pPr>
          </w:p>
        </w:tc>
        <w:tc>
          <w:tcPr>
            <w:tcW w:w="0" w:type="auto"/>
          </w:tcPr>
          <w:p w14:paraId="57AD49F5" w14:textId="16D4D65F"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I</w:t>
            </w:r>
            <w:r w:rsidRPr="00CC42D0">
              <w:rPr>
                <w:b/>
                <w:bCs/>
                <w:color w:val="4EA72E" w:themeColor="accent6"/>
              </w:rPr>
              <w:t>magen de célula</w:t>
            </w:r>
          </w:p>
          <w:p w14:paraId="59E2D97F" w14:textId="2DFB255B"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“rosada”</w:t>
            </w:r>
          </w:p>
        </w:tc>
        <w:tc>
          <w:tcPr>
            <w:tcW w:w="0" w:type="auto"/>
          </w:tcPr>
          <w:p w14:paraId="6EBEC343" w14:textId="09C53C93"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Descripción</w:t>
            </w:r>
          </w:p>
        </w:tc>
        <w:tc>
          <w:tcPr>
            <w:tcW w:w="0" w:type="auto"/>
          </w:tcPr>
          <w:p w14:paraId="2755D149" w14:textId="36205E93"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Explicación</w:t>
            </w:r>
          </w:p>
        </w:tc>
      </w:tr>
      <w:tr w:rsidR="00CC42D0" w:rsidRPr="00CC42D0" w14:paraId="77E3A31D" w14:textId="77777777" w:rsidTr="00D46D9D">
        <w:tc>
          <w:tcPr>
            <w:tcW w:w="0" w:type="auto"/>
          </w:tcPr>
          <w:p w14:paraId="0D562AB5" w14:textId="510921C1"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(a)</w:t>
            </w:r>
            <w:r w:rsidRPr="00CC42D0">
              <w:rPr>
                <w:color w:val="4EA72E" w:themeColor="accent6"/>
              </w:rPr>
              <w:t xml:space="preserve"> </w:t>
            </w:r>
            <w:r w:rsidRPr="00CC42D0">
              <w:rPr>
                <w:b/>
                <w:bCs/>
                <w:color w:val="4EA72E" w:themeColor="accent6"/>
              </w:rPr>
              <w:t>Solución</w:t>
            </w:r>
          </w:p>
          <w:p w14:paraId="23D13F7B" w14:textId="3DB12C9C"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isotónica</w:t>
            </w:r>
          </w:p>
        </w:tc>
        <w:tc>
          <w:tcPr>
            <w:tcW w:w="0" w:type="auto"/>
          </w:tcPr>
          <w:p w14:paraId="2D7D1319" w14:textId="2B807F01" w:rsidR="00D46D9D" w:rsidRPr="00CC42D0" w:rsidRDefault="00D46D9D" w:rsidP="00D46D9D">
            <w:pPr>
              <w:spacing w:after="259" w:line="259" w:lineRule="auto"/>
              <w:ind w:left="0" w:firstLine="0"/>
              <w:jc w:val="center"/>
              <w:rPr>
                <w:b/>
                <w:bCs/>
                <w:color w:val="4EA72E" w:themeColor="accent6"/>
              </w:rPr>
            </w:pPr>
            <w:r w:rsidRPr="00CC42D0">
              <w:rPr>
                <w:b/>
                <w:bCs/>
                <w:noProof/>
                <w:color w:val="4EA72E" w:themeColor="accent6"/>
              </w:rPr>
              <w:drawing>
                <wp:inline distT="0" distB="0" distL="0" distR="0" wp14:anchorId="63B88789" wp14:editId="69809295">
                  <wp:extent cx="1092200" cy="1211209"/>
                  <wp:effectExtent l="0" t="0" r="0" b="8255"/>
                  <wp:docPr id="15810127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1051" cy="1221024"/>
                          </a:xfrm>
                          <a:prstGeom prst="rect">
                            <a:avLst/>
                          </a:prstGeom>
                          <a:noFill/>
                          <a:ln>
                            <a:noFill/>
                          </a:ln>
                        </pic:spPr>
                      </pic:pic>
                    </a:graphicData>
                  </a:graphic>
                </wp:inline>
              </w:drawing>
            </w:r>
          </w:p>
        </w:tc>
        <w:tc>
          <w:tcPr>
            <w:tcW w:w="0" w:type="auto"/>
          </w:tcPr>
          <w:p w14:paraId="32526F83" w14:textId="01FBF452" w:rsidR="00D46D9D" w:rsidRPr="00CC42D0" w:rsidRDefault="00CC42D0" w:rsidP="00CC42D0">
            <w:pPr>
              <w:spacing w:after="259" w:line="259" w:lineRule="auto"/>
              <w:ind w:left="0" w:firstLine="0"/>
              <w:jc w:val="center"/>
              <w:rPr>
                <w:b/>
                <w:bCs/>
                <w:color w:val="4EA72E" w:themeColor="accent6"/>
              </w:rPr>
            </w:pPr>
            <w:r w:rsidRPr="00CC42D0">
              <w:rPr>
                <w:b/>
                <w:bCs/>
                <w:color w:val="4EA72E" w:themeColor="accent6"/>
              </w:rPr>
              <w:t>Las células se observaron con forma normal y membrana adherida a la pared celular.</w:t>
            </w:r>
          </w:p>
        </w:tc>
        <w:tc>
          <w:tcPr>
            <w:tcW w:w="0" w:type="auto"/>
          </w:tcPr>
          <w:p w14:paraId="1F8CCEBB" w14:textId="1EA2927A" w:rsidR="00D46D9D" w:rsidRPr="00CC42D0" w:rsidRDefault="00CC42D0" w:rsidP="00D46D9D">
            <w:pPr>
              <w:spacing w:after="259" w:line="259" w:lineRule="auto"/>
              <w:ind w:left="0" w:firstLine="0"/>
              <w:jc w:val="center"/>
              <w:rPr>
                <w:b/>
                <w:bCs/>
                <w:color w:val="4EA72E" w:themeColor="accent6"/>
              </w:rPr>
            </w:pPr>
            <w:r w:rsidRPr="00CC42D0">
              <w:rPr>
                <w:b/>
                <w:bCs/>
                <w:color w:val="4EA72E" w:themeColor="accent6"/>
              </w:rPr>
              <w:t>No hay flujo neto de agua, existe equilibrio osmótico.</w:t>
            </w:r>
          </w:p>
        </w:tc>
      </w:tr>
      <w:tr w:rsidR="00CC42D0" w:rsidRPr="00CC42D0" w14:paraId="6D584BB2" w14:textId="77777777" w:rsidTr="00D46D9D">
        <w:tc>
          <w:tcPr>
            <w:tcW w:w="0" w:type="auto"/>
          </w:tcPr>
          <w:p w14:paraId="1EDAEED1" w14:textId="7061B0DD"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w:t>
            </w:r>
            <w:r w:rsidRPr="00CC42D0">
              <w:rPr>
                <w:b/>
                <w:bCs/>
                <w:color w:val="4EA72E" w:themeColor="accent6"/>
              </w:rPr>
              <w:t>b</w:t>
            </w:r>
            <w:r w:rsidRPr="00CC42D0">
              <w:rPr>
                <w:b/>
                <w:bCs/>
                <w:color w:val="4EA72E" w:themeColor="accent6"/>
              </w:rPr>
              <w:t>)</w:t>
            </w:r>
            <w:r w:rsidRPr="00CC42D0">
              <w:rPr>
                <w:color w:val="4EA72E" w:themeColor="accent6"/>
              </w:rPr>
              <w:t xml:space="preserve"> </w:t>
            </w:r>
            <w:r w:rsidRPr="00CC42D0">
              <w:rPr>
                <w:b/>
                <w:bCs/>
                <w:color w:val="4EA72E" w:themeColor="accent6"/>
              </w:rPr>
              <w:t>Solución</w:t>
            </w:r>
          </w:p>
          <w:p w14:paraId="72F57ECD" w14:textId="50087AF4"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salina 15%</w:t>
            </w:r>
          </w:p>
        </w:tc>
        <w:tc>
          <w:tcPr>
            <w:tcW w:w="0" w:type="auto"/>
          </w:tcPr>
          <w:p w14:paraId="4F0E74A2" w14:textId="0D622AC8" w:rsidR="00D46D9D" w:rsidRPr="00CC42D0" w:rsidRDefault="00D46D9D" w:rsidP="00D46D9D">
            <w:pPr>
              <w:spacing w:after="259" w:line="259" w:lineRule="auto"/>
              <w:ind w:left="0" w:firstLine="0"/>
              <w:jc w:val="center"/>
              <w:rPr>
                <w:b/>
                <w:bCs/>
                <w:color w:val="4EA72E" w:themeColor="accent6"/>
              </w:rPr>
            </w:pPr>
            <w:r w:rsidRPr="00CC42D0">
              <w:rPr>
                <w:b/>
                <w:bCs/>
                <w:noProof/>
                <w:color w:val="4EA72E" w:themeColor="accent6"/>
              </w:rPr>
              <w:drawing>
                <wp:inline distT="0" distB="0" distL="0" distR="0" wp14:anchorId="0A1002E4" wp14:editId="19BC57CA">
                  <wp:extent cx="1083734" cy="1144417"/>
                  <wp:effectExtent l="0" t="0" r="2540" b="0"/>
                  <wp:docPr id="20942438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4079" cy="1155341"/>
                          </a:xfrm>
                          <a:prstGeom prst="rect">
                            <a:avLst/>
                          </a:prstGeom>
                          <a:noFill/>
                          <a:ln>
                            <a:noFill/>
                          </a:ln>
                        </pic:spPr>
                      </pic:pic>
                    </a:graphicData>
                  </a:graphic>
                </wp:inline>
              </w:drawing>
            </w:r>
          </w:p>
        </w:tc>
        <w:tc>
          <w:tcPr>
            <w:tcW w:w="0" w:type="auto"/>
          </w:tcPr>
          <w:p w14:paraId="789D55EC" w14:textId="66E5CF24" w:rsidR="00D46D9D" w:rsidRPr="00CC42D0" w:rsidRDefault="00CC42D0" w:rsidP="00D46D9D">
            <w:pPr>
              <w:spacing w:after="259" w:line="259" w:lineRule="auto"/>
              <w:ind w:left="0" w:firstLine="0"/>
              <w:jc w:val="center"/>
              <w:rPr>
                <w:b/>
                <w:bCs/>
                <w:color w:val="4EA72E" w:themeColor="accent6"/>
              </w:rPr>
            </w:pPr>
            <w:r w:rsidRPr="00CC42D0">
              <w:rPr>
                <w:b/>
                <w:bCs/>
                <w:color w:val="4EA72E" w:themeColor="accent6"/>
              </w:rPr>
              <w:t>Se observó separación de la membrana plasmática de la pared celular.</w:t>
            </w:r>
          </w:p>
        </w:tc>
        <w:tc>
          <w:tcPr>
            <w:tcW w:w="0" w:type="auto"/>
          </w:tcPr>
          <w:p w14:paraId="46F62E3A" w14:textId="16914487" w:rsidR="00D46D9D" w:rsidRPr="00CC42D0" w:rsidRDefault="00CC42D0" w:rsidP="00D46D9D">
            <w:pPr>
              <w:spacing w:after="259" w:line="259" w:lineRule="auto"/>
              <w:ind w:left="0" w:firstLine="0"/>
              <w:jc w:val="center"/>
              <w:rPr>
                <w:b/>
                <w:bCs/>
                <w:color w:val="4EA72E" w:themeColor="accent6"/>
              </w:rPr>
            </w:pPr>
            <w:r w:rsidRPr="00CC42D0">
              <w:rPr>
                <w:b/>
                <w:bCs/>
                <w:color w:val="4EA72E" w:themeColor="accent6"/>
              </w:rPr>
              <w:t>Ocurre plasmólisis, el agua sale de la célula.</w:t>
            </w:r>
          </w:p>
        </w:tc>
      </w:tr>
      <w:tr w:rsidR="00CC42D0" w:rsidRPr="00CC42D0" w14:paraId="5D7DD589" w14:textId="77777777" w:rsidTr="00D46D9D">
        <w:tc>
          <w:tcPr>
            <w:tcW w:w="0" w:type="auto"/>
          </w:tcPr>
          <w:p w14:paraId="5E8580DB" w14:textId="0C632BD2"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w:t>
            </w:r>
            <w:r w:rsidRPr="00CC42D0">
              <w:rPr>
                <w:b/>
                <w:bCs/>
                <w:color w:val="4EA72E" w:themeColor="accent6"/>
              </w:rPr>
              <w:t>c</w:t>
            </w:r>
            <w:r w:rsidRPr="00CC42D0">
              <w:rPr>
                <w:b/>
                <w:bCs/>
                <w:color w:val="4EA72E" w:themeColor="accent6"/>
              </w:rPr>
              <w:t>)</w:t>
            </w:r>
            <w:r w:rsidRPr="00CC42D0">
              <w:rPr>
                <w:color w:val="4EA72E" w:themeColor="accent6"/>
              </w:rPr>
              <w:t xml:space="preserve"> </w:t>
            </w:r>
            <w:r w:rsidRPr="00CC42D0">
              <w:rPr>
                <w:b/>
                <w:bCs/>
                <w:color w:val="4EA72E" w:themeColor="accent6"/>
              </w:rPr>
              <w:t>Solución</w:t>
            </w:r>
          </w:p>
          <w:p w14:paraId="6F5CE9B1" w14:textId="42AD45FF" w:rsidR="00D46D9D" w:rsidRPr="00CC42D0" w:rsidRDefault="00D46D9D" w:rsidP="00D46D9D">
            <w:pPr>
              <w:spacing w:after="259" w:line="259" w:lineRule="auto"/>
              <w:ind w:left="0" w:firstLine="0"/>
              <w:jc w:val="center"/>
              <w:rPr>
                <w:b/>
                <w:bCs/>
                <w:color w:val="4EA72E" w:themeColor="accent6"/>
              </w:rPr>
            </w:pPr>
            <w:r w:rsidRPr="00CC42D0">
              <w:rPr>
                <w:b/>
                <w:bCs/>
                <w:color w:val="4EA72E" w:themeColor="accent6"/>
              </w:rPr>
              <w:t>hipotónica</w:t>
            </w:r>
          </w:p>
        </w:tc>
        <w:tc>
          <w:tcPr>
            <w:tcW w:w="0" w:type="auto"/>
          </w:tcPr>
          <w:p w14:paraId="5A7E1938" w14:textId="14D11194" w:rsidR="00D46D9D" w:rsidRPr="00CC42D0" w:rsidRDefault="00CC42D0" w:rsidP="00D46D9D">
            <w:pPr>
              <w:spacing w:after="259" w:line="259" w:lineRule="auto"/>
              <w:ind w:left="0" w:firstLine="0"/>
              <w:jc w:val="center"/>
              <w:rPr>
                <w:b/>
                <w:bCs/>
                <w:color w:val="4EA72E" w:themeColor="accent6"/>
              </w:rPr>
            </w:pPr>
            <w:r w:rsidRPr="00CC42D0">
              <w:rPr>
                <w:b/>
                <w:bCs/>
                <w:color w:val="4EA72E" w:themeColor="accent6"/>
              </w:rPr>
              <w:drawing>
                <wp:inline distT="0" distB="0" distL="0" distR="0" wp14:anchorId="339C130A" wp14:editId="700C900B">
                  <wp:extent cx="1126066" cy="906886"/>
                  <wp:effectExtent l="0" t="0" r="0" b="7620"/>
                  <wp:docPr id="1821216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16899" name=""/>
                          <pic:cNvPicPr/>
                        </pic:nvPicPr>
                        <pic:blipFill>
                          <a:blip r:embed="rId11"/>
                          <a:stretch>
                            <a:fillRect/>
                          </a:stretch>
                        </pic:blipFill>
                        <pic:spPr>
                          <a:xfrm>
                            <a:off x="0" y="0"/>
                            <a:ext cx="1132962" cy="912440"/>
                          </a:xfrm>
                          <a:prstGeom prst="rect">
                            <a:avLst/>
                          </a:prstGeom>
                        </pic:spPr>
                      </pic:pic>
                    </a:graphicData>
                  </a:graphic>
                </wp:inline>
              </w:drawing>
            </w:r>
          </w:p>
        </w:tc>
        <w:tc>
          <w:tcPr>
            <w:tcW w:w="0" w:type="auto"/>
          </w:tcPr>
          <w:p w14:paraId="329A652B" w14:textId="25963CED" w:rsidR="00D46D9D" w:rsidRPr="00CC42D0" w:rsidRDefault="00CC42D0" w:rsidP="00D46D9D">
            <w:pPr>
              <w:spacing w:after="259" w:line="259" w:lineRule="auto"/>
              <w:ind w:left="0" w:firstLine="0"/>
              <w:jc w:val="center"/>
              <w:rPr>
                <w:b/>
                <w:bCs/>
                <w:color w:val="4EA72E" w:themeColor="accent6"/>
              </w:rPr>
            </w:pPr>
            <w:r w:rsidRPr="00CC42D0">
              <w:rPr>
                <w:b/>
                <w:bCs/>
                <w:color w:val="4EA72E" w:themeColor="accent6"/>
              </w:rPr>
              <w:t>Las células se observaron más turgentes y llenas.</w:t>
            </w:r>
          </w:p>
        </w:tc>
        <w:tc>
          <w:tcPr>
            <w:tcW w:w="0" w:type="auto"/>
          </w:tcPr>
          <w:p w14:paraId="6827E4B5" w14:textId="101EEBED" w:rsidR="00D46D9D" w:rsidRPr="00CC42D0" w:rsidRDefault="00CC42D0" w:rsidP="00D46D9D">
            <w:pPr>
              <w:spacing w:after="259" w:line="259" w:lineRule="auto"/>
              <w:ind w:left="0" w:firstLine="0"/>
              <w:jc w:val="center"/>
              <w:rPr>
                <w:b/>
                <w:bCs/>
                <w:color w:val="4EA72E" w:themeColor="accent6"/>
              </w:rPr>
            </w:pPr>
            <w:r w:rsidRPr="00CC42D0">
              <w:rPr>
                <w:b/>
                <w:bCs/>
                <w:color w:val="4EA72E" w:themeColor="accent6"/>
              </w:rPr>
              <w:t>El agua entra a la célula, produciendo turgencia.</w:t>
            </w:r>
          </w:p>
        </w:tc>
      </w:tr>
    </w:tbl>
    <w:p w14:paraId="17D8B669" w14:textId="1473838D" w:rsidR="00CC42D0" w:rsidRPr="00CC42D0" w:rsidRDefault="00CC42D0" w:rsidP="00CC42D0">
      <w:pPr>
        <w:spacing w:after="259" w:line="259" w:lineRule="auto"/>
        <w:ind w:left="720" w:firstLine="0"/>
        <w:jc w:val="center"/>
        <w:rPr>
          <w:b/>
          <w:bCs/>
          <w:color w:val="4EA72E" w:themeColor="accent6"/>
        </w:rPr>
      </w:pPr>
      <w:r w:rsidRPr="00CC42D0">
        <w:rPr>
          <w:b/>
          <w:bCs/>
          <w:i/>
          <w:iCs/>
          <w:color w:val="4EA72E" w:themeColor="accent6"/>
        </w:rPr>
        <w:t xml:space="preserve">(En </w:t>
      </w:r>
      <w:r w:rsidRPr="00CC42D0">
        <w:rPr>
          <w:b/>
          <w:bCs/>
          <w:i/>
          <w:iCs/>
          <w:color w:val="4EA72E" w:themeColor="accent6"/>
        </w:rPr>
        <w:t>este cuadro</w:t>
      </w:r>
      <w:r w:rsidRPr="00CC42D0">
        <w:rPr>
          <w:b/>
          <w:bCs/>
          <w:i/>
          <w:iCs/>
          <w:color w:val="4EA72E" w:themeColor="accent6"/>
        </w:rPr>
        <w:t xml:space="preserve"> se incluyen fotografías</w:t>
      </w:r>
      <w:r>
        <w:rPr>
          <w:b/>
          <w:bCs/>
          <w:i/>
          <w:iCs/>
          <w:color w:val="4EA72E" w:themeColor="accent6"/>
        </w:rPr>
        <w:t xml:space="preserve"> de las muestras</w:t>
      </w:r>
      <w:r w:rsidRPr="00CC42D0">
        <w:rPr>
          <w:b/>
          <w:bCs/>
          <w:i/>
          <w:iCs/>
          <w:color w:val="4EA72E" w:themeColor="accent6"/>
        </w:rPr>
        <w:t xml:space="preserve"> tomadas directamente del microscopio durante la práctica</w:t>
      </w:r>
      <w:r>
        <w:rPr>
          <w:b/>
          <w:bCs/>
          <w:i/>
          <w:iCs/>
          <w:color w:val="4EA72E" w:themeColor="accent6"/>
        </w:rPr>
        <w:t>, y se describe el efecto que las distintas soluciones causaron en la misma muestra.</w:t>
      </w:r>
      <w:r w:rsidRPr="00CC42D0">
        <w:rPr>
          <w:b/>
          <w:bCs/>
          <w:i/>
          <w:iCs/>
          <w:color w:val="4EA72E" w:themeColor="accent6"/>
        </w:rPr>
        <w:t>)</w:t>
      </w:r>
    </w:p>
    <w:p w14:paraId="18208FEF" w14:textId="77777777" w:rsidR="00D46D9D" w:rsidRPr="005866D3" w:rsidRDefault="00D46D9D" w:rsidP="005866D3">
      <w:pPr>
        <w:spacing w:after="259" w:line="259" w:lineRule="auto"/>
        <w:ind w:left="720" w:firstLine="0"/>
        <w:jc w:val="center"/>
        <w:rPr>
          <w:b/>
          <w:bCs/>
          <w:color w:val="C00000"/>
        </w:rPr>
      </w:pPr>
    </w:p>
    <w:p w14:paraId="2051D4EF" w14:textId="77777777" w:rsidR="00CC42D0" w:rsidRDefault="00CC42D0" w:rsidP="005866D3">
      <w:pPr>
        <w:spacing w:after="259" w:line="259" w:lineRule="auto"/>
        <w:ind w:left="720" w:firstLine="0"/>
        <w:rPr>
          <w:u w:val="single"/>
        </w:rPr>
      </w:pPr>
    </w:p>
    <w:p w14:paraId="1FF0C609" w14:textId="77777777" w:rsidR="00CC42D0" w:rsidRDefault="00CC42D0">
      <w:pPr>
        <w:rPr>
          <w:u w:val="single"/>
        </w:rPr>
      </w:pPr>
      <w:r>
        <w:rPr>
          <w:u w:val="single"/>
        </w:rPr>
        <w:br w:type="page"/>
      </w:r>
    </w:p>
    <w:p w14:paraId="50206806" w14:textId="719944C9" w:rsidR="005866D3" w:rsidRPr="005866D3" w:rsidRDefault="005866D3" w:rsidP="005866D3">
      <w:pPr>
        <w:spacing w:after="259" w:line="259" w:lineRule="auto"/>
        <w:ind w:left="720" w:firstLine="0"/>
        <w:rPr>
          <w:u w:val="single"/>
        </w:rPr>
      </w:pPr>
      <w:r w:rsidRPr="005866D3">
        <w:rPr>
          <w:u w:val="single"/>
        </w:rPr>
        <w:lastRenderedPageBreak/>
        <w:t xml:space="preserve">Parte V: Difusión en tejidos animales </w:t>
      </w:r>
    </w:p>
    <w:p w14:paraId="67308036" w14:textId="4FCFD84A" w:rsidR="005866D3" w:rsidRPr="005866D3" w:rsidRDefault="005866D3" w:rsidP="005866D3">
      <w:pPr>
        <w:pStyle w:val="Prrafodelista"/>
        <w:numPr>
          <w:ilvl w:val="0"/>
          <w:numId w:val="34"/>
        </w:numPr>
        <w:spacing w:after="259" w:line="259" w:lineRule="auto"/>
      </w:pPr>
      <w:r w:rsidRPr="005866D3">
        <w:t xml:space="preserve">Se le asignará una solución isotónica, hipertónica o hipotónica. Téngala a la mano cuando su catedrático llegue a su lugar. </w:t>
      </w:r>
    </w:p>
    <w:p w14:paraId="64618127" w14:textId="7F14637D" w:rsidR="005866D3" w:rsidRPr="005866D3" w:rsidRDefault="005866D3" w:rsidP="005866D3">
      <w:pPr>
        <w:pStyle w:val="Prrafodelista"/>
        <w:numPr>
          <w:ilvl w:val="0"/>
          <w:numId w:val="34"/>
        </w:numPr>
        <w:spacing w:after="259" w:line="259" w:lineRule="auto"/>
      </w:pPr>
      <w:r w:rsidRPr="005866D3">
        <w:t xml:space="preserve">Se colocará una gota de sangre obtenida por punción en un portaobjeto. Esto se lo proporcionará su catedrático. </w:t>
      </w:r>
    </w:p>
    <w:p w14:paraId="4564F680" w14:textId="72BDBBDD" w:rsidR="005866D3" w:rsidRPr="005866D3" w:rsidRDefault="005866D3" w:rsidP="005866D3">
      <w:pPr>
        <w:pStyle w:val="Prrafodelista"/>
        <w:numPr>
          <w:ilvl w:val="0"/>
          <w:numId w:val="34"/>
        </w:numPr>
        <w:spacing w:after="259" w:line="259" w:lineRule="auto"/>
      </w:pPr>
      <w:r w:rsidRPr="005866D3">
        <w:t xml:space="preserve">Inmediatamente coloque una gota de la solución asignada al portaobjetos y mezcle con un palillo. </w:t>
      </w:r>
    </w:p>
    <w:p w14:paraId="44C4C0D1" w14:textId="0A61DD06" w:rsidR="005866D3" w:rsidRPr="005866D3" w:rsidRDefault="005866D3" w:rsidP="005866D3">
      <w:pPr>
        <w:pStyle w:val="Prrafodelista"/>
        <w:numPr>
          <w:ilvl w:val="0"/>
          <w:numId w:val="34"/>
        </w:numPr>
        <w:spacing w:after="259" w:line="259" w:lineRule="auto"/>
      </w:pPr>
      <w:r w:rsidRPr="005866D3">
        <w:t xml:space="preserve">Cubra su preparación con un cubreobjetos y observe al microscopio. </w:t>
      </w:r>
    </w:p>
    <w:p w14:paraId="006E2001" w14:textId="729332DA" w:rsidR="008D4CA3" w:rsidRDefault="005866D3" w:rsidP="005866D3">
      <w:pPr>
        <w:pStyle w:val="Prrafodelista"/>
        <w:numPr>
          <w:ilvl w:val="0"/>
          <w:numId w:val="34"/>
        </w:numPr>
        <w:spacing w:after="259" w:line="259" w:lineRule="auto"/>
        <w:rPr>
          <w:b/>
          <w:bCs/>
          <w:u w:val="single"/>
        </w:rPr>
      </w:pPr>
      <w:r w:rsidRPr="005866D3">
        <w:t>Busque los glóbulos rojos en cada una de ellas</w:t>
      </w:r>
      <w:r w:rsidRPr="005866D3">
        <w:rPr>
          <w:b/>
          <w:bCs/>
          <w:u w:val="single"/>
        </w:rPr>
        <w:t>, tome fotografía de lo observado y complete el Cuadro 2.</w:t>
      </w:r>
    </w:p>
    <w:p w14:paraId="1412DB78" w14:textId="77777777" w:rsidR="008D4CA3" w:rsidRDefault="008D4CA3">
      <w:pPr>
        <w:rPr>
          <w:b/>
          <w:bCs/>
          <w:u w:val="single"/>
        </w:rPr>
      </w:pPr>
      <w:r>
        <w:rPr>
          <w:b/>
          <w:bCs/>
          <w:u w:val="single"/>
        </w:rPr>
        <w:br w:type="page"/>
      </w:r>
    </w:p>
    <w:p w14:paraId="60107632" w14:textId="77777777" w:rsidR="005866D3" w:rsidRPr="005B6B94" w:rsidRDefault="005866D3" w:rsidP="008D4CA3">
      <w:pPr>
        <w:pStyle w:val="Prrafodelista"/>
        <w:spacing w:after="259" w:line="259" w:lineRule="auto"/>
        <w:ind w:left="1080" w:firstLine="0"/>
        <w:rPr>
          <w:b/>
          <w:bCs/>
        </w:rPr>
      </w:pPr>
    </w:p>
    <w:p w14:paraId="28AE15CE" w14:textId="57D598C2" w:rsidR="00CC42D0" w:rsidRPr="00CC42D0" w:rsidRDefault="00CC42D0" w:rsidP="00CC42D0">
      <w:pPr>
        <w:spacing w:after="259" w:line="259" w:lineRule="auto"/>
        <w:ind w:left="720" w:firstLine="0"/>
        <w:jc w:val="center"/>
        <w:rPr>
          <w:b/>
          <w:bCs/>
          <w:color w:val="4EA72E" w:themeColor="accent6"/>
        </w:rPr>
      </w:pPr>
      <w:r w:rsidRPr="00CC42D0">
        <w:rPr>
          <w:b/>
          <w:bCs/>
          <w:color w:val="4EA72E" w:themeColor="accent6"/>
        </w:rPr>
        <w:t xml:space="preserve">Cuadro </w:t>
      </w:r>
      <w:r>
        <w:rPr>
          <w:b/>
          <w:bCs/>
          <w:color w:val="4EA72E" w:themeColor="accent6"/>
        </w:rPr>
        <w:t>2</w:t>
      </w:r>
      <w:r w:rsidRPr="00CC42D0">
        <w:rPr>
          <w:b/>
          <w:bCs/>
          <w:color w:val="4EA72E" w:themeColor="accent6"/>
        </w:rPr>
        <w:t xml:space="preserve">. Difusión en tejidos </w:t>
      </w:r>
      <w:r>
        <w:rPr>
          <w:b/>
          <w:bCs/>
          <w:color w:val="4EA72E" w:themeColor="accent6"/>
        </w:rPr>
        <w:t>animales</w:t>
      </w:r>
    </w:p>
    <w:tbl>
      <w:tblPr>
        <w:tblStyle w:val="Tablaconcuadrcula"/>
        <w:tblW w:w="0" w:type="auto"/>
        <w:tblLook w:val="04A0" w:firstRow="1" w:lastRow="0" w:firstColumn="1" w:lastColumn="0" w:noHBand="0" w:noVBand="1"/>
      </w:tblPr>
      <w:tblGrid>
        <w:gridCol w:w="2230"/>
        <w:gridCol w:w="2598"/>
        <w:gridCol w:w="2353"/>
        <w:gridCol w:w="1813"/>
      </w:tblGrid>
      <w:tr w:rsidR="008D4CA3" w:rsidRPr="00CC42D0" w14:paraId="44F61ACD" w14:textId="77777777" w:rsidTr="00494C09">
        <w:tc>
          <w:tcPr>
            <w:tcW w:w="0" w:type="auto"/>
          </w:tcPr>
          <w:p w14:paraId="398751F5" w14:textId="552C84DD" w:rsidR="00CC42D0" w:rsidRPr="00CC42D0" w:rsidRDefault="00CC42D0" w:rsidP="00CC42D0">
            <w:pPr>
              <w:spacing w:after="259" w:line="259" w:lineRule="auto"/>
              <w:ind w:left="0" w:firstLine="0"/>
              <w:jc w:val="center"/>
              <w:rPr>
                <w:b/>
                <w:bCs/>
                <w:color w:val="4EA72E" w:themeColor="accent6"/>
              </w:rPr>
            </w:pPr>
            <w:r>
              <w:rPr>
                <w:b/>
                <w:bCs/>
                <w:color w:val="4EA72E" w:themeColor="accent6"/>
              </w:rPr>
              <w:t>Solución</w:t>
            </w:r>
          </w:p>
        </w:tc>
        <w:tc>
          <w:tcPr>
            <w:tcW w:w="0" w:type="auto"/>
          </w:tcPr>
          <w:p w14:paraId="590D13F7" w14:textId="53E6E76D" w:rsidR="00CC42D0" w:rsidRPr="00CC42D0" w:rsidRDefault="00CC42D0" w:rsidP="00494C09">
            <w:pPr>
              <w:spacing w:after="259" w:line="259" w:lineRule="auto"/>
              <w:ind w:left="0" w:firstLine="0"/>
              <w:jc w:val="center"/>
              <w:rPr>
                <w:b/>
                <w:bCs/>
                <w:color w:val="4EA72E" w:themeColor="accent6"/>
              </w:rPr>
            </w:pPr>
            <w:r>
              <w:rPr>
                <w:b/>
                <w:bCs/>
                <w:color w:val="4EA72E" w:themeColor="accent6"/>
              </w:rPr>
              <w:t>Imagen de los glóbulos rojos</w:t>
            </w:r>
          </w:p>
        </w:tc>
        <w:tc>
          <w:tcPr>
            <w:tcW w:w="0" w:type="auto"/>
          </w:tcPr>
          <w:p w14:paraId="65C3DF18" w14:textId="77777777" w:rsidR="00CC42D0" w:rsidRPr="00CC42D0" w:rsidRDefault="00CC42D0" w:rsidP="00494C09">
            <w:pPr>
              <w:spacing w:after="259" w:line="259" w:lineRule="auto"/>
              <w:ind w:left="0" w:firstLine="0"/>
              <w:jc w:val="center"/>
              <w:rPr>
                <w:b/>
                <w:bCs/>
                <w:color w:val="4EA72E" w:themeColor="accent6"/>
              </w:rPr>
            </w:pPr>
            <w:r w:rsidRPr="00CC42D0">
              <w:rPr>
                <w:b/>
                <w:bCs/>
                <w:color w:val="4EA72E" w:themeColor="accent6"/>
              </w:rPr>
              <w:t>Descripción</w:t>
            </w:r>
          </w:p>
        </w:tc>
        <w:tc>
          <w:tcPr>
            <w:tcW w:w="0" w:type="auto"/>
          </w:tcPr>
          <w:p w14:paraId="265278EE" w14:textId="77777777" w:rsidR="00CC42D0" w:rsidRPr="00CC42D0" w:rsidRDefault="00CC42D0" w:rsidP="00494C09">
            <w:pPr>
              <w:spacing w:after="259" w:line="259" w:lineRule="auto"/>
              <w:ind w:left="0" w:firstLine="0"/>
              <w:jc w:val="center"/>
              <w:rPr>
                <w:b/>
                <w:bCs/>
                <w:color w:val="4EA72E" w:themeColor="accent6"/>
              </w:rPr>
            </w:pPr>
            <w:r w:rsidRPr="00CC42D0">
              <w:rPr>
                <w:b/>
                <w:bCs/>
                <w:color w:val="4EA72E" w:themeColor="accent6"/>
              </w:rPr>
              <w:t>Explicación</w:t>
            </w:r>
          </w:p>
        </w:tc>
      </w:tr>
      <w:tr w:rsidR="008D4CA3" w:rsidRPr="00CC42D0" w14:paraId="513C58AD" w14:textId="77777777" w:rsidTr="00494C09">
        <w:tc>
          <w:tcPr>
            <w:tcW w:w="0" w:type="auto"/>
          </w:tcPr>
          <w:p w14:paraId="2EE85885" w14:textId="72B15814" w:rsidR="00CC42D0" w:rsidRPr="008D4CA3" w:rsidRDefault="00CC42D0" w:rsidP="008D4CA3">
            <w:pPr>
              <w:pStyle w:val="Prrafodelista"/>
              <w:numPr>
                <w:ilvl w:val="0"/>
                <w:numId w:val="40"/>
              </w:numPr>
              <w:spacing w:after="259" w:line="259" w:lineRule="auto"/>
              <w:rPr>
                <w:b/>
                <w:bCs/>
                <w:color w:val="4EA72E" w:themeColor="accent6"/>
              </w:rPr>
            </w:pPr>
            <w:r w:rsidRPr="008D4CA3">
              <w:rPr>
                <w:b/>
                <w:bCs/>
                <w:color w:val="4EA72E" w:themeColor="accent6"/>
              </w:rPr>
              <w:t>isotónica</w:t>
            </w:r>
          </w:p>
        </w:tc>
        <w:tc>
          <w:tcPr>
            <w:tcW w:w="0" w:type="auto"/>
          </w:tcPr>
          <w:p w14:paraId="2298AD0D" w14:textId="23BCDB49" w:rsidR="00CC42D0" w:rsidRPr="00CC42D0" w:rsidRDefault="008D4CA3" w:rsidP="00494C09">
            <w:pPr>
              <w:spacing w:after="259" w:line="259" w:lineRule="auto"/>
              <w:ind w:left="0" w:firstLine="0"/>
              <w:jc w:val="center"/>
              <w:rPr>
                <w:b/>
                <w:bCs/>
                <w:color w:val="4EA72E" w:themeColor="accent6"/>
              </w:rPr>
            </w:pPr>
            <w:r w:rsidRPr="008D4CA3">
              <w:rPr>
                <w:b/>
                <w:bCs/>
                <w:color w:val="4EA72E" w:themeColor="accent6"/>
              </w:rPr>
              <w:drawing>
                <wp:inline distT="0" distB="0" distL="0" distR="0" wp14:anchorId="1F353492" wp14:editId="33347B8B">
                  <wp:extent cx="1260231" cy="1406479"/>
                  <wp:effectExtent l="0" t="0" r="0" b="3810"/>
                  <wp:docPr id="180269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8854" name=""/>
                          <pic:cNvPicPr/>
                        </pic:nvPicPr>
                        <pic:blipFill>
                          <a:blip r:embed="rId12"/>
                          <a:stretch>
                            <a:fillRect/>
                          </a:stretch>
                        </pic:blipFill>
                        <pic:spPr>
                          <a:xfrm>
                            <a:off x="0" y="0"/>
                            <a:ext cx="1274417" cy="1422312"/>
                          </a:xfrm>
                          <a:prstGeom prst="rect">
                            <a:avLst/>
                          </a:prstGeom>
                        </pic:spPr>
                      </pic:pic>
                    </a:graphicData>
                  </a:graphic>
                </wp:inline>
              </w:drawing>
            </w:r>
          </w:p>
        </w:tc>
        <w:tc>
          <w:tcPr>
            <w:tcW w:w="0" w:type="auto"/>
          </w:tcPr>
          <w:p w14:paraId="5633912E" w14:textId="0DF0B942" w:rsidR="00CC42D0" w:rsidRPr="008D4CA3" w:rsidRDefault="008D4CA3" w:rsidP="00494C09">
            <w:pPr>
              <w:spacing w:after="259" w:line="259" w:lineRule="auto"/>
              <w:ind w:left="0" w:firstLine="0"/>
              <w:jc w:val="center"/>
              <w:rPr>
                <w:color w:val="4EA72E" w:themeColor="accent6"/>
              </w:rPr>
            </w:pPr>
            <w:r w:rsidRPr="008D4CA3">
              <w:rPr>
                <w:color w:val="4EA72E" w:themeColor="accent6"/>
              </w:rPr>
              <w:t>Glóbulos rojos con forma</w:t>
            </w:r>
            <w:r w:rsidRPr="008D4CA3">
              <w:rPr>
                <w:color w:val="4EA72E" w:themeColor="accent6"/>
              </w:rPr>
              <w:t xml:space="preserve"> un poco peculiar, ya que no se encuentra la forma cóncava normal.</w:t>
            </w:r>
          </w:p>
        </w:tc>
        <w:tc>
          <w:tcPr>
            <w:tcW w:w="0" w:type="auto"/>
          </w:tcPr>
          <w:p w14:paraId="13557A2A" w14:textId="6BA27FC2" w:rsidR="00CC42D0" w:rsidRPr="008D4CA3" w:rsidRDefault="008D4CA3" w:rsidP="00494C09">
            <w:pPr>
              <w:spacing w:after="259" w:line="259" w:lineRule="auto"/>
              <w:ind w:left="0" w:firstLine="0"/>
              <w:jc w:val="center"/>
              <w:rPr>
                <w:color w:val="4EA72E" w:themeColor="accent6"/>
              </w:rPr>
            </w:pPr>
            <w:r w:rsidRPr="008D4CA3">
              <w:rPr>
                <w:color w:val="4EA72E" w:themeColor="accent6"/>
              </w:rPr>
              <w:t>No hay cambio en el volumen celular.</w:t>
            </w:r>
          </w:p>
        </w:tc>
      </w:tr>
      <w:tr w:rsidR="008D4CA3" w:rsidRPr="00CC42D0" w14:paraId="54933AFA" w14:textId="77777777" w:rsidTr="00494C09">
        <w:tc>
          <w:tcPr>
            <w:tcW w:w="0" w:type="auto"/>
          </w:tcPr>
          <w:p w14:paraId="373694E5" w14:textId="674BE1C3" w:rsidR="00CC42D0" w:rsidRPr="008D4CA3" w:rsidRDefault="008D4CA3" w:rsidP="008D4CA3">
            <w:pPr>
              <w:pStyle w:val="Prrafodelista"/>
              <w:numPr>
                <w:ilvl w:val="0"/>
                <w:numId w:val="40"/>
              </w:numPr>
              <w:spacing w:after="259" w:line="259" w:lineRule="auto"/>
              <w:jc w:val="center"/>
              <w:rPr>
                <w:b/>
                <w:bCs/>
                <w:color w:val="4EA72E" w:themeColor="accent6"/>
              </w:rPr>
            </w:pPr>
            <w:r w:rsidRPr="008D4CA3">
              <w:rPr>
                <w:b/>
                <w:bCs/>
                <w:color w:val="4EA72E" w:themeColor="accent6"/>
              </w:rPr>
              <w:t>hipertónica</w:t>
            </w:r>
          </w:p>
        </w:tc>
        <w:tc>
          <w:tcPr>
            <w:tcW w:w="0" w:type="auto"/>
          </w:tcPr>
          <w:p w14:paraId="43FAE4C4" w14:textId="0937DC62" w:rsidR="00CC42D0" w:rsidRPr="00CC42D0" w:rsidRDefault="008D4CA3" w:rsidP="00494C09">
            <w:pPr>
              <w:spacing w:after="259" w:line="259" w:lineRule="auto"/>
              <w:ind w:left="0" w:firstLine="0"/>
              <w:jc w:val="center"/>
              <w:rPr>
                <w:b/>
                <w:bCs/>
                <w:color w:val="4EA72E" w:themeColor="accent6"/>
              </w:rPr>
            </w:pPr>
            <w:r w:rsidRPr="008D4CA3">
              <w:rPr>
                <w:b/>
                <w:bCs/>
                <w:color w:val="4EA72E" w:themeColor="accent6"/>
              </w:rPr>
              <w:drawing>
                <wp:inline distT="0" distB="0" distL="0" distR="0" wp14:anchorId="3F0E4304" wp14:editId="11096FA0">
                  <wp:extent cx="1236785" cy="1287009"/>
                  <wp:effectExtent l="0" t="0" r="1905" b="8890"/>
                  <wp:docPr id="539626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26165" name=""/>
                          <pic:cNvPicPr/>
                        </pic:nvPicPr>
                        <pic:blipFill>
                          <a:blip r:embed="rId13"/>
                          <a:stretch>
                            <a:fillRect/>
                          </a:stretch>
                        </pic:blipFill>
                        <pic:spPr>
                          <a:xfrm>
                            <a:off x="0" y="0"/>
                            <a:ext cx="1246456" cy="1297073"/>
                          </a:xfrm>
                          <a:prstGeom prst="rect">
                            <a:avLst/>
                          </a:prstGeom>
                        </pic:spPr>
                      </pic:pic>
                    </a:graphicData>
                  </a:graphic>
                </wp:inline>
              </w:drawing>
            </w:r>
          </w:p>
        </w:tc>
        <w:tc>
          <w:tcPr>
            <w:tcW w:w="0" w:type="auto"/>
          </w:tcPr>
          <w:p w14:paraId="0B27094D" w14:textId="350C684A" w:rsidR="00CC42D0" w:rsidRPr="008D4CA3" w:rsidRDefault="008D4CA3" w:rsidP="00494C09">
            <w:pPr>
              <w:spacing w:after="259" w:line="259" w:lineRule="auto"/>
              <w:ind w:left="0" w:firstLine="0"/>
              <w:jc w:val="center"/>
              <w:rPr>
                <w:color w:val="4EA72E" w:themeColor="accent6"/>
              </w:rPr>
            </w:pPr>
            <w:r w:rsidRPr="008D4CA3">
              <w:rPr>
                <w:color w:val="4EA72E" w:themeColor="accent6"/>
              </w:rPr>
              <w:t>Glóbulos rojos encogidos y con bordes irregulares.</w:t>
            </w:r>
          </w:p>
        </w:tc>
        <w:tc>
          <w:tcPr>
            <w:tcW w:w="0" w:type="auto"/>
          </w:tcPr>
          <w:p w14:paraId="739C7722" w14:textId="624CD898" w:rsidR="00CC42D0" w:rsidRPr="008D4CA3" w:rsidRDefault="008D4CA3" w:rsidP="00494C09">
            <w:pPr>
              <w:spacing w:after="259" w:line="259" w:lineRule="auto"/>
              <w:ind w:left="0" w:firstLine="0"/>
              <w:jc w:val="center"/>
              <w:rPr>
                <w:color w:val="4EA72E" w:themeColor="accent6"/>
              </w:rPr>
            </w:pPr>
            <w:r w:rsidRPr="008D4CA3">
              <w:rPr>
                <w:color w:val="4EA72E" w:themeColor="accent6"/>
              </w:rPr>
              <w:t>Crenación por pérdida de agua.</w:t>
            </w:r>
          </w:p>
        </w:tc>
      </w:tr>
      <w:tr w:rsidR="008D4CA3" w:rsidRPr="00CC42D0" w14:paraId="48AFA15C" w14:textId="77777777" w:rsidTr="00494C09">
        <w:tc>
          <w:tcPr>
            <w:tcW w:w="0" w:type="auto"/>
          </w:tcPr>
          <w:p w14:paraId="54EE3119" w14:textId="58E73FC7" w:rsidR="00CC42D0" w:rsidRPr="008D4CA3" w:rsidRDefault="008D4CA3" w:rsidP="008D4CA3">
            <w:pPr>
              <w:pStyle w:val="Prrafodelista"/>
              <w:numPr>
                <w:ilvl w:val="0"/>
                <w:numId w:val="40"/>
              </w:numPr>
              <w:spacing w:after="259" w:line="259" w:lineRule="auto"/>
              <w:jc w:val="center"/>
              <w:rPr>
                <w:b/>
                <w:bCs/>
                <w:color w:val="4EA72E" w:themeColor="accent6"/>
              </w:rPr>
            </w:pPr>
            <w:r w:rsidRPr="008D4CA3">
              <w:rPr>
                <w:b/>
                <w:bCs/>
                <w:color w:val="4EA72E" w:themeColor="accent6"/>
              </w:rPr>
              <w:t>hipotónica</w:t>
            </w:r>
          </w:p>
        </w:tc>
        <w:tc>
          <w:tcPr>
            <w:tcW w:w="0" w:type="auto"/>
          </w:tcPr>
          <w:p w14:paraId="50DE74C2" w14:textId="6083A19A" w:rsidR="00CC42D0" w:rsidRPr="00CC42D0" w:rsidRDefault="008D4CA3" w:rsidP="00494C09">
            <w:pPr>
              <w:spacing w:after="259" w:line="259" w:lineRule="auto"/>
              <w:ind w:left="0" w:firstLine="0"/>
              <w:jc w:val="center"/>
              <w:rPr>
                <w:b/>
                <w:bCs/>
                <w:color w:val="4EA72E" w:themeColor="accent6"/>
              </w:rPr>
            </w:pPr>
            <w:r w:rsidRPr="008D4CA3">
              <w:rPr>
                <w:b/>
                <w:bCs/>
                <w:color w:val="4EA72E" w:themeColor="accent6"/>
              </w:rPr>
              <w:drawing>
                <wp:inline distT="0" distB="0" distL="0" distR="0" wp14:anchorId="34DB8A7B" wp14:editId="73A71897">
                  <wp:extent cx="1453661" cy="1206326"/>
                  <wp:effectExtent l="0" t="0" r="0" b="0"/>
                  <wp:docPr id="13204266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26635" name=""/>
                          <pic:cNvPicPr/>
                        </pic:nvPicPr>
                        <pic:blipFill>
                          <a:blip r:embed="rId14"/>
                          <a:stretch>
                            <a:fillRect/>
                          </a:stretch>
                        </pic:blipFill>
                        <pic:spPr>
                          <a:xfrm>
                            <a:off x="0" y="0"/>
                            <a:ext cx="1468103" cy="1218311"/>
                          </a:xfrm>
                          <a:prstGeom prst="rect">
                            <a:avLst/>
                          </a:prstGeom>
                        </pic:spPr>
                      </pic:pic>
                    </a:graphicData>
                  </a:graphic>
                </wp:inline>
              </w:drawing>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4CA3" w:rsidRPr="008D4CA3" w14:paraId="664FA1D4" w14:textId="77777777">
              <w:trPr>
                <w:tblCellSpacing w:w="15" w:type="dxa"/>
              </w:trPr>
              <w:tc>
                <w:tcPr>
                  <w:tcW w:w="0" w:type="auto"/>
                  <w:vAlign w:val="center"/>
                  <w:hideMark/>
                </w:tcPr>
                <w:p w14:paraId="0779CA39" w14:textId="77777777" w:rsidR="008D4CA3" w:rsidRPr="008D4CA3" w:rsidRDefault="008D4CA3" w:rsidP="008D4CA3">
                  <w:pPr>
                    <w:spacing w:after="259" w:line="259" w:lineRule="auto"/>
                    <w:ind w:left="0" w:firstLine="0"/>
                    <w:jc w:val="center"/>
                    <w:rPr>
                      <w:color w:val="4EA72E" w:themeColor="accent6"/>
                    </w:rPr>
                  </w:pPr>
                </w:p>
              </w:tc>
            </w:tr>
          </w:tbl>
          <w:p w14:paraId="180039E7" w14:textId="77777777" w:rsidR="008D4CA3" w:rsidRPr="008D4CA3" w:rsidRDefault="008D4CA3" w:rsidP="008D4CA3">
            <w:pPr>
              <w:spacing w:after="259" w:line="259" w:lineRule="auto"/>
              <w:ind w:left="0" w:firstLine="0"/>
              <w:jc w:val="center"/>
              <w:rPr>
                <w:vanish/>
                <w:color w:val="4EA72E" w:themeColor="accent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tblGrid>
            <w:tr w:rsidR="008D4CA3" w:rsidRPr="008D4CA3" w14:paraId="0E2BF8FB" w14:textId="77777777">
              <w:trPr>
                <w:tblCellSpacing w:w="15" w:type="dxa"/>
              </w:trPr>
              <w:tc>
                <w:tcPr>
                  <w:tcW w:w="0" w:type="auto"/>
                  <w:vAlign w:val="center"/>
                  <w:hideMark/>
                </w:tcPr>
                <w:p w14:paraId="5BBA1E5F" w14:textId="77777777" w:rsidR="008D4CA3" w:rsidRPr="008D4CA3" w:rsidRDefault="008D4CA3" w:rsidP="008D4CA3">
                  <w:pPr>
                    <w:spacing w:after="259" w:line="259" w:lineRule="auto"/>
                    <w:ind w:left="0" w:firstLine="0"/>
                    <w:jc w:val="center"/>
                    <w:rPr>
                      <w:color w:val="4EA72E" w:themeColor="accent6"/>
                    </w:rPr>
                  </w:pPr>
                  <w:r w:rsidRPr="008D4CA3">
                    <w:rPr>
                      <w:color w:val="4EA72E" w:themeColor="accent6"/>
                    </w:rPr>
                    <w:t>Glóbulos rojos hinchados; algunos con ruptura.</w:t>
                  </w:r>
                </w:p>
              </w:tc>
            </w:tr>
          </w:tbl>
          <w:p w14:paraId="013206CE" w14:textId="5A6F0F86" w:rsidR="00CC42D0" w:rsidRPr="008D4CA3" w:rsidRDefault="00CC42D0" w:rsidP="00494C09">
            <w:pPr>
              <w:spacing w:after="259" w:line="259" w:lineRule="auto"/>
              <w:ind w:left="0" w:firstLine="0"/>
              <w:jc w:val="center"/>
              <w:rPr>
                <w:color w:val="4EA72E" w:themeColor="accent6"/>
              </w:rPr>
            </w:pPr>
          </w:p>
        </w:tc>
        <w:tc>
          <w:tcPr>
            <w:tcW w:w="0" w:type="auto"/>
          </w:tcPr>
          <w:p w14:paraId="773BB585" w14:textId="2881E66A" w:rsidR="008D4CA3" w:rsidRPr="008D4CA3" w:rsidRDefault="008D4CA3" w:rsidP="008D4CA3">
            <w:pPr>
              <w:spacing w:after="259" w:line="259" w:lineRule="auto"/>
              <w:ind w:left="0" w:firstLine="0"/>
              <w:jc w:val="center"/>
              <w:rPr>
                <w:color w:val="4EA72E" w:themeColor="accent6"/>
              </w:rPr>
            </w:pPr>
            <w:r w:rsidRPr="008D4CA3">
              <w:rPr>
                <w:color w:val="4EA72E" w:themeColor="accent6"/>
              </w:rPr>
              <w:t>Hemólisis por entrada excesiva de agua</w:t>
            </w:r>
          </w:p>
        </w:tc>
      </w:tr>
    </w:tbl>
    <w:p w14:paraId="277A7705" w14:textId="77777777" w:rsidR="008D4CA3" w:rsidRPr="008D4CA3" w:rsidRDefault="008D4CA3" w:rsidP="008D4CA3">
      <w:pPr>
        <w:pStyle w:val="Prrafodelista"/>
        <w:spacing w:after="259" w:line="259" w:lineRule="auto"/>
        <w:ind w:left="1080" w:firstLine="0"/>
        <w:jc w:val="center"/>
        <w:rPr>
          <w:b/>
          <w:bCs/>
          <w:color w:val="4EA72E" w:themeColor="accent6"/>
        </w:rPr>
      </w:pPr>
      <w:r w:rsidRPr="008D4CA3">
        <w:rPr>
          <w:b/>
          <w:bCs/>
          <w:color w:val="4EA72E" w:themeColor="accent6"/>
        </w:rPr>
        <w:t>(En este cuadro se incluyen fotografías de las muestras tomadas directamente del microscopio durante la práctica. Las imágenes corresponden a eritrocitos obtenidos de una muestra sanguínea del propio estudiante, permitiendo observar —con carácter estrictamente científico— cómo las distintas soluciones afectaron sus propias células bajo diferentes condiciones osmóticas.)</w:t>
      </w:r>
    </w:p>
    <w:p w14:paraId="48E633C4" w14:textId="069B8BB9" w:rsidR="00FB30DA" w:rsidRDefault="008D4CA3" w:rsidP="008D4CA3">
      <w:pPr>
        <w:ind w:left="0" w:firstLine="0"/>
        <w:rPr>
          <w:b/>
        </w:rPr>
      </w:pPr>
      <w:r>
        <w:rPr>
          <w:b/>
        </w:rPr>
        <w:br w:type="page"/>
      </w:r>
      <w:r w:rsidR="00FB30DA">
        <w:rPr>
          <w:b/>
        </w:rPr>
        <w:lastRenderedPageBreak/>
        <w:t>DISCUSIÓN</w:t>
      </w:r>
      <w:r w:rsidR="00896108">
        <w:rPr>
          <w:b/>
        </w:rPr>
        <w:t xml:space="preserve"> DE RESULTADOS</w:t>
      </w:r>
      <w:r w:rsidR="00FB30DA">
        <w:rPr>
          <w:b/>
        </w:rPr>
        <w:t>:</w:t>
      </w:r>
    </w:p>
    <w:p w14:paraId="0F1D919B" w14:textId="77777777" w:rsidR="0044485A" w:rsidRPr="0044485A" w:rsidRDefault="0044485A" w:rsidP="0044485A">
      <w:pPr>
        <w:ind w:left="0" w:firstLine="0"/>
      </w:pPr>
      <w:r w:rsidRPr="0044485A">
        <w:t>Durante la práctica se observaron células vegetales (</w:t>
      </w:r>
      <w:r w:rsidRPr="0044485A">
        <w:rPr>
          <w:i/>
          <w:iCs/>
        </w:rPr>
        <w:t xml:space="preserve">Tradescantia </w:t>
      </w:r>
      <w:proofErr w:type="spellStart"/>
      <w:r w:rsidRPr="0044485A">
        <w:rPr>
          <w:i/>
          <w:iCs/>
        </w:rPr>
        <w:t>pallida</w:t>
      </w:r>
      <w:proofErr w:type="spellEnd"/>
      <w:r w:rsidRPr="0044485A">
        <w:t>) y eritrocitos expuestos a soluciones con distinta concentración, lo que permitió evidenciar procesos de transporte pasivo como la difusión y la ósmosis. La ósmosis es el movimiento de agua a través de una membrana semipermeable desde una región de menor concentración de solutos hacia una de mayor concentración (Urry et al., 2020).</w:t>
      </w:r>
    </w:p>
    <w:p w14:paraId="7C679D67" w14:textId="77777777" w:rsidR="0044485A" w:rsidRPr="0044485A" w:rsidRDefault="0044485A" w:rsidP="0044485A">
      <w:pPr>
        <w:ind w:left="0" w:firstLine="0"/>
      </w:pPr>
      <w:r w:rsidRPr="0044485A">
        <w:t>En el experimento de movimiento molecular se comprobó que la temperatura influye en la velocidad de difusión, ya que al aumentar la energía cinética de las moléculas se incrementa la rapidez del movimiento y, por lo tanto, la dispersión de sustancias (Nelson &amp; Cox, 2017).</w:t>
      </w:r>
    </w:p>
    <w:p w14:paraId="2E0E7E2B" w14:textId="77777777" w:rsidR="0044485A" w:rsidRPr="0044485A" w:rsidRDefault="0044485A" w:rsidP="0044485A">
      <w:pPr>
        <w:ind w:left="0" w:firstLine="0"/>
      </w:pPr>
      <w:r w:rsidRPr="0044485A">
        <w:t>En las células vegetales se observó plasmólisis al aplicar la solución hipertónica, fenómeno que ocurre cuando la célula pierde agua y la membrana plasmática se separa de la pared celular. Posteriormente, al agregar agua destilada, se produjo turgencia debido a la entrada de agua y al aumento de presión interna contra la pared celular (Reece et al., 2018).</w:t>
      </w:r>
    </w:p>
    <w:p w14:paraId="7D0AF3EF" w14:textId="77777777" w:rsidR="0044485A" w:rsidRPr="0044485A" w:rsidRDefault="0044485A" w:rsidP="0044485A">
      <w:pPr>
        <w:ind w:left="0" w:firstLine="0"/>
      </w:pPr>
      <w:r w:rsidRPr="0044485A">
        <w:t>En los eritrocitos, la ausencia de pared celular provocó mayor susceptibilidad a los cambios osmóticos. En solución hipertónica se observó crenación, mientras que en solución hipotónica ocurrió hemólisis por la entrada excesiva de agua (Reece et al., 2018).</w:t>
      </w:r>
    </w:p>
    <w:p w14:paraId="283D207F" w14:textId="77777777" w:rsidR="0044485A" w:rsidRPr="0044485A" w:rsidRDefault="0044485A" w:rsidP="0044485A">
      <w:pPr>
        <w:ind w:left="0" w:firstLine="0"/>
      </w:pPr>
      <w:r w:rsidRPr="0044485A">
        <w:t>Estos resultados confirman la importancia del equilibrio osmótico para el mantenimiento de la estructura celular.</w:t>
      </w:r>
    </w:p>
    <w:p w14:paraId="46319273" w14:textId="77777777" w:rsidR="00594629" w:rsidRDefault="00594629" w:rsidP="00CF3722">
      <w:pPr>
        <w:ind w:left="0" w:firstLine="0"/>
      </w:pPr>
    </w:p>
    <w:p w14:paraId="0F72C73F" w14:textId="77777777" w:rsidR="00594629" w:rsidRDefault="00594629" w:rsidP="00CF3722">
      <w:pPr>
        <w:ind w:left="0" w:firstLine="0"/>
      </w:pPr>
    </w:p>
    <w:p w14:paraId="14308152" w14:textId="77777777" w:rsidR="00594629" w:rsidRDefault="00594629" w:rsidP="00CF3722">
      <w:pPr>
        <w:ind w:left="0" w:firstLine="0"/>
      </w:pPr>
    </w:p>
    <w:p w14:paraId="118F6E6E" w14:textId="77777777" w:rsidR="00594629" w:rsidRDefault="00594629" w:rsidP="00CF3722">
      <w:pPr>
        <w:ind w:left="0" w:firstLine="0"/>
      </w:pPr>
    </w:p>
    <w:p w14:paraId="09CA0842" w14:textId="77777777" w:rsidR="00594629" w:rsidRDefault="00594629" w:rsidP="00CF3722">
      <w:pPr>
        <w:ind w:left="0" w:firstLine="0"/>
      </w:pPr>
    </w:p>
    <w:p w14:paraId="1EA0FBA8" w14:textId="77777777" w:rsidR="00594629" w:rsidRDefault="00594629" w:rsidP="00CF3722">
      <w:pPr>
        <w:ind w:left="0" w:firstLine="0"/>
      </w:pPr>
    </w:p>
    <w:p w14:paraId="444F2372" w14:textId="77777777" w:rsidR="00594629" w:rsidRPr="00CF3722" w:rsidRDefault="00594629" w:rsidP="00CF3722">
      <w:pPr>
        <w:ind w:left="0" w:firstLine="0"/>
      </w:pPr>
    </w:p>
    <w:p w14:paraId="246D3B83" w14:textId="06EDB708" w:rsidR="00B03484" w:rsidRDefault="00B03484" w:rsidP="000775FE">
      <w:pPr>
        <w:ind w:left="0" w:firstLine="0"/>
        <w:rPr>
          <w:b/>
        </w:rPr>
      </w:pPr>
    </w:p>
    <w:p w14:paraId="4228D3E6" w14:textId="77777777" w:rsidR="008D4CA3" w:rsidRDefault="008D4CA3" w:rsidP="000775FE">
      <w:pPr>
        <w:ind w:left="0" w:firstLine="0"/>
        <w:rPr>
          <w:b/>
        </w:rPr>
      </w:pPr>
    </w:p>
    <w:p w14:paraId="28719C33" w14:textId="77777777" w:rsidR="00CF3722" w:rsidRDefault="00CF3722" w:rsidP="000775FE">
      <w:pPr>
        <w:ind w:left="0" w:firstLine="0"/>
        <w:rPr>
          <w:b/>
        </w:rPr>
      </w:pPr>
    </w:p>
    <w:p w14:paraId="3A938A2E" w14:textId="07397CAC" w:rsidR="009015B7" w:rsidRDefault="00FB30DA" w:rsidP="007A2494">
      <w:pPr>
        <w:spacing w:after="284" w:line="259" w:lineRule="auto"/>
        <w:ind w:left="-5"/>
        <w:jc w:val="both"/>
        <w:rPr>
          <w:b/>
        </w:rPr>
      </w:pPr>
      <w:r>
        <w:rPr>
          <w:b/>
        </w:rPr>
        <w:t>CONCLUSIONES:</w:t>
      </w:r>
    </w:p>
    <w:p w14:paraId="7ACC0564" w14:textId="77777777" w:rsidR="0044485A" w:rsidRPr="0044485A" w:rsidRDefault="0044485A" w:rsidP="0044485A">
      <w:pPr>
        <w:jc w:val="both"/>
        <w:rPr>
          <w:bCs/>
        </w:rPr>
      </w:pPr>
      <w:r w:rsidRPr="0044485A">
        <w:rPr>
          <w:bCs/>
        </w:rPr>
        <w:t>El uso del microscopio permitió identificar los cambios en células vegetales y animales al ser expuestas a diferentes soluciones, cumpliendo el objetivo de analizar el transporte a nivel celular.</w:t>
      </w:r>
    </w:p>
    <w:p w14:paraId="7FF7D060" w14:textId="77777777" w:rsidR="0044485A" w:rsidRPr="0044485A" w:rsidRDefault="0044485A" w:rsidP="0044485A">
      <w:pPr>
        <w:jc w:val="both"/>
        <w:rPr>
          <w:bCs/>
        </w:rPr>
      </w:pPr>
      <w:r w:rsidRPr="0044485A">
        <w:rPr>
          <w:bCs/>
        </w:rPr>
        <w:t>Se confirmó que las células vegetales presentan pared celular, lo que les permite mantener su forma durante la turgencia, mientras que las células animales carecen de pared celular y pueden sufrir hemólisis o crenación ante cambios osmóticos.</w:t>
      </w:r>
    </w:p>
    <w:p w14:paraId="6101E73D" w14:textId="77777777" w:rsidR="0044485A" w:rsidRPr="0044485A" w:rsidRDefault="0044485A" w:rsidP="0044485A">
      <w:pPr>
        <w:jc w:val="both"/>
        <w:rPr>
          <w:bCs/>
        </w:rPr>
      </w:pPr>
      <w:r w:rsidRPr="0044485A">
        <w:rPr>
          <w:bCs/>
        </w:rPr>
        <w:t>La aplicación de soluciones isotónicas, hipotónicas e hipertónicas facilitó la observación de fenómenos como plasmólisis y turgencia, evidenciando el movimiento de agua a través de la membrana celular.</w:t>
      </w:r>
    </w:p>
    <w:p w14:paraId="2110EC73" w14:textId="77777777" w:rsidR="0044485A" w:rsidRPr="0044485A" w:rsidRDefault="0044485A" w:rsidP="0044485A">
      <w:pPr>
        <w:jc w:val="both"/>
        <w:rPr>
          <w:bCs/>
        </w:rPr>
      </w:pPr>
      <w:r w:rsidRPr="0044485A">
        <w:rPr>
          <w:bCs/>
        </w:rPr>
        <w:t>Las pruebas realizadas con diferentes temperaturas demostraron que la difusión ocurre más rápidamente cuando aumenta la energía cinética de las moléculas, confirmando la relación entre temperatura y movimiento molecular.</w:t>
      </w:r>
    </w:p>
    <w:p w14:paraId="654AAFC0" w14:textId="62559C19" w:rsidR="007A2494" w:rsidRPr="0044485A" w:rsidRDefault="00CF3722" w:rsidP="0044485A">
      <w:pPr>
        <w:ind w:left="0" w:firstLine="0"/>
        <w:jc w:val="both"/>
        <w:rPr>
          <w:bCs/>
        </w:rPr>
      </w:pPr>
      <w:r w:rsidRPr="00CF3722">
        <w:rPr>
          <w:bCs/>
        </w:rPr>
        <w:br w:type="page"/>
      </w:r>
    </w:p>
    <w:p w14:paraId="5E430ABF" w14:textId="77777777" w:rsidR="0044485A" w:rsidRDefault="00FB30DA" w:rsidP="0044485A">
      <w:pPr>
        <w:spacing w:after="284" w:line="259" w:lineRule="auto"/>
        <w:ind w:left="0" w:firstLine="0"/>
        <w:jc w:val="both"/>
        <w:rPr>
          <w:b/>
        </w:rPr>
      </w:pPr>
      <w:r>
        <w:rPr>
          <w:b/>
        </w:rPr>
        <w:lastRenderedPageBreak/>
        <w:t>ANEXO</w:t>
      </w:r>
      <w:r w:rsidR="00CF3722">
        <w:rPr>
          <w:b/>
        </w:rPr>
        <w:t>S</w:t>
      </w:r>
      <w:r w:rsidR="007A2494" w:rsidRPr="008E01F2">
        <w:t>.</w:t>
      </w:r>
    </w:p>
    <w:p w14:paraId="17B56B17" w14:textId="3282C818" w:rsidR="00594629" w:rsidRPr="0044485A" w:rsidRDefault="00594629" w:rsidP="0044485A">
      <w:pPr>
        <w:spacing w:after="284" w:line="259" w:lineRule="auto"/>
        <w:ind w:left="0" w:firstLine="0"/>
        <w:jc w:val="both"/>
        <w:rPr>
          <w:b/>
        </w:rPr>
      </w:pPr>
      <w:r>
        <w:rPr>
          <w:b/>
        </w:rPr>
        <w:t>MATERIALES:</w:t>
      </w:r>
    </w:p>
    <w:p w14:paraId="25DA111F" w14:textId="77777777" w:rsidR="00594629" w:rsidRPr="007A2494" w:rsidRDefault="00594629" w:rsidP="00594629">
      <w:pPr>
        <w:rPr>
          <w:b/>
        </w:rPr>
      </w:pPr>
      <w:r w:rsidRPr="007A2494">
        <w:rPr>
          <w:b/>
        </w:rPr>
        <w:t xml:space="preserve">A. Materiales disponibles en laboratorio </w:t>
      </w:r>
    </w:p>
    <w:p w14:paraId="49579208" w14:textId="77777777" w:rsidR="00594629" w:rsidRPr="00594629" w:rsidRDefault="00594629" w:rsidP="00594629">
      <w:pPr>
        <w:pStyle w:val="Prrafodelista"/>
        <w:numPr>
          <w:ilvl w:val="0"/>
          <w:numId w:val="30"/>
        </w:numPr>
        <w:rPr>
          <w:bCs/>
        </w:rPr>
      </w:pPr>
      <w:r w:rsidRPr="00594629">
        <w:rPr>
          <w:bCs/>
        </w:rPr>
        <w:t>1.</w:t>
      </w:r>
      <w:r w:rsidRPr="00594629">
        <w:rPr>
          <w:bCs/>
        </w:rPr>
        <w:t>Cubreobjetos y portaobjetos</w:t>
      </w:r>
    </w:p>
    <w:p w14:paraId="3268EE99" w14:textId="656FC7FC" w:rsidR="00594629" w:rsidRPr="00594629" w:rsidRDefault="00594629" w:rsidP="00594629">
      <w:pPr>
        <w:pStyle w:val="Prrafodelista"/>
        <w:numPr>
          <w:ilvl w:val="0"/>
          <w:numId w:val="30"/>
        </w:numPr>
        <w:rPr>
          <w:bCs/>
        </w:rPr>
      </w:pPr>
      <w:r w:rsidRPr="00594629">
        <w:rPr>
          <w:bCs/>
        </w:rPr>
        <w:t>Palillos de madera</w:t>
      </w:r>
    </w:p>
    <w:p w14:paraId="2E4AE353" w14:textId="157F8589" w:rsidR="00594629" w:rsidRPr="00594629" w:rsidRDefault="00594629" w:rsidP="00594629">
      <w:pPr>
        <w:pStyle w:val="Prrafodelista"/>
        <w:numPr>
          <w:ilvl w:val="0"/>
          <w:numId w:val="30"/>
        </w:numPr>
        <w:rPr>
          <w:bCs/>
        </w:rPr>
      </w:pPr>
      <w:r w:rsidRPr="00594629">
        <w:rPr>
          <w:bCs/>
        </w:rPr>
        <w:t xml:space="preserve">Microscopio </w:t>
      </w:r>
    </w:p>
    <w:p w14:paraId="33A4418F" w14:textId="31F91CD4" w:rsidR="00594629" w:rsidRPr="00594629" w:rsidRDefault="00594629" w:rsidP="00594629">
      <w:pPr>
        <w:pStyle w:val="Prrafodelista"/>
        <w:numPr>
          <w:ilvl w:val="0"/>
          <w:numId w:val="30"/>
        </w:numPr>
        <w:rPr>
          <w:bCs/>
        </w:rPr>
      </w:pPr>
      <w:r w:rsidRPr="00594629">
        <w:rPr>
          <w:bCs/>
        </w:rPr>
        <w:t xml:space="preserve">Paño para microscopio </w:t>
      </w:r>
    </w:p>
    <w:p w14:paraId="5A31612B" w14:textId="6501B6FA" w:rsidR="00594629" w:rsidRPr="00594629" w:rsidRDefault="00594629" w:rsidP="00594629">
      <w:pPr>
        <w:pStyle w:val="Prrafodelista"/>
        <w:numPr>
          <w:ilvl w:val="0"/>
          <w:numId w:val="30"/>
        </w:numPr>
        <w:rPr>
          <w:bCs/>
        </w:rPr>
      </w:pPr>
      <w:r w:rsidRPr="00594629">
        <w:rPr>
          <w:bCs/>
        </w:rPr>
        <w:t>1 gotero con solución hipertónica</w:t>
      </w:r>
    </w:p>
    <w:p w14:paraId="74B2F0DF" w14:textId="2596EA07" w:rsidR="00594629" w:rsidRPr="00594629" w:rsidRDefault="00594629" w:rsidP="00594629">
      <w:pPr>
        <w:pStyle w:val="Prrafodelista"/>
        <w:numPr>
          <w:ilvl w:val="0"/>
          <w:numId w:val="30"/>
        </w:numPr>
        <w:rPr>
          <w:bCs/>
        </w:rPr>
      </w:pPr>
      <w:r w:rsidRPr="00594629">
        <w:rPr>
          <w:bCs/>
        </w:rPr>
        <w:t xml:space="preserve">1 gotero con solución isotónica </w:t>
      </w:r>
    </w:p>
    <w:p w14:paraId="26A86B03" w14:textId="73831993" w:rsidR="00594629" w:rsidRPr="00594629" w:rsidRDefault="00594629" w:rsidP="00594629">
      <w:pPr>
        <w:pStyle w:val="Prrafodelista"/>
        <w:numPr>
          <w:ilvl w:val="0"/>
          <w:numId w:val="30"/>
        </w:numPr>
        <w:rPr>
          <w:bCs/>
        </w:rPr>
      </w:pPr>
      <w:r w:rsidRPr="00594629">
        <w:rPr>
          <w:bCs/>
        </w:rPr>
        <w:t xml:space="preserve">1 gotero con solución hipotónica </w:t>
      </w:r>
    </w:p>
    <w:p w14:paraId="6D93C61F" w14:textId="783E3CEA" w:rsidR="00594629" w:rsidRPr="00594629" w:rsidRDefault="00594629" w:rsidP="00594629">
      <w:pPr>
        <w:pStyle w:val="Prrafodelista"/>
        <w:numPr>
          <w:ilvl w:val="0"/>
          <w:numId w:val="30"/>
        </w:numPr>
        <w:rPr>
          <w:bCs/>
        </w:rPr>
      </w:pPr>
      <w:r w:rsidRPr="00594629">
        <w:rPr>
          <w:bCs/>
        </w:rPr>
        <w:t xml:space="preserve">1 gotero con agua destilada </w:t>
      </w:r>
    </w:p>
    <w:p w14:paraId="2DD6F10C" w14:textId="678E13FE" w:rsidR="00594629" w:rsidRPr="00594629" w:rsidRDefault="00594629" w:rsidP="00594629">
      <w:pPr>
        <w:pStyle w:val="Prrafodelista"/>
        <w:numPr>
          <w:ilvl w:val="0"/>
          <w:numId w:val="30"/>
        </w:numPr>
        <w:rPr>
          <w:bCs/>
        </w:rPr>
      </w:pPr>
      <w:r w:rsidRPr="00594629">
        <w:rPr>
          <w:bCs/>
        </w:rPr>
        <w:t xml:space="preserve">1 gotero con tinta china </w:t>
      </w:r>
    </w:p>
    <w:p w14:paraId="1878E02D" w14:textId="7199969B" w:rsidR="00594629" w:rsidRPr="00594629" w:rsidRDefault="00594629" w:rsidP="00594629">
      <w:pPr>
        <w:pStyle w:val="Prrafodelista"/>
        <w:numPr>
          <w:ilvl w:val="0"/>
          <w:numId w:val="30"/>
        </w:numPr>
        <w:rPr>
          <w:bCs/>
        </w:rPr>
      </w:pPr>
      <w:r w:rsidRPr="00594629">
        <w:rPr>
          <w:bCs/>
        </w:rPr>
        <w:t xml:space="preserve">2 </w:t>
      </w:r>
      <w:proofErr w:type="spellStart"/>
      <w:r w:rsidRPr="00594629">
        <w:rPr>
          <w:bCs/>
        </w:rPr>
        <w:t>beakers</w:t>
      </w:r>
      <w:proofErr w:type="spellEnd"/>
      <w:r w:rsidRPr="00594629">
        <w:rPr>
          <w:bCs/>
        </w:rPr>
        <w:t xml:space="preserve"> de 500 </w:t>
      </w:r>
      <w:proofErr w:type="spellStart"/>
      <w:r w:rsidRPr="00594629">
        <w:rPr>
          <w:bCs/>
        </w:rPr>
        <w:t>mL</w:t>
      </w:r>
      <w:proofErr w:type="spellEnd"/>
      <w:r w:rsidRPr="00594629">
        <w:rPr>
          <w:bCs/>
        </w:rPr>
        <w:t xml:space="preserve"> </w:t>
      </w:r>
    </w:p>
    <w:p w14:paraId="6AEDDEEE" w14:textId="2D7B8359" w:rsidR="00594629" w:rsidRPr="00594629" w:rsidRDefault="00594629" w:rsidP="00594629">
      <w:pPr>
        <w:pStyle w:val="Prrafodelista"/>
        <w:numPr>
          <w:ilvl w:val="0"/>
          <w:numId w:val="30"/>
        </w:numPr>
        <w:rPr>
          <w:bCs/>
        </w:rPr>
      </w:pPr>
      <w:r w:rsidRPr="00594629">
        <w:rPr>
          <w:bCs/>
        </w:rPr>
        <w:t xml:space="preserve">1 estufa </w:t>
      </w:r>
    </w:p>
    <w:p w14:paraId="6743AC51" w14:textId="3A96465A" w:rsidR="00594629" w:rsidRPr="00594629" w:rsidRDefault="00594629" w:rsidP="00594629">
      <w:pPr>
        <w:pStyle w:val="Prrafodelista"/>
        <w:numPr>
          <w:ilvl w:val="0"/>
          <w:numId w:val="30"/>
        </w:numPr>
        <w:rPr>
          <w:bCs/>
        </w:rPr>
      </w:pPr>
      <w:r w:rsidRPr="00594629">
        <w:rPr>
          <w:bCs/>
        </w:rPr>
        <w:t xml:space="preserve">1 termómetro </w:t>
      </w:r>
    </w:p>
    <w:p w14:paraId="079D4E75" w14:textId="20062769" w:rsidR="00594629" w:rsidRPr="00594629" w:rsidRDefault="00594629" w:rsidP="00594629">
      <w:pPr>
        <w:pStyle w:val="Prrafodelista"/>
        <w:numPr>
          <w:ilvl w:val="0"/>
          <w:numId w:val="30"/>
        </w:numPr>
        <w:rPr>
          <w:bCs/>
        </w:rPr>
      </w:pPr>
      <w:r w:rsidRPr="00594629">
        <w:rPr>
          <w:bCs/>
        </w:rPr>
        <w:t xml:space="preserve">1 lanceta </w:t>
      </w:r>
    </w:p>
    <w:p w14:paraId="3E9857EB" w14:textId="59DE65C9" w:rsidR="00594629" w:rsidRPr="00594629" w:rsidRDefault="00594629" w:rsidP="00594629">
      <w:pPr>
        <w:pStyle w:val="Prrafodelista"/>
        <w:numPr>
          <w:ilvl w:val="0"/>
          <w:numId w:val="30"/>
        </w:numPr>
        <w:rPr>
          <w:bCs/>
        </w:rPr>
      </w:pPr>
      <w:r>
        <w:rPr>
          <w:bCs/>
        </w:rPr>
        <w:t xml:space="preserve"> </w:t>
      </w:r>
      <w:r w:rsidRPr="00594629">
        <w:rPr>
          <w:bCs/>
        </w:rPr>
        <w:t xml:space="preserve">Hojas de Tradescantia </w:t>
      </w:r>
      <w:proofErr w:type="spellStart"/>
      <w:r w:rsidRPr="00594629">
        <w:rPr>
          <w:bCs/>
        </w:rPr>
        <w:t>pallida</w:t>
      </w:r>
      <w:proofErr w:type="spellEnd"/>
      <w:r w:rsidRPr="00594629">
        <w:rPr>
          <w:bCs/>
        </w:rPr>
        <w:t xml:space="preserve"> </w:t>
      </w:r>
    </w:p>
    <w:p w14:paraId="1F4E18FD" w14:textId="118C9936" w:rsidR="007A2494" w:rsidRPr="00594629" w:rsidRDefault="00594629" w:rsidP="00594629">
      <w:pPr>
        <w:pStyle w:val="Prrafodelista"/>
        <w:numPr>
          <w:ilvl w:val="0"/>
          <w:numId w:val="30"/>
        </w:numPr>
        <w:rPr>
          <w:b/>
        </w:rPr>
      </w:pPr>
      <w:r>
        <w:rPr>
          <w:bCs/>
        </w:rPr>
        <w:t xml:space="preserve"> </w:t>
      </w:r>
      <w:r w:rsidRPr="00594629">
        <w:rPr>
          <w:bCs/>
        </w:rPr>
        <w:t>Algodón</w:t>
      </w:r>
      <w:r w:rsidR="007A2494">
        <w:t xml:space="preserve"> </w:t>
      </w:r>
    </w:p>
    <w:p w14:paraId="2D98CD22" w14:textId="792F2768" w:rsidR="007A2494" w:rsidRPr="00CF3722" w:rsidRDefault="007A2494" w:rsidP="00594629">
      <w:pPr>
        <w:rPr>
          <w:bCs/>
        </w:rPr>
      </w:pPr>
      <w:r w:rsidRPr="00CF3722">
        <w:rPr>
          <w:bCs/>
        </w:rPr>
        <w:t xml:space="preserve"> </w:t>
      </w:r>
    </w:p>
    <w:p w14:paraId="1A42A08E" w14:textId="77777777" w:rsidR="007A2494" w:rsidRDefault="007A2494" w:rsidP="00CF61A9">
      <w:pPr>
        <w:ind w:left="0" w:firstLine="0"/>
        <w:rPr>
          <w:b/>
        </w:rPr>
      </w:pPr>
    </w:p>
    <w:p w14:paraId="47278458" w14:textId="3599943A" w:rsidR="00CF61A9" w:rsidRDefault="00CF61A9">
      <w:pPr>
        <w:ind w:left="0" w:firstLine="0"/>
        <w:rPr>
          <w:b/>
        </w:rPr>
      </w:pPr>
    </w:p>
    <w:p w14:paraId="4BF49D9B" w14:textId="77777777" w:rsidR="00CF3722" w:rsidRPr="005732D4" w:rsidRDefault="00CF3722" w:rsidP="00896108">
      <w:pPr>
        <w:rPr>
          <w:b/>
        </w:rPr>
      </w:pPr>
    </w:p>
    <w:p w14:paraId="2FBF30BF" w14:textId="77777777" w:rsidR="00CF3722" w:rsidRPr="005732D4" w:rsidRDefault="00CF3722" w:rsidP="00896108">
      <w:pPr>
        <w:rPr>
          <w:b/>
        </w:rPr>
      </w:pPr>
    </w:p>
    <w:p w14:paraId="11FA3DA8" w14:textId="77777777" w:rsidR="00CF3722" w:rsidRPr="005732D4" w:rsidRDefault="00CF3722" w:rsidP="00896108">
      <w:pPr>
        <w:rPr>
          <w:b/>
        </w:rPr>
      </w:pPr>
    </w:p>
    <w:p w14:paraId="791835B4" w14:textId="77777777" w:rsidR="00CF3722" w:rsidRPr="005732D4" w:rsidRDefault="00CF3722" w:rsidP="00896108">
      <w:pPr>
        <w:rPr>
          <w:b/>
        </w:rPr>
      </w:pPr>
    </w:p>
    <w:p w14:paraId="6349476A" w14:textId="77777777" w:rsidR="00CF3722" w:rsidRPr="005732D4" w:rsidRDefault="00CF3722" w:rsidP="00896108">
      <w:pPr>
        <w:rPr>
          <w:b/>
        </w:rPr>
      </w:pPr>
    </w:p>
    <w:p w14:paraId="44039DDA" w14:textId="77777777" w:rsidR="00CF3722" w:rsidRPr="005732D4" w:rsidRDefault="00CF3722" w:rsidP="00896108">
      <w:pPr>
        <w:rPr>
          <w:b/>
        </w:rPr>
      </w:pPr>
    </w:p>
    <w:p w14:paraId="70262BAC" w14:textId="77777777" w:rsidR="00CF3722" w:rsidRPr="005732D4" w:rsidRDefault="00CF3722" w:rsidP="00896108">
      <w:pPr>
        <w:rPr>
          <w:b/>
        </w:rPr>
      </w:pPr>
    </w:p>
    <w:p w14:paraId="09CB091A" w14:textId="77777777" w:rsidR="00CF3722" w:rsidRPr="005732D4" w:rsidRDefault="00CF3722" w:rsidP="00896108">
      <w:pPr>
        <w:rPr>
          <w:b/>
        </w:rPr>
      </w:pPr>
    </w:p>
    <w:p w14:paraId="31A031E2" w14:textId="77777777" w:rsidR="00CF3722" w:rsidRPr="005732D4" w:rsidRDefault="00CF3722" w:rsidP="00896108">
      <w:pPr>
        <w:rPr>
          <w:b/>
        </w:rPr>
      </w:pPr>
    </w:p>
    <w:p w14:paraId="35243944" w14:textId="77777777" w:rsidR="00CF3722" w:rsidRPr="005732D4" w:rsidRDefault="00CF3722" w:rsidP="00896108">
      <w:pPr>
        <w:rPr>
          <w:b/>
        </w:rPr>
      </w:pPr>
    </w:p>
    <w:sdt>
      <w:sdtPr>
        <w:rPr>
          <w:rFonts w:ascii="Arial" w:eastAsia="Arial" w:hAnsi="Arial" w:cs="Arial"/>
          <w:color w:val="000000"/>
          <w:sz w:val="24"/>
          <w:szCs w:val="24"/>
          <w:lang w:val="es-ES"/>
        </w:rPr>
        <w:id w:val="25695547"/>
        <w:docPartObj>
          <w:docPartGallery w:val="Bibliographies"/>
          <w:docPartUnique/>
        </w:docPartObj>
      </w:sdtPr>
      <w:sdtEndPr>
        <w:rPr>
          <w:lang w:val="es-GT"/>
        </w:rPr>
      </w:sdtEndPr>
      <w:sdtContent>
        <w:p w14:paraId="76C90465" w14:textId="68C8F74E" w:rsidR="00E20223" w:rsidRPr="005732D4" w:rsidRDefault="00E20223">
          <w:pPr>
            <w:pStyle w:val="Ttulo1"/>
            <w:rPr>
              <w:lang w:val="en-US"/>
            </w:rPr>
          </w:pPr>
          <w:proofErr w:type="spellStart"/>
          <w:r w:rsidRPr="005732D4">
            <w:rPr>
              <w:lang w:val="en-US"/>
            </w:rPr>
            <w:t>Referencias</w:t>
          </w:r>
          <w:proofErr w:type="spellEnd"/>
        </w:p>
        <w:sdt>
          <w:sdtPr>
            <w:id w:val="-573587230"/>
            <w:bibliography/>
          </w:sdtPr>
          <w:sdtContent>
            <w:p w14:paraId="64CEECB3" w14:textId="77777777" w:rsidR="008805E6" w:rsidRPr="008805E6" w:rsidRDefault="00E20223" w:rsidP="008805E6">
              <w:pPr>
                <w:pStyle w:val="Bibliografa"/>
                <w:ind w:left="720" w:hanging="720"/>
                <w:rPr>
                  <w:noProof/>
                  <w:kern w:val="0"/>
                  <w:lang w:val="en-US"/>
                  <w14:ligatures w14:val="none"/>
                </w:rPr>
              </w:pPr>
              <w:r>
                <w:fldChar w:fldCharType="begin"/>
              </w:r>
              <w:r w:rsidRPr="008805E6">
                <w:rPr>
                  <w:lang w:val="en-US"/>
                </w:rPr>
                <w:instrText>BIBLIOGRAPHY</w:instrText>
              </w:r>
              <w:r>
                <w:fldChar w:fldCharType="separate"/>
              </w:r>
              <w:r w:rsidR="008805E6" w:rsidRPr="008805E6">
                <w:rPr>
                  <w:noProof/>
                  <w:lang w:val="en-US"/>
                </w:rPr>
                <w:t xml:space="preserve">Nelson, D. L. (2017). </w:t>
              </w:r>
              <w:r w:rsidR="008805E6" w:rsidRPr="008805E6">
                <w:rPr>
                  <w:i/>
                  <w:iCs/>
                  <w:noProof/>
                  <w:lang w:val="en-US"/>
                </w:rPr>
                <w:t>Lehninger principles of biochemistry (7th ed.).</w:t>
              </w:r>
              <w:r w:rsidR="008805E6" w:rsidRPr="008805E6">
                <w:rPr>
                  <w:noProof/>
                  <w:lang w:val="en-US"/>
                </w:rPr>
                <w:t xml:space="preserve"> W. H. Freeman and Company.</w:t>
              </w:r>
            </w:p>
            <w:p w14:paraId="715B6977" w14:textId="3DF0C9FD" w:rsidR="008805E6" w:rsidRDefault="0044485A" w:rsidP="008805E6">
              <w:pPr>
                <w:pStyle w:val="Bibliografa"/>
                <w:ind w:left="720" w:hanging="720"/>
                <w:rPr>
                  <w:noProof/>
                  <w:lang w:val="en-US"/>
                </w:rPr>
              </w:pPr>
              <w:r>
                <w:rPr>
                  <w:noProof/>
                  <w:lang w:val="en-US"/>
                </w:rPr>
                <w:t>Reece</w:t>
              </w:r>
              <w:r w:rsidRPr="0044485A">
                <w:rPr>
                  <w:lang w:val="en-US"/>
                </w:rPr>
                <w:t xml:space="preserve"> </w:t>
              </w:r>
              <w:r w:rsidRPr="0044485A">
                <w:rPr>
                  <w:noProof/>
                  <w:lang w:val="en-US"/>
                </w:rPr>
                <w:t xml:space="preserve">J. B., Urry, L. A., Cain, M. L., Wasserman, S. A., Minorsky, P. V., &amp; Jackson, R. B. (2018). </w:t>
              </w:r>
              <w:r w:rsidRPr="0044485A">
                <w:rPr>
                  <w:i/>
                  <w:iCs/>
                  <w:noProof/>
                  <w:lang w:val="en-US"/>
                </w:rPr>
                <w:t>Campbell biology</w:t>
              </w:r>
              <w:r w:rsidRPr="0044485A">
                <w:rPr>
                  <w:noProof/>
                  <w:lang w:val="en-US"/>
                </w:rPr>
                <w:t xml:space="preserve"> (11th ed.). Pearson.</w:t>
              </w:r>
            </w:p>
            <w:p w14:paraId="610B15EC" w14:textId="289E203C" w:rsidR="0044485A" w:rsidRPr="0044485A" w:rsidRDefault="0044485A" w:rsidP="0044485A">
              <w:pPr>
                <w:pStyle w:val="Bibliografa"/>
                <w:ind w:left="720" w:hanging="720"/>
                <w:rPr>
                  <w:noProof/>
                  <w:lang w:val="en-US"/>
                </w:rPr>
              </w:pPr>
              <w:r>
                <w:rPr>
                  <w:noProof/>
                  <w:lang w:val="en-US"/>
                </w:rPr>
                <w:t>Urry</w:t>
              </w:r>
              <w:r w:rsidRPr="0044485A">
                <w:rPr>
                  <w:noProof/>
                  <w:lang w:val="en-US"/>
                </w:rPr>
                <w:t xml:space="preserve">, L. A., Cain, M. L., Wasserman, S. A., Minorsky, P. V., &amp; Orr, R. B. (2020). </w:t>
              </w:r>
              <w:r w:rsidRPr="0044485A">
                <w:rPr>
                  <w:i/>
                  <w:iCs/>
                  <w:noProof/>
                  <w:lang w:val="en-US"/>
                </w:rPr>
                <w:t>Campbell biology</w:t>
              </w:r>
              <w:r w:rsidRPr="0044485A">
                <w:rPr>
                  <w:noProof/>
                  <w:lang w:val="en-US"/>
                </w:rPr>
                <w:t xml:space="preserve"> (12th ed.). Pearson.</w:t>
              </w:r>
            </w:p>
            <w:p w14:paraId="18BA8F7B" w14:textId="35BBA6E3" w:rsidR="00E20223" w:rsidRDefault="00E20223" w:rsidP="008805E6">
              <w:r>
                <w:rPr>
                  <w:b/>
                  <w:bCs/>
                </w:rPr>
                <w:fldChar w:fldCharType="end"/>
              </w:r>
            </w:p>
          </w:sdtContent>
        </w:sdt>
      </w:sdtContent>
    </w:sdt>
    <w:p w14:paraId="37D27810" w14:textId="743BC47C" w:rsidR="00E41FB5" w:rsidRPr="00E20223" w:rsidRDefault="00E41FB5" w:rsidP="00AB7E12">
      <w:pPr>
        <w:rPr>
          <w:rFonts w:ascii="Times New Roman" w:hAnsi="Times New Roman" w:cs="Times New Roman"/>
          <w:i/>
          <w:iCs/>
        </w:rPr>
      </w:pPr>
    </w:p>
    <w:sectPr w:rsidR="00E41FB5" w:rsidRPr="00E20223" w:rsidSect="00A060CA">
      <w:headerReference w:type="even" r:id="rId15"/>
      <w:headerReference w:type="default" r:id="rId16"/>
      <w:headerReference w:type="first" r:id="rId17"/>
      <w:pgSz w:w="11907" w:h="16840" w:code="9"/>
      <w:pgMar w:top="2608" w:right="1463" w:bottom="1503" w:left="1440" w:header="748" w:footer="720" w:gutter="0"/>
      <w:pgBorders w:offsetFrom="page">
        <w:left w:val="wave" w:sz="6" w:space="24" w:color="84E290" w:themeColor="accent3" w:themeTint="66"/>
        <w:right w:val="wave" w:sz="6" w:space="24" w:color="84E290" w:themeColor="accent3" w:themeTint="6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00CB2" w14:textId="77777777" w:rsidR="00B16BC4" w:rsidRDefault="00B16BC4" w:rsidP="00160537">
      <w:pPr>
        <w:spacing w:after="0" w:line="240" w:lineRule="auto"/>
      </w:pPr>
      <w:r>
        <w:separator/>
      </w:r>
    </w:p>
  </w:endnote>
  <w:endnote w:type="continuationSeparator" w:id="0">
    <w:p w14:paraId="2899B093" w14:textId="77777777" w:rsidR="00B16BC4" w:rsidRDefault="00B16BC4" w:rsidP="00160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8D50" w14:textId="77777777" w:rsidR="00B16BC4" w:rsidRDefault="00B16BC4" w:rsidP="00160537">
      <w:pPr>
        <w:spacing w:after="0" w:line="240" w:lineRule="auto"/>
      </w:pPr>
      <w:r>
        <w:separator/>
      </w:r>
    </w:p>
  </w:footnote>
  <w:footnote w:type="continuationSeparator" w:id="0">
    <w:p w14:paraId="57282E1D" w14:textId="77777777" w:rsidR="00B16BC4" w:rsidRDefault="00B16BC4" w:rsidP="00160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FF49" w14:textId="77777777" w:rsidR="00FB30DA" w:rsidRDefault="00FB30DA">
    <w:pPr>
      <w:spacing w:after="0" w:line="259" w:lineRule="auto"/>
      <w:ind w:left="-1440" w:right="7773" w:firstLine="0"/>
    </w:pPr>
    <w:r>
      <w:rPr>
        <w:noProof/>
      </w:rPr>
      <w:drawing>
        <wp:anchor distT="0" distB="0" distL="114300" distR="114300" simplePos="0" relativeHeight="251655168" behindDoc="0" locked="0" layoutInCell="1" allowOverlap="0" wp14:anchorId="5E3BD42D" wp14:editId="38479824">
          <wp:simplePos x="0" y="0"/>
          <wp:positionH relativeFrom="page">
            <wp:posOffset>933450</wp:posOffset>
          </wp:positionH>
          <wp:positionV relativeFrom="page">
            <wp:posOffset>476250</wp:posOffset>
          </wp:positionV>
          <wp:extent cx="771525" cy="1123950"/>
          <wp:effectExtent l="0" t="0" r="0" b="0"/>
          <wp:wrapSquare wrapText="bothSides"/>
          <wp:docPr id="37308857"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66A47F0A" w14:textId="77777777" w:rsidR="00FB30DA" w:rsidRDefault="00FB30DA">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2DA47618" wp14:editId="19534878">
              <wp:simplePos x="0" y="0"/>
              <wp:positionH relativeFrom="page">
                <wp:posOffset>0</wp:posOffset>
              </wp:positionH>
              <wp:positionV relativeFrom="page">
                <wp:posOffset>0</wp:posOffset>
              </wp:positionV>
              <wp:extent cx="1" cy="1"/>
              <wp:effectExtent l="0" t="0" r="0" b="0"/>
              <wp:wrapNone/>
              <wp:docPr id="15835" name="Group 1583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4A4BD4C" id="Group 15835"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DD97" w14:textId="77777777" w:rsidR="00FB30DA" w:rsidRDefault="00FB30DA">
    <w:pPr>
      <w:spacing w:after="0" w:line="259" w:lineRule="auto"/>
      <w:ind w:left="-1440" w:right="7773" w:firstLine="0"/>
    </w:pPr>
    <w:r>
      <w:rPr>
        <w:noProof/>
      </w:rPr>
      <w:drawing>
        <wp:anchor distT="0" distB="0" distL="114300" distR="114300" simplePos="0" relativeHeight="251656192" behindDoc="0" locked="0" layoutInCell="1" allowOverlap="0" wp14:anchorId="4847C098" wp14:editId="03B45380">
          <wp:simplePos x="0" y="0"/>
          <wp:positionH relativeFrom="page">
            <wp:posOffset>933450</wp:posOffset>
          </wp:positionH>
          <wp:positionV relativeFrom="page">
            <wp:posOffset>476250</wp:posOffset>
          </wp:positionV>
          <wp:extent cx="771525" cy="1123950"/>
          <wp:effectExtent l="0" t="0" r="0" b="0"/>
          <wp:wrapSquare wrapText="bothSides"/>
          <wp:docPr id="49216046"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AB4B3F6" w14:textId="77777777" w:rsidR="00FB30DA" w:rsidRDefault="00FB30D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7F40588" wp14:editId="2784F671">
              <wp:simplePos x="0" y="0"/>
              <wp:positionH relativeFrom="page">
                <wp:posOffset>0</wp:posOffset>
              </wp:positionH>
              <wp:positionV relativeFrom="page">
                <wp:posOffset>0</wp:posOffset>
              </wp:positionV>
              <wp:extent cx="1" cy="1"/>
              <wp:effectExtent l="0" t="0" r="0" b="0"/>
              <wp:wrapNone/>
              <wp:docPr id="15828" name="Group 1582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FAC30DA" id="Group 15828"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2432" w14:textId="77777777" w:rsidR="00FB30DA" w:rsidRDefault="00FB30DA">
    <w:pPr>
      <w:spacing w:after="0" w:line="259" w:lineRule="auto"/>
      <w:ind w:left="-1440" w:right="7773" w:firstLine="0"/>
    </w:pPr>
    <w:r>
      <w:rPr>
        <w:noProof/>
      </w:rPr>
      <w:drawing>
        <wp:anchor distT="0" distB="0" distL="114300" distR="114300" simplePos="0" relativeHeight="251657216" behindDoc="0" locked="0" layoutInCell="1" allowOverlap="0" wp14:anchorId="726BD6C0" wp14:editId="2E1A818E">
          <wp:simplePos x="0" y="0"/>
          <wp:positionH relativeFrom="page">
            <wp:posOffset>933450</wp:posOffset>
          </wp:positionH>
          <wp:positionV relativeFrom="page">
            <wp:posOffset>476250</wp:posOffset>
          </wp:positionV>
          <wp:extent cx="771525" cy="1123950"/>
          <wp:effectExtent l="0" t="0" r="0" b="0"/>
          <wp:wrapSquare wrapText="bothSides"/>
          <wp:docPr id="407088273"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
                  <a:stretch>
                    <a:fillRect/>
                  </a:stretch>
                </pic:blipFill>
                <pic:spPr>
                  <a:xfrm>
                    <a:off x="0" y="0"/>
                    <a:ext cx="771525" cy="1123950"/>
                  </a:xfrm>
                  <a:prstGeom prst="rect">
                    <a:avLst/>
                  </a:prstGeom>
                </pic:spPr>
              </pic:pic>
            </a:graphicData>
          </a:graphic>
        </wp:anchor>
      </w:drawing>
    </w:r>
  </w:p>
  <w:p w14:paraId="1B4C4F29" w14:textId="77777777" w:rsidR="00FB30DA" w:rsidRDefault="00FB30DA">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9E8FD87" wp14:editId="0A52EED3">
              <wp:simplePos x="0" y="0"/>
              <wp:positionH relativeFrom="page">
                <wp:posOffset>0</wp:posOffset>
              </wp:positionH>
              <wp:positionV relativeFrom="page">
                <wp:posOffset>0</wp:posOffset>
              </wp:positionV>
              <wp:extent cx="1" cy="1"/>
              <wp:effectExtent l="0" t="0" r="0" b="0"/>
              <wp:wrapNone/>
              <wp:docPr id="15821" name="Group 158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592C5AC" id="Group 15821" o:spid="_x0000_s1026" style="position:absolute;margin-left:0;margin-top:0;width:0;height:0;z-index:-25165824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C2"/>
      </v:shape>
    </w:pict>
  </w:numPicBullet>
  <w:abstractNum w:abstractNumId="0" w15:restartNumberingAfterBreak="0">
    <w:nsid w:val="04597625"/>
    <w:multiLevelType w:val="hybridMultilevel"/>
    <w:tmpl w:val="BA68A65C"/>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 w15:restartNumberingAfterBreak="0">
    <w:nsid w:val="076E3A72"/>
    <w:multiLevelType w:val="hybridMultilevel"/>
    <w:tmpl w:val="E1528E1C"/>
    <w:lvl w:ilvl="0" w:tplc="447A7C2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FEF0A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D6374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F49E9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CE48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0AE3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E2E54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D637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6614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162EE8"/>
    <w:multiLevelType w:val="hybridMultilevel"/>
    <w:tmpl w:val="6D888D72"/>
    <w:lvl w:ilvl="0" w:tplc="E1065CF6">
      <w:start w:val="1"/>
      <w:numFmt w:val="decimal"/>
      <w:lvlText w:val="%1."/>
      <w:lvlJc w:val="left"/>
      <w:pPr>
        <w:ind w:left="1440" w:hanging="360"/>
      </w:pPr>
      <w:rPr>
        <w:b w:val="0"/>
        <w:bCs/>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 w15:restartNumberingAfterBreak="0">
    <w:nsid w:val="10983EE9"/>
    <w:multiLevelType w:val="hybridMultilevel"/>
    <w:tmpl w:val="45F64A64"/>
    <w:lvl w:ilvl="0" w:tplc="5F5A7E60">
      <w:start w:val="1"/>
      <w:numFmt w:val="bullet"/>
      <w:lvlText w:val="-"/>
      <w:lvlJc w:val="left"/>
      <w:pPr>
        <w:ind w:left="6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7883E0">
      <w:start w:val="1"/>
      <w:numFmt w:val="bullet"/>
      <w:lvlText w:val="o"/>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2CFB1C">
      <w:start w:val="1"/>
      <w:numFmt w:val="bullet"/>
      <w:lvlText w:val="▪"/>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6C106A">
      <w:start w:val="1"/>
      <w:numFmt w:val="bullet"/>
      <w:lvlText w:val="•"/>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7C7B52">
      <w:start w:val="1"/>
      <w:numFmt w:val="bullet"/>
      <w:lvlText w:val="o"/>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826C2C">
      <w:start w:val="1"/>
      <w:numFmt w:val="bullet"/>
      <w:lvlText w:val="▪"/>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829234">
      <w:start w:val="1"/>
      <w:numFmt w:val="bullet"/>
      <w:lvlText w:val="•"/>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DAF426">
      <w:start w:val="1"/>
      <w:numFmt w:val="bullet"/>
      <w:lvlText w:val="o"/>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B40BB5A">
      <w:start w:val="1"/>
      <w:numFmt w:val="bullet"/>
      <w:lvlText w:val="▪"/>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0E0026"/>
    <w:multiLevelType w:val="hybridMultilevel"/>
    <w:tmpl w:val="D2464F5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85A7243"/>
    <w:multiLevelType w:val="hybridMultilevel"/>
    <w:tmpl w:val="D780F0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4E81113"/>
    <w:multiLevelType w:val="hybridMultilevel"/>
    <w:tmpl w:val="7AC67F3A"/>
    <w:lvl w:ilvl="0" w:tplc="4F52578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90BFD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B8AD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C251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940F1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E5E4D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FBAE03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2A392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0E6B7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6972AD7"/>
    <w:multiLevelType w:val="hybridMultilevel"/>
    <w:tmpl w:val="6E36A004"/>
    <w:lvl w:ilvl="0" w:tplc="C1E27CB4">
      <w:start w:val="1"/>
      <w:numFmt w:val="decimal"/>
      <w:lvlText w:val="%1."/>
      <w:lvlJc w:val="left"/>
      <w:pPr>
        <w:ind w:left="432" w:hanging="360"/>
      </w:pPr>
      <w:rPr>
        <w:rFonts w:hint="default"/>
      </w:rPr>
    </w:lvl>
    <w:lvl w:ilvl="1" w:tplc="100A0019" w:tentative="1">
      <w:start w:val="1"/>
      <w:numFmt w:val="lowerLetter"/>
      <w:lvlText w:val="%2."/>
      <w:lvlJc w:val="left"/>
      <w:pPr>
        <w:ind w:left="1152" w:hanging="360"/>
      </w:pPr>
    </w:lvl>
    <w:lvl w:ilvl="2" w:tplc="100A001B" w:tentative="1">
      <w:start w:val="1"/>
      <w:numFmt w:val="lowerRoman"/>
      <w:lvlText w:val="%3."/>
      <w:lvlJc w:val="right"/>
      <w:pPr>
        <w:ind w:left="1872" w:hanging="180"/>
      </w:pPr>
    </w:lvl>
    <w:lvl w:ilvl="3" w:tplc="100A000F" w:tentative="1">
      <w:start w:val="1"/>
      <w:numFmt w:val="decimal"/>
      <w:lvlText w:val="%4."/>
      <w:lvlJc w:val="left"/>
      <w:pPr>
        <w:ind w:left="2592" w:hanging="360"/>
      </w:pPr>
    </w:lvl>
    <w:lvl w:ilvl="4" w:tplc="100A0019" w:tentative="1">
      <w:start w:val="1"/>
      <w:numFmt w:val="lowerLetter"/>
      <w:lvlText w:val="%5."/>
      <w:lvlJc w:val="left"/>
      <w:pPr>
        <w:ind w:left="3312" w:hanging="360"/>
      </w:pPr>
    </w:lvl>
    <w:lvl w:ilvl="5" w:tplc="100A001B" w:tentative="1">
      <w:start w:val="1"/>
      <w:numFmt w:val="lowerRoman"/>
      <w:lvlText w:val="%6."/>
      <w:lvlJc w:val="right"/>
      <w:pPr>
        <w:ind w:left="4032" w:hanging="180"/>
      </w:pPr>
    </w:lvl>
    <w:lvl w:ilvl="6" w:tplc="100A000F" w:tentative="1">
      <w:start w:val="1"/>
      <w:numFmt w:val="decimal"/>
      <w:lvlText w:val="%7."/>
      <w:lvlJc w:val="left"/>
      <w:pPr>
        <w:ind w:left="4752" w:hanging="360"/>
      </w:pPr>
    </w:lvl>
    <w:lvl w:ilvl="7" w:tplc="100A0019" w:tentative="1">
      <w:start w:val="1"/>
      <w:numFmt w:val="lowerLetter"/>
      <w:lvlText w:val="%8."/>
      <w:lvlJc w:val="left"/>
      <w:pPr>
        <w:ind w:left="5472" w:hanging="360"/>
      </w:pPr>
    </w:lvl>
    <w:lvl w:ilvl="8" w:tplc="100A001B" w:tentative="1">
      <w:start w:val="1"/>
      <w:numFmt w:val="lowerRoman"/>
      <w:lvlText w:val="%9."/>
      <w:lvlJc w:val="right"/>
      <w:pPr>
        <w:ind w:left="6192" w:hanging="180"/>
      </w:pPr>
    </w:lvl>
  </w:abstractNum>
  <w:abstractNum w:abstractNumId="8" w15:restartNumberingAfterBreak="0">
    <w:nsid w:val="26B5152E"/>
    <w:multiLevelType w:val="hybridMultilevel"/>
    <w:tmpl w:val="6D42F082"/>
    <w:lvl w:ilvl="0" w:tplc="4998B38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F2F8F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B8BD7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7EB4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40498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361FF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4FC71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F433D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130490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8672E9B"/>
    <w:multiLevelType w:val="hybridMultilevel"/>
    <w:tmpl w:val="13F4CE7E"/>
    <w:lvl w:ilvl="0" w:tplc="100A0011">
      <w:start w:val="1"/>
      <w:numFmt w:val="decimal"/>
      <w:lvlText w:val="%1)"/>
      <w:lvlJc w:val="left"/>
      <w:pPr>
        <w:ind w:left="450"/>
      </w:pPr>
      <w:rPr>
        <w:b w:val="0"/>
        <w:i w:val="0"/>
        <w:strike w:val="0"/>
        <w:dstrike w:val="0"/>
        <w:color w:val="000000"/>
        <w:sz w:val="22"/>
        <w:szCs w:val="22"/>
        <w:u w:val="none" w:color="000000"/>
        <w:bdr w:val="none" w:sz="0" w:space="0" w:color="auto"/>
        <w:shd w:val="clear" w:color="auto" w:fill="auto"/>
        <w:vertAlign w:val="baseline"/>
      </w:rPr>
    </w:lvl>
    <w:lvl w:ilvl="1" w:tplc="EFF2C69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70CC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B4920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7CCA4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8CB43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0696B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4C5F5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5EC9D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8D52FA3"/>
    <w:multiLevelType w:val="hybridMultilevel"/>
    <w:tmpl w:val="67546408"/>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1" w15:restartNumberingAfterBreak="0">
    <w:nsid w:val="2D8E4D32"/>
    <w:multiLevelType w:val="hybridMultilevel"/>
    <w:tmpl w:val="67CC6CA0"/>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2DA43424"/>
    <w:multiLevelType w:val="hybridMultilevel"/>
    <w:tmpl w:val="26862DEE"/>
    <w:lvl w:ilvl="0" w:tplc="C1E27CB4">
      <w:start w:val="1"/>
      <w:numFmt w:val="decimal"/>
      <w:lvlText w:val="%1."/>
      <w:lvlJc w:val="left"/>
      <w:pPr>
        <w:ind w:left="1152"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3" w15:restartNumberingAfterBreak="0">
    <w:nsid w:val="3E3E11AC"/>
    <w:multiLevelType w:val="hybridMultilevel"/>
    <w:tmpl w:val="28B61E94"/>
    <w:lvl w:ilvl="0" w:tplc="F5041D50">
      <w:start w:val="13"/>
      <w:numFmt w:val="decimal"/>
      <w:lvlText w:val="%1)"/>
      <w:lvlJc w:val="left"/>
      <w:pPr>
        <w:ind w:left="1440" w:firstLine="0"/>
      </w:pPr>
      <w:rPr>
        <w:rFonts w:hint="default"/>
        <w:b w:val="0"/>
        <w:i w:val="0"/>
        <w:strike w:val="0"/>
        <w:dstrike w:val="0"/>
        <w:color w:val="000000"/>
        <w:sz w:val="22"/>
        <w:szCs w:val="22"/>
        <w:u w:val="none" w:color="000000"/>
        <w:vertAlign w:val="base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3ED945DA"/>
    <w:multiLevelType w:val="hybridMultilevel"/>
    <w:tmpl w:val="FE86F43E"/>
    <w:lvl w:ilvl="0" w:tplc="814A94FC">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5" w15:restartNumberingAfterBreak="0">
    <w:nsid w:val="41176222"/>
    <w:multiLevelType w:val="hybridMultilevel"/>
    <w:tmpl w:val="FC980EB6"/>
    <w:lvl w:ilvl="0" w:tplc="D1CAE8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A65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4A9C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C03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BC05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881E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46E3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B4A8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E43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6842AF"/>
    <w:multiLevelType w:val="hybridMultilevel"/>
    <w:tmpl w:val="13F4CE7E"/>
    <w:lvl w:ilvl="0" w:tplc="FFFFFFFF">
      <w:start w:val="1"/>
      <w:numFmt w:val="decimal"/>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8CA3F4C"/>
    <w:multiLevelType w:val="hybridMultilevel"/>
    <w:tmpl w:val="FC8074BA"/>
    <w:lvl w:ilvl="0" w:tplc="6FD256B6">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0C4C4600">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CA7212E2">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E30CF806">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BDFACA46">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7B6E8CF8">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69B48DA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97B0B1F4">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350F4F6">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8" w15:restartNumberingAfterBreak="0">
    <w:nsid w:val="494363D4"/>
    <w:multiLevelType w:val="hybridMultilevel"/>
    <w:tmpl w:val="0CB82C7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499A5B91"/>
    <w:multiLevelType w:val="hybridMultilevel"/>
    <w:tmpl w:val="061CB62A"/>
    <w:lvl w:ilvl="0" w:tplc="0A34EB98">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ADE7AF2">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10362A5C">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8D7EB042">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7E32CCA4">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6582C952">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06343B16">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1A9E95C8">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AD1479B2">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0" w15:restartNumberingAfterBreak="0">
    <w:nsid w:val="4ACE04FD"/>
    <w:multiLevelType w:val="hybridMultilevel"/>
    <w:tmpl w:val="1E1C5B46"/>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1" w15:restartNumberingAfterBreak="0">
    <w:nsid w:val="4FED025B"/>
    <w:multiLevelType w:val="hybridMultilevel"/>
    <w:tmpl w:val="13F4CE7E"/>
    <w:lvl w:ilvl="0" w:tplc="FFFFFFFF">
      <w:start w:val="1"/>
      <w:numFmt w:val="decimal"/>
      <w:lvlText w:val="%1)"/>
      <w:lvlJc w:val="left"/>
      <w:pPr>
        <w:ind w:left="450"/>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A425F70"/>
    <w:multiLevelType w:val="hybridMultilevel"/>
    <w:tmpl w:val="3F7024D4"/>
    <w:lvl w:ilvl="0" w:tplc="9C26D698">
      <w:numFmt w:val="bullet"/>
      <w:lvlText w:val="•"/>
      <w:lvlJc w:val="left"/>
      <w:pPr>
        <w:ind w:left="108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3" w15:restartNumberingAfterBreak="0">
    <w:nsid w:val="5AD72D5B"/>
    <w:multiLevelType w:val="hybridMultilevel"/>
    <w:tmpl w:val="F47CBC96"/>
    <w:lvl w:ilvl="0" w:tplc="2480ADF4">
      <w:start w:val="5"/>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5C4C2984"/>
    <w:multiLevelType w:val="hybridMultilevel"/>
    <w:tmpl w:val="91F84A26"/>
    <w:lvl w:ilvl="0" w:tplc="43A682C8">
      <w:start w:val="6"/>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8CF0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20114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4676F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E0831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9A51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E48BA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00080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089DA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DB93DD4"/>
    <w:multiLevelType w:val="hybridMultilevel"/>
    <w:tmpl w:val="4B9E53A2"/>
    <w:lvl w:ilvl="0" w:tplc="048A7758">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DF0A433C">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E09AFF92">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2EC4A312">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913AF23C">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ADCE458A">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5006517C">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8D40408E">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039E173E">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6" w15:restartNumberingAfterBreak="0">
    <w:nsid w:val="5F672DBA"/>
    <w:multiLevelType w:val="multilevel"/>
    <w:tmpl w:val="E64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6207790F"/>
    <w:multiLevelType w:val="hybridMultilevel"/>
    <w:tmpl w:val="F41692BE"/>
    <w:lvl w:ilvl="0" w:tplc="E77415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BC9212">
      <w:start w:val="1"/>
      <w:numFmt w:val="bullet"/>
      <w:lvlText w:val="o"/>
      <w:lvlJc w:val="left"/>
      <w:pPr>
        <w:ind w:left="25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BC9D46">
      <w:start w:val="1"/>
      <w:numFmt w:val="bullet"/>
      <w:lvlText w:val="▪"/>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1041AC">
      <w:start w:val="1"/>
      <w:numFmt w:val="bullet"/>
      <w:lvlText w:val="•"/>
      <w:lvlJc w:val="left"/>
      <w:pPr>
        <w:ind w:left="4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463E0">
      <w:start w:val="1"/>
      <w:numFmt w:val="bullet"/>
      <w:lvlText w:val="o"/>
      <w:lvlJc w:val="left"/>
      <w:pPr>
        <w:ind w:left="47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923682">
      <w:start w:val="1"/>
      <w:numFmt w:val="bullet"/>
      <w:lvlText w:val="▪"/>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B494A6">
      <w:start w:val="1"/>
      <w:numFmt w:val="bullet"/>
      <w:lvlText w:val="•"/>
      <w:lvlJc w:val="left"/>
      <w:pPr>
        <w:ind w:left="6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76DC2E">
      <w:start w:val="1"/>
      <w:numFmt w:val="bullet"/>
      <w:lvlText w:val="o"/>
      <w:lvlJc w:val="left"/>
      <w:pPr>
        <w:ind w:left="69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1C7CE6">
      <w:start w:val="1"/>
      <w:numFmt w:val="bullet"/>
      <w:lvlText w:val="▪"/>
      <w:lvlJc w:val="left"/>
      <w:pPr>
        <w:ind w:left="7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89D0D2E"/>
    <w:multiLevelType w:val="hybridMultilevel"/>
    <w:tmpl w:val="C4B83B32"/>
    <w:lvl w:ilvl="0" w:tplc="FFFFFFFF">
      <w:start w:val="6"/>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DA7758D"/>
    <w:multiLevelType w:val="multilevel"/>
    <w:tmpl w:val="085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240A5"/>
    <w:multiLevelType w:val="hybridMultilevel"/>
    <w:tmpl w:val="A94A0870"/>
    <w:lvl w:ilvl="0" w:tplc="FE00054C">
      <w:start w:val="1"/>
      <w:numFmt w:val="lowerLetter"/>
      <w:lvlText w:val="%1)"/>
      <w:lvlJc w:val="left"/>
      <w:pPr>
        <w:ind w:left="345" w:hanging="360"/>
      </w:pPr>
      <w:rPr>
        <w:rFonts w:hint="default"/>
      </w:rPr>
    </w:lvl>
    <w:lvl w:ilvl="1" w:tplc="100A0019" w:tentative="1">
      <w:start w:val="1"/>
      <w:numFmt w:val="lowerLetter"/>
      <w:lvlText w:val="%2."/>
      <w:lvlJc w:val="left"/>
      <w:pPr>
        <w:ind w:left="1065" w:hanging="360"/>
      </w:pPr>
    </w:lvl>
    <w:lvl w:ilvl="2" w:tplc="100A001B" w:tentative="1">
      <w:start w:val="1"/>
      <w:numFmt w:val="lowerRoman"/>
      <w:lvlText w:val="%3."/>
      <w:lvlJc w:val="right"/>
      <w:pPr>
        <w:ind w:left="1785" w:hanging="180"/>
      </w:pPr>
    </w:lvl>
    <w:lvl w:ilvl="3" w:tplc="100A000F" w:tentative="1">
      <w:start w:val="1"/>
      <w:numFmt w:val="decimal"/>
      <w:lvlText w:val="%4."/>
      <w:lvlJc w:val="left"/>
      <w:pPr>
        <w:ind w:left="2505" w:hanging="360"/>
      </w:pPr>
    </w:lvl>
    <w:lvl w:ilvl="4" w:tplc="100A0019" w:tentative="1">
      <w:start w:val="1"/>
      <w:numFmt w:val="lowerLetter"/>
      <w:lvlText w:val="%5."/>
      <w:lvlJc w:val="left"/>
      <w:pPr>
        <w:ind w:left="3225" w:hanging="360"/>
      </w:pPr>
    </w:lvl>
    <w:lvl w:ilvl="5" w:tplc="100A001B" w:tentative="1">
      <w:start w:val="1"/>
      <w:numFmt w:val="lowerRoman"/>
      <w:lvlText w:val="%6."/>
      <w:lvlJc w:val="right"/>
      <w:pPr>
        <w:ind w:left="3945" w:hanging="180"/>
      </w:pPr>
    </w:lvl>
    <w:lvl w:ilvl="6" w:tplc="100A000F" w:tentative="1">
      <w:start w:val="1"/>
      <w:numFmt w:val="decimal"/>
      <w:lvlText w:val="%7."/>
      <w:lvlJc w:val="left"/>
      <w:pPr>
        <w:ind w:left="4665" w:hanging="360"/>
      </w:pPr>
    </w:lvl>
    <w:lvl w:ilvl="7" w:tplc="100A0019" w:tentative="1">
      <w:start w:val="1"/>
      <w:numFmt w:val="lowerLetter"/>
      <w:lvlText w:val="%8."/>
      <w:lvlJc w:val="left"/>
      <w:pPr>
        <w:ind w:left="5385" w:hanging="360"/>
      </w:pPr>
    </w:lvl>
    <w:lvl w:ilvl="8" w:tplc="100A001B" w:tentative="1">
      <w:start w:val="1"/>
      <w:numFmt w:val="lowerRoman"/>
      <w:lvlText w:val="%9."/>
      <w:lvlJc w:val="right"/>
      <w:pPr>
        <w:ind w:left="6105" w:hanging="180"/>
      </w:pPr>
    </w:lvl>
  </w:abstractNum>
  <w:abstractNum w:abstractNumId="32" w15:restartNumberingAfterBreak="0">
    <w:nsid w:val="71E93FF5"/>
    <w:multiLevelType w:val="hybridMultilevel"/>
    <w:tmpl w:val="CBEE16D8"/>
    <w:lvl w:ilvl="0" w:tplc="B852D5DC">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6C0FF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0A3F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FA19B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828E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7299F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9A3E8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D6C4D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8CABD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3A003C7"/>
    <w:multiLevelType w:val="hybridMultilevel"/>
    <w:tmpl w:val="C5C0EA0C"/>
    <w:lvl w:ilvl="0" w:tplc="0CB4CD7C">
      <w:start w:val="5"/>
      <w:numFmt w:val="decimal"/>
      <w:lvlText w:val="%1)"/>
      <w:lvlJc w:val="left"/>
      <w:pPr>
        <w:ind w:left="1065" w:hanging="360"/>
      </w:pPr>
      <w:rPr>
        <w:rFonts w:hint="default"/>
      </w:rPr>
    </w:lvl>
    <w:lvl w:ilvl="1" w:tplc="100A0019" w:tentative="1">
      <w:start w:val="1"/>
      <w:numFmt w:val="lowerLetter"/>
      <w:lvlText w:val="%2."/>
      <w:lvlJc w:val="left"/>
      <w:pPr>
        <w:ind w:left="1785" w:hanging="360"/>
      </w:pPr>
    </w:lvl>
    <w:lvl w:ilvl="2" w:tplc="100A001B" w:tentative="1">
      <w:start w:val="1"/>
      <w:numFmt w:val="lowerRoman"/>
      <w:lvlText w:val="%3."/>
      <w:lvlJc w:val="right"/>
      <w:pPr>
        <w:ind w:left="2505" w:hanging="180"/>
      </w:pPr>
    </w:lvl>
    <w:lvl w:ilvl="3" w:tplc="100A000F" w:tentative="1">
      <w:start w:val="1"/>
      <w:numFmt w:val="decimal"/>
      <w:lvlText w:val="%4."/>
      <w:lvlJc w:val="left"/>
      <w:pPr>
        <w:ind w:left="3225" w:hanging="360"/>
      </w:pPr>
    </w:lvl>
    <w:lvl w:ilvl="4" w:tplc="100A0019" w:tentative="1">
      <w:start w:val="1"/>
      <w:numFmt w:val="lowerLetter"/>
      <w:lvlText w:val="%5."/>
      <w:lvlJc w:val="left"/>
      <w:pPr>
        <w:ind w:left="3945" w:hanging="360"/>
      </w:pPr>
    </w:lvl>
    <w:lvl w:ilvl="5" w:tplc="100A001B" w:tentative="1">
      <w:start w:val="1"/>
      <w:numFmt w:val="lowerRoman"/>
      <w:lvlText w:val="%6."/>
      <w:lvlJc w:val="right"/>
      <w:pPr>
        <w:ind w:left="4665" w:hanging="180"/>
      </w:pPr>
    </w:lvl>
    <w:lvl w:ilvl="6" w:tplc="100A000F" w:tentative="1">
      <w:start w:val="1"/>
      <w:numFmt w:val="decimal"/>
      <w:lvlText w:val="%7."/>
      <w:lvlJc w:val="left"/>
      <w:pPr>
        <w:ind w:left="5385" w:hanging="360"/>
      </w:pPr>
    </w:lvl>
    <w:lvl w:ilvl="7" w:tplc="100A0019" w:tentative="1">
      <w:start w:val="1"/>
      <w:numFmt w:val="lowerLetter"/>
      <w:lvlText w:val="%8."/>
      <w:lvlJc w:val="left"/>
      <w:pPr>
        <w:ind w:left="6105" w:hanging="360"/>
      </w:pPr>
    </w:lvl>
    <w:lvl w:ilvl="8" w:tplc="100A001B" w:tentative="1">
      <w:start w:val="1"/>
      <w:numFmt w:val="lowerRoman"/>
      <w:lvlText w:val="%9."/>
      <w:lvlJc w:val="right"/>
      <w:pPr>
        <w:ind w:left="6825" w:hanging="180"/>
      </w:pPr>
    </w:lvl>
  </w:abstractNum>
  <w:abstractNum w:abstractNumId="34" w15:restartNumberingAfterBreak="0">
    <w:nsid w:val="76E80606"/>
    <w:multiLevelType w:val="hybridMultilevel"/>
    <w:tmpl w:val="F82C4E42"/>
    <w:lvl w:ilvl="0" w:tplc="B5FAECBE">
      <w:start w:val="1"/>
      <w:numFmt w:val="decimal"/>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35" w15:restartNumberingAfterBreak="0">
    <w:nsid w:val="77275D69"/>
    <w:multiLevelType w:val="hybridMultilevel"/>
    <w:tmpl w:val="8A266FEA"/>
    <w:lvl w:ilvl="0" w:tplc="F5E0569A">
      <w:start w:val="1"/>
      <w:numFmt w:val="bullet"/>
      <w:lvlText w:val="-"/>
      <w:lvlJc w:val="left"/>
      <w:pPr>
        <w:ind w:left="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F6097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EA4C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FAAA1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D2A1C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72C11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F88D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BA55A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A681E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8DB2909"/>
    <w:multiLevelType w:val="hybridMultilevel"/>
    <w:tmpl w:val="F72852A8"/>
    <w:lvl w:ilvl="0" w:tplc="4C4EAC5C">
      <w:start w:val="1"/>
      <w:numFmt w:val="decimal"/>
      <w:lvlText w:val="%1."/>
      <w:lvlJc w:val="left"/>
      <w:pPr>
        <w:ind w:left="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EAA2F5AA">
      <w:start w:val="1"/>
      <w:numFmt w:val="lowerLetter"/>
      <w:lvlText w:val="%2"/>
      <w:lvlJc w:val="left"/>
      <w:pPr>
        <w:ind w:left="14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04404A06">
      <w:start w:val="1"/>
      <w:numFmt w:val="lowerRoman"/>
      <w:lvlText w:val="%3"/>
      <w:lvlJc w:val="left"/>
      <w:pPr>
        <w:ind w:left="21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60A563A">
      <w:start w:val="1"/>
      <w:numFmt w:val="decimal"/>
      <w:lvlText w:val="%4"/>
      <w:lvlJc w:val="left"/>
      <w:pPr>
        <w:ind w:left="28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4C0A9DB8">
      <w:start w:val="1"/>
      <w:numFmt w:val="lowerLetter"/>
      <w:lvlText w:val="%5"/>
      <w:lvlJc w:val="left"/>
      <w:pPr>
        <w:ind w:left="360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248EAC76">
      <w:start w:val="1"/>
      <w:numFmt w:val="lowerRoman"/>
      <w:lvlText w:val="%6"/>
      <w:lvlJc w:val="left"/>
      <w:pPr>
        <w:ind w:left="432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B448BAC4">
      <w:start w:val="1"/>
      <w:numFmt w:val="decimal"/>
      <w:lvlText w:val="%7"/>
      <w:lvlJc w:val="left"/>
      <w:pPr>
        <w:ind w:left="504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7FBCC2F4">
      <w:start w:val="1"/>
      <w:numFmt w:val="lowerLetter"/>
      <w:lvlText w:val="%8"/>
      <w:lvlJc w:val="left"/>
      <w:pPr>
        <w:ind w:left="57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8A21EC2">
      <w:start w:val="1"/>
      <w:numFmt w:val="lowerRoman"/>
      <w:lvlText w:val="%9"/>
      <w:lvlJc w:val="left"/>
      <w:pPr>
        <w:ind w:left="648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37" w15:restartNumberingAfterBreak="0">
    <w:nsid w:val="78F40019"/>
    <w:multiLevelType w:val="hybridMultilevel"/>
    <w:tmpl w:val="A4B8949E"/>
    <w:lvl w:ilvl="0" w:tplc="2C842D8C">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8" w15:restartNumberingAfterBreak="0">
    <w:nsid w:val="7F49730B"/>
    <w:multiLevelType w:val="hybridMultilevel"/>
    <w:tmpl w:val="92A8ACC2"/>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39" w15:restartNumberingAfterBreak="0">
    <w:nsid w:val="7FC50E34"/>
    <w:multiLevelType w:val="hybridMultilevel"/>
    <w:tmpl w:val="28CA184E"/>
    <w:lvl w:ilvl="0" w:tplc="91BC4EDE">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697974052">
    <w:abstractNumId w:val="35"/>
  </w:num>
  <w:num w:numId="2" w16cid:durableId="304773397">
    <w:abstractNumId w:val="3"/>
  </w:num>
  <w:num w:numId="3" w16cid:durableId="2076271011">
    <w:abstractNumId w:val="31"/>
  </w:num>
  <w:num w:numId="4" w16cid:durableId="1199972939">
    <w:abstractNumId w:val="27"/>
  </w:num>
  <w:num w:numId="5" w16cid:durableId="883641373">
    <w:abstractNumId w:val="10"/>
  </w:num>
  <w:num w:numId="6" w16cid:durableId="1863661416">
    <w:abstractNumId w:val="20"/>
  </w:num>
  <w:num w:numId="7" w16cid:durableId="374164386">
    <w:abstractNumId w:val="22"/>
  </w:num>
  <w:num w:numId="8" w16cid:durableId="221598428">
    <w:abstractNumId w:val="38"/>
  </w:num>
  <w:num w:numId="9" w16cid:durableId="1898541919">
    <w:abstractNumId w:val="34"/>
  </w:num>
  <w:num w:numId="10" w16cid:durableId="15919956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3953450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49523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98963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4906502">
    <w:abstractNumId w:val="11"/>
  </w:num>
  <w:num w:numId="15" w16cid:durableId="31999217">
    <w:abstractNumId w:val="28"/>
  </w:num>
  <w:num w:numId="16" w16cid:durableId="1850177721">
    <w:abstractNumId w:val="15"/>
  </w:num>
  <w:num w:numId="17" w16cid:durableId="912934810">
    <w:abstractNumId w:val="5"/>
  </w:num>
  <w:num w:numId="18" w16cid:durableId="1412120696">
    <w:abstractNumId w:val="32"/>
  </w:num>
  <w:num w:numId="19" w16cid:durableId="1990740567">
    <w:abstractNumId w:val="24"/>
  </w:num>
  <w:num w:numId="20" w16cid:durableId="1519276796">
    <w:abstractNumId w:val="29"/>
  </w:num>
  <w:num w:numId="21" w16cid:durableId="32921707">
    <w:abstractNumId w:val="9"/>
  </w:num>
  <w:num w:numId="22" w16cid:durableId="2024478715">
    <w:abstractNumId w:val="16"/>
  </w:num>
  <w:num w:numId="23" w16cid:durableId="2118324783">
    <w:abstractNumId w:val="13"/>
  </w:num>
  <w:num w:numId="24" w16cid:durableId="297806001">
    <w:abstractNumId w:val="21"/>
  </w:num>
  <w:num w:numId="25" w16cid:durableId="1516382516">
    <w:abstractNumId w:val="8"/>
  </w:num>
  <w:num w:numId="26" w16cid:durableId="428088403">
    <w:abstractNumId w:val="6"/>
  </w:num>
  <w:num w:numId="27" w16cid:durableId="2000688951">
    <w:abstractNumId w:val="1"/>
  </w:num>
  <w:num w:numId="28" w16cid:durableId="884290152">
    <w:abstractNumId w:val="33"/>
  </w:num>
  <w:num w:numId="29" w16cid:durableId="1394544158">
    <w:abstractNumId w:val="26"/>
  </w:num>
  <w:num w:numId="30" w16cid:durableId="1585384184">
    <w:abstractNumId w:val="2"/>
  </w:num>
  <w:num w:numId="31" w16cid:durableId="411242653">
    <w:abstractNumId w:val="18"/>
  </w:num>
  <w:num w:numId="32" w16cid:durableId="216018645">
    <w:abstractNumId w:val="7"/>
  </w:num>
  <w:num w:numId="33" w16cid:durableId="340359410">
    <w:abstractNumId w:val="12"/>
  </w:num>
  <w:num w:numId="34" w16cid:durableId="1134445700">
    <w:abstractNumId w:val="14"/>
  </w:num>
  <w:num w:numId="35" w16cid:durableId="140316686">
    <w:abstractNumId w:val="4"/>
  </w:num>
  <w:num w:numId="36" w16cid:durableId="1873810660">
    <w:abstractNumId w:val="23"/>
  </w:num>
  <w:num w:numId="37" w16cid:durableId="834616080">
    <w:abstractNumId w:val="0"/>
  </w:num>
  <w:num w:numId="38" w16cid:durableId="924072362">
    <w:abstractNumId w:val="30"/>
  </w:num>
  <w:num w:numId="39" w16cid:durableId="790049036">
    <w:abstractNumId w:val="39"/>
  </w:num>
  <w:num w:numId="40" w16cid:durableId="4593067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0DA"/>
    <w:rsid w:val="0006321E"/>
    <w:rsid w:val="000775FE"/>
    <w:rsid w:val="000E1A8B"/>
    <w:rsid w:val="000F3919"/>
    <w:rsid w:val="00122BFA"/>
    <w:rsid w:val="00160537"/>
    <w:rsid w:val="0022127E"/>
    <w:rsid w:val="00241FC5"/>
    <w:rsid w:val="002739E3"/>
    <w:rsid w:val="00286620"/>
    <w:rsid w:val="002C1E6B"/>
    <w:rsid w:val="0034190B"/>
    <w:rsid w:val="00367CC7"/>
    <w:rsid w:val="003A07BD"/>
    <w:rsid w:val="00406761"/>
    <w:rsid w:val="0044485A"/>
    <w:rsid w:val="004616C5"/>
    <w:rsid w:val="004B4687"/>
    <w:rsid w:val="004D42F2"/>
    <w:rsid w:val="004F6E61"/>
    <w:rsid w:val="00531F46"/>
    <w:rsid w:val="005732D4"/>
    <w:rsid w:val="005866D3"/>
    <w:rsid w:val="00594629"/>
    <w:rsid w:val="005B6B94"/>
    <w:rsid w:val="00624747"/>
    <w:rsid w:val="00666F94"/>
    <w:rsid w:val="006B71A2"/>
    <w:rsid w:val="006E0B40"/>
    <w:rsid w:val="006E2125"/>
    <w:rsid w:val="007738FB"/>
    <w:rsid w:val="0077790A"/>
    <w:rsid w:val="007A2494"/>
    <w:rsid w:val="007F35AF"/>
    <w:rsid w:val="0082323F"/>
    <w:rsid w:val="00825278"/>
    <w:rsid w:val="00857F9D"/>
    <w:rsid w:val="008749F9"/>
    <w:rsid w:val="008805E6"/>
    <w:rsid w:val="00895DF2"/>
    <w:rsid w:val="00896108"/>
    <w:rsid w:val="008D4CA3"/>
    <w:rsid w:val="009015B7"/>
    <w:rsid w:val="009E3D62"/>
    <w:rsid w:val="00A040F4"/>
    <w:rsid w:val="00A060CA"/>
    <w:rsid w:val="00A0775D"/>
    <w:rsid w:val="00A72330"/>
    <w:rsid w:val="00AB7E12"/>
    <w:rsid w:val="00B03484"/>
    <w:rsid w:val="00B16BC4"/>
    <w:rsid w:val="00B30E59"/>
    <w:rsid w:val="00C052FC"/>
    <w:rsid w:val="00C566BB"/>
    <w:rsid w:val="00C61C70"/>
    <w:rsid w:val="00C750B4"/>
    <w:rsid w:val="00CC42D0"/>
    <w:rsid w:val="00CD694C"/>
    <w:rsid w:val="00CF3722"/>
    <w:rsid w:val="00CF61A9"/>
    <w:rsid w:val="00D14536"/>
    <w:rsid w:val="00D27624"/>
    <w:rsid w:val="00D46D9D"/>
    <w:rsid w:val="00DB41DD"/>
    <w:rsid w:val="00DC4FE9"/>
    <w:rsid w:val="00E20223"/>
    <w:rsid w:val="00E41FB5"/>
    <w:rsid w:val="00E677B2"/>
    <w:rsid w:val="00E91726"/>
    <w:rsid w:val="00EA2658"/>
    <w:rsid w:val="00F00187"/>
    <w:rsid w:val="00F6609C"/>
    <w:rsid w:val="00F66A51"/>
    <w:rsid w:val="00F82E8A"/>
    <w:rsid w:val="00FA2F3C"/>
    <w:rsid w:val="00FA35D5"/>
    <w:rsid w:val="00FB30DA"/>
    <w:rsid w:val="00FE64B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1A003"/>
  <w15:chartTrackingRefBased/>
  <w15:docId w15:val="{25C374E9-0CDA-4DD2-9DF6-59B8ADDA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ind w:left="1426" w:hanging="70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0DA"/>
    <w:rPr>
      <w:rFonts w:ascii="Arial" w:eastAsia="Arial" w:hAnsi="Arial" w:cs="Arial"/>
      <w:color w:val="000000"/>
      <w:lang w:eastAsia="es-GT"/>
    </w:rPr>
  </w:style>
  <w:style w:type="paragraph" w:styleId="Ttulo1">
    <w:name w:val="heading 1"/>
    <w:basedOn w:val="Normal"/>
    <w:next w:val="Normal"/>
    <w:link w:val="Ttulo1Car"/>
    <w:uiPriority w:val="9"/>
    <w:qFormat/>
    <w:rsid w:val="00FB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30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30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30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30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30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30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30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30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30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30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30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30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30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30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30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30DA"/>
    <w:rPr>
      <w:rFonts w:eastAsiaTheme="majorEastAsia" w:cstheme="majorBidi"/>
      <w:color w:val="272727" w:themeColor="text1" w:themeTint="D8"/>
    </w:rPr>
  </w:style>
  <w:style w:type="paragraph" w:styleId="Ttulo">
    <w:name w:val="Title"/>
    <w:basedOn w:val="Normal"/>
    <w:next w:val="Normal"/>
    <w:link w:val="TtuloCar"/>
    <w:uiPriority w:val="10"/>
    <w:qFormat/>
    <w:rsid w:val="00FB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30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30DA"/>
    <w:pPr>
      <w:numPr>
        <w:ilvl w:val="1"/>
      </w:numPr>
      <w:ind w:left="1090"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30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30DA"/>
    <w:pPr>
      <w:spacing w:before="160"/>
      <w:jc w:val="center"/>
    </w:pPr>
    <w:rPr>
      <w:i/>
      <w:iCs/>
      <w:color w:val="404040" w:themeColor="text1" w:themeTint="BF"/>
    </w:rPr>
  </w:style>
  <w:style w:type="character" w:customStyle="1" w:styleId="CitaCar">
    <w:name w:val="Cita Car"/>
    <w:basedOn w:val="Fuentedeprrafopredeter"/>
    <w:link w:val="Cita"/>
    <w:uiPriority w:val="29"/>
    <w:rsid w:val="00FB30DA"/>
    <w:rPr>
      <w:i/>
      <w:iCs/>
      <w:color w:val="404040" w:themeColor="text1" w:themeTint="BF"/>
    </w:rPr>
  </w:style>
  <w:style w:type="paragraph" w:styleId="Prrafodelista">
    <w:name w:val="List Paragraph"/>
    <w:basedOn w:val="Normal"/>
    <w:uiPriority w:val="34"/>
    <w:qFormat/>
    <w:rsid w:val="00FB30DA"/>
    <w:pPr>
      <w:ind w:left="720"/>
      <w:contextualSpacing/>
    </w:pPr>
  </w:style>
  <w:style w:type="character" w:styleId="nfasisintenso">
    <w:name w:val="Intense Emphasis"/>
    <w:basedOn w:val="Fuentedeprrafopredeter"/>
    <w:uiPriority w:val="21"/>
    <w:qFormat/>
    <w:rsid w:val="00FB30DA"/>
    <w:rPr>
      <w:i/>
      <w:iCs/>
      <w:color w:val="0F4761" w:themeColor="accent1" w:themeShade="BF"/>
    </w:rPr>
  </w:style>
  <w:style w:type="paragraph" w:styleId="Citadestacada">
    <w:name w:val="Intense Quote"/>
    <w:basedOn w:val="Normal"/>
    <w:next w:val="Normal"/>
    <w:link w:val="CitadestacadaCar"/>
    <w:uiPriority w:val="30"/>
    <w:qFormat/>
    <w:rsid w:val="00FB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30DA"/>
    <w:rPr>
      <w:i/>
      <w:iCs/>
      <w:color w:val="0F4761" w:themeColor="accent1" w:themeShade="BF"/>
    </w:rPr>
  </w:style>
  <w:style w:type="character" w:styleId="Referenciaintensa">
    <w:name w:val="Intense Reference"/>
    <w:basedOn w:val="Fuentedeprrafopredeter"/>
    <w:uiPriority w:val="32"/>
    <w:qFormat/>
    <w:rsid w:val="00FB30DA"/>
    <w:rPr>
      <w:b/>
      <w:bCs/>
      <w:smallCaps/>
      <w:color w:val="0F4761" w:themeColor="accent1" w:themeShade="BF"/>
      <w:spacing w:val="5"/>
    </w:rPr>
  </w:style>
  <w:style w:type="character" w:styleId="Hipervnculo">
    <w:name w:val="Hyperlink"/>
    <w:basedOn w:val="Fuentedeprrafopredeter"/>
    <w:uiPriority w:val="99"/>
    <w:unhideWhenUsed/>
    <w:rsid w:val="00A060CA"/>
    <w:rPr>
      <w:color w:val="467886" w:themeColor="hyperlink"/>
      <w:u w:val="single"/>
    </w:rPr>
  </w:style>
  <w:style w:type="character" w:styleId="Mencinsinresolver">
    <w:name w:val="Unresolved Mention"/>
    <w:basedOn w:val="Fuentedeprrafopredeter"/>
    <w:uiPriority w:val="99"/>
    <w:semiHidden/>
    <w:unhideWhenUsed/>
    <w:rsid w:val="00A060CA"/>
    <w:rPr>
      <w:color w:val="605E5C"/>
      <w:shd w:val="clear" w:color="auto" w:fill="E1DFDD"/>
    </w:rPr>
  </w:style>
  <w:style w:type="table" w:styleId="Tablaconcuadrcula">
    <w:name w:val="Table Grid"/>
    <w:basedOn w:val="Tablanormal"/>
    <w:uiPriority w:val="39"/>
    <w:rsid w:val="003A0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6053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60537"/>
    <w:rPr>
      <w:rFonts w:ascii="Arial" w:eastAsia="Arial" w:hAnsi="Arial" w:cs="Arial"/>
      <w:color w:val="000000"/>
      <w:lang w:eastAsia="es-GT"/>
    </w:rPr>
  </w:style>
  <w:style w:type="paragraph" w:styleId="Descripcin">
    <w:name w:val="caption"/>
    <w:basedOn w:val="Normal"/>
    <w:next w:val="Normal"/>
    <w:uiPriority w:val="35"/>
    <w:unhideWhenUsed/>
    <w:qFormat/>
    <w:rsid w:val="00160537"/>
    <w:pPr>
      <w:spacing w:after="200" w:line="240" w:lineRule="auto"/>
      <w:ind w:left="0" w:firstLine="0"/>
    </w:pPr>
    <w:rPr>
      <w:rFonts w:asciiTheme="minorHAnsi" w:eastAsiaTheme="minorHAnsi" w:hAnsiTheme="minorHAnsi" w:cstheme="minorBidi"/>
      <w:i/>
      <w:iCs/>
      <w:color w:val="0E2841" w:themeColor="text2"/>
      <w:sz w:val="18"/>
      <w:szCs w:val="18"/>
      <w:lang w:eastAsia="en-US"/>
    </w:rPr>
  </w:style>
  <w:style w:type="table" w:customStyle="1" w:styleId="TableGrid">
    <w:name w:val="TableGrid"/>
    <w:rsid w:val="00241FC5"/>
    <w:pPr>
      <w:spacing w:after="0" w:line="240" w:lineRule="auto"/>
      <w:ind w:left="0" w:firstLine="0"/>
    </w:pPr>
    <w:rPr>
      <w:rFonts w:eastAsiaTheme="minorEastAsia"/>
      <w:lang w:eastAsia="es-GT"/>
    </w:rPr>
    <w:tblPr>
      <w:tblCellMar>
        <w:top w:w="0" w:type="dxa"/>
        <w:left w:w="0" w:type="dxa"/>
        <w:bottom w:w="0" w:type="dxa"/>
        <w:right w:w="0" w:type="dxa"/>
      </w:tblCellMar>
    </w:tblPr>
  </w:style>
  <w:style w:type="table" w:styleId="Tablanormal3">
    <w:name w:val="Plain Table 3"/>
    <w:basedOn w:val="Tablanormal"/>
    <w:uiPriority w:val="43"/>
    <w:rsid w:val="006247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fa">
    <w:name w:val="Bibliography"/>
    <w:basedOn w:val="Normal"/>
    <w:next w:val="Normal"/>
    <w:uiPriority w:val="37"/>
    <w:unhideWhenUsed/>
    <w:rsid w:val="008805E6"/>
  </w:style>
  <w:style w:type="character" w:styleId="Fuerte">
    <w:name w:val="Strong"/>
    <w:basedOn w:val="Fuentedeprrafopredeter"/>
    <w:uiPriority w:val="22"/>
    <w:qFormat/>
    <w:rsid w:val="005866D3"/>
    <w:rPr>
      <w:b/>
      <w:bCs/>
    </w:rPr>
  </w:style>
  <w:style w:type="paragraph" w:styleId="NormalWeb">
    <w:name w:val="Normal (Web)"/>
    <w:basedOn w:val="Normal"/>
    <w:uiPriority w:val="99"/>
    <w:semiHidden/>
    <w:unhideWhenUsed/>
    <w:rsid w:val="000E1A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866117">
      <w:bodyDiv w:val="1"/>
      <w:marLeft w:val="0"/>
      <w:marRight w:val="0"/>
      <w:marTop w:val="0"/>
      <w:marBottom w:val="0"/>
      <w:divBdr>
        <w:top w:val="none" w:sz="0" w:space="0" w:color="auto"/>
        <w:left w:val="none" w:sz="0" w:space="0" w:color="auto"/>
        <w:bottom w:val="none" w:sz="0" w:space="0" w:color="auto"/>
        <w:right w:val="none" w:sz="0" w:space="0" w:color="auto"/>
      </w:divBdr>
    </w:div>
    <w:div w:id="1028528442">
      <w:bodyDiv w:val="1"/>
      <w:marLeft w:val="0"/>
      <w:marRight w:val="0"/>
      <w:marTop w:val="0"/>
      <w:marBottom w:val="0"/>
      <w:divBdr>
        <w:top w:val="none" w:sz="0" w:space="0" w:color="auto"/>
        <w:left w:val="none" w:sz="0" w:space="0" w:color="auto"/>
        <w:bottom w:val="none" w:sz="0" w:space="0" w:color="auto"/>
        <w:right w:val="none" w:sz="0" w:space="0" w:color="auto"/>
      </w:divBdr>
    </w:div>
    <w:div w:id="1230924111">
      <w:bodyDiv w:val="1"/>
      <w:marLeft w:val="0"/>
      <w:marRight w:val="0"/>
      <w:marTop w:val="0"/>
      <w:marBottom w:val="0"/>
      <w:divBdr>
        <w:top w:val="none" w:sz="0" w:space="0" w:color="auto"/>
        <w:left w:val="none" w:sz="0" w:space="0" w:color="auto"/>
        <w:bottom w:val="none" w:sz="0" w:space="0" w:color="auto"/>
        <w:right w:val="none" w:sz="0" w:space="0" w:color="auto"/>
      </w:divBdr>
    </w:div>
    <w:div w:id="1268924116">
      <w:bodyDiv w:val="1"/>
      <w:marLeft w:val="0"/>
      <w:marRight w:val="0"/>
      <w:marTop w:val="0"/>
      <w:marBottom w:val="0"/>
      <w:divBdr>
        <w:top w:val="none" w:sz="0" w:space="0" w:color="auto"/>
        <w:left w:val="none" w:sz="0" w:space="0" w:color="auto"/>
        <w:bottom w:val="none" w:sz="0" w:space="0" w:color="auto"/>
        <w:right w:val="none" w:sz="0" w:space="0" w:color="auto"/>
      </w:divBdr>
    </w:div>
    <w:div w:id="1330525342">
      <w:bodyDiv w:val="1"/>
      <w:marLeft w:val="0"/>
      <w:marRight w:val="0"/>
      <w:marTop w:val="0"/>
      <w:marBottom w:val="0"/>
      <w:divBdr>
        <w:top w:val="none" w:sz="0" w:space="0" w:color="auto"/>
        <w:left w:val="none" w:sz="0" w:space="0" w:color="auto"/>
        <w:bottom w:val="none" w:sz="0" w:space="0" w:color="auto"/>
        <w:right w:val="none" w:sz="0" w:space="0" w:color="auto"/>
      </w:divBdr>
    </w:div>
    <w:div w:id="1440443043">
      <w:bodyDiv w:val="1"/>
      <w:marLeft w:val="0"/>
      <w:marRight w:val="0"/>
      <w:marTop w:val="0"/>
      <w:marBottom w:val="0"/>
      <w:divBdr>
        <w:top w:val="none" w:sz="0" w:space="0" w:color="auto"/>
        <w:left w:val="none" w:sz="0" w:space="0" w:color="auto"/>
        <w:bottom w:val="none" w:sz="0" w:space="0" w:color="auto"/>
        <w:right w:val="none" w:sz="0" w:space="0" w:color="auto"/>
      </w:divBdr>
    </w:div>
    <w:div w:id="1517963819">
      <w:bodyDiv w:val="1"/>
      <w:marLeft w:val="0"/>
      <w:marRight w:val="0"/>
      <w:marTop w:val="0"/>
      <w:marBottom w:val="0"/>
      <w:divBdr>
        <w:top w:val="none" w:sz="0" w:space="0" w:color="auto"/>
        <w:left w:val="none" w:sz="0" w:space="0" w:color="auto"/>
        <w:bottom w:val="none" w:sz="0" w:space="0" w:color="auto"/>
        <w:right w:val="none" w:sz="0" w:space="0" w:color="auto"/>
      </w:divBdr>
    </w:div>
    <w:div w:id="1612586759">
      <w:bodyDiv w:val="1"/>
      <w:marLeft w:val="0"/>
      <w:marRight w:val="0"/>
      <w:marTop w:val="0"/>
      <w:marBottom w:val="0"/>
      <w:divBdr>
        <w:top w:val="none" w:sz="0" w:space="0" w:color="auto"/>
        <w:left w:val="none" w:sz="0" w:space="0" w:color="auto"/>
        <w:bottom w:val="none" w:sz="0" w:space="0" w:color="auto"/>
        <w:right w:val="none" w:sz="0" w:space="0" w:color="auto"/>
      </w:divBdr>
    </w:div>
    <w:div w:id="1621261881">
      <w:bodyDiv w:val="1"/>
      <w:marLeft w:val="0"/>
      <w:marRight w:val="0"/>
      <w:marTop w:val="0"/>
      <w:marBottom w:val="0"/>
      <w:divBdr>
        <w:top w:val="none" w:sz="0" w:space="0" w:color="auto"/>
        <w:left w:val="none" w:sz="0" w:space="0" w:color="auto"/>
        <w:bottom w:val="none" w:sz="0" w:space="0" w:color="auto"/>
        <w:right w:val="none" w:sz="0" w:space="0" w:color="auto"/>
      </w:divBdr>
    </w:div>
    <w:div w:id="1894807393">
      <w:bodyDiv w:val="1"/>
      <w:marLeft w:val="0"/>
      <w:marRight w:val="0"/>
      <w:marTop w:val="0"/>
      <w:marBottom w:val="0"/>
      <w:divBdr>
        <w:top w:val="none" w:sz="0" w:space="0" w:color="auto"/>
        <w:left w:val="none" w:sz="0" w:space="0" w:color="auto"/>
        <w:bottom w:val="none" w:sz="0" w:space="0" w:color="auto"/>
        <w:right w:val="none" w:sz="0" w:space="0" w:color="auto"/>
      </w:divBdr>
    </w:div>
    <w:div w:id="2024822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Tim14</b:Tag>
    <b:SourceType>Book</b:SourceType>
    <b:Guid>{BBF5455B-A6E4-4E89-B37D-71F578F40609}</b:Guid>
    <b:Title>General, organic, and biological chemistry (4th ed.)</b:Title>
    <b:Year>2014</b:Year>
    <b:Author>
      <b:Author>
        <b:NameList>
          <b:Person>
            <b:Last>Timberlake</b:Last>
            <b:First>K.</b:First>
            <b:Middle>C.</b:Middle>
          </b:Person>
        </b:NameList>
      </b:Author>
    </b:Author>
    <b:Publisher>Pearson Education.</b:Publisher>
    <b:RefOrder>1</b:RefOrder>
  </b:Source>
  <b:Source>
    <b:Tag>Nel17</b:Tag>
    <b:SourceType>Book</b:SourceType>
    <b:Guid>{36E9150B-B599-4F13-A011-6F6B806074F2}</b:Guid>
    <b:Author>
      <b:Author>
        <b:NameList>
          <b:Person>
            <b:Last>Nelson</b:Last>
            <b:First>D.</b:First>
            <b:Middle>L., &amp; Cox, M. M</b:Middle>
          </b:Person>
        </b:NameList>
      </b:Author>
    </b:Author>
    <b:Title>Lehninger principles of biochemistry (7th ed.)</b:Title>
    <b:Year>2017</b:Year>
    <b:Publisher>W. H. Freeman and Company</b:Publisher>
    <b:RefOrder>2</b:RefOrder>
  </b:Source>
</b:Sources>
</file>

<file path=customXml/itemProps1.xml><?xml version="1.0" encoding="utf-8"?>
<ds:datastoreItem xmlns:ds="http://schemas.openxmlformats.org/officeDocument/2006/customXml" ds:itemID="{A652227A-9102-47BF-BC31-7C6BD37F6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10</Pages>
  <Words>1219</Words>
  <Characters>6708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GUERRA, JACOB</dc:creator>
  <cp:keywords/>
  <dc:description/>
  <cp:lastModifiedBy>JUAREZ GUERRA, JACOB</cp:lastModifiedBy>
  <cp:revision>3</cp:revision>
  <cp:lastPrinted>2026-02-18T13:56:00Z</cp:lastPrinted>
  <dcterms:created xsi:type="dcterms:W3CDTF">2026-02-24T23:31:00Z</dcterms:created>
  <dcterms:modified xsi:type="dcterms:W3CDTF">2026-02-25T00:27:00Z</dcterms:modified>
</cp:coreProperties>
</file>