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226A19E9" w:rsidR="00EB3063" w:rsidRDefault="00FE2B57" w:rsidP="00EB3063">
      <w:pPr>
        <w:pStyle w:val="Ttulo"/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21199168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6C0BF95B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11BC996B" w:rsidR="00F846D4" w:rsidRPr="006E60B1" w:rsidRDefault="009F27A1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40"/>
          <w:szCs w:val="40"/>
        </w:rPr>
        <w:t>Tarea 1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1073AF6A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Curso: </w:t>
      </w:r>
      <w:r w:rsidR="009F27A1">
        <w:rPr>
          <w:rFonts w:ascii="Arial" w:hAnsi="Arial" w:cs="Arial"/>
          <w:b/>
          <w:bCs/>
          <w:sz w:val="40"/>
          <w:szCs w:val="40"/>
        </w:rPr>
        <w:t>Química General</w:t>
      </w:r>
    </w:p>
    <w:p w14:paraId="7209C29F" w14:textId="3285C0B0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 xml:space="preserve">: </w:t>
      </w:r>
      <w:r w:rsidR="009F27A1" w:rsidRPr="00622B69">
        <w:rPr>
          <w:rFonts w:ascii="Arial" w:hAnsi="Arial" w:cs="Arial"/>
          <w:b/>
          <w:bCs/>
          <w:sz w:val="40"/>
          <w:szCs w:val="40"/>
        </w:rPr>
        <w:t>SAÚL LOAIZA  </w:t>
      </w:r>
    </w:p>
    <w:p w14:paraId="5B3583BF" w14:textId="68DA317D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 xml:space="preserve">n: </w:t>
      </w:r>
      <w:r w:rsidR="009F27A1">
        <w:rPr>
          <w:rFonts w:ascii="Arial" w:hAnsi="Arial" w:cs="Arial"/>
          <w:b/>
          <w:bCs/>
          <w:sz w:val="40"/>
          <w:szCs w:val="40"/>
        </w:rPr>
        <w:t>6</w:t>
      </w:r>
      <w:r w:rsidRPr="006E60B1">
        <w:rPr>
          <w:rFonts w:ascii="Arial" w:hAnsi="Arial" w:cs="Arial"/>
          <w:b/>
          <w:bCs/>
          <w:sz w:val="40"/>
          <w:szCs w:val="40"/>
        </w:rPr>
        <w:t>0</w:t>
      </w:r>
    </w:p>
    <w:p w14:paraId="2FB8D462" w14:textId="6EA0B31B" w:rsidR="004E0F2C" w:rsidRDefault="00D4743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0</w:t>
      </w:r>
      <w:r w:rsidR="009F27A1">
        <w:rPr>
          <w:rFonts w:ascii="Arial" w:hAnsi="Arial" w:cs="Arial"/>
          <w:b/>
          <w:bCs/>
          <w:sz w:val="40"/>
          <w:szCs w:val="40"/>
        </w:rPr>
        <w:t>9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/0</w:t>
      </w:r>
      <w:r>
        <w:rPr>
          <w:rFonts w:ascii="Arial" w:hAnsi="Arial" w:cs="Arial"/>
          <w:b/>
          <w:bCs/>
          <w:sz w:val="40"/>
          <w:szCs w:val="40"/>
        </w:rPr>
        <w:t>2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5D5D3BBB" w14:textId="10ADB59B" w:rsidR="00077D63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1550554" w:history="1">
            <w:r w:rsidR="00077D63" w:rsidRPr="000011E4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077D63">
              <w:rPr>
                <w:noProof/>
                <w:webHidden/>
              </w:rPr>
              <w:tab/>
            </w:r>
            <w:r w:rsidR="00077D63">
              <w:rPr>
                <w:noProof/>
                <w:webHidden/>
              </w:rPr>
              <w:fldChar w:fldCharType="begin"/>
            </w:r>
            <w:r w:rsidR="00077D63">
              <w:rPr>
                <w:noProof/>
                <w:webHidden/>
              </w:rPr>
              <w:instrText xml:space="preserve"> PAGEREF _Toc221550554 \h </w:instrText>
            </w:r>
            <w:r w:rsidR="00077D63">
              <w:rPr>
                <w:noProof/>
                <w:webHidden/>
              </w:rPr>
            </w:r>
            <w:r w:rsidR="00077D63">
              <w:rPr>
                <w:noProof/>
                <w:webHidden/>
              </w:rPr>
              <w:fldChar w:fldCharType="separate"/>
            </w:r>
            <w:r w:rsidR="00077D63">
              <w:rPr>
                <w:noProof/>
                <w:webHidden/>
              </w:rPr>
              <w:t>3</w:t>
            </w:r>
            <w:r w:rsidR="00077D63">
              <w:rPr>
                <w:noProof/>
                <w:webHidden/>
              </w:rPr>
              <w:fldChar w:fldCharType="end"/>
            </w:r>
          </w:hyperlink>
        </w:p>
        <w:p w14:paraId="5CC95990" w14:textId="2E9264E2" w:rsidR="00077D63" w:rsidRDefault="00077D63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21550555" w:history="1">
            <w:r w:rsidRPr="000011E4">
              <w:rPr>
                <w:rStyle w:val="Hipervnculo"/>
                <w:noProof/>
              </w:rPr>
              <w:t>ARTICULO Y EVIDENCIA DE DESCARGA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C0FB" w14:textId="2821105E" w:rsidR="00077D63" w:rsidRDefault="00077D63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21550556" w:history="1">
            <w:r w:rsidRPr="000011E4">
              <w:rPr>
                <w:rStyle w:val="Hipervnculo"/>
                <w:rFonts w:ascii="Arial" w:hAnsi="Arial" w:cs="Arial"/>
                <w:b/>
                <w:bCs/>
                <w:noProof/>
              </w:rPr>
              <w:t>Resumen de conceptos (según el artículo) y comparación con las definiciones de la IUPAC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2496" w14:textId="4A7B09C7" w:rsidR="00077D63" w:rsidRDefault="00077D63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21550557" w:history="1">
            <w:r w:rsidRPr="000011E4">
              <w:rPr>
                <w:rStyle w:val="Hipervnculo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90F5" w14:textId="57CF3DFA" w:rsidR="00077D63" w:rsidRPr="00077D63" w:rsidRDefault="004E0F2C" w:rsidP="00077D63">
          <w:pPr>
            <w:rPr>
              <w:rFonts w:ascii="Arial" w:hAnsi="Arial" w:cs="Arial"/>
              <w:sz w:val="40"/>
              <w:szCs w:val="40"/>
              <w:lang w:val="en-US"/>
            </w:rPr>
          </w:pPr>
          <w:r w:rsidRPr="004E0F2C">
            <w:rPr>
              <w:lang w:val="es-ES"/>
            </w:rPr>
            <w:fldChar w:fldCharType="end"/>
          </w:r>
        </w:p>
      </w:sdtContent>
    </w:sdt>
    <w:p w14:paraId="6AB0382A" w14:textId="229D2E84" w:rsidR="006E60B1" w:rsidRPr="00077D63" w:rsidRDefault="006E60B1" w:rsidP="005A7178">
      <w:pPr>
        <w:spacing w:line="360" w:lineRule="auto"/>
        <w:jc w:val="center"/>
        <w:rPr>
          <w:rFonts w:ascii="Arial" w:hAnsi="Arial" w:cs="Arial"/>
          <w:sz w:val="40"/>
          <w:szCs w:val="40"/>
          <w:lang w:val="en-US"/>
        </w:rPr>
      </w:pPr>
    </w:p>
    <w:p w14:paraId="24261AF5" w14:textId="76683694" w:rsidR="00F846D4" w:rsidRPr="00077D63" w:rsidRDefault="00F846D4" w:rsidP="006E60B1">
      <w:pPr>
        <w:spacing w:line="360" w:lineRule="auto"/>
        <w:rPr>
          <w:rFonts w:ascii="Arial" w:hAnsi="Arial" w:cs="Arial"/>
          <w:sz w:val="40"/>
          <w:szCs w:val="40"/>
          <w:lang w:val="en-US"/>
        </w:rPr>
      </w:pPr>
      <w:r w:rsidRPr="00077D63">
        <w:rPr>
          <w:rFonts w:ascii="Arial" w:hAnsi="Arial" w:cs="Arial"/>
          <w:lang w:val="en-US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1550554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</w:p>
    <w:p w14:paraId="51F9AF89" w14:textId="66C5FF3C" w:rsidR="009F27A1" w:rsidRDefault="009F27A1" w:rsidP="009F27A1">
      <w:pPr>
        <w:pStyle w:val="Ttulo1"/>
      </w:pPr>
      <w:bookmarkStart w:id="1" w:name="_Toc221550555"/>
      <w:r>
        <w:t>ARTICULO Y EVIDENCIA DE DESCARGA</w:t>
      </w:r>
      <w:bookmarkEnd w:id="1"/>
    </w:p>
    <w:p w14:paraId="05300669" w14:textId="77777777" w:rsidR="009F27A1" w:rsidRDefault="009F27A1" w:rsidP="00C56705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010CD07" wp14:editId="4997BDE4">
            <wp:extent cx="5676900" cy="3190224"/>
            <wp:effectExtent l="0" t="0" r="0" b="0"/>
            <wp:docPr id="19336284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989" cy="319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91EE" w14:textId="37E50C37" w:rsidR="00E61CE4" w:rsidRDefault="009F27A1" w:rsidP="00C56705">
      <w:pPr>
        <w:spacing w:line="360" w:lineRule="auto"/>
        <w:jc w:val="center"/>
        <w:rPr>
          <w:rFonts w:ascii="Arial" w:hAnsi="Arial" w:cs="Arial"/>
        </w:rPr>
      </w:pPr>
      <w:r w:rsidRPr="009F27A1">
        <w:rPr>
          <w:i/>
          <w:iCs/>
          <w:color w:val="0E2841" w:themeColor="text2"/>
          <w:sz w:val="18"/>
          <w:szCs w:val="18"/>
        </w:rPr>
        <w:t xml:space="preserve">Página oficial del artículo en ACS </w:t>
      </w:r>
      <w:proofErr w:type="spellStart"/>
      <w:r w:rsidRPr="009F27A1">
        <w:rPr>
          <w:i/>
          <w:iCs/>
          <w:color w:val="0E2841" w:themeColor="text2"/>
          <w:sz w:val="18"/>
          <w:szCs w:val="18"/>
        </w:rPr>
        <w:t>Publications</w:t>
      </w:r>
      <w:proofErr w:type="spellEnd"/>
      <w:r w:rsidRPr="009F27A1">
        <w:rPr>
          <w:i/>
          <w:iCs/>
          <w:color w:val="0E2841" w:themeColor="text2"/>
          <w:sz w:val="18"/>
          <w:szCs w:val="18"/>
        </w:rPr>
        <w:t xml:space="preserve"> mostrando el acceso y opción de descarga del PDF.</w:t>
      </w:r>
      <w:r>
        <w:rPr>
          <w:rFonts w:ascii="Arial" w:hAnsi="Arial" w:cs="Arial"/>
          <w:noProof/>
        </w:rPr>
        <w:drawing>
          <wp:inline distT="0" distB="0" distL="0" distR="0" wp14:anchorId="28807080" wp14:editId="411479F7">
            <wp:extent cx="5594350" cy="3143833"/>
            <wp:effectExtent l="0" t="0" r="6350" b="0"/>
            <wp:docPr id="860907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399" cy="314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DFF4" w14:textId="240FD937" w:rsidR="009F27A1" w:rsidRPr="009F27A1" w:rsidRDefault="009F27A1" w:rsidP="00C56705">
      <w:pPr>
        <w:spacing w:line="360" w:lineRule="auto"/>
        <w:jc w:val="center"/>
        <w:rPr>
          <w:rFonts w:ascii="Arial" w:hAnsi="Arial" w:cs="Arial"/>
        </w:rPr>
      </w:pPr>
      <w:r w:rsidRPr="009F27A1">
        <w:rPr>
          <w:i/>
          <w:iCs/>
          <w:color w:val="0E2841" w:themeColor="text2"/>
          <w:sz w:val="18"/>
          <w:szCs w:val="18"/>
        </w:rPr>
        <w:t xml:space="preserve">Cuenta de usuario activa en la plataforma American Chemical </w:t>
      </w:r>
      <w:proofErr w:type="spellStart"/>
      <w:r w:rsidRPr="009F27A1">
        <w:rPr>
          <w:i/>
          <w:iCs/>
          <w:color w:val="0E2841" w:themeColor="text2"/>
          <w:sz w:val="18"/>
          <w:szCs w:val="18"/>
        </w:rPr>
        <w:t>Society</w:t>
      </w:r>
      <w:proofErr w:type="spellEnd"/>
      <w:r w:rsidRPr="009F27A1">
        <w:rPr>
          <w:i/>
          <w:iCs/>
          <w:color w:val="0E2841" w:themeColor="text2"/>
          <w:sz w:val="18"/>
          <w:szCs w:val="18"/>
        </w:rPr>
        <w:t xml:space="preserve"> (ACS) que permitió el acceso al artículo.</w:t>
      </w:r>
    </w:p>
    <w:p w14:paraId="64134E0E" w14:textId="1DB5C717" w:rsidR="00C56705" w:rsidRDefault="009F27A1" w:rsidP="00C56705">
      <w:pPr>
        <w:pStyle w:val="Descripcin"/>
        <w:jc w:val="center"/>
      </w:pPr>
      <w:r w:rsidRPr="009F27A1">
        <w:rPr>
          <w:noProof/>
        </w:rPr>
        <w:lastRenderedPageBreak/>
        <w:drawing>
          <wp:inline distT="0" distB="0" distL="0" distR="0" wp14:anchorId="65B90400" wp14:editId="125073DC">
            <wp:extent cx="5943600" cy="3332480"/>
            <wp:effectExtent l="0" t="0" r="0" b="1270"/>
            <wp:docPr id="3725334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3405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3018" w14:textId="33E80AA5" w:rsidR="00027211" w:rsidRPr="009F27A1" w:rsidRDefault="009F27A1" w:rsidP="00C56705">
      <w:pPr>
        <w:pStyle w:val="Descripcin"/>
        <w:jc w:val="center"/>
        <w:rPr>
          <w:rFonts w:ascii="Arial" w:hAnsi="Arial" w:cs="Arial"/>
          <w:lang w:val="en-US"/>
        </w:rPr>
      </w:pPr>
      <w:proofErr w:type="spellStart"/>
      <w:r w:rsidRPr="009F27A1">
        <w:rPr>
          <w:lang w:val="en-US"/>
        </w:rPr>
        <w:t>Visualización</w:t>
      </w:r>
      <w:proofErr w:type="spellEnd"/>
      <w:r w:rsidRPr="009F27A1">
        <w:rPr>
          <w:lang w:val="en-US"/>
        </w:rPr>
        <w:t xml:space="preserve"> del PDF del </w:t>
      </w:r>
      <w:proofErr w:type="spellStart"/>
      <w:r w:rsidRPr="009F27A1">
        <w:rPr>
          <w:lang w:val="en-US"/>
        </w:rPr>
        <w:t>artículo</w:t>
      </w:r>
      <w:proofErr w:type="spellEnd"/>
      <w:r w:rsidRPr="009F27A1">
        <w:rPr>
          <w:lang w:val="en-US"/>
        </w:rPr>
        <w:t xml:space="preserve"> Using the Right Words in the Right Way: Atom, Molecule, Element, and Compound </w:t>
      </w:r>
      <w:proofErr w:type="spellStart"/>
      <w:r w:rsidRPr="009F27A1">
        <w:rPr>
          <w:lang w:val="en-US"/>
        </w:rPr>
        <w:t>en</w:t>
      </w:r>
      <w:proofErr w:type="spellEnd"/>
      <w:r w:rsidRPr="009F27A1">
        <w:rPr>
          <w:lang w:val="en-US"/>
        </w:rPr>
        <w:t xml:space="preserve"> la </w:t>
      </w:r>
      <w:proofErr w:type="spellStart"/>
      <w:r w:rsidRPr="009F27A1">
        <w:rPr>
          <w:lang w:val="en-US"/>
        </w:rPr>
        <w:t>revista</w:t>
      </w:r>
      <w:proofErr w:type="spellEnd"/>
      <w:r w:rsidRPr="009F27A1">
        <w:rPr>
          <w:lang w:val="en-US"/>
        </w:rPr>
        <w:t xml:space="preserve"> Journal of Chemical Education.</w:t>
      </w:r>
    </w:p>
    <w:p w14:paraId="155AFF33" w14:textId="77777777" w:rsidR="00232BDD" w:rsidRPr="009F27A1" w:rsidRDefault="00232BDD" w:rsidP="00232BDD">
      <w:pPr>
        <w:spacing w:line="360" w:lineRule="auto"/>
        <w:jc w:val="both"/>
        <w:rPr>
          <w:rFonts w:ascii="Arial" w:hAnsi="Arial" w:cs="Arial"/>
          <w:u w:val="single"/>
          <w:lang w:val="en-US"/>
        </w:rPr>
      </w:pPr>
    </w:p>
    <w:p w14:paraId="05C9CA38" w14:textId="1629A2DC" w:rsidR="00EB6016" w:rsidRPr="00F77047" w:rsidRDefault="009F27A1" w:rsidP="00232BD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2" w:name="_Toc221550556"/>
      <w:r w:rsidRPr="00F77047">
        <w:rPr>
          <w:rFonts w:ascii="Arial" w:hAnsi="Arial" w:cs="Arial"/>
          <w:b/>
          <w:bCs/>
          <w:color w:val="auto"/>
          <w:sz w:val="32"/>
          <w:szCs w:val="32"/>
        </w:rPr>
        <w:t xml:space="preserve">Resumen de </w:t>
      </w:r>
      <w:r w:rsidR="00F77047" w:rsidRPr="00F77047">
        <w:rPr>
          <w:rFonts w:ascii="Arial" w:hAnsi="Arial" w:cs="Arial"/>
          <w:b/>
          <w:bCs/>
          <w:color w:val="auto"/>
          <w:sz w:val="32"/>
          <w:szCs w:val="32"/>
        </w:rPr>
        <w:t>c</w:t>
      </w:r>
      <w:r w:rsidRPr="00F77047">
        <w:rPr>
          <w:rFonts w:ascii="Arial" w:hAnsi="Arial" w:cs="Arial"/>
          <w:b/>
          <w:bCs/>
          <w:color w:val="auto"/>
          <w:sz w:val="32"/>
          <w:szCs w:val="32"/>
        </w:rPr>
        <w:t>onceptos</w:t>
      </w:r>
      <w:r w:rsidR="00F77047" w:rsidRPr="00F77047">
        <w:rPr>
          <w:rFonts w:ascii="Arial" w:hAnsi="Arial" w:cs="Arial"/>
          <w:b/>
          <w:bCs/>
          <w:color w:val="auto"/>
          <w:sz w:val="32"/>
          <w:szCs w:val="32"/>
        </w:rPr>
        <w:t xml:space="preserve"> </w:t>
      </w:r>
      <w:r w:rsidR="00F77047">
        <w:rPr>
          <w:rFonts w:ascii="Arial" w:hAnsi="Arial" w:cs="Arial"/>
          <w:b/>
          <w:bCs/>
          <w:color w:val="auto"/>
          <w:sz w:val="32"/>
          <w:szCs w:val="32"/>
        </w:rPr>
        <w:t xml:space="preserve">(según el artículo) </w:t>
      </w:r>
      <w:r w:rsidR="00F77047" w:rsidRPr="00F77047">
        <w:rPr>
          <w:rFonts w:ascii="Arial" w:hAnsi="Arial" w:cs="Arial"/>
          <w:b/>
          <w:bCs/>
          <w:color w:val="auto"/>
          <w:sz w:val="32"/>
          <w:szCs w:val="32"/>
        </w:rPr>
        <w:t>y comparación</w:t>
      </w:r>
      <w:r w:rsidR="00F77047">
        <w:rPr>
          <w:rFonts w:ascii="Arial" w:hAnsi="Arial" w:cs="Arial"/>
          <w:b/>
          <w:bCs/>
          <w:color w:val="auto"/>
          <w:sz w:val="32"/>
          <w:szCs w:val="32"/>
        </w:rPr>
        <w:t xml:space="preserve"> con las definiciones de la IUPAC</w:t>
      </w:r>
      <w:bookmarkEnd w:id="2"/>
    </w:p>
    <w:p w14:paraId="2C57BA00" w14:textId="77777777" w:rsidR="006E60B1" w:rsidRPr="00F77047" w:rsidRDefault="006E60B1" w:rsidP="006E60B1"/>
    <w:p w14:paraId="3FFFE518" w14:textId="77777777" w:rsidR="00D07ED9" w:rsidRDefault="009F27A1" w:rsidP="00D07ED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Átomo</w:t>
      </w:r>
    </w:p>
    <w:p w14:paraId="57696FF0" w14:textId="081629C0" w:rsidR="00D07ED9" w:rsidRDefault="00F77047" w:rsidP="00077D63">
      <w:pPr>
        <w:pStyle w:val="Prrafodelista"/>
        <w:spacing w:line="360" w:lineRule="auto"/>
        <w:ind w:firstLine="696"/>
        <w:jc w:val="both"/>
        <w:rPr>
          <w:rFonts w:ascii="Arial" w:hAnsi="Arial" w:cs="Arial"/>
        </w:rPr>
      </w:pPr>
      <w:r w:rsidRPr="00077D63">
        <w:rPr>
          <w:rFonts w:ascii="Arial" w:hAnsi="Arial" w:cs="Arial"/>
          <w:b/>
          <w:bCs/>
        </w:rPr>
        <w:t>Según el artículo:</w:t>
      </w:r>
      <w:r w:rsidRPr="00D07ED9">
        <w:rPr>
          <w:rFonts w:ascii="Arial" w:hAnsi="Arial" w:cs="Arial"/>
        </w:rPr>
        <w:t xml:space="preserve"> La</w:t>
      </w:r>
      <w:r>
        <w:rPr>
          <w:rFonts w:ascii="Arial" w:hAnsi="Arial" w:cs="Arial"/>
        </w:rPr>
        <w:t xml:space="preserve"> unidad básica de un elemento químico, pueden formar enlaces con otros átomos, sin cambiar la naturaleza de estos mismos, afirmando que las moléculas están formadas por átomos.</w:t>
      </w:r>
    </w:p>
    <w:p w14:paraId="4E380D77" w14:textId="07B8F601" w:rsidR="00D07ED9" w:rsidRDefault="00F77047" w:rsidP="00077D63">
      <w:pPr>
        <w:pStyle w:val="Prrafodelista"/>
        <w:spacing w:line="360" w:lineRule="auto"/>
        <w:ind w:firstLine="696"/>
        <w:jc w:val="both"/>
        <w:rPr>
          <w:rFonts w:ascii="Arial" w:hAnsi="Arial" w:cs="Arial"/>
        </w:rPr>
      </w:pPr>
      <w:r w:rsidRPr="00077D63">
        <w:rPr>
          <w:rFonts w:ascii="Arial" w:hAnsi="Arial" w:cs="Arial"/>
          <w:b/>
          <w:bCs/>
        </w:rPr>
        <w:t>Según la IUPAC:</w:t>
      </w:r>
      <w:r w:rsidRPr="00D07ED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una entidad compuesta por un </w:t>
      </w:r>
      <w:r w:rsidR="00077D63">
        <w:rPr>
          <w:rFonts w:ascii="Arial" w:hAnsi="Arial" w:cs="Arial"/>
        </w:rPr>
        <w:t xml:space="preserve">núcleo con un </w:t>
      </w:r>
      <w:r>
        <w:rPr>
          <w:rFonts w:ascii="Arial" w:hAnsi="Arial" w:cs="Arial"/>
        </w:rPr>
        <w:t>numero de protones determinado</w:t>
      </w:r>
      <w:r w:rsidR="00077D63">
        <w:rPr>
          <w:rFonts w:ascii="Arial" w:hAnsi="Arial" w:cs="Arial"/>
        </w:rPr>
        <w:t xml:space="preserve"> y una nube electrónica acorde a este, determinando el numero atómico del elemento.</w:t>
      </w:r>
    </w:p>
    <w:p w14:paraId="7FA2BC3D" w14:textId="32FF1ABB" w:rsidR="00077D63" w:rsidRDefault="00077D63" w:rsidP="00077D63">
      <w:pPr>
        <w:pStyle w:val="Prrafodelista"/>
        <w:spacing w:line="360" w:lineRule="auto"/>
        <w:ind w:firstLine="696"/>
        <w:jc w:val="both"/>
        <w:rPr>
          <w:rFonts w:ascii="Arial" w:hAnsi="Arial" w:cs="Arial"/>
        </w:rPr>
      </w:pPr>
      <w:r w:rsidRPr="00077D63">
        <w:rPr>
          <w:rFonts w:ascii="Arial" w:hAnsi="Arial" w:cs="Arial"/>
          <w:b/>
          <w:bCs/>
        </w:rPr>
        <w:t>Comparación: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Ambas indican que el átomo es la base de todo elemento químico, y que los protones en el núcleo determinan su identidad.</w:t>
      </w:r>
    </w:p>
    <w:p w14:paraId="519D9EF6" w14:textId="77777777" w:rsidR="00077D63" w:rsidRDefault="00077D63" w:rsidP="00077D63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338CB6B8" w14:textId="77777777" w:rsidR="00077D63" w:rsidRPr="00077D63" w:rsidRDefault="00077D63" w:rsidP="00077D63">
      <w:pPr>
        <w:pStyle w:val="Prrafodelista"/>
        <w:spacing w:line="360" w:lineRule="auto"/>
        <w:jc w:val="both"/>
        <w:rPr>
          <w:rFonts w:ascii="Arial" w:hAnsi="Arial" w:cs="Arial"/>
        </w:rPr>
      </w:pPr>
    </w:p>
    <w:p w14:paraId="4C0F6FB3" w14:textId="7B7E86A2" w:rsidR="00EB3063" w:rsidRDefault="009F27A1" w:rsidP="00D07ED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 w:rsidRPr="00D07ED9">
        <w:rPr>
          <w:rFonts w:ascii="Arial" w:hAnsi="Arial" w:cs="Arial"/>
          <w:b/>
          <w:bCs/>
        </w:rPr>
        <w:lastRenderedPageBreak/>
        <w:t>Molécula</w:t>
      </w:r>
    </w:p>
    <w:p w14:paraId="348ABFBA" w14:textId="660E8D29" w:rsidR="00D07ED9" w:rsidRPr="00077D63" w:rsidRDefault="00F77047" w:rsidP="00077D63">
      <w:pPr>
        <w:pStyle w:val="Prrafodelista"/>
        <w:spacing w:line="360" w:lineRule="auto"/>
        <w:ind w:firstLine="696"/>
        <w:jc w:val="both"/>
        <w:rPr>
          <w:rFonts w:ascii="Arial" w:hAnsi="Arial" w:cs="Arial"/>
          <w:b/>
          <w:bCs/>
        </w:rPr>
      </w:pPr>
      <w:r w:rsidRPr="00077D63">
        <w:rPr>
          <w:rFonts w:ascii="Arial" w:hAnsi="Arial" w:cs="Arial"/>
          <w:b/>
          <w:bCs/>
        </w:rPr>
        <w:t>Según el artículo:</w:t>
      </w:r>
      <w:r w:rsidR="00077D63">
        <w:rPr>
          <w:rFonts w:ascii="Arial" w:hAnsi="Arial" w:cs="Arial"/>
          <w:b/>
          <w:bCs/>
        </w:rPr>
        <w:t xml:space="preserve"> </w:t>
      </w:r>
      <w:r w:rsidR="00077D63" w:rsidRPr="00077D63">
        <w:rPr>
          <w:rFonts w:ascii="Arial" w:hAnsi="Arial" w:cs="Arial"/>
        </w:rPr>
        <w:t>Entidad neutra y estable formada por átomos con enlaces químicos entre ellos, no todos los átomos aislados son moléculas.</w:t>
      </w:r>
    </w:p>
    <w:p w14:paraId="25570987" w14:textId="1756B003" w:rsidR="00F77047" w:rsidRPr="00077D63" w:rsidRDefault="00F77047" w:rsidP="00077D63">
      <w:pPr>
        <w:pStyle w:val="Prrafodelista"/>
        <w:spacing w:line="360" w:lineRule="auto"/>
        <w:ind w:firstLine="696"/>
        <w:jc w:val="both"/>
        <w:rPr>
          <w:rFonts w:ascii="Arial" w:hAnsi="Arial" w:cs="Arial"/>
          <w:b/>
          <w:bCs/>
        </w:rPr>
      </w:pPr>
      <w:r w:rsidRPr="00077D63">
        <w:rPr>
          <w:rFonts w:ascii="Arial" w:hAnsi="Arial" w:cs="Arial"/>
          <w:b/>
          <w:bCs/>
        </w:rPr>
        <w:t xml:space="preserve">Según la IUPAC: </w:t>
      </w:r>
      <w:r w:rsidR="00077D63" w:rsidRPr="00077D63">
        <w:rPr>
          <w:rFonts w:ascii="Arial" w:hAnsi="Arial" w:cs="Arial"/>
        </w:rPr>
        <w:t>Entidad eléctricamente neutra formada por átomos unidos por enlaces químicos.</w:t>
      </w:r>
    </w:p>
    <w:p w14:paraId="1ED9D1EC" w14:textId="50E80C8B" w:rsidR="00F77047" w:rsidRDefault="00077D63" w:rsidP="00077D63">
      <w:pPr>
        <w:pStyle w:val="Prrafodelista"/>
        <w:spacing w:line="360" w:lineRule="auto"/>
        <w:ind w:firstLine="696"/>
        <w:jc w:val="both"/>
        <w:rPr>
          <w:rFonts w:ascii="Arial" w:hAnsi="Arial" w:cs="Arial"/>
        </w:rPr>
      </w:pPr>
      <w:r w:rsidRPr="00077D63">
        <w:rPr>
          <w:rFonts w:ascii="Arial" w:hAnsi="Arial" w:cs="Arial"/>
          <w:b/>
          <w:bCs/>
        </w:rPr>
        <w:t>Comparación:</w:t>
      </w:r>
      <w:r>
        <w:rPr>
          <w:rFonts w:ascii="Arial" w:hAnsi="Arial" w:cs="Arial"/>
          <w:b/>
          <w:bCs/>
        </w:rPr>
        <w:t xml:space="preserve"> </w:t>
      </w:r>
      <w:r w:rsidRPr="00077D63">
        <w:rPr>
          <w:rFonts w:ascii="Arial" w:hAnsi="Arial" w:cs="Arial"/>
        </w:rPr>
        <w:t>ambas definiciones son consistentes, indicando que son neutras y contienen más de un átomo, aunque el articulo enfatiza evitar redefiniciones que puedan generar confusión.</w:t>
      </w:r>
      <w:r w:rsidR="00657CC6">
        <w:rPr>
          <w:rFonts w:ascii="Arial" w:hAnsi="Arial" w:cs="Arial"/>
        </w:rPr>
        <w:t xml:space="preserve"> </w:t>
      </w:r>
      <w:r w:rsidR="00657CC6" w:rsidRPr="00657CC6">
        <w:rPr>
          <w:rFonts w:ascii="Arial" w:hAnsi="Arial" w:cs="Arial"/>
        </w:rPr>
        <w:t>(</w:t>
      </w:r>
      <w:proofErr w:type="spellStart"/>
      <w:r w:rsidR="00657CC6" w:rsidRPr="00657CC6">
        <w:rPr>
          <w:rFonts w:ascii="Arial" w:hAnsi="Arial" w:cs="Arial"/>
        </w:rPr>
        <w:t>OpenAI</w:t>
      </w:r>
      <w:proofErr w:type="spellEnd"/>
      <w:r w:rsidR="00657CC6" w:rsidRPr="00657CC6">
        <w:rPr>
          <w:rFonts w:ascii="Arial" w:hAnsi="Arial" w:cs="Arial"/>
        </w:rPr>
        <w:t>, 2026)</w:t>
      </w:r>
    </w:p>
    <w:p w14:paraId="6487C2B0" w14:textId="77777777" w:rsidR="00077D63" w:rsidRPr="00077D63" w:rsidRDefault="00077D63" w:rsidP="00077D63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</w:p>
    <w:p w14:paraId="04585A22" w14:textId="77777777" w:rsidR="00077D63" w:rsidRDefault="009F27A1" w:rsidP="00077D63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Elemento</w:t>
      </w:r>
    </w:p>
    <w:p w14:paraId="3EE0EC06" w14:textId="4826007B" w:rsidR="00D07ED9" w:rsidRPr="00077D63" w:rsidRDefault="00F77047" w:rsidP="00077D63">
      <w:pPr>
        <w:pStyle w:val="Prrafodelista"/>
        <w:spacing w:line="360" w:lineRule="auto"/>
        <w:ind w:firstLine="696"/>
        <w:jc w:val="both"/>
        <w:rPr>
          <w:rFonts w:ascii="Arial" w:hAnsi="Arial" w:cs="Arial"/>
          <w:b/>
          <w:bCs/>
        </w:rPr>
      </w:pPr>
      <w:r w:rsidRPr="00077D63">
        <w:rPr>
          <w:rFonts w:ascii="Arial" w:hAnsi="Arial" w:cs="Arial"/>
          <w:b/>
          <w:bCs/>
        </w:rPr>
        <w:t xml:space="preserve">Según el </w:t>
      </w:r>
      <w:r w:rsidR="00FE2B57" w:rsidRPr="00077D63">
        <w:rPr>
          <w:rFonts w:ascii="Arial" w:hAnsi="Arial" w:cs="Arial"/>
          <w:b/>
          <w:bCs/>
        </w:rPr>
        <w:t>artículo:</w:t>
      </w:r>
      <w:r w:rsidR="00FE2B57" w:rsidRPr="00FE2B57">
        <w:rPr>
          <w:rFonts w:ascii="Arial" w:hAnsi="Arial" w:cs="Arial"/>
        </w:rPr>
        <w:t xml:space="preserve"> Sustancia</w:t>
      </w:r>
      <w:r w:rsidR="00077D63" w:rsidRPr="00FE2B57">
        <w:rPr>
          <w:rFonts w:ascii="Arial" w:hAnsi="Arial" w:cs="Arial"/>
        </w:rPr>
        <w:t xml:space="preserve"> pura formada por dos o más elementos diferentes, con proporciones fijas de cada uno.</w:t>
      </w:r>
    </w:p>
    <w:p w14:paraId="2276E21E" w14:textId="70849047" w:rsidR="00F77047" w:rsidRDefault="00F77047" w:rsidP="00FE2B57">
      <w:pPr>
        <w:pStyle w:val="Prrafodelista"/>
        <w:spacing w:line="360" w:lineRule="auto"/>
        <w:ind w:firstLine="696"/>
        <w:jc w:val="both"/>
        <w:rPr>
          <w:rFonts w:ascii="Arial" w:hAnsi="Arial" w:cs="Arial"/>
          <w:b/>
          <w:bCs/>
        </w:rPr>
      </w:pPr>
      <w:r w:rsidRPr="00077D63">
        <w:rPr>
          <w:rFonts w:ascii="Arial" w:hAnsi="Arial" w:cs="Arial"/>
          <w:b/>
          <w:bCs/>
        </w:rPr>
        <w:t xml:space="preserve">Según la IUPAC: </w:t>
      </w:r>
      <w:r w:rsidR="00FE2B57" w:rsidRPr="00FE2B57">
        <w:rPr>
          <w:rFonts w:ascii="Arial" w:hAnsi="Arial" w:cs="Arial"/>
        </w:rPr>
        <w:t>Especie de átomos con el mismo número de protones en su núcleo.</w:t>
      </w:r>
    </w:p>
    <w:p w14:paraId="78240F01" w14:textId="1C512852" w:rsidR="00077D63" w:rsidRPr="00077D63" w:rsidRDefault="00077D63" w:rsidP="00FE2B57">
      <w:pPr>
        <w:pStyle w:val="Prrafodelista"/>
        <w:spacing w:line="360" w:lineRule="auto"/>
        <w:ind w:firstLine="696"/>
        <w:jc w:val="both"/>
        <w:rPr>
          <w:rFonts w:ascii="Arial" w:hAnsi="Arial" w:cs="Arial"/>
          <w:b/>
          <w:bCs/>
        </w:rPr>
      </w:pPr>
      <w:r w:rsidRPr="00077D63">
        <w:rPr>
          <w:rFonts w:ascii="Arial" w:hAnsi="Arial" w:cs="Arial"/>
          <w:b/>
          <w:bCs/>
        </w:rPr>
        <w:t>Comparación:</w:t>
      </w:r>
      <w:r w:rsidR="00FE2B57">
        <w:rPr>
          <w:rFonts w:ascii="Arial" w:hAnsi="Arial" w:cs="Arial"/>
          <w:b/>
          <w:bCs/>
        </w:rPr>
        <w:t xml:space="preserve"> </w:t>
      </w:r>
      <w:r w:rsidR="00FE2B57" w:rsidRPr="00FE2B57">
        <w:rPr>
          <w:rFonts w:ascii="Arial" w:hAnsi="Arial" w:cs="Arial"/>
        </w:rPr>
        <w:t>La definición de IUPAC es más formal y abstracta, mientras que el articulo resalta que un elemento también se considera una sustancia.</w:t>
      </w:r>
    </w:p>
    <w:p w14:paraId="3DCCE2C2" w14:textId="77777777" w:rsidR="00077D63" w:rsidRPr="00077D63" w:rsidRDefault="00077D63" w:rsidP="00F77047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</w:p>
    <w:p w14:paraId="418B9243" w14:textId="77777777" w:rsidR="00F77047" w:rsidRPr="00D07ED9" w:rsidRDefault="00F77047" w:rsidP="00D07ED9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7992A6CC" w14:textId="6FDC97B4" w:rsidR="00D07ED9" w:rsidRDefault="00D07ED9" w:rsidP="00D07ED9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Compuesto</w:t>
      </w:r>
    </w:p>
    <w:p w14:paraId="4BBBBE2A" w14:textId="05C29E3D" w:rsidR="00F77047" w:rsidRPr="00FE2B57" w:rsidRDefault="00F77047" w:rsidP="00FE2B57">
      <w:pPr>
        <w:pStyle w:val="Prrafodelista"/>
        <w:spacing w:line="360" w:lineRule="auto"/>
        <w:ind w:firstLine="696"/>
        <w:jc w:val="both"/>
        <w:rPr>
          <w:rFonts w:ascii="Arial" w:hAnsi="Arial" w:cs="Arial"/>
        </w:rPr>
      </w:pPr>
      <w:r w:rsidRPr="00077D63">
        <w:rPr>
          <w:rFonts w:ascii="Arial" w:hAnsi="Arial" w:cs="Arial"/>
          <w:b/>
          <w:bCs/>
        </w:rPr>
        <w:t>Según el artículo:</w:t>
      </w:r>
      <w:r w:rsidR="00FE2B57">
        <w:rPr>
          <w:rFonts w:ascii="Arial" w:hAnsi="Arial" w:cs="Arial"/>
          <w:b/>
          <w:bCs/>
        </w:rPr>
        <w:t xml:space="preserve"> </w:t>
      </w:r>
      <w:r w:rsidR="00FE2B57" w:rsidRPr="00FE2B57">
        <w:rPr>
          <w:rFonts w:ascii="Arial" w:hAnsi="Arial" w:cs="Arial"/>
        </w:rPr>
        <w:t>Sustancia formada por dos o más elementos combinados químicamente, teniendo proporciones establecidas.</w:t>
      </w:r>
    </w:p>
    <w:p w14:paraId="6217B324" w14:textId="32C267DB" w:rsidR="00D07ED9" w:rsidRDefault="00F77047" w:rsidP="00FE2B57">
      <w:pPr>
        <w:pStyle w:val="Prrafodelista"/>
        <w:spacing w:line="360" w:lineRule="auto"/>
        <w:ind w:firstLine="696"/>
        <w:jc w:val="both"/>
        <w:rPr>
          <w:rFonts w:ascii="Arial" w:hAnsi="Arial" w:cs="Arial"/>
          <w:b/>
          <w:bCs/>
        </w:rPr>
      </w:pPr>
      <w:r w:rsidRPr="00077D63">
        <w:rPr>
          <w:rFonts w:ascii="Arial" w:hAnsi="Arial" w:cs="Arial"/>
          <w:b/>
          <w:bCs/>
        </w:rPr>
        <w:t>Según la IUPAC:</w:t>
      </w:r>
      <w:r w:rsidR="00D07ED9" w:rsidRPr="00077D63">
        <w:rPr>
          <w:rFonts w:ascii="Arial" w:hAnsi="Arial" w:cs="Arial"/>
          <w:b/>
          <w:bCs/>
        </w:rPr>
        <w:t xml:space="preserve"> </w:t>
      </w:r>
      <w:r w:rsidR="00FE2B57" w:rsidRPr="00FE2B57">
        <w:rPr>
          <w:rFonts w:ascii="Arial" w:hAnsi="Arial" w:cs="Arial"/>
        </w:rPr>
        <w:t>Sustancia formada por átomos de dos o más elementos distintos, unidos químicamente teniendo una relación establecida entre cantidades de cada uno.</w:t>
      </w:r>
    </w:p>
    <w:p w14:paraId="1C56786A" w14:textId="74E3B13F" w:rsidR="00077D63" w:rsidRPr="00077D63" w:rsidRDefault="00077D63" w:rsidP="00FE2B57">
      <w:pPr>
        <w:pStyle w:val="Prrafodelista"/>
        <w:spacing w:line="360" w:lineRule="auto"/>
        <w:ind w:firstLine="696"/>
        <w:jc w:val="both"/>
        <w:rPr>
          <w:rFonts w:ascii="Arial" w:hAnsi="Arial" w:cs="Arial"/>
          <w:b/>
          <w:bCs/>
        </w:rPr>
      </w:pPr>
      <w:r w:rsidRPr="00077D63">
        <w:rPr>
          <w:rFonts w:ascii="Arial" w:hAnsi="Arial" w:cs="Arial"/>
          <w:b/>
          <w:bCs/>
        </w:rPr>
        <w:t>Comparación:</w:t>
      </w:r>
      <w:r w:rsidR="00FE2B57">
        <w:rPr>
          <w:rFonts w:ascii="Arial" w:hAnsi="Arial" w:cs="Arial"/>
          <w:b/>
          <w:bCs/>
        </w:rPr>
        <w:t xml:space="preserve"> </w:t>
      </w:r>
      <w:r w:rsidR="00FE2B57" w:rsidRPr="00FE2B57">
        <w:rPr>
          <w:rFonts w:ascii="Arial" w:hAnsi="Arial" w:cs="Arial"/>
        </w:rPr>
        <w:t>Ambas definiciones son muy similares, coincidiendo en todo aspecto.</w:t>
      </w:r>
    </w:p>
    <w:p w14:paraId="532DBA72" w14:textId="77777777" w:rsidR="00077D63" w:rsidRPr="00077D63" w:rsidRDefault="00077D63" w:rsidP="00D07ED9">
      <w:pPr>
        <w:pStyle w:val="Prrafodelista"/>
        <w:spacing w:line="360" w:lineRule="auto"/>
        <w:jc w:val="both"/>
        <w:rPr>
          <w:rFonts w:ascii="Arial" w:hAnsi="Arial" w:cs="Arial"/>
          <w:b/>
          <w:bCs/>
        </w:rPr>
      </w:pPr>
    </w:p>
    <w:p w14:paraId="4E8F0E3D" w14:textId="51089FA5" w:rsidR="00F846D4" w:rsidRPr="005A7178" w:rsidRDefault="00F846D4" w:rsidP="00F77047">
      <w:pPr>
        <w:spacing w:line="360" w:lineRule="auto"/>
        <w:jc w:val="both"/>
        <w:rPr>
          <w:rFonts w:ascii="Arial" w:hAnsi="Arial" w:cs="Arial"/>
        </w:rPr>
      </w:pPr>
    </w:p>
    <w:p w14:paraId="533736CF" w14:textId="77777777" w:rsidR="00077D63" w:rsidRDefault="00077D63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>
        <w:rPr>
          <w:b/>
          <w:bCs/>
        </w:rPr>
        <w:br w:type="page"/>
      </w:r>
    </w:p>
    <w:p w14:paraId="46936939" w14:textId="3C563B8C" w:rsidR="00860675" w:rsidRPr="006E60B1" w:rsidRDefault="00860675" w:rsidP="00EB3063">
      <w:pPr>
        <w:pStyle w:val="Ttulo1"/>
        <w:rPr>
          <w:b/>
          <w:bCs/>
          <w:color w:val="auto"/>
        </w:rPr>
      </w:pPr>
      <w:bookmarkStart w:id="3" w:name="_Toc221550557"/>
      <w:r w:rsidRPr="006E60B1">
        <w:rPr>
          <w:b/>
          <w:bCs/>
          <w:color w:val="auto"/>
        </w:rPr>
        <w:lastRenderedPageBreak/>
        <w:t>Referencias</w:t>
      </w:r>
      <w:bookmarkEnd w:id="3"/>
    </w:p>
    <w:p w14:paraId="6AABA36C" w14:textId="2E9DFAE4" w:rsidR="00EB3063" w:rsidRDefault="00EB3063" w:rsidP="00860675"/>
    <w:p w14:paraId="5222522C" w14:textId="7EF642E5" w:rsidR="00F77047" w:rsidRPr="00F77047" w:rsidRDefault="00F77047" w:rsidP="00F7704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F77047">
        <w:rPr>
          <w:rFonts w:ascii="Times New Roman" w:hAnsi="Times New Roman" w:cs="Times New Roman"/>
          <w:i/>
          <w:iCs/>
          <w:lang w:val="en-US"/>
        </w:rPr>
        <w:t xml:space="preserve">Giunta, C. J. (2023). Using the right words in the right way: Atom, molecule, element, and compound. </w:t>
      </w:r>
      <w:proofErr w:type="spellStart"/>
      <w:r w:rsidRPr="00F77047">
        <w:rPr>
          <w:rFonts w:ascii="Times New Roman" w:hAnsi="Times New Roman" w:cs="Times New Roman"/>
          <w:i/>
          <w:iCs/>
        </w:rPr>
        <w:t>Journal</w:t>
      </w:r>
      <w:proofErr w:type="spellEnd"/>
      <w:r w:rsidRPr="00F7704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77047">
        <w:rPr>
          <w:rFonts w:ascii="Times New Roman" w:hAnsi="Times New Roman" w:cs="Times New Roman"/>
          <w:i/>
          <w:iCs/>
        </w:rPr>
        <w:t>of</w:t>
      </w:r>
      <w:proofErr w:type="spellEnd"/>
      <w:r w:rsidRPr="00F77047">
        <w:rPr>
          <w:rFonts w:ascii="Times New Roman" w:hAnsi="Times New Roman" w:cs="Times New Roman"/>
          <w:i/>
          <w:iCs/>
        </w:rPr>
        <w:t xml:space="preserve"> Chemical </w:t>
      </w:r>
      <w:proofErr w:type="spellStart"/>
      <w:r w:rsidRPr="00F77047">
        <w:rPr>
          <w:rFonts w:ascii="Times New Roman" w:hAnsi="Times New Roman" w:cs="Times New Roman"/>
          <w:i/>
          <w:iCs/>
        </w:rPr>
        <w:t>Education</w:t>
      </w:r>
      <w:proofErr w:type="spellEnd"/>
      <w:r w:rsidRPr="00F77047">
        <w:rPr>
          <w:rFonts w:ascii="Times New Roman" w:hAnsi="Times New Roman" w:cs="Times New Roman"/>
          <w:i/>
          <w:iCs/>
        </w:rPr>
        <w:t xml:space="preserve">, 100(1), 4–6.  </w:t>
      </w:r>
      <w:hyperlink r:id="rId12" w:tgtFrame="_new" w:history="1">
        <w:r w:rsidRPr="00F77047">
          <w:rPr>
            <w:rStyle w:val="Hipervnculo"/>
            <w:rFonts w:ascii="Times New Roman" w:hAnsi="Times New Roman" w:cs="Times New Roman"/>
            <w:i/>
            <w:iCs/>
          </w:rPr>
          <w:t>https://doi.org/10.1021/acs.jchemed.2c00693</w:t>
        </w:r>
      </w:hyperlink>
    </w:p>
    <w:p w14:paraId="7ED17A01" w14:textId="77777777" w:rsidR="00F77047" w:rsidRDefault="00F77047" w:rsidP="00F77047">
      <w:pPr>
        <w:pStyle w:val="Prrafodelista"/>
        <w:rPr>
          <w:rFonts w:ascii="Times New Roman" w:hAnsi="Times New Roman" w:cs="Times New Roman"/>
          <w:i/>
          <w:iCs/>
        </w:rPr>
      </w:pPr>
    </w:p>
    <w:p w14:paraId="61F40E23" w14:textId="5FF0EC10" w:rsidR="00F77047" w:rsidRPr="00657CC6" w:rsidRDefault="00F77047" w:rsidP="006E60B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F77047">
        <w:rPr>
          <w:rFonts w:ascii="Times New Roman" w:hAnsi="Times New Roman" w:cs="Times New Roman"/>
          <w:i/>
          <w:iCs/>
          <w:lang w:val="en-US"/>
        </w:rPr>
        <w:t xml:space="preserve">International Union of Pure and Applied Chemistry. (2005). Nomenclature of inorganic chemistry: IUPAC recommendations 2005 (Red Book). </w:t>
      </w:r>
      <w:r w:rsidRPr="00F77047">
        <w:rPr>
          <w:rFonts w:ascii="Times New Roman" w:hAnsi="Times New Roman" w:cs="Times New Roman"/>
          <w:i/>
          <w:iCs/>
        </w:rPr>
        <w:t xml:space="preserve">IUPAC. </w:t>
      </w:r>
      <w:hyperlink r:id="rId13" w:tgtFrame="_new" w:history="1">
        <w:r w:rsidRPr="00F77047">
          <w:rPr>
            <w:rStyle w:val="Hipervnculo"/>
            <w:rFonts w:ascii="Times New Roman" w:hAnsi="Times New Roman" w:cs="Times New Roman"/>
            <w:i/>
            <w:iCs/>
          </w:rPr>
          <w:t>https://iupac.org/wp-content/uploads/2016/07/Red_Book_2005.pdf</w:t>
        </w:r>
      </w:hyperlink>
    </w:p>
    <w:p w14:paraId="234AD66A" w14:textId="77777777" w:rsidR="00657CC6" w:rsidRPr="00657CC6" w:rsidRDefault="00657CC6" w:rsidP="00657CC6">
      <w:pPr>
        <w:pStyle w:val="Prrafodelista"/>
        <w:rPr>
          <w:rFonts w:ascii="Times New Roman" w:hAnsi="Times New Roman" w:cs="Times New Roman"/>
          <w:i/>
          <w:iCs/>
        </w:rPr>
      </w:pPr>
    </w:p>
    <w:p w14:paraId="32E55717" w14:textId="1966CD4F" w:rsidR="00657CC6" w:rsidRDefault="00657CC6" w:rsidP="006E60B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proofErr w:type="spellStart"/>
      <w:r w:rsidRPr="00657CC6">
        <w:rPr>
          <w:rFonts w:ascii="Times New Roman" w:hAnsi="Times New Roman" w:cs="Times New Roman"/>
          <w:i/>
          <w:iCs/>
        </w:rPr>
        <w:t>OpenAI</w:t>
      </w:r>
      <w:proofErr w:type="spellEnd"/>
      <w:r w:rsidRPr="00657CC6">
        <w:rPr>
          <w:rFonts w:ascii="Times New Roman" w:hAnsi="Times New Roman" w:cs="Times New Roman"/>
          <w:i/>
          <w:iCs/>
        </w:rPr>
        <w:t xml:space="preserve">. (2026). </w:t>
      </w:r>
      <w:proofErr w:type="spellStart"/>
      <w:r w:rsidRPr="00657CC6">
        <w:rPr>
          <w:rFonts w:ascii="Times New Roman" w:hAnsi="Times New Roman" w:cs="Times New Roman"/>
          <w:i/>
          <w:iCs/>
        </w:rPr>
        <w:t>ChatGPT</w:t>
      </w:r>
      <w:proofErr w:type="spellEnd"/>
      <w:r w:rsidRPr="00657CC6">
        <w:rPr>
          <w:rFonts w:ascii="Times New Roman" w:hAnsi="Times New Roman" w:cs="Times New Roman"/>
          <w:i/>
          <w:iCs/>
        </w:rPr>
        <w:t xml:space="preserve"> Edu (modelo GPT-5.2) [Modelo de lenguaje de inteligencia artificial]. </w:t>
      </w:r>
      <w:hyperlink r:id="rId14" w:tgtFrame="_new" w:history="1">
        <w:r w:rsidRPr="00657CC6">
          <w:rPr>
            <w:rStyle w:val="Hipervnculo"/>
            <w:rFonts w:ascii="Times New Roman" w:hAnsi="Times New Roman" w:cs="Times New Roman"/>
            <w:i/>
            <w:iCs/>
          </w:rPr>
          <w:t>https://chat.openai.com/</w:t>
        </w:r>
      </w:hyperlink>
    </w:p>
    <w:p w14:paraId="5D36BBD2" w14:textId="2A309988" w:rsidR="005A7178" w:rsidRPr="00860675" w:rsidRDefault="005A7178" w:rsidP="00860675"/>
    <w:p w14:paraId="24376C6E" w14:textId="3D24C982" w:rsidR="005A7178" w:rsidRPr="005A7178" w:rsidRDefault="005A7178" w:rsidP="009060A2">
      <w:pPr>
        <w:spacing w:line="360" w:lineRule="auto"/>
        <w:jc w:val="both"/>
        <w:rPr>
          <w:rFonts w:ascii="Arial" w:hAnsi="Arial" w:cs="Arial"/>
        </w:rPr>
      </w:pPr>
    </w:p>
    <w:p w14:paraId="449D2F92" w14:textId="77777777" w:rsidR="005A7178" w:rsidRPr="005A7178" w:rsidRDefault="005A7178" w:rsidP="005A7178">
      <w:pPr>
        <w:jc w:val="both"/>
        <w:rPr>
          <w:rFonts w:ascii="Arial" w:hAnsi="Arial" w:cs="Arial"/>
        </w:rPr>
      </w:pPr>
    </w:p>
    <w:sectPr w:rsidR="005A7178" w:rsidRPr="005A7178" w:rsidSect="006E60B1">
      <w:footerReference w:type="default" r:id="rId15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CD43" w14:textId="77777777" w:rsidR="00EE497D" w:rsidRDefault="00EE497D" w:rsidP="005A7178">
      <w:pPr>
        <w:spacing w:after="0" w:line="240" w:lineRule="auto"/>
      </w:pPr>
      <w:r>
        <w:separator/>
      </w:r>
    </w:p>
  </w:endnote>
  <w:endnote w:type="continuationSeparator" w:id="0">
    <w:p w14:paraId="52CD76FE" w14:textId="77777777" w:rsidR="00EE497D" w:rsidRDefault="00EE497D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0E6C" w14:textId="77777777" w:rsidR="00EE497D" w:rsidRDefault="00EE497D" w:rsidP="005A7178">
      <w:pPr>
        <w:spacing w:after="0" w:line="240" w:lineRule="auto"/>
      </w:pPr>
      <w:r>
        <w:separator/>
      </w:r>
    </w:p>
  </w:footnote>
  <w:footnote w:type="continuationSeparator" w:id="0">
    <w:p w14:paraId="29DDBCC8" w14:textId="77777777" w:rsidR="00EE497D" w:rsidRDefault="00EE497D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B0C2"/>
      </v:shape>
    </w:pict>
  </w:numPicBullet>
  <w:abstractNum w:abstractNumId="0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520577">
    <w:abstractNumId w:val="1"/>
  </w:num>
  <w:num w:numId="2" w16cid:durableId="721825119">
    <w:abstractNumId w:val="3"/>
  </w:num>
  <w:num w:numId="3" w16cid:durableId="97914540">
    <w:abstractNumId w:val="0"/>
  </w:num>
  <w:num w:numId="4" w16cid:durableId="2029481683">
    <w:abstractNumId w:val="2"/>
  </w:num>
  <w:num w:numId="5" w16cid:durableId="1199972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7211"/>
    <w:rsid w:val="00077D63"/>
    <w:rsid w:val="00164893"/>
    <w:rsid w:val="00221D75"/>
    <w:rsid w:val="00232BDD"/>
    <w:rsid w:val="00286620"/>
    <w:rsid w:val="00287D87"/>
    <w:rsid w:val="002D5909"/>
    <w:rsid w:val="0032331D"/>
    <w:rsid w:val="00383F86"/>
    <w:rsid w:val="003D0D10"/>
    <w:rsid w:val="00455D34"/>
    <w:rsid w:val="004E0F2C"/>
    <w:rsid w:val="00547548"/>
    <w:rsid w:val="0054765B"/>
    <w:rsid w:val="00584369"/>
    <w:rsid w:val="005A7178"/>
    <w:rsid w:val="00657CC6"/>
    <w:rsid w:val="006E60B1"/>
    <w:rsid w:val="00721A61"/>
    <w:rsid w:val="00725343"/>
    <w:rsid w:val="0076235E"/>
    <w:rsid w:val="00860675"/>
    <w:rsid w:val="00873B19"/>
    <w:rsid w:val="009060A2"/>
    <w:rsid w:val="0091306B"/>
    <w:rsid w:val="009F27A1"/>
    <w:rsid w:val="00AD29D0"/>
    <w:rsid w:val="00B27DF6"/>
    <w:rsid w:val="00B716C0"/>
    <w:rsid w:val="00C56705"/>
    <w:rsid w:val="00C7591A"/>
    <w:rsid w:val="00D07ED9"/>
    <w:rsid w:val="00D168D5"/>
    <w:rsid w:val="00D47439"/>
    <w:rsid w:val="00E61CE4"/>
    <w:rsid w:val="00EB3063"/>
    <w:rsid w:val="00EB6016"/>
    <w:rsid w:val="00EE497D"/>
    <w:rsid w:val="00EE7385"/>
    <w:rsid w:val="00F77047"/>
    <w:rsid w:val="00F846D4"/>
    <w:rsid w:val="00FE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B0C"/>
  <w15:chartTrackingRefBased/>
  <w15:docId w15:val="{6BE66DE7-6C95-4F3D-A4B6-30A791A3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upac.org/wp-content/uploads/2016/07/Red_Book_2005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21/acs.jchemed.2c0069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chat.openai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523</Words>
  <Characters>3049</Characters>
  <Application>Microsoft Office Word</Application>
  <DocSecurity>0</DocSecurity>
  <Lines>101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6</cp:revision>
  <cp:lastPrinted>2026-02-09T23:43:00Z</cp:lastPrinted>
  <dcterms:created xsi:type="dcterms:W3CDTF">2026-02-09T23:09:00Z</dcterms:created>
  <dcterms:modified xsi:type="dcterms:W3CDTF">2026-02-09T23:43:00Z</dcterms:modified>
</cp:coreProperties>
</file>