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5D8" w:rsidRPr="003E65D8" w:rsidRDefault="00E80C2B" w:rsidP="003E65D8">
      <w:pPr>
        <w:spacing w:line="240" w:lineRule="auto"/>
        <w:rPr>
          <w:b/>
          <w:sz w:val="28"/>
          <w:szCs w:val="28"/>
        </w:rPr>
      </w:pPr>
      <w:r w:rsidRPr="003E65D8">
        <w:rPr>
          <w:b/>
          <w:sz w:val="28"/>
          <w:szCs w:val="28"/>
        </w:rPr>
        <w:t>Brainstorming about ongoing models</w:t>
      </w:r>
      <w:r w:rsidR="003E65D8" w:rsidRPr="003E65D8">
        <w:rPr>
          <w:b/>
          <w:sz w:val="28"/>
          <w:szCs w:val="28"/>
        </w:rPr>
        <w:t xml:space="preserve"> </w:t>
      </w:r>
      <w:r w:rsidR="003E65D8" w:rsidRPr="003E65D8">
        <w:rPr>
          <w:b/>
          <w:sz w:val="28"/>
          <w:szCs w:val="28"/>
        </w:rPr>
        <w:tab/>
      </w:r>
    </w:p>
    <w:p w:rsidR="00E80C2B" w:rsidRPr="003E65D8" w:rsidRDefault="003E65D8" w:rsidP="003E65D8">
      <w:pPr>
        <w:spacing w:line="240" w:lineRule="auto"/>
        <w:rPr>
          <w:sz w:val="28"/>
          <w:szCs w:val="28"/>
        </w:rPr>
      </w:pPr>
      <w:r w:rsidRPr="003E65D8">
        <w:rPr>
          <w:sz w:val="28"/>
          <w:szCs w:val="28"/>
        </w:rPr>
        <w:t>Erik Olsen and Emma Hodgson (notes by Kelli Faye Johnson)</w:t>
      </w:r>
    </w:p>
    <w:p w:rsidR="003E65D8" w:rsidRDefault="003E65D8" w:rsidP="003E65D8">
      <w:pPr>
        <w:pStyle w:val="ListParagraph"/>
        <w:numPr>
          <w:ilvl w:val="0"/>
          <w:numId w:val="1"/>
        </w:numPr>
        <w:spacing w:line="240" w:lineRule="auto"/>
      </w:pPr>
      <w:r>
        <w:t>Brainstorming papers</w:t>
      </w:r>
    </w:p>
    <w:p w:rsidR="003E65D8" w:rsidRDefault="003E65D8" w:rsidP="003E65D8">
      <w:pPr>
        <w:pStyle w:val="ListParagraph"/>
        <w:numPr>
          <w:ilvl w:val="0"/>
          <w:numId w:val="1"/>
        </w:numPr>
        <w:spacing w:line="240" w:lineRule="auto"/>
      </w:pPr>
      <w:r>
        <w:t>Brainstorming projects</w:t>
      </w:r>
    </w:p>
    <w:p w:rsidR="00E80C2B" w:rsidRDefault="003E65D8" w:rsidP="003E65D8">
      <w:pPr>
        <w:pStyle w:val="ListParagraph"/>
        <w:numPr>
          <w:ilvl w:val="0"/>
          <w:numId w:val="1"/>
        </w:numPr>
        <w:spacing w:line="240" w:lineRule="auto"/>
      </w:pPr>
      <w:r>
        <w:t>Common scenarios</w:t>
      </w:r>
      <w:r w:rsidR="00E80C2B">
        <w:t>6 presentations</w:t>
      </w:r>
    </w:p>
    <w:p w:rsidR="00E80C2B" w:rsidRPr="00157CD0" w:rsidRDefault="00E80C2B" w:rsidP="00E80C2B">
      <w:pPr>
        <w:spacing w:line="240" w:lineRule="auto"/>
        <w:rPr>
          <w:b/>
        </w:rPr>
      </w:pPr>
      <w:r w:rsidRPr="00157CD0">
        <w:rPr>
          <w:b/>
        </w:rPr>
        <w:t xml:space="preserve">Towards an integrative framework for a spatial management of the Basque Coast ecosystem </w:t>
      </w:r>
    </w:p>
    <w:p w:rsidR="00157CD0" w:rsidRDefault="00157CD0" w:rsidP="00157CD0">
      <w:pPr>
        <w:spacing w:line="240" w:lineRule="auto"/>
      </w:pPr>
      <w:proofErr w:type="spellStart"/>
      <w:r>
        <w:t>Ane</w:t>
      </w:r>
      <w:proofErr w:type="spellEnd"/>
      <w:r>
        <w:t xml:space="preserve"> Lopez de </w:t>
      </w:r>
      <w:proofErr w:type="spellStart"/>
      <w:r>
        <w:t>Gamiz</w:t>
      </w:r>
      <w:proofErr w:type="spellEnd"/>
      <w:r>
        <w:t xml:space="preserve">, Eider </w:t>
      </w:r>
      <w:proofErr w:type="spellStart"/>
      <w:r>
        <w:t>Andonegi</w:t>
      </w:r>
      <w:proofErr w:type="spellEnd"/>
      <w:r>
        <w:t xml:space="preserve">, </w:t>
      </w:r>
      <w:proofErr w:type="spellStart"/>
      <w:r>
        <w:t>Ibon</w:t>
      </w:r>
      <w:proofErr w:type="spellEnd"/>
      <w:r>
        <w:t xml:space="preserve"> </w:t>
      </w:r>
      <w:proofErr w:type="spellStart"/>
      <w:r>
        <w:t>Galparsoro</w:t>
      </w:r>
      <w:proofErr w:type="spellEnd"/>
      <w:r>
        <w:t xml:space="preserve">, Marina </w:t>
      </w:r>
      <w:proofErr w:type="spellStart"/>
      <w:r>
        <w:t>Chifflet</w:t>
      </w:r>
      <w:proofErr w:type="spellEnd"/>
      <w:r>
        <w:t xml:space="preserve">, Luis Ferrer, </w:t>
      </w:r>
      <w:proofErr w:type="spellStart"/>
      <w:r>
        <w:t>Inaki</w:t>
      </w:r>
      <w:proofErr w:type="spellEnd"/>
      <w:r>
        <w:t xml:space="preserve"> Quincoces, </w:t>
      </w:r>
      <w:proofErr w:type="spellStart"/>
      <w:r>
        <w:t>Unai</w:t>
      </w:r>
      <w:proofErr w:type="spellEnd"/>
      <w:r>
        <w:t xml:space="preserve"> </w:t>
      </w:r>
      <w:proofErr w:type="spellStart"/>
      <w:r>
        <w:t>Cotano</w:t>
      </w:r>
      <w:proofErr w:type="spellEnd"/>
      <w:r>
        <w:t xml:space="preserve">, </w:t>
      </w:r>
      <w:proofErr w:type="spellStart"/>
      <w:r>
        <w:t>Estanis</w:t>
      </w:r>
      <w:proofErr w:type="spellEnd"/>
      <w:r>
        <w:t xml:space="preserve"> </w:t>
      </w:r>
      <w:proofErr w:type="spellStart"/>
      <w:r>
        <w:t>Mugerza</w:t>
      </w:r>
      <w:proofErr w:type="spellEnd"/>
      <w:r>
        <w:t xml:space="preserve">, and </w:t>
      </w:r>
      <w:proofErr w:type="spellStart"/>
      <w:r>
        <w:t>Arantza</w:t>
      </w:r>
      <w:proofErr w:type="spellEnd"/>
      <w:r>
        <w:t xml:space="preserve"> </w:t>
      </w:r>
      <w:proofErr w:type="spellStart"/>
      <w:r>
        <w:t>Murillas</w:t>
      </w:r>
      <w:proofErr w:type="spellEnd"/>
    </w:p>
    <w:p w:rsidR="00E80C2B" w:rsidRDefault="00E80C2B" w:rsidP="00E80C2B">
      <w:pPr>
        <w:pStyle w:val="ListParagraph"/>
        <w:numPr>
          <w:ilvl w:val="0"/>
          <w:numId w:val="2"/>
        </w:numPr>
        <w:spacing w:line="240" w:lineRule="auto"/>
      </w:pPr>
      <w:r>
        <w:t>Explore the status of the ecosystem</w:t>
      </w:r>
    </w:p>
    <w:p w:rsidR="00E80C2B" w:rsidRDefault="00E80C2B" w:rsidP="00E80C2B">
      <w:pPr>
        <w:pStyle w:val="ListParagraph"/>
        <w:numPr>
          <w:ilvl w:val="0"/>
          <w:numId w:val="2"/>
        </w:numPr>
        <w:spacing w:line="240" w:lineRule="auto"/>
      </w:pPr>
      <w:r>
        <w:t>Analyse the evolution of the ecosystem dynamics</w:t>
      </w:r>
    </w:p>
    <w:p w:rsidR="00E80C2B" w:rsidRDefault="00E80C2B" w:rsidP="00E80C2B">
      <w:pPr>
        <w:spacing w:line="240" w:lineRule="auto"/>
      </w:pPr>
      <w:r>
        <w:t xml:space="preserve">Models includes industrial () and artisanal (i.e., traditional fishing gear that have a local and cultural tradition </w:t>
      </w:r>
      <w:r w:rsidR="00157CD0">
        <w:t>o</w:t>
      </w:r>
      <w:r>
        <w:t xml:space="preserve">f the coastal community) fisheries, along with some socioeconomics. The </w:t>
      </w:r>
      <w:proofErr w:type="spellStart"/>
      <w:r>
        <w:t>foodweb</w:t>
      </w:r>
      <w:proofErr w:type="spellEnd"/>
      <w:r>
        <w:t xml:space="preserve"> has 9 vertical layers and 43 boxes with a resolution of 1/12 of a degree from 1998-2009. </w:t>
      </w:r>
      <w:proofErr w:type="gramStart"/>
      <w:r>
        <w:t xml:space="preserve">Emphasized </w:t>
      </w:r>
      <w:r w:rsidR="00157CD0">
        <w:t>sea surface temperature</w:t>
      </w:r>
      <w:r>
        <w:t xml:space="preserve"> as an environmental driver.</w:t>
      </w:r>
      <w:proofErr w:type="gramEnd"/>
      <w:r>
        <w:t xml:space="preserve">  Fleet dynamics were informed by AIS information, focus groups, and logbook data. Discards and selectivity are informed by observers. The next steps include more activities and spatial management</w:t>
      </w:r>
    </w:p>
    <w:p w:rsidR="00157CD0" w:rsidRDefault="00157CD0" w:rsidP="00E80C2B">
      <w:pPr>
        <w:spacing w:line="240" w:lineRule="auto"/>
      </w:pPr>
    </w:p>
    <w:p w:rsidR="00E80C2B" w:rsidRPr="00157CD0" w:rsidRDefault="00157CD0" w:rsidP="00E80C2B">
      <w:pPr>
        <w:spacing w:line="240" w:lineRule="auto"/>
        <w:rPr>
          <w:b/>
        </w:rPr>
      </w:pPr>
      <w:r w:rsidRPr="00157CD0">
        <w:rPr>
          <w:b/>
        </w:rPr>
        <w:t>The Eastern English Channel Atlantis model</w:t>
      </w:r>
    </w:p>
    <w:p w:rsidR="00E80C2B" w:rsidRDefault="00157CD0" w:rsidP="00E80C2B">
      <w:pPr>
        <w:spacing w:line="240" w:lineRule="auto"/>
      </w:pPr>
      <w:r>
        <w:t xml:space="preserve">The study area is a shallow sea influenced by strong currents and coastal water with benthic habitats and nursery grounds. The area includes a large amount of maritime traffic with artisanal small fisheries to large commercial vessels from multiple countries. </w:t>
      </w:r>
    </w:p>
    <w:p w:rsidR="00157CD0" w:rsidRDefault="00157CD0" w:rsidP="00E80C2B">
      <w:pPr>
        <w:spacing w:line="240" w:lineRule="auto"/>
      </w:pPr>
      <w:r>
        <w:t>The model was implemented with four calibration steps: (1) NPZD, (2) full biological model, (3) catch time-series data, and (4) effort time-series data. There were major issues with the biogeochemical model creating seasonality. Effort time-series included survey data. The applications include results coupled to fisher behaviour models to study the impact of area closures and effort reduction on the ecosystem and on fleets, INDISEAS. Had to define F</w:t>
      </w:r>
      <w:r w:rsidRPr="00157CD0">
        <w:rPr>
          <w:vertAlign w:val="subscript"/>
        </w:rPr>
        <w:t>MSY</w:t>
      </w:r>
      <w:r>
        <w:t xml:space="preserve"> for all species to run the common scenarios, which was difficult. Problems with F</w:t>
      </w:r>
      <w:r w:rsidRPr="00157CD0">
        <w:rPr>
          <w:vertAlign w:val="subscript"/>
        </w:rPr>
        <w:t>MSY</w:t>
      </w:r>
      <w:r>
        <w:t xml:space="preserve"> included exponential increases, and multiple peaks (which were created because of migration). The impact of discards is an issue in the area, yet the presented Atlantis model is the only Atlantis model used to investigate discards in the area. Discard mitigation strategies are in the works based on gear information. They have yet to be defined but will be based on real data and abilities to control management</w:t>
      </w:r>
      <w:r w:rsidR="00C374F0">
        <w:t>.</w:t>
      </w:r>
    </w:p>
    <w:p w:rsidR="00C374F0" w:rsidRDefault="00C374F0" w:rsidP="00E80C2B">
      <w:pPr>
        <w:spacing w:line="240" w:lineRule="auto"/>
      </w:pPr>
      <w:proofErr w:type="spellStart"/>
      <w:r>
        <w:t>Cammeron</w:t>
      </w:r>
      <w:proofErr w:type="spellEnd"/>
      <w:r>
        <w:t xml:space="preserve"> Ainsworth – asymptotes in F</w:t>
      </w:r>
      <w:r w:rsidRPr="00C374F0">
        <w:rPr>
          <w:vertAlign w:val="subscript"/>
        </w:rPr>
        <w:t>MSY</w:t>
      </w:r>
      <w:r>
        <w:t xml:space="preserve"> curves means that you killing off all of the older individuals that are selected but you still have juveniles that are reproducing.</w:t>
      </w:r>
    </w:p>
    <w:p w:rsidR="00C374F0" w:rsidRDefault="00C374F0" w:rsidP="00E80C2B">
      <w:pPr>
        <w:spacing w:line="240" w:lineRule="auto"/>
      </w:pPr>
      <w:r>
        <w:t xml:space="preserve">Isaac Kaplan – the discard ban is extremely interesting and the full fleet dynamics will help with this. As a shortcut has anyone thought what </w:t>
      </w:r>
      <w:proofErr w:type="gramStart"/>
      <w:r>
        <w:t>that discard</w:t>
      </w:r>
      <w:proofErr w:type="gramEnd"/>
      <w:r>
        <w:t xml:space="preserve"> would mean in an economic sense that would allow one to force Atlantis in a simpler way? </w:t>
      </w:r>
    </w:p>
    <w:p w:rsidR="00157CD0" w:rsidRDefault="00157CD0" w:rsidP="00157CD0">
      <w:pPr>
        <w:pStyle w:val="ListParagraph"/>
        <w:numPr>
          <w:ilvl w:val="0"/>
          <w:numId w:val="2"/>
        </w:numPr>
        <w:spacing w:line="240" w:lineRule="auto"/>
      </w:pPr>
      <w:r>
        <w:t>Sediments</w:t>
      </w:r>
    </w:p>
    <w:p w:rsidR="00157CD0" w:rsidRDefault="00157CD0" w:rsidP="00157CD0">
      <w:pPr>
        <w:pStyle w:val="ListParagraph"/>
        <w:numPr>
          <w:ilvl w:val="0"/>
          <w:numId w:val="2"/>
        </w:numPr>
        <w:spacing w:line="240" w:lineRule="auto"/>
      </w:pPr>
      <w:r>
        <w:t>Depth</w:t>
      </w:r>
    </w:p>
    <w:p w:rsidR="00157CD0" w:rsidRDefault="00157CD0" w:rsidP="00157CD0">
      <w:pPr>
        <w:pStyle w:val="ListParagraph"/>
        <w:numPr>
          <w:ilvl w:val="0"/>
          <w:numId w:val="2"/>
        </w:numPr>
        <w:spacing w:line="240" w:lineRule="auto"/>
      </w:pPr>
      <w:r>
        <w:t>Benthic habitats</w:t>
      </w:r>
    </w:p>
    <w:p w:rsidR="00157CD0" w:rsidRDefault="00157CD0" w:rsidP="00157CD0">
      <w:pPr>
        <w:pStyle w:val="ListParagraph"/>
        <w:numPr>
          <w:ilvl w:val="0"/>
          <w:numId w:val="2"/>
        </w:numPr>
        <w:spacing w:line="240" w:lineRule="auto"/>
      </w:pPr>
      <w:r>
        <w:t>Fish communities</w:t>
      </w:r>
    </w:p>
    <w:p w:rsidR="00157CD0" w:rsidRDefault="00157CD0" w:rsidP="00157CD0">
      <w:pPr>
        <w:pStyle w:val="ListParagraph"/>
        <w:numPr>
          <w:ilvl w:val="0"/>
          <w:numId w:val="2"/>
        </w:numPr>
        <w:spacing w:line="240" w:lineRule="auto"/>
      </w:pPr>
      <w:r>
        <w:t>Nursery grounds</w:t>
      </w:r>
    </w:p>
    <w:p w:rsidR="00157CD0" w:rsidRDefault="00157CD0" w:rsidP="00157CD0">
      <w:pPr>
        <w:pStyle w:val="ListParagraph"/>
        <w:numPr>
          <w:ilvl w:val="0"/>
          <w:numId w:val="2"/>
        </w:numPr>
        <w:spacing w:line="240" w:lineRule="auto"/>
      </w:pPr>
      <w:r>
        <w:lastRenderedPageBreak/>
        <w:t>12 mile limit and EEZ</w:t>
      </w:r>
    </w:p>
    <w:p w:rsidR="00157CD0" w:rsidRDefault="00157CD0" w:rsidP="00E80C2B">
      <w:pPr>
        <w:spacing w:line="240" w:lineRule="auto"/>
      </w:pPr>
    </w:p>
    <w:p w:rsidR="00157CD0" w:rsidRPr="00C374F0" w:rsidRDefault="00C374F0" w:rsidP="00E80C2B">
      <w:pPr>
        <w:spacing w:line="240" w:lineRule="auto"/>
        <w:rPr>
          <w:b/>
        </w:rPr>
      </w:pPr>
      <w:r w:rsidRPr="00C374F0">
        <w:rPr>
          <w:b/>
        </w:rPr>
        <w:t>Management strategy evaluation: a Gulf of Mexico case study</w:t>
      </w:r>
    </w:p>
    <w:p w:rsidR="00C374F0" w:rsidRDefault="00C374F0" w:rsidP="00E80C2B">
      <w:pPr>
        <w:spacing w:line="240" w:lineRule="auto"/>
      </w:pPr>
      <w:r>
        <w:t>Michelle, Cameron Ainsworth</w:t>
      </w:r>
    </w:p>
    <w:p w:rsidR="00C374F0" w:rsidRDefault="00C374F0" w:rsidP="00E80C2B">
      <w:pPr>
        <w:spacing w:line="240" w:lineRule="auto"/>
      </w:pPr>
      <w:r>
        <w:t xml:space="preserve">Management strategy evaluation (MSE) is a step-wise control process on an annual cycle without a formal assessment model. The goal of the work was for an Integrated Ecosystem Assessment (IEA). A two-point multispecies harvest control rule was tested within the framework. Eight target fishing mortality rates were looked at with a lower biomass threshold of 20% and three upper biomass thresholds: 40%, 60%, and 80%. The scenarios were compared to constant fishing mortality. Increasing the upper threshold had little effect on the performance of the two-point harvest control rule. Conversely, varying the reference fishing mortality rate had a large effect. A two-point harvest control rule allows for a higher maximum sustainable yield, while being a more precautionary approach. </w:t>
      </w:r>
      <w:r w:rsidR="00283F9B">
        <w:t xml:space="preserve">Separate ecosystem states were found with various harvest control rules. Constant fishing mortality failed to account for biomass </w:t>
      </w:r>
      <w:proofErr w:type="spellStart"/>
      <w:r w:rsidR="00283F9B">
        <w:t>tradeoffs</w:t>
      </w:r>
      <w:proofErr w:type="spellEnd"/>
      <w:r w:rsidR="00283F9B">
        <w:t xml:space="preserve"> and lead to overfishing and decreases in ecosystem-wide biodiversity. Currently, work is going to be done on varying the number of years, introducing nitrogen forcing, and changing starting biomass.</w:t>
      </w:r>
    </w:p>
    <w:p w:rsidR="00283F9B" w:rsidRDefault="00283F9B" w:rsidP="00E80C2B">
      <w:pPr>
        <w:spacing w:line="240" w:lineRule="auto"/>
      </w:pPr>
      <w:r>
        <w:t xml:space="preserve">Sarah </w:t>
      </w:r>
      <w:proofErr w:type="spellStart"/>
      <w:r>
        <w:t>Gaichas</w:t>
      </w:r>
      <w:proofErr w:type="spellEnd"/>
      <w:r>
        <w:t xml:space="preserve"> – How were Fs applied to multispecies complexes? The value contained six groups and other Fs come from a matrix.</w:t>
      </w:r>
    </w:p>
    <w:p w:rsidR="00283F9B" w:rsidRDefault="00283F9B" w:rsidP="00E80C2B">
      <w:pPr>
        <w:spacing w:line="240" w:lineRule="auto"/>
      </w:pPr>
    </w:p>
    <w:p w:rsidR="00283F9B" w:rsidRPr="00283F9B" w:rsidRDefault="00283F9B" w:rsidP="00E80C2B">
      <w:pPr>
        <w:spacing w:line="240" w:lineRule="auto"/>
        <w:rPr>
          <w:b/>
        </w:rPr>
      </w:pPr>
      <w:r>
        <w:rPr>
          <w:b/>
        </w:rPr>
        <w:t>Challenges in modelling coral reef dynamics: what works and what doesn’t</w:t>
      </w:r>
    </w:p>
    <w:p w:rsidR="00283F9B" w:rsidRDefault="00283F9B" w:rsidP="00E80C2B">
      <w:pPr>
        <w:spacing w:line="240" w:lineRule="auto"/>
      </w:pPr>
      <w:r>
        <w:t xml:space="preserve">Mariska </w:t>
      </w:r>
      <w:proofErr w:type="spellStart"/>
      <w:r>
        <w:t>Weijerman</w:t>
      </w:r>
      <w:proofErr w:type="spellEnd"/>
    </w:p>
    <w:p w:rsidR="00283F9B" w:rsidRDefault="00283F9B" w:rsidP="00E80C2B">
      <w:pPr>
        <w:spacing w:line="240" w:lineRule="auto"/>
      </w:pPr>
      <w:r>
        <w:t>An Atlantis model was developed for the Guam coral reef system of 220 km</w:t>
      </w:r>
      <w:r w:rsidRPr="00283F9B">
        <w:rPr>
          <w:vertAlign w:val="superscript"/>
        </w:rPr>
        <w:t>2</w:t>
      </w:r>
      <w:r>
        <w:t xml:space="preserve">. The main threats are nutrients and sediment runoff, fishing, </w:t>
      </w:r>
      <w:proofErr w:type="spellStart"/>
      <w:r>
        <w:t>seastar</w:t>
      </w:r>
      <w:proofErr w:type="spellEnd"/>
      <w:r>
        <w:t xml:space="preserve"> outbreaks, and global outbreaks. The model is very shallow and thus is extremely habitat based. Attempts to make the coral actual corals instead of just benthic items, as in normal Atlantis models, was a major undertaking for this model. Coral algal dynamics were influenced by herbivory and nutrients. Sediments will smother the coral so they do not grow. A literature review was performed and information on corals and sediments informed an excel spreadsheet which Beth and </w:t>
      </w:r>
      <w:proofErr w:type="spellStart"/>
      <w:r>
        <w:t>Bec</w:t>
      </w:r>
      <w:proofErr w:type="spellEnd"/>
      <w:r>
        <w:t xml:space="preserve"> used to add function to Atlantis. </w:t>
      </w:r>
      <w:r w:rsidR="0046679A">
        <w:t>When you include structural complexity the prey species increase. Ocean acidification was incorporated by forcing with atmospheric CO</w:t>
      </w:r>
      <w:r w:rsidR="0046679A" w:rsidRPr="0046679A">
        <w:rPr>
          <w:vertAlign w:val="subscript"/>
        </w:rPr>
        <w:t>2</w:t>
      </w:r>
      <w:r w:rsidR="0046679A">
        <w:t>, which influences the calcification rates. Ocean warming was incorporated with a threshold temperature, which can cause bleaching and sometimes death in corals. An issue occurred for corals spatially because of nutrient concentrations it made it appear as though corals were overall doing well. The issue could be because of physics, but it remains unclear. Shading could also be causing the issue.</w:t>
      </w:r>
    </w:p>
    <w:p w:rsidR="0046679A" w:rsidRDefault="0046679A" w:rsidP="00E80C2B">
      <w:pPr>
        <w:spacing w:line="240" w:lineRule="auto"/>
      </w:pPr>
      <w:r>
        <w:t xml:space="preserve">Cameron Ainsworth – Have you looked at predation on their prey, meaning are they successfully eating their prey? </w:t>
      </w:r>
    </w:p>
    <w:p w:rsidR="0046679A" w:rsidRDefault="0046679A" w:rsidP="00E80C2B">
      <w:pPr>
        <w:spacing w:line="240" w:lineRule="auto"/>
      </w:pPr>
      <w:r>
        <w:t>Rusty</w:t>
      </w:r>
      <w:r w:rsidR="000C54F7">
        <w:t xml:space="preserve"> </w:t>
      </w:r>
      <w:proofErr w:type="spellStart"/>
      <w:r w:rsidR="000C54F7">
        <w:t>Brainard</w:t>
      </w:r>
      <w:proofErr w:type="spellEnd"/>
      <w:r>
        <w:t xml:space="preserve"> – Nutrients and productivity are allowing corals to do very well.</w:t>
      </w:r>
    </w:p>
    <w:p w:rsidR="00283F9B" w:rsidRDefault="00283F9B" w:rsidP="00283F9B">
      <w:pPr>
        <w:spacing w:line="240" w:lineRule="auto"/>
      </w:pPr>
    </w:p>
    <w:p w:rsidR="00283F9B" w:rsidRPr="00283F9B" w:rsidRDefault="0046679A" w:rsidP="00283F9B">
      <w:pPr>
        <w:spacing w:line="240" w:lineRule="auto"/>
        <w:rPr>
          <w:b/>
        </w:rPr>
      </w:pPr>
      <w:proofErr w:type="spellStart"/>
      <w:r>
        <w:rPr>
          <w:b/>
        </w:rPr>
        <w:t>Modeling</w:t>
      </w:r>
      <w:proofErr w:type="spellEnd"/>
      <w:r>
        <w:rPr>
          <w:b/>
        </w:rPr>
        <w:t xml:space="preserve"> ocean acidification in the California Current</w:t>
      </w:r>
    </w:p>
    <w:p w:rsidR="00283F9B" w:rsidRDefault="0046679A" w:rsidP="00283F9B">
      <w:pPr>
        <w:spacing w:line="240" w:lineRule="auto"/>
      </w:pPr>
      <w:r>
        <w:t>Emma Hodgson</w:t>
      </w:r>
    </w:p>
    <w:p w:rsidR="00283F9B" w:rsidRDefault="0046679A" w:rsidP="00283F9B">
      <w:pPr>
        <w:spacing w:line="240" w:lineRule="auto"/>
      </w:pPr>
      <w:r>
        <w:lastRenderedPageBreak/>
        <w:t>The California Current model extends from the north of Vancouver Island to the northern parts of Mexico. Researchers are looking into ocean acidification because of the risk due to the upwelling nature of the model. Direct and indirect effects are hypothesized. Needs include high resolution pH predictions, along with biological parameterizations focusing in particular on mortality, it remains unclear how to tease apart temperature versus pH effects. To get around not having high resolution data for the future, models are looped through 2013 versus 20</w:t>
      </w:r>
      <w:r w:rsidR="00F31917">
        <w:t>63</w:t>
      </w:r>
      <w:r>
        <w:t xml:space="preserve"> </w:t>
      </w:r>
      <w:r w:rsidR="00F31917">
        <w:t>f</w:t>
      </w:r>
      <w:r>
        <w:t xml:space="preserve">uture oceanography. </w:t>
      </w:r>
      <w:r w:rsidR="00F31917">
        <w:t xml:space="preserve">A new species response to pH was developed, with an impact on survival which depends on a threshold where you can set the slope. Defining absolute mortality was difficult. A literature review came up with a qualitative ranking relative to benthic grazers, which are the species with the most research. Slopes were tested using ranges of 0.1 to 1. Results were not extremely different for guilds with each tested slope. Mortality is not scaled by species and mortality is instead scaled by a single species group. </w:t>
      </w:r>
    </w:p>
    <w:p w:rsidR="00283F9B" w:rsidRDefault="00F31917" w:rsidP="00283F9B">
      <w:pPr>
        <w:spacing w:line="240" w:lineRule="auto"/>
      </w:pPr>
      <w:r>
        <w:t>Rusty</w:t>
      </w:r>
      <w:r w:rsidR="000C54F7">
        <w:t xml:space="preserve"> </w:t>
      </w:r>
      <w:proofErr w:type="spellStart"/>
      <w:r w:rsidR="000C54F7">
        <w:t>Brainard</w:t>
      </w:r>
      <w:proofErr w:type="spellEnd"/>
      <w:r>
        <w:t xml:space="preserve"> – Did you look at responses that are negative (i.e., the winners in ocean acidification)? Positive direct effects are currently not possible.</w:t>
      </w:r>
    </w:p>
    <w:p w:rsidR="00F31917" w:rsidRDefault="00F31917" w:rsidP="00283F9B">
      <w:pPr>
        <w:spacing w:line="240" w:lineRule="auto"/>
      </w:pPr>
      <w:r>
        <w:t>Gavin – Has also dealt with absolute mortality issues. Going forward it is a relevant issue and potentially one that can be looked at using the common scenarios. Slopes are not based on biological reality, which is an issue.</w:t>
      </w:r>
    </w:p>
    <w:p w:rsidR="00F31917" w:rsidRDefault="00F31917" w:rsidP="00283F9B">
      <w:pPr>
        <w:spacing w:line="240" w:lineRule="auto"/>
      </w:pPr>
      <w:r>
        <w:t xml:space="preserve">Derek </w:t>
      </w:r>
      <w:proofErr w:type="spellStart"/>
      <w:r>
        <w:t>Tittensor</w:t>
      </w:r>
      <w:proofErr w:type="spellEnd"/>
      <w:r>
        <w:t xml:space="preserve"> – Have you thought about making responses as a growth response rather than on mortality? Perhaps looking at both would be a good way forward. Gavin saw smaller effects of ocean acidification when it was parameterized using growth.</w:t>
      </w:r>
    </w:p>
    <w:p w:rsidR="00283F9B" w:rsidRPr="00283F9B" w:rsidRDefault="00F31917" w:rsidP="00283F9B">
      <w:pPr>
        <w:spacing w:line="240" w:lineRule="auto"/>
        <w:rPr>
          <w:b/>
        </w:rPr>
      </w:pPr>
      <w:r>
        <w:rPr>
          <w:b/>
        </w:rPr>
        <w:t>Oil! An application of forcing</w:t>
      </w:r>
    </w:p>
    <w:p w:rsidR="00283F9B" w:rsidRDefault="00F31917" w:rsidP="00283F9B">
      <w:pPr>
        <w:spacing w:line="240" w:lineRule="auto"/>
      </w:pPr>
      <w:r>
        <w:t>Cameron Ainsworth</w:t>
      </w:r>
    </w:p>
    <w:p w:rsidR="00283F9B" w:rsidRDefault="00F31917" w:rsidP="00283F9B">
      <w:pPr>
        <w:spacing w:line="240" w:lineRule="auto"/>
      </w:pPr>
      <w:r>
        <w:t xml:space="preserve">A spatial forcing routine developed for the GOMRI project, by polygon, depth layer, and time step. A number of goals were included in the project, for which some of are still not implemented. Data is input using an </w:t>
      </w:r>
      <w:proofErr w:type="spellStart"/>
      <w:proofErr w:type="gramStart"/>
      <w:r>
        <w:t>nc</w:t>
      </w:r>
      <w:proofErr w:type="spellEnd"/>
      <w:proofErr w:type="gramEnd"/>
      <w:r>
        <w:t xml:space="preserve"> file. One value is used per day per age class and it has led to quite a large file. </w:t>
      </w:r>
      <w:r w:rsidR="003E65D8">
        <w:t xml:space="preserve">The spill operated over 10 months and size could potentially be an issue. </w:t>
      </w:r>
      <w:proofErr w:type="gramStart"/>
      <w:r w:rsidR="003E65D8">
        <w:t>Growths is</w:t>
      </w:r>
      <w:proofErr w:type="gramEnd"/>
      <w:r w:rsidR="003E65D8">
        <w:t xml:space="preserve"> more complex depending on group type and primary producers act as a direct scaler on “mum”. Recruitment is a scalar on number of individuals recruiting to the first age class. Mortality uses a direct scaler as well. The routine could also be used for something like harmful algal blooms. Included effects are as follows: (1) fish toxicology using a spatial forcing mortality, (2) zooplankton bloom, and (3) fisheries closures around the spill. Effects not included are as follows: (1) invertebrate toxicology, (2) benthic toxicity and resuspension, (3) benthic oxygen limitation, and (4) oil spill behaviour. Lesion frequency was used as a proxy for mortality. Results show a bimodal recovery period where some things directly recover and others take a considerable amount more time to recover. </w:t>
      </w:r>
    </w:p>
    <w:p w:rsidR="003E65D8" w:rsidRDefault="003E65D8" w:rsidP="00283F9B">
      <w:pPr>
        <w:spacing w:line="240" w:lineRule="auto"/>
      </w:pPr>
      <w:r>
        <w:t>Eric – In Norway, the spatial functionality is currently being used for seabird mortality.</w:t>
      </w:r>
    </w:p>
    <w:p w:rsidR="00157CD0" w:rsidRPr="003E65D8" w:rsidRDefault="003E65D8" w:rsidP="00E80C2B">
      <w:pPr>
        <w:spacing w:line="240" w:lineRule="auto"/>
        <w:rPr>
          <w:b/>
        </w:rPr>
      </w:pPr>
      <w:r w:rsidRPr="003E65D8">
        <w:rPr>
          <w:b/>
        </w:rPr>
        <w:t>Discussion</w:t>
      </w:r>
    </w:p>
    <w:p w:rsidR="003E65D8" w:rsidRDefault="008E55D1" w:rsidP="00E80C2B">
      <w:pPr>
        <w:spacing w:line="240" w:lineRule="auto"/>
      </w:pPr>
      <w:r>
        <w:t xml:space="preserve">Are literature searches consistently updated and do models track the available science? It appears as though once one line of thought is introduced than it is continued, but new extremely tangential scenarios are not consistently introduced. How the science is updated is less addressed. </w:t>
      </w:r>
    </w:p>
    <w:p w:rsidR="008E55D1" w:rsidRDefault="008E55D1" w:rsidP="00E80C2B">
      <w:pPr>
        <w:spacing w:line="240" w:lineRule="auto"/>
      </w:pPr>
      <w:r>
        <w:t xml:space="preserve">Atlantis is just a tool and what is published is almost obsolete even before it is published. Within Atlantis there is little adaptation effects. Corals have in the past adapted to temperature changes up to a point. The models could be a tremendous tool to look at those scenarios and help guide the research for looking at how adaptation occurs. Evolution traits within Atlantis will help look at </w:t>
      </w:r>
      <w:r>
        <w:lastRenderedPageBreak/>
        <w:t>adaptation. How to parameterize evolution, which can occur in one of seven traits, is difficult and greatly increases run times.</w:t>
      </w:r>
    </w:p>
    <w:p w:rsidR="008E55D1" w:rsidRDefault="008E55D1" w:rsidP="00E80C2B">
      <w:pPr>
        <w:spacing w:line="240" w:lineRule="auto"/>
      </w:pPr>
      <w:r>
        <w:t xml:space="preserve">Model reviews and bench marking within a management context is consistently questioned. </w:t>
      </w:r>
    </w:p>
    <w:p w:rsidR="008E55D1" w:rsidRDefault="008E55D1" w:rsidP="00E80C2B">
      <w:pPr>
        <w:spacing w:line="240" w:lineRule="auto"/>
      </w:pPr>
      <w:r>
        <w:t>Parameterizing mortality events may be easier in the contaminant code, which will be available within Atlantis soon. LC</w:t>
      </w:r>
      <w:r w:rsidRPr="008E55D1">
        <w:rPr>
          <w:vertAlign w:val="subscript"/>
        </w:rPr>
        <w:t>50</w:t>
      </w:r>
      <w:r>
        <w:t xml:space="preserve"> values are not available for a number of species. Instead, no effect limits are seen within the toxicology field as a better way. Although, it is difficult to keep up with the latest science and update the code at the same time. Most studies are based on lab data and how fish behave in the field may not be the same. For example, studies on ocean acidification started in the lab. Desire by modellers to know how to model OA led to an increasing amount of field research, which will be needed for other drivers as well. </w:t>
      </w:r>
    </w:p>
    <w:p w:rsidR="008E55D1" w:rsidRDefault="00124104" w:rsidP="00E80C2B">
      <w:pPr>
        <w:spacing w:line="240" w:lineRule="auto"/>
      </w:pPr>
      <w:r>
        <w:t>Within Atlantis there is a potential for bioaccumulation.</w:t>
      </w:r>
    </w:p>
    <w:p w:rsidR="00F26FA0" w:rsidRDefault="00F26FA0" w:rsidP="00E80C2B">
      <w:pPr>
        <w:spacing w:line="240" w:lineRule="auto"/>
      </w:pPr>
    </w:p>
    <w:p w:rsidR="00F26FA0" w:rsidRPr="00F26FA0" w:rsidRDefault="00F26FA0" w:rsidP="00E80C2B">
      <w:pPr>
        <w:spacing w:line="240" w:lineRule="auto"/>
        <w:rPr>
          <w:b/>
        </w:rPr>
      </w:pPr>
      <w:r w:rsidRPr="00F26FA0">
        <w:rPr>
          <w:b/>
        </w:rPr>
        <w:t>Common scenarios</w:t>
      </w:r>
    </w:p>
    <w:p w:rsidR="00F26FA0" w:rsidRDefault="00F26FA0" w:rsidP="00E80C2B">
      <w:pPr>
        <w:spacing w:line="240" w:lineRule="auto"/>
      </w:pPr>
      <w:r>
        <w:t xml:space="preserve">There are many Atlantis models in existence that cover many parts of the globe. Each model can act as a unique test bed to see how various parts of the world may respond to similar scenarios, or environmental stressors. </w:t>
      </w:r>
      <w:r w:rsidR="000C54F7">
        <w:t>Are models that are not published allowed to participate? Including all models that have the capacity to have a go at it should participate. Running the scenarios will be a good learning exercise. Participants should think about how to analyse the results. Parameters setting are not extremely clear between the scenarios. For instance, how to set temperature is not clear (Tom). Robert Gamble specified a version on the 24</w:t>
      </w:r>
      <w:r w:rsidR="000C54F7" w:rsidRPr="000C54F7">
        <w:rPr>
          <w:vertAlign w:val="superscript"/>
        </w:rPr>
        <w:t>th</w:t>
      </w:r>
      <w:r w:rsidR="000C54F7">
        <w:t xml:space="preserve"> to use the ramp. The temperature change scenario and the ocean acidification scenario should be better worded and future discussions should work through this. Going through scenario by scenario is suggested. </w:t>
      </w:r>
      <w:bookmarkStart w:id="0" w:name="_GoBack"/>
      <w:bookmarkEnd w:id="0"/>
    </w:p>
    <w:sectPr w:rsidR="00F26FA0" w:rsidSect="00F76DC0">
      <w:pgSz w:w="11906" w:h="16838"/>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0C7E"/>
    <w:multiLevelType w:val="hybridMultilevel"/>
    <w:tmpl w:val="D88898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FCD433A"/>
    <w:multiLevelType w:val="hybridMultilevel"/>
    <w:tmpl w:val="4CACCE7A"/>
    <w:lvl w:ilvl="0" w:tplc="C19021CE">
      <w:start w:val="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9B95091"/>
    <w:multiLevelType w:val="hybridMultilevel"/>
    <w:tmpl w:val="6F78ADF4"/>
    <w:lvl w:ilvl="0" w:tplc="4204F466">
      <w:start w:val="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0"/>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0C2B"/>
    <w:rsid w:val="000C54F7"/>
    <w:rsid w:val="000E6F32"/>
    <w:rsid w:val="00124104"/>
    <w:rsid w:val="00157CD0"/>
    <w:rsid w:val="001F0C37"/>
    <w:rsid w:val="00283F9B"/>
    <w:rsid w:val="003E65D8"/>
    <w:rsid w:val="0046679A"/>
    <w:rsid w:val="00480A58"/>
    <w:rsid w:val="0085142C"/>
    <w:rsid w:val="008E55D1"/>
    <w:rsid w:val="00B9472B"/>
    <w:rsid w:val="00C374F0"/>
    <w:rsid w:val="00E80C2B"/>
    <w:rsid w:val="00F26FA0"/>
    <w:rsid w:val="00F31917"/>
    <w:rsid w:val="00F61D86"/>
    <w:rsid w:val="00F76D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E80C2B"/>
  </w:style>
  <w:style w:type="paragraph" w:styleId="ListParagraph">
    <w:name w:val="List Paragraph"/>
    <w:basedOn w:val="Normal"/>
    <w:uiPriority w:val="34"/>
    <w:qFormat/>
    <w:rsid w:val="00E80C2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E80C2B"/>
  </w:style>
  <w:style w:type="paragraph" w:styleId="ListParagraph">
    <w:name w:val="List Paragraph"/>
    <w:basedOn w:val="Normal"/>
    <w:uiPriority w:val="34"/>
    <w:qFormat/>
    <w:rsid w:val="00E80C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TotalTime>
  <Pages>4</Pages>
  <Words>1676</Words>
  <Characters>9555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Johnson</dc:creator>
  <cp:lastModifiedBy>Kelli Johnson</cp:lastModifiedBy>
  <cp:revision>2</cp:revision>
  <dcterms:created xsi:type="dcterms:W3CDTF">2015-12-07T23:01:00Z</dcterms:created>
  <dcterms:modified xsi:type="dcterms:W3CDTF">2015-12-08T03:00:00Z</dcterms:modified>
</cp:coreProperties>
</file>