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834228859"/>
        <w:docPartObj>
          <w:docPartGallery w:val="Cover Pages"/>
          <w:docPartUnique/>
        </w:docPartObj>
      </w:sdtPr>
      <w:sdtEndPr>
        <w:rPr>
          <w:rFonts w:eastAsiaTheme="minorHAnsi" w:cstheme="minorHAnsi"/>
          <w:color w:val="212F3E"/>
          <w:lang w:val="en-IN"/>
        </w:rPr>
      </w:sdtEndPr>
      <w:sdtContent>
        <w:p w14:paraId="0E2F56B2" w14:textId="29E5921F" w:rsidR="00C501A0" w:rsidRDefault="00C501A0">
          <w:pPr>
            <w:pStyle w:val="NoSpacing"/>
            <w:spacing w:before="1540" w:after="240"/>
            <w:jc w:val="center"/>
            <w:rPr>
              <w:color w:val="4F81BD" w:themeColor="accent1"/>
            </w:rPr>
          </w:pPr>
          <w:r>
            <w:rPr>
              <w:noProof/>
              <w:color w:val="4F81BD" w:themeColor="accent1"/>
            </w:rPr>
            <w:drawing>
              <wp:inline distT="0" distB="0" distL="0" distR="0" wp14:anchorId="605C8903" wp14:editId="59011F6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C8EA9154AAA1400FB778E4B828B518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1DA688" w14:textId="567BB2B6" w:rsidR="00C501A0" w:rsidRDefault="00C501A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Seminar Abstract</w:t>
              </w:r>
            </w:p>
          </w:sdtContent>
        </w:sdt>
        <w:sdt>
          <w:sdtPr>
            <w:rPr>
              <w:color w:val="4F81BD" w:themeColor="accent1"/>
              <w:sz w:val="28"/>
              <w:szCs w:val="28"/>
            </w:rPr>
            <w:alias w:val="Subtitle"/>
            <w:tag w:val=""/>
            <w:id w:val="328029620"/>
            <w:placeholder>
              <w:docPart w:val="EE9A481DDC314890B92A40C2B2F255A9"/>
            </w:placeholder>
            <w:dataBinding w:prefixMappings="xmlns:ns0='http://purl.org/dc/elements/1.1/' xmlns:ns1='http://schemas.openxmlformats.org/package/2006/metadata/core-properties' " w:xpath="/ns1:coreProperties[1]/ns0:subject[1]" w:storeItemID="{6C3C8BC8-F283-45AE-878A-BAB7291924A1}"/>
            <w:text/>
          </w:sdtPr>
          <w:sdtContent>
            <w:p w14:paraId="118A8E45" w14:textId="51B1D8C0" w:rsidR="00C501A0" w:rsidRDefault="00C501A0">
              <w:pPr>
                <w:pStyle w:val="NoSpacing"/>
                <w:jc w:val="center"/>
                <w:rPr>
                  <w:color w:val="4F81BD" w:themeColor="accent1"/>
                  <w:sz w:val="28"/>
                  <w:szCs w:val="28"/>
                </w:rPr>
              </w:pPr>
              <w:r>
                <w:rPr>
                  <w:color w:val="4F81BD" w:themeColor="accent1"/>
                  <w:sz w:val="28"/>
                  <w:szCs w:val="28"/>
                </w:rPr>
                <w:t>Cloud Computing for IT Disaster Management</w:t>
              </w:r>
            </w:p>
          </w:sdtContent>
        </w:sdt>
        <w:p w14:paraId="0B809EE6" w14:textId="77777777" w:rsidR="00C501A0" w:rsidRDefault="00C501A0">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1B1F11DB" wp14:editId="11FCCB1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D7F2E" w14:textId="426F6CFB" w:rsidR="00C501A0" w:rsidRDefault="00C501A0">
                                <w:pPr>
                                  <w:pStyle w:val="NoSpacing"/>
                                  <w:jc w:val="center"/>
                                  <w:rPr>
                                    <w:caps/>
                                    <w:color w:val="4F81BD" w:themeColor="accent1"/>
                                    <w:sz w:val="28"/>
                                    <w:szCs w:val="28"/>
                                    <w:lang w:val="en-IN"/>
                                  </w:rPr>
                                </w:pPr>
                                <w:r>
                                  <w:rPr>
                                    <w:caps/>
                                    <w:color w:val="4F81BD" w:themeColor="accent1"/>
                                    <w:sz w:val="28"/>
                                    <w:szCs w:val="28"/>
                                    <w:lang w:val="en-IN"/>
                                  </w:rPr>
                                  <w:t>JACOB KURIEN</w:t>
                                </w:r>
                              </w:p>
                              <w:p w14:paraId="47B4B87E" w14:textId="5CFCE769" w:rsidR="00C501A0" w:rsidRDefault="00C501A0">
                                <w:pPr>
                                  <w:pStyle w:val="NoSpacing"/>
                                  <w:jc w:val="center"/>
                                  <w:rPr>
                                    <w:caps/>
                                    <w:color w:val="4F81BD" w:themeColor="accent1"/>
                                    <w:sz w:val="28"/>
                                    <w:szCs w:val="28"/>
                                    <w:lang w:val="en-IN"/>
                                  </w:rPr>
                                </w:pPr>
                                <w:r>
                                  <w:rPr>
                                    <w:caps/>
                                    <w:color w:val="4F81BD" w:themeColor="accent1"/>
                                    <w:sz w:val="28"/>
                                    <w:szCs w:val="28"/>
                                    <w:lang w:val="en-IN"/>
                                  </w:rPr>
                                  <w:t>Roll No: 19</w:t>
                                </w:r>
                                <w:r>
                                  <w:rPr>
                                    <w:caps/>
                                    <w:color w:val="4F81BD" w:themeColor="accent1"/>
                                    <w:sz w:val="28"/>
                                    <w:szCs w:val="28"/>
                                    <w:lang w:val="en-IN"/>
                                  </w:rPr>
                                  <w:tab/>
                                </w:r>
                              </w:p>
                              <w:p w14:paraId="6D468D0B" w14:textId="7C5A8F40" w:rsidR="00C501A0" w:rsidRPr="00C501A0" w:rsidRDefault="00C501A0">
                                <w:pPr>
                                  <w:pStyle w:val="NoSpacing"/>
                                  <w:jc w:val="center"/>
                                  <w:rPr>
                                    <w:color w:val="4F81BD" w:themeColor="accent1"/>
                                    <w:lang w:val="en-IN"/>
                                  </w:rPr>
                                </w:pPr>
                                <w:r>
                                  <w:rPr>
                                    <w:caps/>
                                    <w:color w:val="4F81BD" w:themeColor="accent1"/>
                                    <w:sz w:val="28"/>
                                    <w:szCs w:val="28"/>
                                    <w:lang w:val="en-IN"/>
                                  </w:rPr>
                                  <w:t>S9 Int MCA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1F11D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A3D7F2E" w14:textId="426F6CFB" w:rsidR="00C501A0" w:rsidRDefault="00C501A0">
                          <w:pPr>
                            <w:pStyle w:val="NoSpacing"/>
                            <w:jc w:val="center"/>
                            <w:rPr>
                              <w:caps/>
                              <w:color w:val="4F81BD" w:themeColor="accent1"/>
                              <w:sz w:val="28"/>
                              <w:szCs w:val="28"/>
                              <w:lang w:val="en-IN"/>
                            </w:rPr>
                          </w:pPr>
                          <w:r>
                            <w:rPr>
                              <w:caps/>
                              <w:color w:val="4F81BD" w:themeColor="accent1"/>
                              <w:sz w:val="28"/>
                              <w:szCs w:val="28"/>
                              <w:lang w:val="en-IN"/>
                            </w:rPr>
                            <w:t>JACOB KURIEN</w:t>
                          </w:r>
                        </w:p>
                        <w:p w14:paraId="47B4B87E" w14:textId="5CFCE769" w:rsidR="00C501A0" w:rsidRDefault="00C501A0">
                          <w:pPr>
                            <w:pStyle w:val="NoSpacing"/>
                            <w:jc w:val="center"/>
                            <w:rPr>
                              <w:caps/>
                              <w:color w:val="4F81BD" w:themeColor="accent1"/>
                              <w:sz w:val="28"/>
                              <w:szCs w:val="28"/>
                              <w:lang w:val="en-IN"/>
                            </w:rPr>
                          </w:pPr>
                          <w:r>
                            <w:rPr>
                              <w:caps/>
                              <w:color w:val="4F81BD" w:themeColor="accent1"/>
                              <w:sz w:val="28"/>
                              <w:szCs w:val="28"/>
                              <w:lang w:val="en-IN"/>
                            </w:rPr>
                            <w:t>Roll No: 19</w:t>
                          </w:r>
                          <w:r>
                            <w:rPr>
                              <w:caps/>
                              <w:color w:val="4F81BD" w:themeColor="accent1"/>
                              <w:sz w:val="28"/>
                              <w:szCs w:val="28"/>
                              <w:lang w:val="en-IN"/>
                            </w:rPr>
                            <w:tab/>
                          </w:r>
                        </w:p>
                        <w:p w14:paraId="6D468D0B" w14:textId="7C5A8F40" w:rsidR="00C501A0" w:rsidRPr="00C501A0" w:rsidRDefault="00C501A0">
                          <w:pPr>
                            <w:pStyle w:val="NoSpacing"/>
                            <w:jc w:val="center"/>
                            <w:rPr>
                              <w:color w:val="4F81BD" w:themeColor="accent1"/>
                              <w:lang w:val="en-IN"/>
                            </w:rPr>
                          </w:pPr>
                          <w:r>
                            <w:rPr>
                              <w:caps/>
                              <w:color w:val="4F81BD" w:themeColor="accent1"/>
                              <w:sz w:val="28"/>
                              <w:szCs w:val="28"/>
                              <w:lang w:val="en-IN"/>
                            </w:rPr>
                            <w:t>S9 Int MCA</w:t>
                          </w:r>
                        </w:p>
                      </w:txbxContent>
                    </v:textbox>
                    <w10:wrap anchorx="margin" anchory="page"/>
                  </v:shape>
                </w:pict>
              </mc:Fallback>
            </mc:AlternateContent>
          </w:r>
          <w:r>
            <w:rPr>
              <w:noProof/>
              <w:color w:val="4F81BD" w:themeColor="accent1"/>
            </w:rPr>
            <w:drawing>
              <wp:inline distT="0" distB="0" distL="0" distR="0" wp14:anchorId="2A06E9C0" wp14:editId="6642226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AEF07E" w14:textId="2EA11CD9" w:rsidR="00C501A0" w:rsidRDefault="00C501A0">
          <w:pPr>
            <w:rPr>
              <w:rFonts w:cstheme="minorHAnsi"/>
              <w:color w:val="212F3E"/>
            </w:rPr>
          </w:pPr>
          <w:r>
            <w:rPr>
              <w:rFonts w:cstheme="minorHAnsi"/>
              <w:color w:val="212F3E"/>
            </w:rPr>
            <w:br w:type="page"/>
          </w:r>
        </w:p>
      </w:sdtContent>
    </w:sdt>
    <w:p w14:paraId="2A754D4B" w14:textId="14F7DB90" w:rsidR="00A307DE" w:rsidRDefault="00C501A0" w:rsidP="00A307DE">
      <w:pPr>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rPr>
        <w:lastRenderedPageBreak/>
        <w:t>Seminar Abstract</w:t>
      </w:r>
    </w:p>
    <w:p w14:paraId="2A754D4C" w14:textId="77777777" w:rsidR="00A307DE" w:rsidRDefault="00A307DE" w:rsidP="00A307DE">
      <w:pPr>
        <w:spacing w:after="0" w:line="240" w:lineRule="auto"/>
        <w:jc w:val="center"/>
        <w:rPr>
          <w:rFonts w:ascii="Times New Roman" w:hAnsi="Times New Roman" w:cs="Times New Roman"/>
          <w:b/>
          <w:sz w:val="32"/>
          <w:szCs w:val="32"/>
          <w:u w:val="single"/>
        </w:rPr>
      </w:pPr>
    </w:p>
    <w:p w14:paraId="2A754D4D" w14:textId="3A571699" w:rsidR="00A307DE" w:rsidRDefault="009A0C5F" w:rsidP="00A307DE">
      <w:pPr>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CLOUDENDURE</w:t>
      </w:r>
      <w:r w:rsidR="00CF4CC4">
        <w:rPr>
          <w:rFonts w:ascii="Times New Roman" w:hAnsi="Times New Roman" w:cs="Times New Roman"/>
          <w:b/>
          <w:sz w:val="32"/>
          <w:szCs w:val="32"/>
          <w:u w:val="single"/>
        </w:rPr>
        <w:t xml:space="preserve"> DISASTER RECOVERY COST WITH AWS</w:t>
      </w:r>
    </w:p>
    <w:p w14:paraId="2A754D4E" w14:textId="77777777" w:rsidR="00A307DE" w:rsidRDefault="00A307DE" w:rsidP="00A307DE">
      <w:pPr>
        <w:spacing w:after="0" w:line="240" w:lineRule="auto"/>
        <w:jc w:val="center"/>
        <w:rPr>
          <w:rFonts w:ascii="Times New Roman" w:hAnsi="Times New Roman" w:cs="Times New Roman"/>
          <w:b/>
          <w:sz w:val="32"/>
          <w:szCs w:val="32"/>
          <w:u w:val="single"/>
        </w:rPr>
      </w:pPr>
    </w:p>
    <w:p w14:paraId="2A754D4F" w14:textId="77777777" w:rsidR="00A307DE" w:rsidRPr="00C501A0" w:rsidRDefault="00A307DE" w:rsidP="00C501A0">
      <w:pPr>
        <w:spacing w:after="0" w:line="360" w:lineRule="auto"/>
        <w:rPr>
          <w:rFonts w:cstheme="minorHAnsi"/>
          <w:b/>
          <w:sz w:val="24"/>
          <w:szCs w:val="24"/>
        </w:rPr>
      </w:pPr>
      <w:r w:rsidRPr="00C501A0">
        <w:rPr>
          <w:rFonts w:cstheme="minorHAnsi"/>
          <w:b/>
          <w:sz w:val="24"/>
          <w:szCs w:val="24"/>
        </w:rPr>
        <w:t>Abstract:</w:t>
      </w:r>
    </w:p>
    <w:p w14:paraId="2A754D54" w14:textId="01CA84F1" w:rsidR="00A307DE" w:rsidRPr="00C501A0" w:rsidRDefault="008879C3" w:rsidP="00C501A0">
      <w:pPr>
        <w:spacing w:after="0" w:line="360" w:lineRule="auto"/>
        <w:rPr>
          <w:rFonts w:cstheme="minorHAnsi"/>
          <w:b/>
          <w:color w:val="404040" w:themeColor="text1" w:themeTint="BF"/>
          <w:sz w:val="24"/>
          <w:szCs w:val="24"/>
        </w:rPr>
      </w:pPr>
      <w:r w:rsidRPr="00C501A0">
        <w:rPr>
          <w:rFonts w:cstheme="minorHAnsi"/>
          <w:color w:val="404040" w:themeColor="text1" w:themeTint="BF"/>
        </w:rPr>
        <w:t>Cloud infrastructure is gaining in popularity for organizations that have very real business needs that rely on information technology (IT) infrastructure but struggle with the costs—both capital and operational. Based on modular cloud service components, AWS provides a global, elastic IT infrastructure that is well known for scalability, reliability, and security. These modular services can be used independently or combined to meet specific computing and storage requirements. IT disasters such as data centre failures, server corruptions, or cyberattacks can not only disrupt your business, but also cause data loss, impact your revenue, and damage your reputation. Cloud Endure Disaster Recovery minimizes downtime and data loss by providing fast, reliable recovery of physical, virtual, and cloud-based servers into AWS Cloud, including public regions, AWS GovCloud (US), and AWS Outposts. AWS offers highly scalable, reliable, secure, high-performance infrastructure resources for DR, and ESG expects that many organizations, once they have experienced these services, will begin to trust the cloud enough to expand their use even beyond DR. This utility-type design can eliminate underutilization and over provisioning, while leading organizations to become more flexible in response to business challenges. This paper outlines the problems organizations face when implementing DR, describes how the cloud changes the game, and provides some insight into a suite of components from Amazon Web Services (AWS) that make “DR in the cloud” simple and cost-efficient.</w:t>
      </w:r>
    </w:p>
    <w:p w14:paraId="2A754D5D" w14:textId="7B33D3F7" w:rsidR="00A307DE" w:rsidRPr="00C501A0" w:rsidRDefault="00A307DE" w:rsidP="00C501A0">
      <w:pPr>
        <w:spacing w:after="0" w:line="360" w:lineRule="auto"/>
        <w:rPr>
          <w:rFonts w:cstheme="minorHAnsi"/>
          <w:b/>
          <w:color w:val="404040" w:themeColor="text1" w:themeTint="BF"/>
          <w:sz w:val="24"/>
          <w:szCs w:val="24"/>
        </w:rPr>
      </w:pPr>
      <w:r w:rsidRPr="00C501A0">
        <w:rPr>
          <w:rFonts w:cstheme="minorHAnsi"/>
          <w:b/>
          <w:color w:val="404040" w:themeColor="text1" w:themeTint="BF"/>
          <w:sz w:val="24"/>
          <w:szCs w:val="24"/>
        </w:rPr>
        <w:t>Topic o</w:t>
      </w:r>
      <w:r w:rsidR="0090732E" w:rsidRPr="00C501A0">
        <w:rPr>
          <w:rFonts w:cstheme="minorHAnsi"/>
          <w:b/>
          <w:color w:val="404040" w:themeColor="text1" w:themeTint="BF"/>
          <w:sz w:val="24"/>
          <w:szCs w:val="24"/>
        </w:rPr>
        <w:t>utline:</w:t>
      </w:r>
    </w:p>
    <w:p w14:paraId="14C8AECC" w14:textId="71E6749D" w:rsidR="006A0F5F" w:rsidRPr="00C501A0" w:rsidRDefault="0090732E" w:rsidP="00C501A0">
      <w:pPr>
        <w:pStyle w:val="ListParagraph"/>
        <w:numPr>
          <w:ilvl w:val="0"/>
          <w:numId w:val="8"/>
        </w:numPr>
        <w:spacing w:after="0" w:line="360" w:lineRule="auto"/>
        <w:rPr>
          <w:rFonts w:cstheme="minorHAnsi"/>
          <w:color w:val="212F3E"/>
        </w:rPr>
      </w:pPr>
      <w:r w:rsidRPr="00C501A0">
        <w:rPr>
          <w:rFonts w:cstheme="minorHAnsi"/>
          <w:color w:val="212F3E"/>
        </w:rPr>
        <w:t xml:space="preserve">The Cloud is Ideal for Disaster Recovery  </w:t>
      </w:r>
    </w:p>
    <w:p w14:paraId="4E4B9676" w14:textId="20AC8074" w:rsidR="006A0F5F" w:rsidRPr="00C501A0" w:rsidRDefault="0090732E" w:rsidP="00C501A0">
      <w:pPr>
        <w:pStyle w:val="ListParagraph"/>
        <w:numPr>
          <w:ilvl w:val="0"/>
          <w:numId w:val="8"/>
        </w:numPr>
        <w:spacing w:after="0" w:line="360" w:lineRule="auto"/>
        <w:rPr>
          <w:rFonts w:cstheme="minorHAnsi"/>
          <w:color w:val="212F3E"/>
        </w:rPr>
      </w:pPr>
      <w:r w:rsidRPr="00C501A0">
        <w:rPr>
          <w:rFonts w:cstheme="minorHAnsi"/>
          <w:color w:val="212F3E"/>
        </w:rPr>
        <w:t xml:space="preserve">Risks are Abundant  </w:t>
      </w:r>
    </w:p>
    <w:p w14:paraId="1C2B5DED" w14:textId="36A0B4F9" w:rsidR="006A0F5F" w:rsidRPr="00C501A0" w:rsidRDefault="0090732E" w:rsidP="00C501A0">
      <w:pPr>
        <w:pStyle w:val="ListParagraph"/>
        <w:numPr>
          <w:ilvl w:val="0"/>
          <w:numId w:val="8"/>
        </w:numPr>
        <w:spacing w:after="0" w:line="360" w:lineRule="auto"/>
        <w:rPr>
          <w:rFonts w:cstheme="minorHAnsi"/>
          <w:color w:val="212F3E"/>
        </w:rPr>
      </w:pPr>
      <w:r w:rsidRPr="00C501A0">
        <w:rPr>
          <w:rFonts w:cstheme="minorHAnsi"/>
          <w:color w:val="212F3E"/>
        </w:rPr>
        <w:t xml:space="preserve">Challenges to Implementing DR  </w:t>
      </w:r>
    </w:p>
    <w:p w14:paraId="49F91D03" w14:textId="5BF9E0A1" w:rsidR="006A0F5F" w:rsidRPr="00C501A0" w:rsidRDefault="0090732E" w:rsidP="00C501A0">
      <w:pPr>
        <w:pStyle w:val="ListParagraph"/>
        <w:numPr>
          <w:ilvl w:val="0"/>
          <w:numId w:val="8"/>
        </w:numPr>
        <w:spacing w:after="0" w:line="360" w:lineRule="auto"/>
        <w:rPr>
          <w:rFonts w:cstheme="minorHAnsi"/>
          <w:color w:val="212F3E"/>
        </w:rPr>
      </w:pPr>
      <w:r w:rsidRPr="00C501A0">
        <w:rPr>
          <w:rFonts w:cstheme="minorHAnsi"/>
          <w:color w:val="212F3E"/>
        </w:rPr>
        <w:t xml:space="preserve">Hot, Warm, or Cold Standby - Which to Choose?  </w:t>
      </w:r>
    </w:p>
    <w:p w14:paraId="51809853" w14:textId="42301742" w:rsidR="006A0F5F" w:rsidRPr="00C501A0" w:rsidRDefault="0090732E" w:rsidP="00C501A0">
      <w:pPr>
        <w:pStyle w:val="ListParagraph"/>
        <w:numPr>
          <w:ilvl w:val="0"/>
          <w:numId w:val="8"/>
        </w:numPr>
        <w:spacing w:after="0" w:line="360" w:lineRule="auto"/>
        <w:rPr>
          <w:rFonts w:cstheme="minorHAnsi"/>
          <w:color w:val="212F3E"/>
        </w:rPr>
      </w:pPr>
      <w:r w:rsidRPr="00C501A0">
        <w:rPr>
          <w:rFonts w:cstheme="minorHAnsi"/>
          <w:color w:val="212F3E"/>
        </w:rPr>
        <w:t xml:space="preserve">DR Testing Can Be Problematic  </w:t>
      </w:r>
    </w:p>
    <w:p w14:paraId="6C8E4EE3" w14:textId="7BAFBE94" w:rsidR="006A0F5F" w:rsidRPr="00C501A0" w:rsidRDefault="0090732E" w:rsidP="00C501A0">
      <w:pPr>
        <w:pStyle w:val="ListParagraph"/>
        <w:numPr>
          <w:ilvl w:val="0"/>
          <w:numId w:val="8"/>
        </w:numPr>
        <w:spacing w:after="0" w:line="360" w:lineRule="auto"/>
        <w:rPr>
          <w:rFonts w:cstheme="minorHAnsi"/>
          <w:color w:val="212F3E"/>
        </w:rPr>
      </w:pPr>
      <w:r w:rsidRPr="00C501A0">
        <w:rPr>
          <w:rFonts w:cstheme="minorHAnsi"/>
          <w:color w:val="212F3E"/>
        </w:rPr>
        <w:t xml:space="preserve">Virtualization and Cloud Infrastructure Services Enable DR   </w:t>
      </w:r>
    </w:p>
    <w:p w14:paraId="54451651" w14:textId="407D8C39" w:rsidR="00252CD0" w:rsidRPr="00C501A0" w:rsidRDefault="0090732E" w:rsidP="00C501A0">
      <w:pPr>
        <w:pStyle w:val="ListParagraph"/>
        <w:numPr>
          <w:ilvl w:val="0"/>
          <w:numId w:val="8"/>
        </w:numPr>
        <w:spacing w:after="0" w:line="360" w:lineRule="auto"/>
        <w:rPr>
          <w:rFonts w:cstheme="minorHAnsi"/>
          <w:color w:val="212F3E"/>
        </w:rPr>
      </w:pPr>
      <w:r w:rsidRPr="00C501A0">
        <w:rPr>
          <w:rFonts w:cstheme="minorHAnsi"/>
          <w:color w:val="212F3E"/>
        </w:rPr>
        <w:t>Amazon Web Services</w:t>
      </w:r>
    </w:p>
    <w:p w14:paraId="2598A7DD" w14:textId="6B33A310" w:rsidR="0090732E" w:rsidRPr="00C501A0" w:rsidRDefault="0090732E" w:rsidP="00C501A0">
      <w:pPr>
        <w:pStyle w:val="ListParagraph"/>
        <w:numPr>
          <w:ilvl w:val="0"/>
          <w:numId w:val="9"/>
        </w:numPr>
        <w:spacing w:after="0" w:line="360" w:lineRule="auto"/>
        <w:rPr>
          <w:rFonts w:cstheme="minorHAnsi"/>
          <w:color w:val="212F3E"/>
        </w:rPr>
      </w:pPr>
      <w:r w:rsidRPr="00C501A0">
        <w:rPr>
          <w:rFonts w:cstheme="minorHAnsi"/>
          <w:color w:val="212F3E"/>
        </w:rPr>
        <w:t xml:space="preserve">Leveraging AWS Components for DR </w:t>
      </w:r>
    </w:p>
    <w:p w14:paraId="2A754D75" w14:textId="5287122A" w:rsidR="00A307DE" w:rsidRPr="00C501A0" w:rsidRDefault="0090732E" w:rsidP="00C501A0">
      <w:pPr>
        <w:pStyle w:val="ListParagraph"/>
        <w:numPr>
          <w:ilvl w:val="0"/>
          <w:numId w:val="9"/>
        </w:numPr>
        <w:spacing w:after="0" w:line="360" w:lineRule="auto"/>
        <w:rPr>
          <w:rFonts w:cstheme="minorHAnsi"/>
          <w:b/>
          <w:sz w:val="24"/>
          <w:szCs w:val="24"/>
        </w:rPr>
      </w:pPr>
      <w:r w:rsidRPr="00C501A0">
        <w:rPr>
          <w:rFonts w:cstheme="minorHAnsi"/>
          <w:color w:val="212F3E"/>
        </w:rPr>
        <w:t xml:space="preserve">The Bigger Truth </w:t>
      </w:r>
    </w:p>
    <w:p w14:paraId="22D0C846" w14:textId="0FB1A5BD" w:rsidR="00C501A0" w:rsidRDefault="00C501A0" w:rsidP="00C501A0">
      <w:pPr>
        <w:spacing w:after="0" w:line="360" w:lineRule="auto"/>
        <w:rPr>
          <w:rFonts w:cstheme="minorHAnsi"/>
          <w:b/>
          <w:sz w:val="24"/>
          <w:szCs w:val="24"/>
        </w:rPr>
      </w:pPr>
    </w:p>
    <w:p w14:paraId="2D2FF75D" w14:textId="24316B00" w:rsidR="00C501A0" w:rsidRDefault="00C501A0" w:rsidP="00C501A0">
      <w:pPr>
        <w:spacing w:after="0" w:line="360" w:lineRule="auto"/>
        <w:rPr>
          <w:rFonts w:cstheme="minorHAnsi"/>
          <w:b/>
          <w:sz w:val="24"/>
          <w:szCs w:val="24"/>
        </w:rPr>
      </w:pPr>
    </w:p>
    <w:p w14:paraId="16E2AC07" w14:textId="37CFC10E" w:rsidR="00C501A0" w:rsidRPr="00C501A0" w:rsidRDefault="00C501A0" w:rsidP="00C501A0">
      <w:pPr>
        <w:spacing w:after="0" w:line="360" w:lineRule="auto"/>
        <w:rPr>
          <w:rFonts w:cstheme="minorHAnsi"/>
          <w:b/>
          <w:sz w:val="24"/>
          <w:szCs w:val="24"/>
        </w:rPr>
      </w:pPr>
      <w:r>
        <w:rPr>
          <w:rFonts w:cstheme="minorHAnsi"/>
          <w:b/>
          <w:sz w:val="24"/>
          <w:szCs w:val="24"/>
        </w:rPr>
        <w:t>******************************************************************************</w:t>
      </w:r>
    </w:p>
    <w:sectPr w:rsidR="00C501A0" w:rsidRPr="00C501A0" w:rsidSect="00C501A0">
      <w:pgSz w:w="11906" w:h="16838"/>
      <w:pgMar w:top="567" w:right="1274" w:bottom="1440" w:left="1276"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333"/>
    <w:multiLevelType w:val="hybridMultilevel"/>
    <w:tmpl w:val="96AA6D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B7632"/>
    <w:multiLevelType w:val="hybridMultilevel"/>
    <w:tmpl w:val="7E202AC4"/>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2" w15:restartNumberingAfterBreak="0">
    <w:nsid w:val="1B36300C"/>
    <w:multiLevelType w:val="hybridMultilevel"/>
    <w:tmpl w:val="E662F004"/>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3" w15:restartNumberingAfterBreak="0">
    <w:nsid w:val="2231658E"/>
    <w:multiLevelType w:val="hybridMultilevel"/>
    <w:tmpl w:val="74BE2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1E51F8"/>
    <w:multiLevelType w:val="hybridMultilevel"/>
    <w:tmpl w:val="A316F5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C4777"/>
    <w:multiLevelType w:val="hybridMultilevel"/>
    <w:tmpl w:val="3F8AED26"/>
    <w:lvl w:ilvl="0" w:tplc="4009000B">
      <w:start w:val="1"/>
      <w:numFmt w:val="bullet"/>
      <w:lvlText w:val=""/>
      <w:lvlJc w:val="left"/>
      <w:pPr>
        <w:ind w:left="2156" w:hanging="360"/>
      </w:pPr>
      <w:rPr>
        <w:rFonts w:ascii="Wingdings" w:hAnsi="Wingdings" w:hint="default"/>
      </w:rPr>
    </w:lvl>
    <w:lvl w:ilvl="1" w:tplc="FFFFFFFF" w:tentative="1">
      <w:start w:val="1"/>
      <w:numFmt w:val="bullet"/>
      <w:lvlText w:val="o"/>
      <w:lvlJc w:val="left"/>
      <w:pPr>
        <w:ind w:left="2876" w:hanging="360"/>
      </w:pPr>
      <w:rPr>
        <w:rFonts w:ascii="Courier New" w:hAnsi="Courier New" w:cs="Courier New" w:hint="default"/>
      </w:rPr>
    </w:lvl>
    <w:lvl w:ilvl="2" w:tplc="FFFFFFFF" w:tentative="1">
      <w:start w:val="1"/>
      <w:numFmt w:val="bullet"/>
      <w:lvlText w:val=""/>
      <w:lvlJc w:val="left"/>
      <w:pPr>
        <w:ind w:left="3596" w:hanging="360"/>
      </w:pPr>
      <w:rPr>
        <w:rFonts w:ascii="Wingdings" w:hAnsi="Wingdings" w:hint="default"/>
      </w:rPr>
    </w:lvl>
    <w:lvl w:ilvl="3" w:tplc="FFFFFFFF" w:tentative="1">
      <w:start w:val="1"/>
      <w:numFmt w:val="bullet"/>
      <w:lvlText w:val=""/>
      <w:lvlJc w:val="left"/>
      <w:pPr>
        <w:ind w:left="4316" w:hanging="360"/>
      </w:pPr>
      <w:rPr>
        <w:rFonts w:ascii="Symbol" w:hAnsi="Symbol" w:hint="default"/>
      </w:rPr>
    </w:lvl>
    <w:lvl w:ilvl="4" w:tplc="FFFFFFFF" w:tentative="1">
      <w:start w:val="1"/>
      <w:numFmt w:val="bullet"/>
      <w:lvlText w:val="o"/>
      <w:lvlJc w:val="left"/>
      <w:pPr>
        <w:ind w:left="5036" w:hanging="360"/>
      </w:pPr>
      <w:rPr>
        <w:rFonts w:ascii="Courier New" w:hAnsi="Courier New" w:cs="Courier New" w:hint="default"/>
      </w:rPr>
    </w:lvl>
    <w:lvl w:ilvl="5" w:tplc="FFFFFFFF" w:tentative="1">
      <w:start w:val="1"/>
      <w:numFmt w:val="bullet"/>
      <w:lvlText w:val=""/>
      <w:lvlJc w:val="left"/>
      <w:pPr>
        <w:ind w:left="5756" w:hanging="360"/>
      </w:pPr>
      <w:rPr>
        <w:rFonts w:ascii="Wingdings" w:hAnsi="Wingdings" w:hint="default"/>
      </w:rPr>
    </w:lvl>
    <w:lvl w:ilvl="6" w:tplc="FFFFFFFF" w:tentative="1">
      <w:start w:val="1"/>
      <w:numFmt w:val="bullet"/>
      <w:lvlText w:val=""/>
      <w:lvlJc w:val="left"/>
      <w:pPr>
        <w:ind w:left="6476" w:hanging="360"/>
      </w:pPr>
      <w:rPr>
        <w:rFonts w:ascii="Symbol" w:hAnsi="Symbol" w:hint="default"/>
      </w:rPr>
    </w:lvl>
    <w:lvl w:ilvl="7" w:tplc="FFFFFFFF" w:tentative="1">
      <w:start w:val="1"/>
      <w:numFmt w:val="bullet"/>
      <w:lvlText w:val="o"/>
      <w:lvlJc w:val="left"/>
      <w:pPr>
        <w:ind w:left="7196" w:hanging="360"/>
      </w:pPr>
      <w:rPr>
        <w:rFonts w:ascii="Courier New" w:hAnsi="Courier New" w:cs="Courier New" w:hint="default"/>
      </w:rPr>
    </w:lvl>
    <w:lvl w:ilvl="8" w:tplc="FFFFFFFF" w:tentative="1">
      <w:start w:val="1"/>
      <w:numFmt w:val="bullet"/>
      <w:lvlText w:val=""/>
      <w:lvlJc w:val="left"/>
      <w:pPr>
        <w:ind w:left="7916" w:hanging="360"/>
      </w:pPr>
      <w:rPr>
        <w:rFonts w:ascii="Wingdings" w:hAnsi="Wingdings" w:hint="default"/>
      </w:rPr>
    </w:lvl>
  </w:abstractNum>
  <w:abstractNum w:abstractNumId="6" w15:restartNumberingAfterBreak="0">
    <w:nsid w:val="3CC17311"/>
    <w:multiLevelType w:val="hybridMultilevel"/>
    <w:tmpl w:val="69D45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6B4C2B"/>
    <w:multiLevelType w:val="hybridMultilevel"/>
    <w:tmpl w:val="841CA1AC"/>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8" w15:restartNumberingAfterBreak="0">
    <w:nsid w:val="5ABB7C6A"/>
    <w:multiLevelType w:val="hybridMultilevel"/>
    <w:tmpl w:val="723A7CAA"/>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9" w15:restartNumberingAfterBreak="0">
    <w:nsid w:val="63C126AE"/>
    <w:multiLevelType w:val="hybridMultilevel"/>
    <w:tmpl w:val="5720DC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2"/>
  </w:num>
  <w:num w:numId="5">
    <w:abstractNumId w:val="7"/>
  </w:num>
  <w:num w:numId="6">
    <w:abstractNumId w:val="5"/>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DE"/>
    <w:rsid w:val="00005FE3"/>
    <w:rsid w:val="000063F1"/>
    <w:rsid w:val="000F4FD7"/>
    <w:rsid w:val="002369A2"/>
    <w:rsid w:val="00252CD0"/>
    <w:rsid w:val="00265F17"/>
    <w:rsid w:val="00341E03"/>
    <w:rsid w:val="004026E1"/>
    <w:rsid w:val="005704E0"/>
    <w:rsid w:val="00621335"/>
    <w:rsid w:val="00634459"/>
    <w:rsid w:val="006A0F5F"/>
    <w:rsid w:val="00744F25"/>
    <w:rsid w:val="00754124"/>
    <w:rsid w:val="007A15A3"/>
    <w:rsid w:val="0086182E"/>
    <w:rsid w:val="008879C3"/>
    <w:rsid w:val="0090732E"/>
    <w:rsid w:val="009A0C5F"/>
    <w:rsid w:val="009B604E"/>
    <w:rsid w:val="00A307DE"/>
    <w:rsid w:val="00AB6595"/>
    <w:rsid w:val="00AF1065"/>
    <w:rsid w:val="00B94B80"/>
    <w:rsid w:val="00C501A0"/>
    <w:rsid w:val="00CC1E58"/>
    <w:rsid w:val="00CF253C"/>
    <w:rsid w:val="00CF4CC4"/>
    <w:rsid w:val="00EF6EE8"/>
    <w:rsid w:val="00F322A0"/>
    <w:rsid w:val="00F47DC0"/>
    <w:rsid w:val="00F87F3D"/>
    <w:rsid w:val="00FD400A"/>
    <w:rsid w:val="00FE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4D46"/>
  <w15:docId w15:val="{D661D639-8AF4-49AE-8444-79CA66D5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D0"/>
    <w:pPr>
      <w:ind w:left="720"/>
      <w:contextualSpacing/>
    </w:pPr>
  </w:style>
  <w:style w:type="paragraph" w:styleId="NoSpacing">
    <w:name w:val="No Spacing"/>
    <w:link w:val="NoSpacingChar"/>
    <w:uiPriority w:val="1"/>
    <w:qFormat/>
    <w:rsid w:val="00C501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01A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EA9154AAA1400FB778E4B828B518AB"/>
        <w:category>
          <w:name w:val="General"/>
          <w:gallery w:val="placeholder"/>
        </w:category>
        <w:types>
          <w:type w:val="bbPlcHdr"/>
        </w:types>
        <w:behaviors>
          <w:behavior w:val="content"/>
        </w:behaviors>
        <w:guid w:val="{FE1EA9DA-69B7-49C7-8B0A-0124FFD2B5D6}"/>
      </w:docPartPr>
      <w:docPartBody>
        <w:p w:rsidR="00000000" w:rsidRDefault="00827723" w:rsidP="00827723">
          <w:pPr>
            <w:pStyle w:val="C8EA9154AAA1400FB778E4B828B518AB"/>
          </w:pPr>
          <w:r>
            <w:rPr>
              <w:rFonts w:asciiTheme="majorHAnsi" w:eastAsiaTheme="majorEastAsia" w:hAnsiTheme="majorHAnsi" w:cstheme="majorBidi"/>
              <w:caps/>
              <w:color w:val="4472C4" w:themeColor="accent1"/>
              <w:sz w:val="80"/>
              <w:szCs w:val="80"/>
            </w:rPr>
            <w:t>[Document title]</w:t>
          </w:r>
        </w:p>
      </w:docPartBody>
    </w:docPart>
    <w:docPart>
      <w:docPartPr>
        <w:name w:val="EE9A481DDC314890B92A40C2B2F255A9"/>
        <w:category>
          <w:name w:val="General"/>
          <w:gallery w:val="placeholder"/>
        </w:category>
        <w:types>
          <w:type w:val="bbPlcHdr"/>
        </w:types>
        <w:behaviors>
          <w:behavior w:val="content"/>
        </w:behaviors>
        <w:guid w:val="{72E1E522-D5A3-4B06-A8E5-A4AE093AFEF1}"/>
      </w:docPartPr>
      <w:docPartBody>
        <w:p w:rsidR="00000000" w:rsidRDefault="00827723" w:rsidP="00827723">
          <w:pPr>
            <w:pStyle w:val="EE9A481DDC314890B92A40C2B2F255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23"/>
    <w:rsid w:val="003509D6"/>
    <w:rsid w:val="00827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EA9154AAA1400FB778E4B828B518AB">
    <w:name w:val="C8EA9154AAA1400FB778E4B828B518AB"/>
    <w:rsid w:val="00827723"/>
  </w:style>
  <w:style w:type="paragraph" w:customStyle="1" w:styleId="EE9A481DDC314890B92A40C2B2F255A9">
    <w:name w:val="EE9A481DDC314890B92A40C2B2F255A9"/>
    <w:rsid w:val="00827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ITER, SOAU</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Abstract</dc:title>
  <dc:subject>Cloud Computing for IT Disaster Management</dc:subject>
  <dc:creator>Dr. Debahuti Mishra</dc:creator>
  <cp:keywords/>
  <dc:description/>
  <cp:lastModifiedBy>Jacob Kurien</cp:lastModifiedBy>
  <cp:revision>39</cp:revision>
  <dcterms:created xsi:type="dcterms:W3CDTF">2021-10-25T18:24:00Z</dcterms:created>
  <dcterms:modified xsi:type="dcterms:W3CDTF">2021-11-16T18:48:00Z</dcterms:modified>
</cp:coreProperties>
</file>