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MAY 14,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Devotional</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 The Italian Game (Giuoco Piano)</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This Week's Crossword</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Sheet Pan Chicken Fajitas</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Departures</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Toyota Tacoma SR5 4WD Watch</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 Concert Watch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Paper Trading Portfolio</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before="280" w:after="0"/>
      </w:pPr>
      <w:r>
        <w:br w:type="page"/>
      </w:r>
      <w:r>
        <w:rPr>
          <w:rFonts w:ascii="Calibri" w:hAnsi="Calibri"/>
          <w:b/>
          <w:i w:val="0"/>
          <w:color w:val="C8102E"/>
          <w:sz w:val="18"/>
        </w:rPr>
        <w:t>CYBER &amp; PENTESTING</w:t>
      </w:r>
    </w:p>
    <w:p>
      <w:pPr>
        <w:spacing w:before="0" w:after="120"/>
        <w:pBdr>
          <w:bottom w:val="single" w:sz="12" w:space="1" w:color="C8102E"/>
        </w:pBdr>
      </w:pPr>
      <w:r>
        <w:rPr>
          <w:rFonts w:ascii="Calibri" w:hAnsi="Calibri"/>
          <w:b/>
          <w:i w:val="0"/>
          <w:color w:val="0A1F3D"/>
          <w:sz w:val="32"/>
        </w:rPr>
        <w:t>Cyber Roundup</w:t>
      </w:r>
    </w:p>
    <w:p>
      <w:pPr>
        <w:spacing w:before="280" w:after="0"/>
      </w:pPr>
      <w:r>
        <w:br w:type="page"/>
      </w:r>
      <w:r>
        <w:rPr>
          <w:rFonts w:ascii="Calibri" w:hAnsi="Calibri"/>
          <w:b/>
          <w:i w:val="0"/>
          <w:color w:val="C8102E"/>
          <w:sz w:val="18"/>
        </w:rPr>
        <w:t>HOME NETWORK</w:t>
      </w:r>
    </w:p>
    <w:p>
      <w:pPr>
        <w:spacing w:before="0" w:after="120"/>
        <w:pBdr>
          <w:bottom w:val="single" w:sz="12" w:space="1" w:color="C8102E"/>
        </w:pBdr>
      </w:pPr>
      <w:r>
        <w:rPr>
          <w:rFonts w:ascii="Calibri" w:hAnsi="Calibri"/>
          <w:b/>
          <w:i w:val="0"/>
          <w:color w:val="0A1F3D"/>
          <w:sz w:val="32"/>
        </w:rPr>
        <w:t>Home Network Security Report</w:t>
      </w:r>
    </w:p>
    <w:p>
      <w:pPr>
        <w:spacing w:after="60" w:line="252" w:lineRule="auto"/>
      </w:pPr>
      <w:r>
        <w:rPr>
          <w:rFonts w:ascii="Calibri" w:hAnsi="Calibri"/>
          <w:b w:val="0"/>
          <w:i w:val="0"/>
          <w:color w:val="222222"/>
          <w:sz w:val="24"/>
        </w:rPr>
        <w:t>No recent pentest report available — local cron may have failed. Ensure the Kali host at 10.0.0.1 is online and the scheduled scan ran this week. Check /tmp/jg-private/reports/jacob/ for the latest_report.json output.</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before="280" w:after="0"/>
      </w:pPr>
      <w:r>
        <w:br w:type="page"/>
      </w:r>
      <w:r>
        <w:rPr>
          <w:rFonts w:ascii="Calibri" w:hAnsi="Calibri"/>
          <w:b/>
          <w:i w:val="0"/>
          <w:color w:val="C8102E"/>
          <w:sz w:val="18"/>
        </w:rPr>
        <w:t>AROUND THE AREA</w:t>
      </w:r>
    </w:p>
    <w:p>
      <w:pPr>
        <w:spacing w:before="0" w:after="120"/>
        <w:pBdr>
          <w:bottom w:val="single" w:sz="12" w:space="1" w:color="C8102E"/>
        </w:pBdr>
      </w:pPr>
      <w:r>
        <w:rPr>
          <w:rFonts w:ascii="Calibri" w:hAnsi="Calibri"/>
          <w:b/>
          <w:i w:val="0"/>
          <w:color w:val="0A1F3D"/>
          <w:sz w:val="32"/>
        </w:rPr>
        <w:t>Around Clarksville &amp; Nashville</w:t>
      </w:r>
    </w:p>
    <w:p>
      <w:pPr>
        <w:pStyle w:val="ListBullet"/>
        <w:spacing w:after="40"/>
      </w:pPr>
      <w:hyperlink r:id="rId13">
        <w:r>
          <w:rPr>
            <w:rFonts w:ascii="Calibri" w:hAnsi="Calibri"/>
            <w:sz w:val="22"/>
            <w:color w:val="0A1F3D"/>
            <w:u w:val="single"/>
            <w:b/>
          </w:rPr>
          <w:t xml:space="preserve">Alabama in Concert</w:t>
        </w:r>
      </w:hyperlink>
      <w:r>
        <w:rPr>
          <w:rFonts w:ascii="Calibri" w:hAnsi="Calibri"/>
          <w:b w:val="0"/>
          <w:i w:val="0"/>
          <w:color w:val="222222"/>
          <w:sz w:val="22"/>
        </w:rPr>
        <w:t xml:space="preserve"> — June 11, 2026</w:t>
      </w:r>
      <w:r>
        <w:rPr>
          <w:rFonts w:ascii="Calibri" w:hAnsi="Calibri"/>
          <w:b w:val="0"/>
          <w:i w:val="0"/>
          <w:color w:val="666666"/>
          <w:sz w:val="22"/>
        </w:rPr>
        <w:t xml:space="preserve"> • F&amp;M Bank Arena, Clarksville, TN</w:t>
      </w:r>
    </w:p>
    <w:p>
      <w:pPr>
        <w:pStyle w:val="ListBullet"/>
        <w:spacing w:after="40"/>
      </w:pPr>
      <w:hyperlink r:id="rId14">
        <w:r>
          <w:rPr>
            <w:rFonts w:ascii="Calibri" w:hAnsi="Calibri"/>
            <w:sz w:val="22"/>
            <w:color w:val="0A1F3D"/>
            <w:u w:val="single"/>
            <w:b/>
          </w:rPr>
          <w:t xml:space="preserve">Kiwanis Rodeo</w:t>
        </w:r>
      </w:hyperlink>
      <w:r>
        <w:rPr>
          <w:rFonts w:ascii="Calibri" w:hAnsi="Calibri"/>
          <w:b w:val="0"/>
          <w:i w:val="0"/>
          <w:color w:val="222222"/>
          <w:sz w:val="22"/>
        </w:rPr>
        <w:t xml:space="preserve"> — May 16, 2026</w:t>
      </w:r>
      <w:r>
        <w:rPr>
          <w:rFonts w:ascii="Calibri" w:hAnsi="Calibri"/>
          <w:b w:val="0"/>
          <w:i w:val="0"/>
          <w:color w:val="666666"/>
          <w:sz w:val="22"/>
        </w:rPr>
        <w:t xml:space="preserve"> • Montgomery County 4H Arena, Clarksville, TN</w:t>
      </w:r>
    </w:p>
    <w:p>
      <w:pPr>
        <w:pStyle w:val="ListBullet"/>
        <w:spacing w:after="40"/>
      </w:pPr>
      <w:hyperlink r:id="rId14">
        <w:r>
          <w:rPr>
            <w:rFonts w:ascii="Calibri" w:hAnsi="Calibri"/>
            <w:sz w:val="22"/>
            <w:color w:val="0A1F3D"/>
            <w:u w:val="single"/>
            <w:b/>
          </w:rPr>
          <w:t xml:space="preserve">Historic Downtown Art Walk</w:t>
        </w:r>
      </w:hyperlink>
      <w:r>
        <w:rPr>
          <w:rFonts w:ascii="Calibri" w:hAnsi="Calibri"/>
          <w:b w:val="0"/>
          <w:i w:val="0"/>
          <w:color w:val="222222"/>
          <w:sz w:val="22"/>
        </w:rPr>
        <w:t xml:space="preserve"> — Monthly — May 16, 2026</w:t>
      </w:r>
      <w:r>
        <w:rPr>
          <w:rFonts w:ascii="Calibri" w:hAnsi="Calibri"/>
          <w:b w:val="0"/>
          <w:i w:val="0"/>
          <w:color w:val="666666"/>
          <w:sz w:val="22"/>
        </w:rPr>
        <w:t xml:space="preserve"> • Historic Downtown Clarksville, TN</w:t>
      </w:r>
    </w:p>
    <w:p>
      <w:pPr>
        <w:pStyle w:val="ListBullet"/>
        <w:spacing w:after="40"/>
      </w:pPr>
      <w:hyperlink r:id="rId15">
        <w:r>
          <w:rPr>
            <w:rFonts w:ascii="Calibri" w:hAnsi="Calibri"/>
            <w:sz w:val="22"/>
            <w:color w:val="0A1F3D"/>
            <w:u w:val="single"/>
            <w:b/>
          </w:rPr>
          <w:t xml:space="preserve">Roxy Regional Theatre — Current Production</w:t>
        </w:r>
      </w:hyperlink>
      <w:r>
        <w:rPr>
          <w:rFonts w:ascii="Calibri" w:hAnsi="Calibri"/>
          <w:b w:val="0"/>
          <w:i w:val="0"/>
          <w:color w:val="222222"/>
          <w:sz w:val="22"/>
        </w:rPr>
        <w:t xml:space="preserve"> — Ongoing through May</w:t>
      </w:r>
      <w:r>
        <w:rPr>
          <w:rFonts w:ascii="Calibri" w:hAnsi="Calibri"/>
          <w:b w:val="0"/>
          <w:i w:val="0"/>
          <w:color w:val="666666"/>
          <w:sz w:val="22"/>
        </w:rPr>
        <w:t xml:space="preserve"> • Roxy Regional Theatre, Clarksville, TN</w:t>
      </w:r>
    </w:p>
    <w:p>
      <w:pPr>
        <w:pStyle w:val="ListBullet"/>
        <w:spacing w:after="40"/>
      </w:pPr>
      <w:hyperlink r:id="rId14">
        <w:r>
          <w:rPr>
            <w:rFonts w:ascii="Calibri" w:hAnsi="Calibri"/>
            <w:sz w:val="22"/>
            <w:color w:val="0A1F3D"/>
            <w:u w:val="single"/>
            <w:b/>
          </w:rPr>
          <w:t xml:space="preserve">Juneteenth Block Party</w:t>
        </w:r>
      </w:hyperlink>
      <w:r>
        <w:rPr>
          <w:rFonts w:ascii="Calibri" w:hAnsi="Calibri"/>
          <w:b w:val="0"/>
          <w:i w:val="0"/>
          <w:color w:val="222222"/>
          <w:sz w:val="22"/>
        </w:rPr>
        <w:t xml:space="preserve"> — June 19, 2026</w:t>
      </w:r>
      <w:r>
        <w:rPr>
          <w:rFonts w:ascii="Calibri" w:hAnsi="Calibri"/>
          <w:b w:val="0"/>
          <w:i w:val="0"/>
          <w:color w:val="666666"/>
          <w:sz w:val="22"/>
        </w:rPr>
        <w:t xml:space="preserve"> • Clarksville, TN</w:t>
      </w:r>
    </w:p>
    <w:p>
      <w:pPr>
        <w:pStyle w:val="ListBullet"/>
        <w:spacing w:after="40"/>
      </w:pPr>
      <w:hyperlink r:id="rId16">
        <w:r>
          <w:rPr>
            <w:rFonts w:ascii="Calibri" w:hAnsi="Calibri"/>
            <w:sz w:val="22"/>
            <w:color w:val="0A1F3D"/>
            <w:u w:val="single"/>
            <w:b/>
          </w:rPr>
          <w:t xml:space="preserve">Nashville Free Outdoor Concert Series</w:t>
        </w:r>
      </w:hyperlink>
      <w:r>
        <w:rPr>
          <w:rFonts w:ascii="Calibri" w:hAnsi="Calibri"/>
          <w:b w:val="0"/>
          <w:i w:val="0"/>
          <w:color w:val="222222"/>
          <w:sz w:val="22"/>
        </w:rPr>
        <w:t xml:space="preserve"> — May–June 2026</w:t>
      </w:r>
      <w:r>
        <w:rPr>
          <w:rFonts w:ascii="Calibri" w:hAnsi="Calibri"/>
          <w:b w:val="0"/>
          <w:i w:val="0"/>
          <w:color w:val="666666"/>
          <w:sz w:val="22"/>
        </w:rPr>
        <w:t xml:space="preserve"> • Centennial Park, Nashville, TN</w:t>
      </w:r>
    </w:p>
    <w:p>
      <w:pPr>
        <w:pStyle w:val="ListBullet"/>
        <w:spacing w:after="40"/>
      </w:pPr>
      <w:hyperlink r:id="rId17">
        <w:r>
          <w:rPr>
            <w:rFonts w:ascii="Calibri" w:hAnsi="Calibri"/>
            <w:sz w:val="22"/>
            <w:color w:val="0A1F3D"/>
            <w:u w:val="single"/>
            <w:b/>
          </w:rPr>
          <w:t xml:space="preserve">Hayes Carll Live</w:t>
        </w:r>
      </w:hyperlink>
      <w:r>
        <w:rPr>
          <w:rFonts w:ascii="Calibri" w:hAnsi="Calibri"/>
          <w:b w:val="0"/>
          <w:i w:val="0"/>
          <w:color w:val="222222"/>
          <w:sz w:val="22"/>
        </w:rPr>
        <w:t xml:space="preserve"> — May 24, 2026</w:t>
      </w:r>
      <w:r>
        <w:rPr>
          <w:rFonts w:ascii="Calibri" w:hAnsi="Calibri"/>
          <w:b w:val="0"/>
          <w:i w:val="0"/>
          <w:color w:val="666666"/>
          <w:sz w:val="22"/>
        </w:rPr>
        <w:t xml:space="preserve"> • 3rd and Lindsley, Nashville, TN</w:t>
      </w:r>
    </w:p>
    <w:p>
      <w:pPr>
        <w:pStyle w:val="ListBullet"/>
        <w:spacing w:after="40"/>
      </w:pPr>
      <w:hyperlink r:id="rId16">
        <w:r>
          <w:rPr>
            <w:rFonts w:ascii="Calibri" w:hAnsi="Calibri"/>
            <w:sz w:val="22"/>
            <w:color w:val="0A1F3D"/>
            <w:u w:val="single"/>
            <w:b/>
          </w:rPr>
          <w:t xml:space="preserve">Nashville SC Summer Kickoff at GEODIS Park</w:t>
        </w:r>
      </w:hyperlink>
      <w:r>
        <w:rPr>
          <w:rFonts w:ascii="Calibri" w:hAnsi="Calibri"/>
          <w:b w:val="0"/>
          <w:i w:val="0"/>
          <w:color w:val="222222"/>
          <w:sz w:val="22"/>
        </w:rPr>
        <w:t xml:space="preserve"> — June 2026</w:t>
      </w:r>
      <w:r>
        <w:rPr>
          <w:rFonts w:ascii="Calibri" w:hAnsi="Calibri"/>
          <w:b w:val="0"/>
          <w:i w:val="0"/>
          <w:color w:val="666666"/>
          <w:sz w:val="22"/>
        </w:rPr>
        <w:t xml:space="preserve"> • GEODIS Park, Nashville, TN</w:t>
      </w:r>
    </w:p>
    <w:p>
      <w:pPr>
        <w:spacing w:before="280" w:after="0"/>
      </w:pPr>
      <w:r>
        <w:br w:type="page"/>
      </w:r>
      <w:r>
        <w:rPr>
          <w:rFonts w:ascii="Calibri" w:hAnsi="Calibri"/>
          <w:b/>
          <w:i w:val="0"/>
          <w:color w:val="C8102E"/>
          <w:sz w:val="18"/>
        </w:rPr>
        <w:t>VERSE TO MEMORIZE</w:t>
      </w:r>
    </w:p>
    <w:p>
      <w:pPr>
        <w:spacing w:before="0" w:after="120"/>
        <w:pBdr>
          <w:bottom w:val="single" w:sz="12" w:space="1" w:color="C8102E"/>
        </w:pBdr>
      </w:pPr>
      <w:r>
        <w:rPr>
          <w:rFonts w:ascii="Calibri" w:hAnsi="Calibri"/>
          <w:b/>
          <w:i w:val="0"/>
          <w:color w:val="0A1F3D"/>
          <w:sz w:val="32"/>
        </w:rPr>
        <w:t>Devotional</w:t>
      </w:r>
    </w:p>
    <w:p>
      <w:pPr>
        <w:spacing w:before="80" w:after="80"/>
        <w:ind w:left="360" w:right="360"/>
        <w:pBdr>
          <w:left w:val="single" w:sz="18" w:space="1" w:color="C8102E"/>
        </w:pBdr>
      </w:pPr>
      <w:r>
        <w:rPr>
          <w:rFonts w:ascii="Calibri" w:hAnsi="Calibri"/>
          <w:b w:val="0"/>
          <w:i/>
          <w:color w:val="222222"/>
          <w:sz w:val="24"/>
        </w:rPr>
        <w:t>“Therefore, since we are surrounded by so great a cloud of witnesses, let us also lay aside every weight, and sin which clings so closely, and let us run with endurance the race that is set before us, looking to Jesus, the founder and perfecter of our faith.”</w:t>
      </w:r>
    </w:p>
    <w:p>
      <w:pPr>
        <w:spacing w:after="120"/>
        <w:ind w:left="360"/>
      </w:pPr>
      <w:r>
        <w:rPr>
          <w:rFonts w:ascii="Calibri" w:hAnsi="Calibri"/>
          <w:b/>
          <w:i w:val="0"/>
          <w:color w:val="0A1F3D"/>
          <w:sz w:val="22"/>
        </w:rPr>
        <w:t>— Hebrews 12:1-2a (ESV)</w:t>
      </w:r>
    </w:p>
    <w:p>
      <w:pPr>
        <w:spacing w:after="60" w:line="252" w:lineRule="auto"/>
      </w:pPr>
      <w:r>
        <w:rPr>
          <w:rFonts w:ascii="Calibri" w:hAnsi="Calibri"/>
          <w:b w:val="0"/>
          <w:i w:val="0"/>
          <w:color w:val="222222"/>
          <w:sz w:val="24"/>
        </w:rPr>
        <w:t>Paul's athletic metaphor here is surgical — a race demands shedding whatever slows you down, not just the obvious sins but also the respectable weights: comfort, distraction, approval-seeking. The 'cloud of witnesses' isn't passive observation; it's a stadium of people who finished their race and are pulling for you to finish yours. The call is not to try harder but to fix your eyes on a different object entirely. Jesus isn't a strategy for endurance — he is the reason endurance is possible. Run accordingly.</w:t>
      </w:r>
    </w:p>
    <w:p>
      <w:pPr>
        <w:spacing w:before="280" w:after="0"/>
      </w:pPr>
      <w:r>
        <w:br w:type="page"/>
      </w:r>
      <w:r>
        <w:rPr>
          <w:rFonts w:ascii="Calibri" w:hAnsi="Calibri"/>
          <w:b/>
          <w:i w:val="0"/>
          <w:color w:val="C8102E"/>
          <w:sz w:val="18"/>
        </w:rPr>
        <w:t>STRAVA</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ACTIVITIES</w:t>
            </w:r>
          </w:p>
        </w:tc>
        <w:tc>
          <w:tcPr>
            <w:tcW w:type="dxa" w:w="2484"/>
            <w:vAlign w:val="center"/>
            <w:shd w:val="clear" w:color="auto" w:fill="0A1F3D"/>
          </w:tcPr>
          <w:p>
            <w:pPr>
              <w:spacing w:after="40"/>
              <w:jc w:val="center"/>
            </w:pPr>
            <w:r>
              <w:rPr>
                <w:rFonts w:ascii="Calibri" w:hAnsi="Calibri"/>
                <w:b/>
                <w:i w:val="0"/>
                <w:color w:val="FFFFFF"/>
                <w:sz w:val="18"/>
              </w:rPr>
              <w:t>DISTANCE</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ELEVATION</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integration coming in v2.</w:t>
      </w:r>
    </w:p>
    <w:p>
      <w:pPr>
        <w:spacing w:before="0" w:after="120"/>
        <w:pBdr>
          <w:bottom w:val="single" w:sz="12" w:space="1" w:color="C8102E"/>
        </w:pBdr>
      </w:pPr>
      <w:r>
        <w:br w:type="page"/>
      </w:r>
      <w:r>
        <w:rPr>
          <w:rFonts w:ascii="Calibri" w:hAnsi="Calibri"/>
          <w:b/>
          <w:i w:val="0"/>
          <w:color w:val="0A1F3D"/>
          <w:sz w:val="32"/>
        </w:rPr>
        <w:t>Opening of the Week: The Italian Game (Giuoco Piano)</w:t>
      </w:r>
    </w:p>
    <w:p>
      <w:pPr>
        <w:spacing w:after="60" w:line="252" w:lineRule="auto"/>
      </w:pPr>
      <w:r>
        <w:rPr>
          <w:rFonts w:ascii="Calibri" w:hAnsi="Calibri"/>
          <w:b w:val="0"/>
          <w:i w:val="0"/>
          <w:color w:val="222222"/>
          <w:sz w:val="24"/>
        </w:rPr>
        <w:t>[Unknown section type: chess_opening]</w:t>
      </w:r>
    </w:p>
    <w:p>
      <w:pPr>
        <w:spacing w:before="280" w:after="0"/>
      </w:pPr>
      <w:r>
        <w:br w:type="page"/>
      </w:r>
      <w:r>
        <w:rPr>
          <w:rFonts w:ascii="Calibri" w:hAnsi="Calibri"/>
          <w:b/>
          <w:i w:val="0"/>
          <w:color w:val="C8102E"/>
          <w:sz w:val="18"/>
        </w:rPr>
        <w:t>CROSSWORD</w:t>
      </w:r>
    </w:p>
    <w:p>
      <w:pPr>
        <w:spacing w:before="0" w:after="120"/>
        <w:pBdr>
          <w:bottom w:val="single" w:sz="12" w:space="1" w:color="C8102E"/>
        </w:pBdr>
      </w:pPr>
      <w:r>
        <w:rPr>
          <w:rFonts w:ascii="Calibri" w:hAnsi="Calibri"/>
          <w:b/>
          <w:i w:val="0"/>
          <w:color w:val="0A1F3D"/>
          <w:sz w:val="32"/>
        </w:rPr>
        <w:t>This Week's Crossword</w:t>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2. </w:t>
            </w:r>
            <w:r>
              <w:rPr>
                <w:rFonts w:ascii="Calibri" w:hAnsi="Calibri"/>
                <w:b w:val="0"/>
                <w:i w:val="0"/>
                <w:color w:val="222222"/>
                <w:sz w:val="20"/>
              </w:rPr>
              <w:t>___ Piano — the Italian opening of the week</w:t>
            </w:r>
          </w:p>
          <w:p>
            <w:pPr>
              <w:spacing w:after="20"/>
            </w:pPr>
            <w:r>
              <w:rPr>
                <w:rFonts w:ascii="Calibri" w:hAnsi="Calibri"/>
                <w:b/>
                <w:i w:val="0"/>
                <w:color w:val="0A1F3D"/>
                <w:sz w:val="20"/>
              </w:rPr>
              <w:t xml:space="preserve">6. </w:t>
            </w:r>
            <w:r>
              <w:rPr>
                <w:rFonts w:ascii="Calibri" w:hAnsi="Calibri"/>
                <w:b w:val="0"/>
                <w:i w:val="0"/>
                <w:color w:val="222222"/>
                <w:sz w:val="20"/>
              </w:rPr>
              <w:t>Tennessee's Music City, 45 miles from Clarksville</w:t>
            </w:r>
          </w:p>
          <w:p>
            <w:pPr>
              <w:spacing w:after="20"/>
            </w:pPr>
            <w:r>
              <w:rPr>
                <w:rFonts w:ascii="Calibri" w:hAnsi="Calibri"/>
                <w:b/>
                <w:i w:val="0"/>
                <w:color w:val="0A1F3D"/>
                <w:sz w:val="20"/>
              </w:rPr>
              <w:t xml:space="preserve">7. </w:t>
            </w:r>
            <w:r>
              <w:rPr>
                <w:rFonts w:ascii="Calibri" w:hAnsi="Calibri"/>
                <w:b w:val="0"/>
                <w:i w:val="0"/>
                <w:color w:val="222222"/>
                <w:sz w:val="20"/>
              </w:rPr>
              <w:t>Toyota truck model on the watch list</w:t>
            </w:r>
          </w:p>
          <w:p>
            <w:pPr>
              <w:spacing w:after="20"/>
            </w:pPr>
            <w:r>
              <w:rPr>
                <w:rFonts w:ascii="Calibri" w:hAnsi="Calibri"/>
                <w:b/>
                <w:i w:val="0"/>
                <w:color w:val="0A1F3D"/>
                <w:sz w:val="20"/>
              </w:rPr>
              <w:t xml:space="preserve">8. </w:t>
            </w:r>
            <w:r>
              <w:rPr>
                <w:rFonts w:ascii="Calibri" w:hAnsi="Calibri"/>
                <w:b w:val="0"/>
                <w:i w:val="0"/>
                <w:color w:val="222222"/>
                <w:sz w:val="20"/>
              </w:rPr>
              <w:t>Earn 4% APY by parking cash in one of these accounts (abbr.)</w:t>
            </w:r>
          </w:p>
          <w:p>
            <w:pPr>
              <w:spacing w:after="20"/>
            </w:pPr>
            <w:r>
              <w:rPr>
                <w:rFonts w:ascii="Calibri" w:hAnsi="Calibri"/>
                <w:b/>
                <w:i w:val="0"/>
                <w:color w:val="0A1F3D"/>
                <w:sz w:val="20"/>
              </w:rPr>
              <w:t xml:space="preserve">9. </w:t>
            </w:r>
            <w:r>
              <w:rPr>
                <w:rFonts w:ascii="Calibri" w:hAnsi="Calibri"/>
                <w:b w:val="0"/>
                <w:i w:val="0"/>
                <w:color w:val="222222"/>
                <w:sz w:val="20"/>
              </w:rPr>
              <w:t>This week's high-protein Mexican-inspired recipe</w:t>
            </w:r>
          </w:p>
          <w:p>
            <w:pPr>
              <w:spacing w:after="20"/>
            </w:pPr>
            <w:r>
              <w:rPr>
                <w:rFonts w:ascii="Calibri" w:hAnsi="Calibri"/>
                <w:b/>
                <w:i w:val="0"/>
                <w:color w:val="0A1F3D"/>
                <w:sz w:val="20"/>
              </w:rPr>
              <w:t xml:space="preserve">10. </w:t>
            </w:r>
            <w:r>
              <w:rPr>
                <w:rFonts w:ascii="Calibri" w:hAnsi="Calibri"/>
                <w:b w:val="0"/>
                <w:i w:val="0"/>
                <w:color w:val="222222"/>
                <w:sz w:val="20"/>
              </w:rPr>
              <w:t>Name, Image and Likeness — reshaping college sports</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Transfer ___ is reshaping college football rosters</w:t>
            </w:r>
          </w:p>
          <w:p>
            <w:pPr>
              <w:spacing w:after="20"/>
            </w:pPr>
            <w:r>
              <w:rPr>
                <w:rFonts w:ascii="Calibri" w:hAnsi="Calibri"/>
                <w:b/>
                <w:i w:val="0"/>
                <w:color w:val="0A1F3D"/>
                <w:sz w:val="20"/>
              </w:rPr>
              <w:t xml:space="preserve">3. </w:t>
            </w:r>
            <w:r>
              <w:rPr>
                <w:rFonts w:ascii="Calibri" w:hAnsi="Calibri"/>
                <w:b w:val="0"/>
                <w:i w:val="0"/>
                <w:color w:val="222222"/>
                <w:sz w:val="20"/>
              </w:rPr>
              <w:t>Italian Game belongs to this strategy category</w:t>
            </w:r>
          </w:p>
          <w:p>
            <w:pPr>
              <w:spacing w:after="20"/>
            </w:pPr>
            <w:r>
              <w:rPr>
                <w:rFonts w:ascii="Calibri" w:hAnsi="Calibri"/>
                <w:b/>
                <w:i w:val="0"/>
                <w:color w:val="0A1F3D"/>
                <w:sz w:val="20"/>
              </w:rPr>
              <w:t xml:space="preserve">4. </w:t>
            </w:r>
            <w:r>
              <w:rPr>
                <w:rFonts w:ascii="Calibri" w:hAnsi="Calibri"/>
                <w:b w:val="0"/>
                <w:i w:val="0"/>
                <w:color w:val="222222"/>
                <w:sz w:val="20"/>
              </w:rPr>
              <w:t>Paper trading platform used in this newsletter</w:t>
            </w:r>
          </w:p>
          <w:p>
            <w:pPr>
              <w:spacing w:after="20"/>
            </w:pPr>
            <w:r>
              <w:rPr>
                <w:rFonts w:ascii="Calibri" w:hAnsi="Calibri"/>
                <w:b/>
                <w:i w:val="0"/>
                <w:color w:val="0A1F3D"/>
                <w:sz w:val="20"/>
              </w:rPr>
              <w:t xml:space="preserve">5. </w:t>
            </w:r>
            <w:r>
              <w:rPr>
                <w:rFonts w:ascii="Calibri" w:hAnsi="Calibri"/>
                <w:b w:val="0"/>
                <w:i w:val="0"/>
                <w:color w:val="222222"/>
                <w:sz w:val="20"/>
              </w:rPr>
              <w:t>Fitness app integration coming in v2</w:t>
            </w:r>
          </w:p>
          <w:p>
            <w:pPr>
              <w:spacing w:after="20"/>
            </w:pPr>
            <w:r>
              <w:rPr>
                <w:rFonts w:ascii="Calibri" w:hAnsi="Calibri"/>
                <w:b/>
                <w:i w:val="0"/>
                <w:color w:val="0A1F3D"/>
                <w:sz w:val="20"/>
              </w:rPr>
              <w:t xml:space="preserve">9. </w:t>
            </w:r>
            <w:r>
              <w:rPr>
                <w:rFonts w:ascii="Calibri" w:hAnsi="Calibri"/>
                <w:b w:val="0"/>
                <w:i w:val="0"/>
                <w:color w:val="222222"/>
                <w:sz w:val="20"/>
              </w:rPr>
              <w:t>First word in 'Faith • Tech • Tennessee • Iron'</w:t>
            </w:r>
          </w:p>
        </w:tc>
      </w:tr>
    </w:tbl>
    <w:p>
      <w:pPr>
        <w:spacing w:before="280" w:after="0"/>
      </w:pPr>
      <w:r>
        <w:br w:type="page"/>
      </w:r>
      <w:r>
        <w:rPr>
          <w:rFonts w:ascii="Calibri" w:hAnsi="Calibri"/>
          <w:b/>
          <w:i w:val="0"/>
          <w:color w:val="C8102E"/>
          <w:sz w:val="18"/>
        </w:rPr>
        <w:t>FINANCIAL LIFE HACKS</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Automate Your Savings Within 24 Hours of Payday — Every Single Week</w:t>
      </w:r>
    </w:p>
    <w:p>
      <w:pPr>
        <w:spacing w:before="280" w:after="0"/>
      </w:pPr>
      <w:r>
        <w:br w:type="page"/>
      </w:r>
      <w:r>
        <w:rPr>
          <w:rFonts w:ascii="Calibri" w:hAnsi="Calibri"/>
          <w:b/>
          <w:i w:val="0"/>
          <w:color w:val="C8102E"/>
          <w:sz w:val="18"/>
        </w:rPr>
        <w:t>MEAL OF THE WEEK</w:t>
      </w:r>
    </w:p>
    <w:p>
      <w:pPr>
        <w:spacing w:before="0" w:after="120"/>
        <w:pBdr>
          <w:bottom w:val="single" w:sz="12" w:space="1" w:color="C8102E"/>
        </w:pBdr>
      </w:pPr>
      <w:r>
        <w:rPr>
          <w:rFonts w:ascii="Calibri" w:hAnsi="Calibri"/>
          <w:b/>
          <w:i w:val="0"/>
          <w:color w:val="0A1F3D"/>
          <w:sz w:val="32"/>
        </w:rPr>
        <w:t>Sheet Pan Chicken Fajitas</w:t>
      </w:r>
    </w:p>
    <w:p>
      <w:pPr>
        <w:spacing w:after="40"/>
      </w:pPr>
      <w:r>
        <w:rPr>
          <w:rFonts w:ascii="Calibri" w:hAnsi="Calibri"/>
          <w:b/>
          <w:i w:val="0"/>
          <w:color w:val="0A1F3D"/>
          <w:sz w:val="26"/>
        </w:rPr>
        <w:t>Sheet Pan Chicken Fajitas</w:t>
      </w:r>
    </w:p>
    <w:p>
      <w:pPr>
        <w:spacing w:after="80"/>
      </w:pPr>
      <w:r>
        <w:rPr>
          <w:rFonts w:ascii="Calibri" w:hAnsi="Calibri"/>
          <w:b w:val="0"/>
          <w:i/>
          <w:color w:val="666666"/>
          <w:sz w:val="20"/>
        </w:rPr>
        <w:t>Serves 2 • 30 minutes • ~460 calories per serving</w:t>
      </w:r>
    </w:p>
    <w:p>
      <w:pPr>
        <w:spacing w:after="60" w:line="252" w:lineRule="auto"/>
      </w:pPr>
      <w:r>
        <w:rPr>
          <w:rFonts w:ascii="Calibri" w:hAnsi="Calibri"/>
          <w:b w:val="0"/>
          <w:i w:val="0"/>
          <w:color w:val="222222"/>
          <w:sz w:val="24"/>
        </w:rPr>
        <w:t>High-protein, single-pan, 30 minutes. These fajitas deliver 42g of protein per serving while staying well under the 500-calorie ceiling — no flour tortillas required. Serve over cauliflower rice to drop another 80 calories, or wrap in a low-carb tortilla to stay on target.</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2 boneless, skinless chicken breasts (6–7 oz each)</w:t>
            </w:r>
          </w:p>
          <w:p>
            <w:pPr>
              <w:spacing w:after="0"/>
            </w:pPr>
            <w:r>
              <w:rPr>
                <w:rFonts w:ascii="Calibri" w:hAnsi="Calibri"/>
                <w:b w:val="0"/>
                <w:i w:val="0"/>
                <w:color w:val="222222"/>
                <w:sz w:val="22"/>
              </w:rPr>
              <w:t>• 1 red bell pepper, sliced thin</w:t>
            </w:r>
          </w:p>
          <w:p>
            <w:pPr>
              <w:spacing w:after="0"/>
            </w:pPr>
            <w:r>
              <w:rPr>
                <w:rFonts w:ascii="Calibri" w:hAnsi="Calibri"/>
                <w:b w:val="0"/>
                <w:i w:val="0"/>
                <w:color w:val="222222"/>
                <w:sz w:val="22"/>
              </w:rPr>
              <w:t>• 1 yellow bell pepper, sliced thin</w:t>
            </w:r>
          </w:p>
          <w:p>
            <w:pPr>
              <w:spacing w:after="0"/>
            </w:pPr>
            <w:r>
              <w:rPr>
                <w:rFonts w:ascii="Calibri" w:hAnsi="Calibri"/>
                <w:b w:val="0"/>
                <w:i w:val="0"/>
                <w:color w:val="222222"/>
                <w:sz w:val="22"/>
              </w:rPr>
              <w:t>• 1 medium white onion, sliced thin</w:t>
            </w:r>
          </w:p>
          <w:p>
            <w:pPr>
              <w:spacing w:after="0"/>
            </w:pPr>
            <w:r>
              <w:rPr>
                <w:rFonts w:ascii="Calibri" w:hAnsi="Calibri"/>
                <w:b w:val="0"/>
                <w:i w:val="0"/>
                <w:color w:val="222222"/>
                <w:sz w:val="22"/>
              </w:rPr>
              <w:t>• 2 tablespoons olive oil</w:t>
            </w:r>
          </w:p>
          <w:p>
            <w:pPr>
              <w:spacing w:after="0"/>
            </w:pPr>
            <w:r>
              <w:rPr>
                <w:rFonts w:ascii="Calibri" w:hAnsi="Calibri"/>
                <w:b w:val="0"/>
                <w:i w:val="0"/>
                <w:color w:val="222222"/>
                <w:sz w:val="22"/>
              </w:rPr>
              <w:t>• 1.5 teaspoons chili powder</w:t>
            </w:r>
          </w:p>
          <w:p>
            <w:pPr>
              <w:spacing w:after="0"/>
            </w:pPr>
            <w:r>
              <w:rPr>
                <w:rFonts w:ascii="Calibri" w:hAnsi="Calibri"/>
                <w:b w:val="0"/>
                <w:i w:val="0"/>
                <w:color w:val="222222"/>
                <w:sz w:val="22"/>
              </w:rPr>
              <w:t>• 1 teaspoon cumin</w:t>
            </w:r>
          </w:p>
          <w:p>
            <w:pPr>
              <w:spacing w:after="0"/>
            </w:pPr>
            <w:r>
              <w:rPr>
                <w:rFonts w:ascii="Calibri" w:hAnsi="Calibri"/>
                <w:b w:val="0"/>
                <w:i w:val="0"/>
                <w:color w:val="222222"/>
                <w:sz w:val="22"/>
              </w:rPr>
              <w:t>• 0.5 teaspoon garlic powder</w:t>
            </w:r>
          </w:p>
          <w:p>
            <w:pPr>
              <w:spacing w:after="0"/>
            </w:pPr>
            <w:r>
              <w:rPr>
                <w:rFonts w:ascii="Calibri" w:hAnsi="Calibri"/>
                <w:b w:val="0"/>
                <w:i w:val="0"/>
                <w:color w:val="222222"/>
                <w:sz w:val="22"/>
              </w:rPr>
              <w:t>• 0.5 teaspoon smoked paprika</w:t>
            </w:r>
          </w:p>
          <w:p>
            <w:pPr>
              <w:spacing w:after="0"/>
            </w:pPr>
            <w:r>
              <w:rPr>
                <w:rFonts w:ascii="Calibri" w:hAnsi="Calibri"/>
                <w:b w:val="0"/>
                <w:i w:val="0"/>
                <w:color w:val="222222"/>
                <w:sz w:val="22"/>
              </w:rPr>
              <w:t>• Salt and black pepper to taste</w:t>
            </w:r>
          </w:p>
          <w:p>
            <w:pPr>
              <w:spacing w:after="0"/>
            </w:pPr>
            <w:r>
              <w:rPr>
                <w:rFonts w:ascii="Calibri" w:hAnsi="Calibri"/>
                <w:b w:val="0"/>
                <w:i w:val="0"/>
                <w:color w:val="222222"/>
                <w:sz w:val="22"/>
              </w:rPr>
              <w:t>• Juice of 1 lime</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Preheat oven to 425°F. Line a large sheet pan with foil.</w:t>
            </w:r>
          </w:p>
          <w:p>
            <w:pPr>
              <w:spacing w:after="40"/>
            </w:pPr>
            <w:r>
              <w:rPr>
                <w:rFonts w:ascii="Calibri" w:hAnsi="Calibri"/>
                <w:b/>
                <w:i w:val="0"/>
                <w:color w:val="0A1F3D"/>
                <w:sz w:val="22"/>
              </w:rPr>
              <w:t xml:space="preserve">2. </w:t>
            </w:r>
            <w:r>
              <w:rPr>
                <w:rFonts w:ascii="Calibri" w:hAnsi="Calibri"/>
                <w:b w:val="0"/>
                <w:i w:val="0"/>
                <w:color w:val="222222"/>
                <w:sz w:val="22"/>
              </w:rPr>
              <w:t>Slice chicken breasts into 0.5-inch strips against the grain.</w:t>
            </w:r>
          </w:p>
          <w:p>
            <w:pPr>
              <w:spacing w:after="40"/>
            </w:pPr>
            <w:r>
              <w:rPr>
                <w:rFonts w:ascii="Calibri" w:hAnsi="Calibri"/>
                <w:b/>
                <w:i w:val="0"/>
                <w:color w:val="0A1F3D"/>
                <w:sz w:val="22"/>
              </w:rPr>
              <w:t xml:space="preserve">3. </w:t>
            </w:r>
            <w:r>
              <w:rPr>
                <w:rFonts w:ascii="Calibri" w:hAnsi="Calibri"/>
                <w:b w:val="0"/>
                <w:i w:val="0"/>
                <w:color w:val="222222"/>
                <w:sz w:val="22"/>
              </w:rPr>
              <w:t>Combine olive oil, chili powder, cumin, garlic powder, paprika, salt, and pepper in a bowl. Add chicken strips and vegetables; toss to coat.</w:t>
            </w:r>
          </w:p>
          <w:p>
            <w:pPr>
              <w:spacing w:after="40"/>
            </w:pPr>
            <w:r>
              <w:rPr>
                <w:rFonts w:ascii="Calibri" w:hAnsi="Calibri"/>
                <w:b/>
                <w:i w:val="0"/>
                <w:color w:val="0A1F3D"/>
                <w:sz w:val="22"/>
              </w:rPr>
              <w:t xml:space="preserve">4. </w:t>
            </w:r>
            <w:r>
              <w:rPr>
                <w:rFonts w:ascii="Calibri" w:hAnsi="Calibri"/>
                <w:b w:val="0"/>
                <w:i w:val="0"/>
                <w:color w:val="222222"/>
                <w:sz w:val="22"/>
              </w:rPr>
              <w:t>Spread everything in a single layer on the sheet pan — crowding causes steaming, not roasting.</w:t>
            </w:r>
          </w:p>
          <w:p>
            <w:pPr>
              <w:spacing w:after="40"/>
            </w:pPr>
            <w:r>
              <w:rPr>
                <w:rFonts w:ascii="Calibri" w:hAnsi="Calibri"/>
                <w:b/>
                <w:i w:val="0"/>
                <w:color w:val="0A1F3D"/>
                <w:sz w:val="22"/>
              </w:rPr>
              <w:t xml:space="preserve">5. </w:t>
            </w:r>
            <w:r>
              <w:rPr>
                <w:rFonts w:ascii="Calibri" w:hAnsi="Calibri"/>
                <w:b w:val="0"/>
                <w:i w:val="0"/>
                <w:color w:val="222222"/>
                <w:sz w:val="22"/>
              </w:rPr>
              <w:t>Roast 20–22 minutes until chicken reaches 165°F internal and peppers have charred edges.</w:t>
            </w:r>
          </w:p>
          <w:p>
            <w:pPr>
              <w:spacing w:after="40"/>
            </w:pPr>
            <w:r>
              <w:rPr>
                <w:rFonts w:ascii="Calibri" w:hAnsi="Calibri"/>
                <w:b/>
                <w:i w:val="0"/>
                <w:color w:val="0A1F3D"/>
                <w:sz w:val="22"/>
              </w:rPr>
              <w:t xml:space="preserve">6. </w:t>
            </w:r>
            <w:r>
              <w:rPr>
                <w:rFonts w:ascii="Calibri" w:hAnsi="Calibri"/>
                <w:b w:val="0"/>
                <w:i w:val="0"/>
                <w:color w:val="222222"/>
                <w:sz w:val="22"/>
              </w:rPr>
              <w:t>Squeeze lime juice over the pan immediately out of the oven. Serve in low-carb tortillas or over cauliflower rice.</w:t>
            </w:r>
          </w:p>
        </w:tc>
      </w:tr>
    </w:tbl>
    <w:p>
      <w:pPr>
        <w:spacing w:before="280" w:after="0"/>
      </w:pPr>
      <w:r>
        <w:br w:type="page"/>
      </w:r>
      <w:r>
        <w:rPr>
          <w:rFonts w:ascii="Calibri" w:hAnsi="Calibri"/>
          <w:b/>
          <w:i w:val="0"/>
          <w:color w:val="C8102E"/>
          <w:sz w:val="18"/>
        </w:rPr>
        <w:t>CROSSFIT COMPETITIONS</w:t>
      </w:r>
    </w:p>
    <w:p>
      <w:pPr>
        <w:spacing w:before="0" w:after="120"/>
        <w:pBdr>
          <w:bottom w:val="single" w:sz="12" w:space="1" w:color="C8102E"/>
        </w:pBdr>
      </w:pPr>
      <w:r>
        <w:rPr>
          <w:rFonts w:ascii="Calibri" w:hAnsi="Calibri"/>
          <w:b/>
          <w:i w:val="0"/>
          <w:color w:val="0A1F3D"/>
          <w:sz w:val="32"/>
        </w:rPr>
        <w:t>Upcoming CrossFit Comps — TN &amp; NC</w:t>
      </w:r>
    </w:p>
    <w:p>
      <w:pPr>
        <w:pStyle w:val="ListBullet"/>
        <w:spacing w:after="40"/>
      </w:pPr>
      <w:hyperlink r:id="rId18">
        <w:r>
          <w:rPr>
            <w:rFonts w:ascii="Calibri" w:hAnsi="Calibri"/>
            <w:sz w:val="22"/>
            <w:color w:val="0A1F3D"/>
            <w:u w:val="single"/>
            <w:b/>
          </w:rPr>
          <w:t xml:space="preserve">CrossFit Oak Ridge Annual Throwdown</w:t>
        </w:r>
      </w:hyperlink>
      <w:r>
        <w:rPr>
          <w:rFonts w:ascii="Calibri" w:hAnsi="Calibri"/>
          <w:b w:val="0"/>
          <w:i w:val="0"/>
          <w:color w:val="222222"/>
          <w:sz w:val="22"/>
        </w:rPr>
        <w:t xml:space="preserve"> — September 2026 (TBD)</w:t>
      </w:r>
      <w:r>
        <w:rPr>
          <w:rFonts w:ascii="Calibri" w:hAnsi="Calibri"/>
          <w:b w:val="0"/>
          <w:i w:val="0"/>
          <w:color w:val="666666"/>
          <w:sz w:val="22"/>
        </w:rPr>
        <w:t xml:space="preserve"> • Oak Ridge, NC</w:t>
      </w:r>
    </w:p>
    <w:p>
      <w:pPr>
        <w:pStyle w:val="ListBullet"/>
        <w:spacing w:after="40"/>
      </w:pPr>
      <w:hyperlink r:id="rId19">
        <w:r>
          <w:rPr>
            <w:rFonts w:ascii="Calibri" w:hAnsi="Calibri"/>
            <w:sz w:val="22"/>
            <w:color w:val="0A1F3D"/>
            <w:u w:val="single"/>
            <w:b/>
          </w:rPr>
          <w:t xml:space="preserve">2026 Cookeville TN Semifinal (completed)</w:t>
        </w:r>
      </w:hyperlink>
      <w:r>
        <w:rPr>
          <w:rFonts w:ascii="Calibri" w:hAnsi="Calibri"/>
          <w:b w:val="0"/>
          <w:i w:val="0"/>
          <w:color w:val="222222"/>
          <w:sz w:val="22"/>
        </w:rPr>
        <w:t xml:space="preserve"> — April 17–19, 2026</w:t>
      </w:r>
      <w:r>
        <w:rPr>
          <w:rFonts w:ascii="Calibri" w:hAnsi="Calibri"/>
          <w:b w:val="0"/>
          <w:i w:val="0"/>
          <w:color w:val="666666"/>
          <w:sz w:val="22"/>
        </w:rPr>
        <w:t xml:space="preserve"> • Cookeville, TN</w:t>
      </w:r>
    </w:p>
    <w:p>
      <w:pPr>
        <w:pStyle w:val="ListBullet"/>
        <w:spacing w:after="40"/>
      </w:pPr>
      <w:hyperlink r:id="rId20">
        <w:r>
          <w:rPr>
            <w:rFonts w:ascii="Calibri" w:hAnsi="Calibri"/>
            <w:sz w:val="22"/>
            <w:color w:val="0A1F3D"/>
            <w:u w:val="single"/>
            <w:b/>
          </w:rPr>
          <w:t xml:space="preserve">Nashville-area local throwdowns — check Eventbrite</w:t>
        </w:r>
      </w:hyperlink>
      <w:r>
        <w:rPr>
          <w:rFonts w:ascii="Calibri" w:hAnsi="Calibri"/>
          <w:b w:val="0"/>
          <w:i w:val="0"/>
          <w:color w:val="222222"/>
          <w:sz w:val="22"/>
        </w:rPr>
        <w:t xml:space="preserve"> — Summer 2026 (dates TBD)</w:t>
      </w:r>
      <w:r>
        <w:rPr>
          <w:rFonts w:ascii="Calibri" w:hAnsi="Calibri"/>
          <w:b w:val="0"/>
          <w:i w:val="0"/>
          <w:color w:val="666666"/>
          <w:sz w:val="22"/>
        </w:rPr>
        <w:t xml:space="preserve"> • Nashville, TN area</w:t>
      </w:r>
    </w:p>
    <w:p>
      <w:pPr>
        <w:pStyle w:val="ListBullet"/>
        <w:spacing w:after="40"/>
      </w:pPr>
      <w:hyperlink r:id="rId21">
        <w:r>
          <w:rPr>
            <w:rFonts w:ascii="Calibri" w:hAnsi="Calibri"/>
            <w:sz w:val="22"/>
            <w:color w:val="0A1F3D"/>
            <w:u w:val="single"/>
            <w:b/>
          </w:rPr>
          <w:t xml:space="preserve">North Carolina CrossFit events — full calendar</w:t>
        </w:r>
      </w:hyperlink>
      <w:r>
        <w:rPr>
          <w:rFonts w:ascii="Calibri" w:hAnsi="Calibri"/>
          <w:b w:val="0"/>
          <w:i w:val="0"/>
          <w:color w:val="222222"/>
          <w:sz w:val="22"/>
        </w:rPr>
        <w:t xml:space="preserve"> — Summer–Fall 2026</w:t>
      </w:r>
      <w:r>
        <w:rPr>
          <w:rFonts w:ascii="Calibri" w:hAnsi="Calibri"/>
          <w:b w:val="0"/>
          <w:i w:val="0"/>
          <w:color w:val="666666"/>
          <w:sz w:val="22"/>
        </w:rPr>
        <w:t xml:space="preserve"> • North Carolina (various)</w:t>
      </w:r>
    </w:p>
    <w:p>
      <w:pPr>
        <w:pStyle w:val="ListBullet"/>
        <w:spacing w:after="40"/>
      </w:pPr>
      <w:hyperlink r:id="rId22">
        <w:r>
          <w:rPr>
            <w:rFonts w:ascii="Calibri" w:hAnsi="Calibri"/>
            <w:sz w:val="22"/>
            <w:color w:val="0A1F3D"/>
            <w:u w:val="single"/>
            <w:b/>
          </w:rPr>
          <w:t xml:space="preserve">2026 CrossFit Games</w:t>
        </w:r>
      </w:hyperlink>
      <w:r>
        <w:rPr>
          <w:rFonts w:ascii="Calibri" w:hAnsi="Calibri"/>
          <w:b w:val="0"/>
          <w:i w:val="0"/>
          <w:color w:val="222222"/>
          <w:sz w:val="22"/>
        </w:rPr>
        <w:t xml:space="preserve"> — July 24–26, 2026</w:t>
      </w:r>
      <w:r>
        <w:rPr>
          <w:rFonts w:ascii="Calibri" w:hAnsi="Calibri"/>
          <w:b w:val="0"/>
          <w:i w:val="0"/>
          <w:color w:val="666666"/>
          <w:sz w:val="22"/>
        </w:rPr>
        <w:t xml:space="preserve"> • SAP Center, San Jose, CA</w:t>
      </w:r>
    </w:p>
    <w:p>
      <w:pPr>
        <w:spacing w:before="280" w:after="0"/>
      </w:pPr>
      <w:r>
        <w:br w:type="page"/>
      </w:r>
      <w:r>
        <w:rPr>
          <w:rFonts w:ascii="Calibri" w:hAnsi="Calibri"/>
          <w:b/>
          <w:i w:val="0"/>
          <w:color w:val="C8102E"/>
          <w:sz w:val="18"/>
        </w:rPr>
        <w:t>CHEAP FLIGHTS</w:t>
      </w:r>
    </w:p>
    <w:p>
      <w:pPr>
        <w:spacing w:before="0" w:after="120"/>
        <w:pBdr>
          <w:bottom w:val="single" w:sz="12" w:space="1" w:color="C8102E"/>
        </w:pBdr>
      </w:pPr>
      <w:r>
        <w:rPr>
          <w:rFonts w:ascii="Calibri" w:hAnsi="Calibri"/>
          <w:b/>
          <w:i w:val="0"/>
          <w:color w:val="0A1F3D"/>
          <w:sz w:val="32"/>
        </w:rPr>
        <w:t>Cheap Flights — RDU Departures</w:t>
      </w:r>
    </w:p>
    <w:tbl>
      <w:tblPr>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0A1F3D"/>
          </w:tcPr>
          <w:p>
            <w:pPr>
              <w:spacing w:after="40"/>
            </w:pPr>
            <w:r>
              <w:rPr>
                <w:rFonts w:ascii="Calibri" w:hAnsi="Calibri"/>
                <w:b/>
                <w:i w:val="0"/>
                <w:color w:val="FFFFFF"/>
                <w:sz w:val="18"/>
              </w:rPr>
              <w:t>ROUTE</w:t>
            </w:r>
          </w:p>
        </w:tc>
        <w:tc>
          <w:tcPr>
            <w:tcW w:type="dxa" w:w="1987"/>
            <w:shd w:val="clear" w:color="auto" w:fill="0A1F3D"/>
          </w:tcPr>
          <w:p>
            <w:pPr>
              <w:spacing w:after="40"/>
            </w:pPr>
            <w:r>
              <w:rPr>
                <w:rFonts w:ascii="Calibri" w:hAnsi="Calibri"/>
                <w:b/>
                <w:i w:val="0"/>
                <w:color w:val="FFFFFF"/>
                <w:sz w:val="18"/>
              </w:rPr>
              <w:t>DEPART</w:t>
            </w:r>
          </w:p>
        </w:tc>
        <w:tc>
          <w:tcPr>
            <w:tcW w:type="dxa" w:w="1987"/>
            <w:shd w:val="clear" w:color="auto" w:fill="0A1F3D"/>
          </w:tcPr>
          <w:p>
            <w:pPr>
              <w:spacing w:after="40"/>
            </w:pPr>
            <w:r>
              <w:rPr>
                <w:rFonts w:ascii="Calibri" w:hAnsi="Calibri"/>
                <w:b/>
                <w:i w:val="0"/>
                <w:color w:val="FFFFFF"/>
                <w:sz w:val="18"/>
              </w:rPr>
              <w:t>RETURN</w:t>
            </w:r>
          </w:p>
        </w:tc>
        <w:tc>
          <w:tcPr>
            <w:tcW w:type="dxa" w:w="1987"/>
            <w:shd w:val="clear" w:color="auto" w:fill="0A1F3D"/>
          </w:tcPr>
          <w:p>
            <w:pPr>
              <w:spacing w:after="40"/>
            </w:pPr>
            <w:r>
              <w:rPr>
                <w:rFonts w:ascii="Calibri" w:hAnsi="Calibri"/>
                <w:b/>
                <w:i w:val="0"/>
                <w:color w:val="FFFFFF"/>
                <w:sz w:val="18"/>
              </w:rPr>
              <w:t>PRICE</w:t>
            </w:r>
          </w:p>
        </w:tc>
        <w:tc>
          <w:tcPr>
            <w:tcW w:type="dxa" w:w="1987"/>
            <w:shd w:val="clear" w:color="auto" w:fill="0A1F3D"/>
          </w:tcPr>
          <w:p>
            <w:pPr>
              <w:spacing w:after="40"/>
            </w:pPr>
            <w:r>
              <w:rPr>
                <w:rFonts w:ascii="Calibri" w:hAnsi="Calibri"/>
                <w:b/>
                <w:i w:val="0"/>
                <w:color w:val="FFFFFF"/>
                <w:sz w:val="18"/>
              </w:rPr>
              <w:t>CARRIER</w:t>
            </w:r>
          </w:p>
        </w:tc>
      </w:tr>
      <w:tr>
        <w:tc>
          <w:tcPr>
            <w:tcW w:type="dxa" w:w="1987"/>
          </w:tcPr>
          <w:p>
            <w:pPr>
              <w:spacing w:after="0"/>
            </w:pPr>
            <w:r>
              <w:rPr>
                <w:rFonts w:ascii="Calibri" w:hAnsi="Calibri"/>
                <w:b/>
                <w:i w:val="0"/>
                <w:color w:val="222222"/>
                <w:sz w:val="22"/>
              </w:rPr>
              <w:t>RDU → —</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r>
      <w:tr>
        <w:tc>
          <w:tcPr>
            <w:tcW w:type="dxa" w:w="1987"/>
          </w:tcPr>
          <w:p>
            <w:pPr>
              <w:spacing w:after="0"/>
            </w:pPr>
            <w:r>
              <w:rPr>
                <w:rFonts w:ascii="Calibri" w:hAnsi="Calibri"/>
                <w:b/>
                <w:i w:val="0"/>
                <w:color w:val="222222"/>
                <w:sz w:val="22"/>
              </w:rPr>
              <w:t>RDU → —</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r>
      <w:tr>
        <w:tc>
          <w:tcPr>
            <w:tcW w:type="dxa" w:w="1987"/>
          </w:tcPr>
          <w:p>
            <w:pPr>
              <w:spacing w:after="0"/>
            </w:pPr>
            <w:r>
              <w:rPr>
                <w:rFonts w:ascii="Calibri" w:hAnsi="Calibri"/>
                <w:b/>
                <w:i w:val="0"/>
                <w:color w:val="222222"/>
                <w:sz w:val="22"/>
              </w:rPr>
              <w:t>RDU → —</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c>
          <w:tcPr>
            <w:tcW w:type="dxa" w:w="1987"/>
          </w:tcPr>
          <w:p>
            <w:pPr>
              <w:spacing w:after="0"/>
            </w:pPr>
            <w:r>
              <w:rPr>
                <w:rFonts w:ascii="Calibri" w:hAnsi="Calibri"/>
                <w:b w:val="0"/>
                <w:i w:val="0"/>
                <w:color w:val="222222"/>
                <w:sz w:val="22"/>
              </w:rPr>
              <w:t>—</w:t>
            </w:r>
          </w:p>
        </w:tc>
      </w:tr>
    </w:tbl>
    <w:p>
      <w:pPr>
        <w:spacing w:before="280" w:after="0"/>
      </w:pPr>
      <w:r>
        <w:br w:type="page"/>
      </w:r>
      <w:r>
        <w:rPr>
          <w:rFonts w:ascii="Calibri" w:hAnsi="Calibri"/>
          <w:b/>
          <w:i w:val="0"/>
          <w:color w:val="C8102E"/>
          <w:sz w:val="18"/>
        </w:rPr>
        <w:t>VEHICLE WATCH</w:t>
      </w:r>
    </w:p>
    <w:p>
      <w:pPr>
        <w:spacing w:before="0" w:after="120"/>
        <w:pBdr>
          <w:bottom w:val="single" w:sz="12" w:space="1" w:color="C8102E"/>
        </w:pBdr>
      </w:pPr>
      <w:r>
        <w:rPr>
          <w:rFonts w:ascii="Calibri" w:hAnsi="Calibri"/>
          <w:b/>
          <w:i w:val="0"/>
          <w:color w:val="0A1F3D"/>
          <w:sz w:val="32"/>
        </w:rPr>
        <w:t>Toyota Tacoma SR5 4WD Watch</w:t>
      </w:r>
    </w:p>
    <w:p>
      <w:pPr>
        <w:spacing w:after="60" w:line="252" w:lineRule="auto"/>
      </w:pPr>
      <w:r>
        <w:rPr>
          <w:rFonts w:ascii="Calibri" w:hAnsi="Calibri"/>
          <w:b w:val="0"/>
          <w:i w:val="0"/>
          <w:color w:val="222222"/>
          <w:sz w:val="24"/>
        </w:rPr>
        <w:t>Searching for a 2020–2023 Toyota Tacoma SR5, 4WD, white, under $30,000 with 5,000 miles or fewer. This is a near-new filter — essentially looking for a demo or first-year-of-ownership trade-in. Matching inventory is extremely thin nationally.</w:t>
      </w:r>
    </w:p>
    <w:p>
      <w:pPr>
        <w:spacing w:after="60" w:line="252" w:lineRule="auto"/>
      </w:pPr>
      <w:r>
        <w:rPr>
          <w:rFonts w:ascii="Calibri" w:hAnsi="Calibri"/>
          <w:b w:val="0"/>
          <w:i/>
          <w:color w:val="222222"/>
          <w:sz w:val="24"/>
        </w:rPr>
        <w:t>No matching listings found this week. The 5,000-mile cap combined with sub-$30K pricing creates a nearly impossible filter on a high-demand vehicle. Average Tacoma SR5 pricing is $33,230; certified pre-owned units at this mileage rarely fall below MSRP. Consider expanding to 15,000 miles or adjusting the price ceiling to $35,000 to surface real inventory.</w:t>
      </w:r>
    </w:p>
    <w:p>
      <w:pPr>
        <w:spacing w:before="280" w:after="0"/>
      </w:pPr>
      <w:r>
        <w:br w:type="page"/>
      </w:r>
      <w:r>
        <w:rPr>
          <w:rFonts w:ascii="Calibri" w:hAnsi="Calibri"/>
          <w:b/>
          <w:i w:val="0"/>
          <w:color w:val="C8102E"/>
          <w:sz w:val="18"/>
        </w:rPr>
        <w:t>CONCERT + AIRBNB</w:t>
      </w:r>
    </w:p>
    <w:p>
      <w:pPr>
        <w:spacing w:before="0" w:after="120"/>
        <w:pBdr>
          <w:bottom w:val="single" w:sz="12" w:space="1" w:color="C8102E"/>
        </w:pBdr>
      </w:pPr>
      <w:r>
        <w:rPr>
          <w:rFonts w:ascii="Calibri" w:hAnsi="Calibri"/>
          <w:b/>
          <w:i w:val="0"/>
          <w:color w:val="0A1F3D"/>
          <w:sz w:val="32"/>
        </w:rPr>
        <w:t>Morgan Wallen — Concert Watch</w:t>
      </w:r>
    </w:p>
    <w:p>
      <w:pPr>
        <w:spacing w:after="60" w:line="252" w:lineRule="auto"/>
      </w:pPr>
      <w:r>
        <w:rPr>
          <w:rFonts w:ascii="Calibri" w:hAnsi="Calibri"/>
          <w:b w:val="0"/>
          <w:i/>
          <w:color w:val="222222"/>
          <w:sz w:val="24"/>
        </w:rPr>
        <w:t>No Morgan Wallen dates within 50 miles of Raleigh, NC in the next 12 months. The 'Still The Problem Tour' (21 stadium dates) includes Pittsburgh (June 5–6), Denver (May 29–30), and Clemson, SC (June 26–27) — the closest, at approximately 3 hours from Raleigh. No Raleigh or Charlotte dates have been announced. Check morganwallen.com for any added dates; stadium tours occasionally add second-leg markets in fall.</w:t>
      </w:r>
    </w:p>
    <w:p>
      <w:pPr>
        <w:spacing w:before="0" w:after="120"/>
        <w:pBdr>
          <w:bottom w:val="single" w:sz="12" w:space="1" w:color="C8102E"/>
        </w:pBdr>
      </w:pPr>
      <w:r>
        <w:br w:type="page"/>
      </w:r>
      <w:r>
        <w:rPr>
          <w:rFonts w:ascii="Calibri" w:hAnsi="Calibri"/>
          <w:b/>
          <w:i w:val="0"/>
          <w:color w:val="0A1F3D"/>
          <w:sz w:val="32"/>
        </w:rPr>
        <w:t>Paper Trading Portfolio</w:t>
      </w:r>
    </w:p>
    <w:p>
      <w:pPr>
        <w:spacing w:after="60" w:line="252" w:lineRule="auto"/>
      </w:pPr>
      <w:r>
        <w:rPr>
          <w:rFonts w:ascii="Calibri" w:hAnsi="Calibri"/>
          <w:b w:val="0"/>
          <w:i w:val="0"/>
          <w:color w:val="222222"/>
          <w:sz w:val="24"/>
        </w:rPr>
        <w:t>[Unknown section type: alpaca_paper]</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MAY 14,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myfmbankarena.com/events" TargetMode="External"/><Relationship Id="rId14" Type="http://schemas.openxmlformats.org/officeDocument/2006/relationships/hyperlink" Target="https://www.visitclarksvilletn.com/events/" TargetMode="External"/><Relationship Id="rId15" Type="http://schemas.openxmlformats.org/officeDocument/2006/relationships/hyperlink" Target="https://www.roxyregionaltheatre.org/" TargetMode="External"/><Relationship Id="rId16" Type="http://schemas.openxmlformats.org/officeDocument/2006/relationships/hyperlink" Target="https://www.visitmusiccity.com/nashville-events/upcoming-events" TargetMode="External"/><Relationship Id="rId17" Type="http://schemas.openxmlformats.org/officeDocument/2006/relationships/hyperlink" Target="https://www.3rdandlindsley.com/" TargetMode="External"/><Relationship Id="rId18" Type="http://schemas.openxmlformats.org/officeDocument/2006/relationships/hyperlink" Target="https://competitorcalendar.com/Competitions/crossfit-oak-ridge-annual-throwdowncrossfit-comp-nearby-oak-ridge-nc/" TargetMode="External"/><Relationship Id="rId19" Type="http://schemas.openxmlformats.org/officeDocument/2006/relationships/hyperlink" Target="https://games.crossfit.com/semifinals/schedule" TargetMode="External"/><Relationship Id="rId20" Type="http://schemas.openxmlformats.org/officeDocument/2006/relationships/hyperlink" Target="https://www.eventbrite.com/d/tn--nashville/crossfit-competitions/" TargetMode="External"/><Relationship Id="rId21" Type="http://schemas.openxmlformats.org/officeDocument/2006/relationships/hyperlink" Target="https://competitorcalendar.com/crossfit-competitions-in-the-united/crossfit-competitions-in-north-carolina/" TargetMode="External"/><Relationship Id="rId22" Type="http://schemas.openxmlformats.org/officeDocument/2006/relationships/hyperlink" Target="https://games.crossfit.com/finals/overview"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