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A2" w:rsidRDefault="00046DA2" w:rsidP="00046DA2">
      <w:r>
        <w:t>Author: Jacob MacDermaid</w:t>
      </w:r>
    </w:p>
    <w:p w:rsidR="00046DA2" w:rsidRDefault="00046DA2" w:rsidP="00046DA2">
      <w:r>
        <w:t>Date:8/24/2017</w:t>
      </w:r>
    </w:p>
    <w:p w:rsidR="00046DA2" w:rsidRDefault="00046DA2" w:rsidP="00046DA2"/>
    <w:p w:rsidR="00046DA2" w:rsidRDefault="00046DA2" w:rsidP="00046DA2">
      <w:r>
        <w:t>Program: DfsSort.java</w:t>
      </w:r>
    </w:p>
    <w:p w:rsidR="00046DA2" w:rsidRDefault="00046DA2" w:rsidP="00046DA2">
      <w:r>
        <w:t xml:space="preserve">Theoretical worst-case running time is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). The reason for this is the algorithm would need</w:t>
      </w:r>
      <w:r w:rsidR="00A67630">
        <w:t xml:space="preserve"> </w:t>
      </w:r>
      <w:r>
        <w:t>to scan each edge for every vertex in the wor</w:t>
      </w:r>
      <w:r>
        <w:t>st case, so it would perform n</w:t>
      </w:r>
      <w:r>
        <w:rPr>
          <w:vertAlign w:val="superscript"/>
        </w:rPr>
        <w:t>2</w:t>
      </w:r>
      <w:r>
        <w:t xml:space="preserve"> checks.</w:t>
      </w:r>
    </w:p>
    <w:p w:rsidR="00046DA2" w:rsidRDefault="00046DA2" w:rsidP="00046DA2"/>
    <w:p w:rsidR="00046DA2" w:rsidRDefault="00046DA2" w:rsidP="00046DA2">
      <w:r>
        <w:t>The following are average run times and count for 5,6,7, and 10 nodes.</w:t>
      </w:r>
    </w:p>
    <w:tbl>
      <w:tblPr>
        <w:tblStyle w:val="TableGrid"/>
        <w:tblW w:w="8060" w:type="dxa"/>
        <w:tblLook w:val="04A0" w:firstRow="1" w:lastRow="0" w:firstColumn="1" w:lastColumn="0" w:noHBand="0" w:noVBand="1"/>
      </w:tblPr>
      <w:tblGrid>
        <w:gridCol w:w="1480"/>
        <w:gridCol w:w="1480"/>
        <w:gridCol w:w="1020"/>
        <w:gridCol w:w="1020"/>
        <w:gridCol w:w="1020"/>
        <w:gridCol w:w="1020"/>
        <w:gridCol w:w="1020"/>
      </w:tblGrid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6DA2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046DA2">
              <w:rPr>
                <w:rFonts w:ascii="Calibri" w:eastAsia="Times New Roman" w:hAnsi="Calibri" w:cs="Calibri"/>
                <w:color w:val="000000"/>
              </w:rPr>
              <w:t>(ns)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24803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24804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23948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24804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24804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24632.6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28653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26086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42338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26514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26942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30106.6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46614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30791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29508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28653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28225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32758.2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42337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41482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64148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41055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41482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46100.8</w:t>
            </w:r>
          </w:p>
        </w:tc>
      </w:tr>
    </w:tbl>
    <w:p w:rsidR="00046DA2" w:rsidRPr="00A67630" w:rsidRDefault="00A67630" w:rsidP="00046DA2">
      <w:pPr>
        <w:rPr>
          <w:b/>
        </w:rPr>
      </w:pPr>
      <w:r w:rsidRPr="00A67630">
        <w:rPr>
          <w:b/>
        </w:rPr>
        <w:t>Table 1: Run time for DFS sort</w:t>
      </w:r>
    </w:p>
    <w:tbl>
      <w:tblPr>
        <w:tblStyle w:val="TableGrid"/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</w:tbl>
    <w:p w:rsidR="00046DA2" w:rsidRPr="00A67630" w:rsidRDefault="00A67630" w:rsidP="00046DA2">
      <w:pPr>
        <w:rPr>
          <w:b/>
        </w:rPr>
      </w:pPr>
      <w:r w:rsidRPr="00A67630">
        <w:rPr>
          <w:b/>
        </w:rPr>
        <w:t>Table 2: Count for DFS</w:t>
      </w:r>
    </w:p>
    <w:p w:rsidR="00046DA2" w:rsidRDefault="00046DA2" w:rsidP="00046DA2">
      <w:r>
        <w:t>Look</w:t>
      </w:r>
      <w:r w:rsidR="00A67630">
        <w:t>ing</w:t>
      </w:r>
      <w:r>
        <w:t xml:space="preserve"> at </w:t>
      </w:r>
      <w:r w:rsidR="00A67630">
        <w:t xml:space="preserve">figure 1, which is the </w:t>
      </w:r>
      <w:r>
        <w:t>count results</w:t>
      </w:r>
      <w:r w:rsidR="00A67630">
        <w:t>,</w:t>
      </w:r>
      <w:r>
        <w:t xml:space="preserve"> it proves that the cla</w:t>
      </w:r>
      <w:r>
        <w:t xml:space="preserve">ss of efficiency is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  <w:r w:rsidR="00A67630">
        <w:t>, using the line of best fit</w:t>
      </w:r>
      <w:r>
        <w:t>.</w:t>
      </w:r>
    </w:p>
    <w:p w:rsidR="00046DA2" w:rsidRDefault="00046DA2" w:rsidP="00046DA2">
      <w:r>
        <w:rPr>
          <w:noProof/>
        </w:rPr>
        <w:drawing>
          <wp:inline distT="0" distB="0" distL="0" distR="0" wp14:anchorId="7E6C876D" wp14:editId="2494618D">
            <wp:extent cx="4876800" cy="26098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21A259-0F06-4A59-976B-9329C865B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7630" w:rsidRPr="00A67630" w:rsidRDefault="00A67630" w:rsidP="00046DA2">
      <w:pPr>
        <w:rPr>
          <w:b/>
        </w:rPr>
      </w:pPr>
      <w:r w:rsidRPr="00A67630">
        <w:rPr>
          <w:b/>
        </w:rPr>
        <w:t>Figure 1: DFS (counts)</w:t>
      </w:r>
    </w:p>
    <w:p w:rsidR="00046DA2" w:rsidRDefault="00046DA2" w:rsidP="00046DA2">
      <w:r>
        <w:lastRenderedPageBreak/>
        <w:t>--------------------------------------------------------------------------------------------</w:t>
      </w:r>
    </w:p>
    <w:p w:rsidR="00046DA2" w:rsidRDefault="00046DA2" w:rsidP="00046DA2"/>
    <w:p w:rsidR="00046DA2" w:rsidRDefault="00046DA2" w:rsidP="00046DA2">
      <w:r>
        <w:t>Program: SourceRemoval.java</w:t>
      </w:r>
    </w:p>
    <w:p w:rsidR="00046DA2" w:rsidRDefault="00046DA2" w:rsidP="00046DA2"/>
    <w:p w:rsidR="00046DA2" w:rsidRDefault="00046DA2" w:rsidP="00046DA2">
      <w:r>
        <w:t xml:space="preserve">Theoretical worst-case running time is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3</w:t>
      </w:r>
      <w:r>
        <w:t>). The reason for this is in the worst case the algorithm finds the source at the end of the ma</w:t>
      </w:r>
      <w:r>
        <w:t>trix. This requires n</w:t>
      </w:r>
      <w:r>
        <w:rPr>
          <w:vertAlign w:val="superscript"/>
        </w:rPr>
        <w:t>2</w:t>
      </w:r>
      <w:r>
        <w:t xml:space="preserve"> checks. Once this row and column are removed you are le</w:t>
      </w:r>
      <w:r>
        <w:t>ft with (n-1)</w:t>
      </w:r>
      <w:r>
        <w:rPr>
          <w:vertAlign w:val="superscript"/>
        </w:rPr>
        <w:t>2</w:t>
      </w:r>
      <w:r>
        <w:t xml:space="preserve"> and then (n-2)</w:t>
      </w:r>
      <w:r>
        <w:rPr>
          <w:vertAlign w:val="superscript"/>
        </w:rPr>
        <w:t>2</w:t>
      </w:r>
      <w:r w:rsidR="00A67630">
        <w:t xml:space="preserve"> checks and so on. </w:t>
      </w:r>
      <w:r>
        <w:t>This leads to 1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2</w:t>
      </w:r>
      <w:r>
        <w:t>+3</w:t>
      </w:r>
      <w:r>
        <w:rPr>
          <w:vertAlign w:val="superscript"/>
        </w:rPr>
        <w:t>2</w:t>
      </w:r>
      <w:r>
        <w:t>+...+n</w:t>
      </w:r>
      <w:r>
        <w:rPr>
          <w:vertAlign w:val="superscript"/>
        </w:rPr>
        <w:t>2</w:t>
      </w:r>
      <w:r>
        <w:t xml:space="preserve"> = n(n+</w:t>
      </w:r>
      <w:proofErr w:type="gramStart"/>
      <w:r>
        <w:t>1)(</w:t>
      </w:r>
      <w:proofErr w:type="gramEnd"/>
      <w:r>
        <w:t>2n+1)/6. From that it is fo</w:t>
      </w:r>
      <w:r>
        <w:t xml:space="preserve">und this algorithm runs in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3</w:t>
      </w:r>
      <w:r>
        <w:t>).</w:t>
      </w:r>
    </w:p>
    <w:p w:rsidR="00046DA2" w:rsidRDefault="00046DA2" w:rsidP="00046DA2"/>
    <w:p w:rsidR="00046DA2" w:rsidRDefault="00046DA2" w:rsidP="00046DA2">
      <w:r>
        <w:t>The following are average run times and count for 5,6,7, and 10 nodes.</w:t>
      </w:r>
    </w:p>
    <w:tbl>
      <w:tblPr>
        <w:tblStyle w:val="TableGrid"/>
        <w:tblW w:w="8060" w:type="dxa"/>
        <w:tblLook w:val="04A0" w:firstRow="1" w:lastRow="0" w:firstColumn="1" w:lastColumn="0" w:noHBand="0" w:noVBand="1"/>
      </w:tblPr>
      <w:tblGrid>
        <w:gridCol w:w="1480"/>
        <w:gridCol w:w="1480"/>
        <w:gridCol w:w="1020"/>
        <w:gridCol w:w="1020"/>
        <w:gridCol w:w="1020"/>
        <w:gridCol w:w="1020"/>
        <w:gridCol w:w="1020"/>
      </w:tblGrid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6DA2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046DA2">
              <w:rPr>
                <w:rFonts w:ascii="Calibri" w:eastAsia="Times New Roman" w:hAnsi="Calibri" w:cs="Calibri"/>
                <w:color w:val="000000"/>
              </w:rPr>
              <w:t>(ns)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13258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20527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16679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15823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12830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15823.4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11974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19672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20954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16679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11974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16250.6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17106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17106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20099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19244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16251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17961.2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26087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28226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32074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41482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47042</w:t>
            </w:r>
          </w:p>
        </w:tc>
        <w:tc>
          <w:tcPr>
            <w:tcW w:w="102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34982.2</w:t>
            </w:r>
          </w:p>
        </w:tc>
      </w:tr>
    </w:tbl>
    <w:p w:rsidR="00046DA2" w:rsidRPr="00A67630" w:rsidRDefault="00A67630" w:rsidP="00046DA2">
      <w:pPr>
        <w:rPr>
          <w:b/>
        </w:rPr>
      </w:pPr>
      <w:r w:rsidRPr="00A67630">
        <w:rPr>
          <w:b/>
        </w:rPr>
        <w:t xml:space="preserve">Table 1: Run time for </w:t>
      </w:r>
      <w:r w:rsidRPr="00A67630">
        <w:rPr>
          <w:b/>
        </w:rPr>
        <w:t>Source removal</w:t>
      </w:r>
      <w:r w:rsidRPr="00A67630">
        <w:rPr>
          <w:b/>
        </w:rPr>
        <w:t xml:space="preserve"> sort</w:t>
      </w:r>
    </w:p>
    <w:tbl>
      <w:tblPr>
        <w:tblStyle w:val="TableGrid"/>
        <w:tblW w:w="2960" w:type="dxa"/>
        <w:tblLook w:val="04A0" w:firstRow="1" w:lastRow="0" w:firstColumn="1" w:lastColumn="0" w:noHBand="0" w:noVBand="1"/>
      </w:tblPr>
      <w:tblGrid>
        <w:gridCol w:w="1480"/>
        <w:gridCol w:w="1480"/>
      </w:tblGrid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046DA2" w:rsidRPr="00046DA2" w:rsidTr="00046DA2">
        <w:trPr>
          <w:trHeight w:val="285"/>
        </w:trPr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046DA2" w:rsidRPr="00046DA2" w:rsidRDefault="00046DA2" w:rsidP="00046D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DA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</w:tbl>
    <w:p w:rsidR="00046DA2" w:rsidRPr="00A67630" w:rsidRDefault="00A67630" w:rsidP="00046DA2">
      <w:pPr>
        <w:rPr>
          <w:b/>
        </w:rPr>
      </w:pPr>
      <w:r w:rsidRPr="00A67630">
        <w:rPr>
          <w:b/>
        </w:rPr>
        <w:t>Table 2: Count for source removal</w:t>
      </w:r>
    </w:p>
    <w:p w:rsidR="00046DA2" w:rsidRDefault="00046DA2" w:rsidP="00046DA2">
      <w:r>
        <w:t>Look</w:t>
      </w:r>
      <w:r w:rsidR="00A67630">
        <w:t>ing</w:t>
      </w:r>
      <w:r>
        <w:t xml:space="preserve"> at the </w:t>
      </w:r>
      <w:r>
        <w:t>figure 2</w:t>
      </w:r>
      <w:r w:rsidR="00A67630">
        <w:t xml:space="preserve">, which the graph </w:t>
      </w:r>
      <w:r>
        <w:t xml:space="preserve">of the count results it proves that the class of efficiency is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3</w:t>
      </w:r>
      <w:r>
        <w:t>)</w:t>
      </w:r>
      <w:r w:rsidR="00A67630">
        <w:t>, using the line of best fit</w:t>
      </w:r>
      <w:r>
        <w:t xml:space="preserve">. </w:t>
      </w:r>
    </w:p>
    <w:p w:rsidR="00046DA2" w:rsidRDefault="00046DA2" w:rsidP="00046DA2"/>
    <w:p w:rsidR="00046DA2" w:rsidRDefault="00046DA2" w:rsidP="00046DA2">
      <w:r>
        <w:rPr>
          <w:noProof/>
        </w:rPr>
        <w:lastRenderedPageBreak/>
        <w:drawing>
          <wp:inline distT="0" distB="0" distL="0" distR="0" wp14:anchorId="61D86C0F" wp14:editId="46B659A2">
            <wp:extent cx="4876800" cy="26098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A21A259-0F06-4A59-976B-9329C865B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6DA2" w:rsidRPr="00A67630" w:rsidRDefault="00046DA2" w:rsidP="00046DA2">
      <w:pPr>
        <w:rPr>
          <w:b/>
        </w:rPr>
      </w:pPr>
      <w:r w:rsidRPr="00A67630">
        <w:rPr>
          <w:b/>
        </w:rPr>
        <w:t>Figure 2: So</w:t>
      </w:r>
      <w:r w:rsidR="00A67630" w:rsidRPr="00A67630">
        <w:rPr>
          <w:b/>
        </w:rPr>
        <w:t>urce Removal (counts)</w:t>
      </w:r>
    </w:p>
    <w:p w:rsidR="00046DA2" w:rsidRDefault="00046DA2" w:rsidP="00046DA2"/>
    <w:p w:rsidR="00596AED" w:rsidRDefault="00046DA2" w:rsidP="00046DA2">
      <w:r>
        <w:t>The faster algorithm is source removal when number of nodes is l</w:t>
      </w:r>
      <w:r>
        <w:t>ess than 10. If you look at figure 3</w:t>
      </w:r>
      <w:r w:rsidR="00A67630">
        <w:t xml:space="preserve"> </w:t>
      </w:r>
      <w:r>
        <w:t xml:space="preserve">of the counts for these two algorithms you can see that source removal starts off with a smaller count </w:t>
      </w:r>
      <w:r w:rsidR="00A67630">
        <w:t>and takes less time, if you compare run times from table 1 and table 3. However,</w:t>
      </w:r>
      <w:r>
        <w:t xml:space="preserve"> as number of nodes increases the difference becomes less and less until number of nodes hits 10. Then the count becomes greater for source removal. So, </w:t>
      </w:r>
      <w:proofErr w:type="spellStart"/>
      <w:r>
        <w:t>dfs</w:t>
      </w:r>
      <w:proofErr w:type="spellEnd"/>
      <w:r>
        <w:t xml:space="preserve"> sort becomes the faster algorithm. This is backed up by the </w:t>
      </w:r>
      <w:r w:rsidR="00A67630">
        <w:t>t</w:t>
      </w:r>
      <w:r>
        <w:t xml:space="preserve">heoretical worst-case because </w:t>
      </w:r>
      <w:proofErr w:type="spellStart"/>
      <w:r>
        <w:t>dfs</w:t>
      </w:r>
      <w:proofErr w:type="spellEnd"/>
      <w:r>
        <w:t xml:space="preserve"> has a better class of efficiency than source removal.</w:t>
      </w:r>
      <w:bookmarkStart w:id="0" w:name="_GoBack"/>
      <w:bookmarkEnd w:id="0"/>
    </w:p>
    <w:p w:rsidR="00046DA2" w:rsidRDefault="00046DA2" w:rsidP="00046DA2">
      <w:r>
        <w:rPr>
          <w:noProof/>
        </w:rPr>
        <w:drawing>
          <wp:inline distT="0" distB="0" distL="0" distR="0" wp14:anchorId="722DC03B" wp14:editId="60347E9C">
            <wp:extent cx="4876800" cy="2609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21A259-0F06-4A59-976B-9329C865B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6DA2" w:rsidRPr="00046DA2" w:rsidRDefault="00046DA2" w:rsidP="00046DA2">
      <w:pPr>
        <w:rPr>
          <w:b/>
        </w:rPr>
      </w:pPr>
      <w:r w:rsidRPr="00046DA2">
        <w:rPr>
          <w:b/>
        </w:rPr>
        <w:t>Figure 3: DFS vs Source Removal</w:t>
      </w:r>
      <w:r>
        <w:rPr>
          <w:b/>
        </w:rPr>
        <w:t xml:space="preserve"> (counts)</w:t>
      </w:r>
    </w:p>
    <w:p w:rsidR="00046DA2" w:rsidRDefault="00046DA2" w:rsidP="00046DA2"/>
    <w:sectPr w:rsidR="0004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A2"/>
    <w:rsid w:val="00046DA2"/>
    <w:rsid w:val="00596AED"/>
    <w:rsid w:val="005E5A59"/>
    <w:rsid w:val="00724073"/>
    <w:rsid w:val="00A67630"/>
    <w:rsid w:val="00AC7723"/>
    <w:rsid w:val="00D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E090"/>
  <w15:chartTrackingRefBased/>
  <w15:docId w15:val="{3960FACD-8358-44F8-84ED-95F48F3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8c7ca982faf519/CS-203/assignment2_run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8c7ca982faf519/CS-203/assignment2_run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8c7ca982faf519/CS-203/assignment2_run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Topological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DFS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Sheet1!$B$31:$B$34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</c:numCache>
            </c:numRef>
          </c:xVal>
          <c:yVal>
            <c:numRef>
              <c:f>Sheet1!$C$31:$C$34</c:f>
              <c:numCache>
                <c:formatCode>General</c:formatCode>
                <c:ptCount val="4"/>
                <c:pt idx="0">
                  <c:v>35</c:v>
                </c:pt>
                <c:pt idx="1">
                  <c:v>47</c:v>
                </c:pt>
                <c:pt idx="2">
                  <c:v>70</c:v>
                </c:pt>
                <c:pt idx="3">
                  <c:v>130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67-415A-A25F-AFB13ECD9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8488"/>
        <c:axId val="4588881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Source Removal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poly"/>
                  <c:order val="3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Sheet1!$B$37:$B$40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6</c:v>
                      </c:pt>
                      <c:pt idx="2">
                        <c:v>7</c:v>
                      </c:pt>
                      <c:pt idx="3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Sheet1!$C$37:$C$40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25</c:v>
                      </c:pt>
                      <c:pt idx="1">
                        <c:v>36</c:v>
                      </c:pt>
                      <c:pt idx="2">
                        <c:v>55</c:v>
                      </c:pt>
                      <c:pt idx="3">
                        <c:v>132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FC67-415A-A25F-AFB13ECD927B}"/>
                  </c:ext>
                </c:extLst>
              </c15:ser>
            </c15:filteredScatterSeries>
          </c:ext>
        </c:extLst>
      </c:scatterChart>
      <c:valAx>
        <c:axId val="45888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816"/>
        <c:crosses val="autoZero"/>
        <c:crossBetween val="midCat"/>
      </c:valAx>
      <c:valAx>
        <c:axId val="4588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Topological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Source Removal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Sheet1!$B$37:$B$40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</c:numCache>
            </c:numRef>
          </c:xVal>
          <c:yVal>
            <c:numRef>
              <c:f>Sheet1!$C$37:$C$40</c:f>
              <c:numCache>
                <c:formatCode>General</c:formatCode>
                <c:ptCount val="4"/>
                <c:pt idx="0">
                  <c:v>25</c:v>
                </c:pt>
                <c:pt idx="1">
                  <c:v>36</c:v>
                </c:pt>
                <c:pt idx="2">
                  <c:v>55</c:v>
                </c:pt>
                <c:pt idx="3">
                  <c:v>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F9-465D-9EBB-52B3C8A52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8488"/>
        <c:axId val="4588881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DFS</c:v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Sheet1!$B$31:$B$34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6</c:v>
                      </c:pt>
                      <c:pt idx="2">
                        <c:v>7</c:v>
                      </c:pt>
                      <c:pt idx="3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Sheet1!$C$31:$C$34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35</c:v>
                      </c:pt>
                      <c:pt idx="1">
                        <c:v>47</c:v>
                      </c:pt>
                      <c:pt idx="2">
                        <c:v>70</c:v>
                      </c:pt>
                      <c:pt idx="3">
                        <c:v>130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45F9-465D-9EBB-52B3C8A52AC8}"/>
                  </c:ext>
                </c:extLst>
              </c15:ser>
            </c15:filteredScatterSeries>
          </c:ext>
        </c:extLst>
      </c:scatterChart>
      <c:valAx>
        <c:axId val="45888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816"/>
        <c:crosses val="autoZero"/>
        <c:crossBetween val="midCat"/>
      </c:valAx>
      <c:valAx>
        <c:axId val="4588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Topological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DFS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Sheet1!$B$31:$B$34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</c:numCache>
            </c:numRef>
          </c:xVal>
          <c:yVal>
            <c:numRef>
              <c:f>Sheet1!$C$31:$C$34</c:f>
              <c:numCache>
                <c:formatCode>General</c:formatCode>
                <c:ptCount val="4"/>
                <c:pt idx="0">
                  <c:v>35</c:v>
                </c:pt>
                <c:pt idx="1">
                  <c:v>47</c:v>
                </c:pt>
                <c:pt idx="2">
                  <c:v>70</c:v>
                </c:pt>
                <c:pt idx="3">
                  <c:v>130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60-492F-995B-55AE8703E431}"/>
            </c:ext>
          </c:extLst>
        </c:ser>
        <c:ser>
          <c:idx val="1"/>
          <c:order val="1"/>
          <c:tx>
            <c:v>Source Removal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Sheet1!$B$37:$B$40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</c:numCache>
            </c:numRef>
          </c:xVal>
          <c:yVal>
            <c:numRef>
              <c:f>Sheet1!$C$37:$C$40</c:f>
              <c:numCache>
                <c:formatCode>General</c:formatCode>
                <c:ptCount val="4"/>
                <c:pt idx="0">
                  <c:v>25</c:v>
                </c:pt>
                <c:pt idx="1">
                  <c:v>36</c:v>
                </c:pt>
                <c:pt idx="2">
                  <c:v>55</c:v>
                </c:pt>
                <c:pt idx="3">
                  <c:v>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060-492F-995B-55AE8703E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8488"/>
        <c:axId val="45888816"/>
      </c:scatterChart>
      <c:valAx>
        <c:axId val="45888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816"/>
        <c:crosses val="autoZero"/>
        <c:crossBetween val="midCat"/>
      </c:valAx>
      <c:valAx>
        <c:axId val="4588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8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MacDermaid</dc:creator>
  <cp:keywords/>
  <dc:description/>
  <cp:lastModifiedBy>Jacob MacDermaid</cp:lastModifiedBy>
  <cp:revision>1</cp:revision>
  <dcterms:created xsi:type="dcterms:W3CDTF">2017-08-25T14:22:00Z</dcterms:created>
  <dcterms:modified xsi:type="dcterms:W3CDTF">2017-08-25T14:38:00Z</dcterms:modified>
</cp:coreProperties>
</file>