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D5F70" w14:textId="77777777" w:rsidR="00CC51AB" w:rsidRPr="000F1272" w:rsidRDefault="00CC51AB" w:rsidP="00CC51AB">
      <w:pPr>
        <w:numPr>
          <w:ilvl w:val="0"/>
          <w:numId w:val="2"/>
        </w:numPr>
        <w:tabs>
          <w:tab w:val="num" w:pos="360"/>
        </w:tabs>
        <w:ind w:left="360"/>
        <w:jc w:val="both"/>
        <w:rPr>
          <w:color w:val="EE0000"/>
        </w:rPr>
      </w:pPr>
      <w:r w:rsidRPr="000F1272">
        <w:rPr>
          <w:color w:val="EE0000"/>
        </w:rPr>
        <w:t>Analyse your assigned equation. What is the dependent variable, what are the independent variables? Name the variables, describe in what form they are included (levels, log, first differences …) and give some intuition for why the equation might be set up in the way it is. Check Table 1 and the appendix of the research paper for how the variables are defined. Anything noteworthy or surprising? </w:t>
      </w:r>
      <w:r w:rsidRPr="000F1272">
        <w:rPr>
          <w:i/>
          <w:iCs/>
          <w:color w:val="EE0000"/>
        </w:rPr>
        <w:t>[1 mark]</w:t>
      </w:r>
    </w:p>
    <w:p w14:paraId="030A9235" w14:textId="2076CA7D" w:rsidR="009034FB" w:rsidRDefault="004544A6" w:rsidP="00CC51AB">
      <w:pPr>
        <w:jc w:val="both"/>
      </w:pPr>
      <w:r>
        <w:t>I have been assigned s</w:t>
      </w:r>
      <w:r w:rsidRPr="004544A6">
        <w:t>tock of inventories</w:t>
      </w:r>
      <w:r>
        <w:t xml:space="preserve"> </w:t>
      </w:r>
      <w:r w:rsidR="00BA1508">
        <w:t xml:space="preserve">the dependent variable </w:t>
      </w:r>
      <w:r w:rsidR="00884E90">
        <w:t xml:space="preserve">for this equation is </w:t>
      </w:r>
      <w:r w:rsidR="00D87E9A">
        <w:t>chang</w:t>
      </w:r>
      <w:r w:rsidR="00EA5FE6">
        <w:t xml:space="preserve">e in the stock of inventory </w:t>
      </w:r>
      <w:r w:rsidR="00CE2AE0">
        <w:rPr>
          <w:rFonts w:eastAsiaTheme="minorEastAsia"/>
        </w:rPr>
        <w:t>(</w:t>
      </w:r>
      <m:oMath>
        <m:sSub>
          <m:sSubPr>
            <m:ctrlPr>
              <w:rPr>
                <w:rFonts w:ascii="Cambria Math" w:hAnsi="Cambria Math"/>
                <w:i/>
              </w:rPr>
            </m:ctrlPr>
          </m:sSubPr>
          <m:e>
            <m:r>
              <w:rPr>
                <w:rFonts w:ascii="Cambria Math" w:hAnsi="Cambria Math"/>
              </w:rPr>
              <m:t>∆kv</m:t>
            </m:r>
          </m:e>
          <m:sub>
            <m:r>
              <w:rPr>
                <w:rFonts w:ascii="Cambria Math" w:hAnsi="Cambria Math"/>
              </w:rPr>
              <m:t>t</m:t>
            </m:r>
          </m:sub>
        </m:sSub>
        <m:r>
          <w:rPr>
            <w:rFonts w:ascii="Cambria Math" w:hAnsi="Cambria Math"/>
          </w:rPr>
          <m:t>)</m:t>
        </m:r>
      </m:oMath>
      <w:r w:rsidR="00EA5FE6">
        <w:rPr>
          <w:rFonts w:eastAsiaTheme="minorEastAsia"/>
        </w:rPr>
        <w:t xml:space="preserve"> </w:t>
      </w:r>
      <w:r w:rsidR="00C650DE">
        <w:rPr>
          <w:rFonts w:eastAsiaTheme="minorEastAsia"/>
        </w:rPr>
        <w:t xml:space="preserve">in log first difference </w:t>
      </w:r>
      <w:r w:rsidR="00F34E9E">
        <w:rPr>
          <w:rFonts w:eastAsiaTheme="minorEastAsia"/>
        </w:rPr>
        <w:t xml:space="preserve">form. </w:t>
      </w:r>
      <w:r w:rsidR="00446048">
        <w:rPr>
          <w:rFonts w:eastAsiaTheme="minorEastAsia"/>
        </w:rPr>
        <w:t xml:space="preserve">The independent variables included are </w:t>
      </w:r>
      <w:r w:rsidR="006412DD">
        <w:rPr>
          <w:rFonts w:eastAsiaTheme="minorEastAsia"/>
        </w:rPr>
        <w:t xml:space="preserve">log of lagged stock of inventories </w:t>
      </w:r>
      <w:r w:rsidR="00F34E9E">
        <w:rPr>
          <w:rFonts w:eastAsiaTheme="minorEastAsia"/>
        </w:rPr>
        <w:t xml:space="preserve"> </w:t>
      </w:r>
      <m:oMath>
        <m:sSub>
          <m:sSubPr>
            <m:ctrlPr>
              <w:rPr>
                <w:rFonts w:ascii="Cambria Math" w:hAnsi="Cambria Math"/>
                <w:i/>
              </w:rPr>
            </m:ctrlPr>
          </m:sSubPr>
          <m:e>
            <m:r>
              <w:rPr>
                <w:rFonts w:ascii="Cambria Math" w:hAnsi="Cambria Math"/>
              </w:rPr>
              <m:t>(kv</m:t>
            </m:r>
          </m:e>
          <m:sub>
            <m:r>
              <w:rPr>
                <w:rFonts w:ascii="Cambria Math" w:hAnsi="Cambria Math"/>
              </w:rPr>
              <m:t>t-1</m:t>
            </m:r>
          </m:sub>
        </m:sSub>
        <m:r>
          <w:rPr>
            <w:rFonts w:ascii="Cambria Math" w:hAnsi="Cambria Math"/>
          </w:rPr>
          <m:t>)</m:t>
        </m:r>
      </m:oMath>
      <w:r w:rsidR="008810F1">
        <w:rPr>
          <w:rFonts w:eastAsiaTheme="minorEastAsia"/>
        </w:rPr>
        <w:t xml:space="preserve"> </w:t>
      </w:r>
      <w:r w:rsidR="006412DD">
        <w:rPr>
          <w:rFonts w:eastAsiaTheme="minorEastAsia"/>
        </w:rPr>
        <w:t xml:space="preserve">and log of lagged </w:t>
      </w:r>
      <w:r w:rsidR="0077615F">
        <w:rPr>
          <w:rFonts w:eastAsiaTheme="minorEastAsia"/>
        </w:rPr>
        <w:t>real</w:t>
      </w:r>
      <w:r w:rsidR="00DB09E7">
        <w:rPr>
          <w:rFonts w:eastAsiaTheme="minorEastAsia"/>
        </w:rPr>
        <w:t xml:space="preserve"> </w:t>
      </w:r>
      <w:r w:rsidR="0077615F">
        <w:rPr>
          <w:rFonts w:eastAsiaTheme="minorEastAsia"/>
        </w:rPr>
        <w:t>GDP</w:t>
      </w:r>
      <w:r w:rsidR="008810F1">
        <w:rPr>
          <w:rFonts w:eastAsiaTheme="minorEastAsia"/>
        </w:rPr>
        <w:t xml:space="preserve"> </w:t>
      </w:r>
      <m:oMath>
        <m:sSub>
          <m:sSubPr>
            <m:ctrlPr>
              <w:rPr>
                <w:rFonts w:ascii="Cambria Math" w:hAnsi="Cambria Math"/>
                <w:i/>
              </w:rPr>
            </m:ctrlPr>
          </m:sSubPr>
          <m:e>
            <m:r>
              <w:rPr>
                <w:rFonts w:ascii="Cambria Math" w:hAnsi="Cambria Math"/>
              </w:rPr>
              <m:t>(Y</m:t>
            </m:r>
          </m:e>
          <m:sub>
            <m:r>
              <w:rPr>
                <w:rFonts w:ascii="Cambria Math" w:hAnsi="Cambria Math"/>
              </w:rPr>
              <m:t>t-1</m:t>
            </m:r>
          </m:sub>
        </m:sSub>
        <m:r>
          <w:rPr>
            <w:rFonts w:ascii="Cambria Math" w:hAnsi="Cambria Math"/>
          </w:rPr>
          <m:t>)</m:t>
        </m:r>
      </m:oMath>
      <w:r w:rsidR="0077615F">
        <w:rPr>
          <w:rFonts w:eastAsiaTheme="minorEastAsia"/>
        </w:rPr>
        <w:t xml:space="preserve">. </w:t>
      </w:r>
      <w:r w:rsidR="00474EAB">
        <w:rPr>
          <w:rFonts w:eastAsiaTheme="minorEastAsia"/>
        </w:rPr>
        <w:t xml:space="preserve">The </w:t>
      </w:r>
      <w:r w:rsidR="001C5D0D">
        <w:rPr>
          <w:rFonts w:eastAsiaTheme="minorEastAsia"/>
        </w:rPr>
        <w:t xml:space="preserve">change </w:t>
      </w:r>
      <w:r w:rsidR="00C9061E">
        <w:rPr>
          <w:rFonts w:eastAsiaTheme="minorEastAsia"/>
        </w:rPr>
        <w:t xml:space="preserve">in stock of inventories </w:t>
      </w:r>
      <w:r w:rsidR="00D86A9E">
        <w:rPr>
          <w:rFonts w:eastAsiaTheme="minorEastAsia"/>
        </w:rPr>
        <w:t>(</w:t>
      </w:r>
      <m:oMath>
        <m:sSub>
          <m:sSubPr>
            <m:ctrlPr>
              <w:rPr>
                <w:rFonts w:ascii="Cambria Math" w:hAnsi="Cambria Math"/>
                <w:i/>
              </w:rPr>
            </m:ctrlPr>
          </m:sSubPr>
          <m:e>
            <m:r>
              <w:rPr>
                <w:rFonts w:ascii="Cambria Math" w:hAnsi="Cambria Math"/>
              </w:rPr>
              <m:t>∆kv</m:t>
            </m:r>
          </m:e>
          <m:sub>
            <m:r>
              <w:rPr>
                <w:rFonts w:ascii="Cambria Math" w:hAnsi="Cambria Math"/>
              </w:rPr>
              <m:t>t-1</m:t>
            </m:r>
          </m:sub>
        </m:sSub>
        <m:r>
          <w:rPr>
            <w:rFonts w:ascii="Cambria Math" w:hAnsi="Cambria Math"/>
          </w:rPr>
          <m:t>)</m:t>
        </m:r>
      </m:oMath>
      <w:r w:rsidR="00D86A9E">
        <w:rPr>
          <w:rFonts w:eastAsiaTheme="minorEastAsia"/>
        </w:rPr>
        <w:t xml:space="preserve"> from the previous period is in form </w:t>
      </w:r>
      <w:r w:rsidR="00B92B11">
        <w:rPr>
          <w:rFonts w:eastAsiaTheme="minorEastAsia"/>
        </w:rPr>
        <w:t>Lagged log difference</w:t>
      </w:r>
      <w:r w:rsidR="00D86A9E">
        <w:rPr>
          <w:rFonts w:eastAsiaTheme="minorEastAsia"/>
        </w:rPr>
        <w:t>.</w:t>
      </w:r>
      <w:r w:rsidR="00854032">
        <w:rPr>
          <w:rFonts w:eastAsiaTheme="minorEastAsia"/>
        </w:rPr>
        <w:t xml:space="preserve"> Coefficient </w:t>
      </w:r>
      <w:r w:rsidR="00815B89">
        <w:rPr>
          <w:rFonts w:eastAsiaTheme="minorEastAsia"/>
        </w:rPr>
        <w:t>four</w:t>
      </w:r>
      <w:r w:rsidR="00BE2E21">
        <w:rPr>
          <w:rFonts w:eastAsiaTheme="minorEastAsia"/>
        </w:rPr>
        <w:t xml:space="preserve"> include</w:t>
      </w:r>
      <w:r w:rsidR="00EE2302">
        <w:rPr>
          <w:rFonts w:eastAsiaTheme="minorEastAsia"/>
        </w:rPr>
        <w:t>s</w:t>
      </w:r>
      <w:r w:rsidR="00BE2E21">
        <w:rPr>
          <w:rFonts w:eastAsiaTheme="minorEastAsia"/>
        </w:rPr>
        <w:t xml:space="preserve"> three variables all are in levels form </w:t>
      </w:r>
      <w:r w:rsidR="00656FC3">
        <w:rPr>
          <w:rFonts w:eastAsiaTheme="minorEastAsia"/>
        </w:rPr>
        <w:t xml:space="preserve">and </w:t>
      </w:r>
      <w:r w:rsidR="00924A2E">
        <w:rPr>
          <w:rFonts w:eastAsiaTheme="minorEastAsia"/>
        </w:rPr>
        <w:t>show growth rates</w:t>
      </w:r>
      <w:r w:rsidR="00EC6FA9">
        <w:rPr>
          <w:rFonts w:eastAsiaTheme="minorEastAsia"/>
        </w:rPr>
        <w:t xml:space="preserve"> </w:t>
      </w:r>
      <w:r w:rsidR="001D4F8E">
        <w:rPr>
          <w:rFonts w:eastAsiaTheme="minorEastAsia"/>
        </w:rPr>
        <w:t xml:space="preserve">which </w:t>
      </w:r>
      <w:r w:rsidR="00EC6FA9">
        <w:rPr>
          <w:rFonts w:eastAsiaTheme="minorEastAsia"/>
        </w:rPr>
        <w:t>flow</w:t>
      </w:r>
      <w:r w:rsidR="00A80F40">
        <w:rPr>
          <w:rFonts w:eastAsiaTheme="minorEastAsia"/>
        </w:rPr>
        <w:t xml:space="preserve"> from quarter to quarter</w:t>
      </w:r>
      <w:r w:rsidR="00EC6FA9">
        <w:rPr>
          <w:rFonts w:eastAsiaTheme="minorEastAsia"/>
        </w:rPr>
        <w:t>.</w:t>
      </w:r>
      <w:r w:rsidR="00A80F40">
        <w:rPr>
          <w:rFonts w:eastAsiaTheme="minorEastAsia"/>
        </w:rPr>
        <w:t xml:space="preserve"> </w:t>
      </w:r>
      <w:r w:rsidR="0075744B">
        <w:t>Trend labour productivity growth (</w:t>
      </w:r>
      <w:r w:rsidR="004D4088">
        <w:t xml:space="preserve">TDLLA), </w:t>
      </w:r>
      <w:r w:rsidR="004D4088" w:rsidRPr="00BF143D">
        <w:t>Trend population growth</w:t>
      </w:r>
      <w:r w:rsidR="004D4088">
        <w:t xml:space="preserve"> (</w:t>
      </w:r>
      <w:r w:rsidR="004D4088" w:rsidRPr="00BF143D">
        <w:t>TDLLPOP</w:t>
      </w:r>
      <w:r w:rsidR="004D4088">
        <w:t>), and Trend change in average hours worked per employee (TDLLHPP)</w:t>
      </w:r>
      <w:r w:rsidR="0053532E">
        <w:t>.</w:t>
      </w:r>
      <w:r w:rsidR="00710CAB">
        <w:t xml:space="preserve"> </w:t>
      </w:r>
      <w:r w:rsidR="00B05B1C">
        <w:t xml:space="preserve">The content term is negative due to the depreciating nature of </w:t>
      </w:r>
      <w:r w:rsidR="00D0325F">
        <w:t xml:space="preserve">inventories and equipment. </w:t>
      </w:r>
      <w:r w:rsidR="00DA7786">
        <w:t>The inventories equation (46) is set up so t</w:t>
      </w:r>
      <w:r w:rsidR="00935F1B">
        <w:t xml:space="preserve">hat </w:t>
      </w:r>
      <w:r w:rsidR="001C5457">
        <w:t xml:space="preserve">the second coefficient is fixed at </w:t>
      </w:r>
      <w:r w:rsidR="00293B2F">
        <w:t>-</w:t>
      </w:r>
      <w:r w:rsidR="00935F1B">
        <w:t>0.001</w:t>
      </w:r>
      <w:r w:rsidR="00555CF2">
        <w:t xml:space="preserve"> </w:t>
      </w:r>
      <w:r w:rsidR="001C5457">
        <w:t>being</w:t>
      </w:r>
      <w:r w:rsidR="00935F1B">
        <w:t xml:space="preserve"> error correction term</w:t>
      </w:r>
      <w:r w:rsidR="001C5457">
        <w:t xml:space="preserve"> for</w:t>
      </w:r>
      <w:r w:rsidR="005547D1">
        <w:t xml:space="preserve"> long</w:t>
      </w:r>
      <w:r w:rsidR="004C1769">
        <w:t>-</w:t>
      </w:r>
      <w:r w:rsidR="005547D1">
        <w:t>run</w:t>
      </w:r>
      <w:r w:rsidR="004C1769">
        <w:t xml:space="preserve"> inventory to output</w:t>
      </w:r>
      <w:r w:rsidR="001C5457">
        <w:t xml:space="preserve"> </w:t>
      </w:r>
      <m:oMath>
        <m:sSub>
          <m:sSubPr>
            <m:ctrlPr>
              <w:rPr>
                <w:rFonts w:ascii="Cambria Math" w:hAnsi="Cambria Math"/>
                <w:i/>
              </w:rPr>
            </m:ctrlPr>
          </m:sSubPr>
          <m:e>
            <m:r>
              <w:rPr>
                <w:rFonts w:ascii="Cambria Math" w:hAnsi="Cambria Math"/>
              </w:rPr>
              <m:t>[</m:t>
            </m:r>
            <m:r>
              <w:rPr>
                <w:rFonts w:ascii="Cambria Math" w:hAnsi="Cambria Math"/>
              </w:rPr>
              <m:t>(kv</m:t>
            </m:r>
          </m:e>
          <m:sub>
            <m:r>
              <w:rPr>
                <w:rFonts w:ascii="Cambria Math" w:hAnsi="Cambria Math"/>
              </w:rPr>
              <m:t>t-1</m:t>
            </m:r>
          </m:sub>
        </m:sSub>
        <m:r>
          <w:rPr>
            <w:rFonts w:ascii="Cambria Math" w:eastAsiaTheme="minorEastAsia" w:hAnsi="Cambria Math"/>
          </w:rPr>
          <m:t>)-</m:t>
        </m:r>
        <m:sSub>
          <m:sSubPr>
            <m:ctrlPr>
              <w:rPr>
                <w:rFonts w:ascii="Cambria Math" w:hAnsi="Cambria Math"/>
                <w:i/>
              </w:rPr>
            </m:ctrlPr>
          </m:sSubPr>
          <m:e>
            <m:r>
              <w:rPr>
                <w:rFonts w:ascii="Cambria Math" w:hAnsi="Cambria Math"/>
              </w:rPr>
              <m:t>(Y</m:t>
            </m:r>
          </m:e>
          <m:sub>
            <m:r>
              <w:rPr>
                <w:rFonts w:ascii="Cambria Math" w:hAnsi="Cambria Math"/>
              </w:rPr>
              <m:t>t-1</m:t>
            </m:r>
          </m:sub>
        </m:sSub>
        <m:r>
          <w:rPr>
            <w:rFonts w:ascii="Cambria Math" w:hAnsi="Cambria Math"/>
          </w:rPr>
          <m:t>)</m:t>
        </m:r>
        <m:r>
          <w:rPr>
            <w:rFonts w:ascii="Cambria Math" w:hAnsi="Cambria Math"/>
          </w:rPr>
          <m:t>]</m:t>
        </m:r>
      </m:oMath>
      <w:r w:rsidR="00582D65">
        <w:t>, being negative</w:t>
      </w:r>
      <w:r w:rsidR="005547D1">
        <w:t>,</w:t>
      </w:r>
      <w:r w:rsidR="00582D65">
        <w:t xml:space="preserve"> it reverts to the mean</w:t>
      </w:r>
      <w:r w:rsidR="00555CF2">
        <w:t xml:space="preserve">. </w:t>
      </w:r>
      <w:r w:rsidR="0058793B">
        <w:t xml:space="preserve">The </w:t>
      </w:r>
      <m:oMath>
        <m:sSub>
          <m:sSubPr>
            <m:ctrlPr>
              <w:rPr>
                <w:rFonts w:ascii="Cambria Math" w:hAnsi="Cambria Math"/>
                <w:i/>
              </w:rPr>
            </m:ctrlPr>
          </m:sSubPr>
          <m:e>
            <m:r>
              <w:rPr>
                <w:rFonts w:ascii="Cambria Math" w:hAnsi="Cambria Math"/>
              </w:rPr>
              <m:t>∆kv</m:t>
            </m:r>
          </m:e>
          <m:sub>
            <m:r>
              <w:rPr>
                <w:rFonts w:ascii="Cambria Math" w:hAnsi="Cambria Math"/>
              </w:rPr>
              <m:t>t-1</m:t>
            </m:r>
          </m:sub>
        </m:sSub>
      </m:oMath>
      <w:r w:rsidR="0058793B">
        <w:rPr>
          <w:rFonts w:eastAsiaTheme="minorEastAsia"/>
        </w:rPr>
        <w:t xml:space="preserve"> provides a </w:t>
      </w:r>
      <w:r w:rsidR="00EB565C">
        <w:rPr>
          <w:rFonts w:eastAsiaTheme="minorEastAsia"/>
        </w:rPr>
        <w:t>view into changes in inventories</w:t>
      </w:r>
      <w:r w:rsidR="006D3555">
        <w:rPr>
          <w:rFonts w:eastAsiaTheme="minorEastAsia"/>
        </w:rPr>
        <w:t xml:space="preserve">, it is lagged so it </w:t>
      </w:r>
      <w:r w:rsidR="0099471D">
        <w:rPr>
          <w:rFonts w:eastAsiaTheme="minorEastAsia"/>
        </w:rPr>
        <w:t>suggests</w:t>
      </w:r>
      <w:r w:rsidR="006D3555">
        <w:rPr>
          <w:rFonts w:eastAsiaTheme="minorEastAsia"/>
        </w:rPr>
        <w:t xml:space="preserve"> change is more gradual for firms to </w:t>
      </w:r>
      <w:r w:rsidR="0099471D">
        <w:rPr>
          <w:rFonts w:eastAsiaTheme="minorEastAsia"/>
        </w:rPr>
        <w:t xml:space="preserve">purchase more inventory as they need borrowing capacity and planned decisions to expand or replace equipment. </w:t>
      </w:r>
      <w:r w:rsidR="00F76294">
        <w:rPr>
          <w:rFonts w:eastAsiaTheme="minorEastAsia"/>
        </w:rPr>
        <w:t xml:space="preserve">The fourth coefficient </w:t>
      </w:r>
      <w:r w:rsidR="00132AE9">
        <w:rPr>
          <w:rFonts w:eastAsiaTheme="minorEastAsia"/>
        </w:rPr>
        <w:t xml:space="preserve">is restricted by </w:t>
      </w:r>
      <w:r w:rsidR="00F72F48">
        <w:rPr>
          <w:rFonts w:eastAsiaTheme="minorEastAsia"/>
        </w:rPr>
        <w:t xml:space="preserve">the third coefficient and </w:t>
      </w:r>
      <w:r w:rsidR="004920E7">
        <w:rPr>
          <w:rFonts w:eastAsiaTheme="minorEastAsia"/>
        </w:rPr>
        <w:t>accounts for growth in the economy</w:t>
      </w:r>
      <w:r w:rsidR="00FA6A42">
        <w:rPr>
          <w:rFonts w:eastAsiaTheme="minorEastAsia"/>
        </w:rPr>
        <w:t xml:space="preserve">, racking trend productivity, hours worked, and </w:t>
      </w:r>
      <w:r w:rsidR="00756D1A">
        <w:rPr>
          <w:rFonts w:eastAsiaTheme="minorEastAsia"/>
        </w:rPr>
        <w:t xml:space="preserve">population growth, together it makes sure </w:t>
      </w:r>
      <w:r w:rsidR="001A3980">
        <w:rPr>
          <w:rFonts w:eastAsiaTheme="minorEastAsia"/>
        </w:rPr>
        <w:t xml:space="preserve">the model does not outpace </w:t>
      </w:r>
      <w:r w:rsidR="0020690B">
        <w:rPr>
          <w:rFonts w:eastAsiaTheme="minorEastAsia"/>
        </w:rPr>
        <w:t>output in the long run.</w:t>
      </w:r>
    </w:p>
    <w:p w14:paraId="0BE793C0" w14:textId="5EB01B65" w:rsidR="007B456A" w:rsidRDefault="00661456" w:rsidP="00CC51AB">
      <w:pPr>
        <w:jc w:val="both"/>
      </w:pPr>
      <w:r w:rsidRPr="00661456">
        <w:rPr>
          <w:noProof/>
        </w:rPr>
        <w:drawing>
          <wp:inline distT="0" distB="0" distL="0" distR="0" wp14:anchorId="18CB7803" wp14:editId="56EDD371">
            <wp:extent cx="5219700" cy="895202"/>
            <wp:effectExtent l="0" t="0" r="0" b="635"/>
            <wp:docPr id="501164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64918" name=""/>
                    <pic:cNvPicPr/>
                  </pic:nvPicPr>
                  <pic:blipFill>
                    <a:blip r:embed="rId8"/>
                    <a:stretch>
                      <a:fillRect/>
                    </a:stretch>
                  </pic:blipFill>
                  <pic:spPr>
                    <a:xfrm>
                      <a:off x="0" y="0"/>
                      <a:ext cx="5228492" cy="896710"/>
                    </a:xfrm>
                    <a:prstGeom prst="rect">
                      <a:avLst/>
                    </a:prstGeom>
                  </pic:spPr>
                </pic:pic>
              </a:graphicData>
            </a:graphic>
          </wp:inline>
        </w:drawing>
      </w:r>
    </w:p>
    <w:p w14:paraId="1E356314" w14:textId="3ECC7B6D" w:rsidR="00135C27" w:rsidRDefault="00C22BEB" w:rsidP="00CC51AB">
      <w:pPr>
        <w:jc w:val="both"/>
      </w:pPr>
      <w:r>
        <w:t>It is note</w:t>
      </w:r>
      <w:r w:rsidR="00437FB4">
        <w:t xml:space="preserve">worthy that </w:t>
      </w:r>
      <m:oMath>
        <m:sSub>
          <m:sSubPr>
            <m:ctrlPr>
              <w:rPr>
                <w:rFonts w:ascii="Cambria Math" w:hAnsi="Cambria Math"/>
                <w:i/>
              </w:rPr>
            </m:ctrlPr>
          </m:sSubPr>
          <m:e>
            <m:r>
              <w:rPr>
                <w:rFonts w:ascii="Cambria Math" w:hAnsi="Cambria Math"/>
              </w:rPr>
              <m:t>∝</m:t>
            </m:r>
          </m:e>
          <m:sub>
            <m:r>
              <w:rPr>
                <w:rFonts w:ascii="Cambria Math" w:hAnsi="Cambria Math"/>
              </w:rPr>
              <m:t>0</m:t>
            </m:r>
          </m:sub>
        </m:sSub>
      </m:oMath>
      <w:r w:rsidR="00437FB4">
        <w:rPr>
          <w:rFonts w:eastAsiaTheme="minorEastAsia"/>
        </w:rPr>
        <w:t xml:space="preserve"> is not estimated but fixed and that </w:t>
      </w:r>
      <w:r w:rsidR="00F35F8B">
        <w:rPr>
          <w:rFonts w:eastAsiaTheme="minorEastAsia"/>
        </w:rPr>
        <w:t>coefficient four is restricted to (1-</w:t>
      </w:r>
      <m:oMath>
        <m:sSub>
          <m:sSubPr>
            <m:ctrlPr>
              <w:rPr>
                <w:rFonts w:ascii="Cambria Math" w:hAnsi="Cambria Math"/>
                <w:i/>
              </w:rPr>
            </m:ctrlPr>
          </m:sSubPr>
          <m:e>
            <m:r>
              <w:rPr>
                <w:rFonts w:ascii="Cambria Math" w:hAnsi="Cambria Math"/>
              </w:rPr>
              <m:t>∝</m:t>
            </m:r>
          </m:e>
          <m:sub>
            <m:r>
              <w:rPr>
                <w:rFonts w:ascii="Cambria Math" w:hAnsi="Cambria Math"/>
              </w:rPr>
              <m:t>0</m:t>
            </m:r>
          </m:sub>
        </m:sSub>
        <m:r>
          <w:rPr>
            <w:rFonts w:ascii="Cambria Math" w:hAnsi="Cambria Math"/>
          </w:rPr>
          <m:t>)</m:t>
        </m:r>
      </m:oMath>
      <w:r w:rsidR="00F35F8B">
        <w:rPr>
          <w:rFonts w:eastAsiaTheme="minorEastAsia"/>
        </w:rPr>
        <w:t xml:space="preserve">. It is </w:t>
      </w:r>
      <w:r w:rsidR="000601F7">
        <w:rPr>
          <w:rFonts w:eastAsiaTheme="minorEastAsia"/>
        </w:rPr>
        <w:t xml:space="preserve">surprising that the model is very simple and that there </w:t>
      </w:r>
      <w:r w:rsidR="001A6676">
        <w:rPr>
          <w:rFonts w:eastAsiaTheme="minorEastAsia"/>
        </w:rPr>
        <w:t>are</w:t>
      </w:r>
      <w:r w:rsidR="000601F7">
        <w:rPr>
          <w:rFonts w:eastAsiaTheme="minorEastAsia"/>
        </w:rPr>
        <w:t xml:space="preserve"> no interest rate or business confidence levels variables </w:t>
      </w:r>
      <w:r w:rsidR="00D16FE6">
        <w:rPr>
          <w:rFonts w:eastAsiaTheme="minorEastAsia"/>
        </w:rPr>
        <w:t>associated with borrowing and financing new equipment and inventories.</w:t>
      </w:r>
    </w:p>
    <w:p w14:paraId="4652CCC7" w14:textId="77777777" w:rsidR="00135C27" w:rsidRDefault="00135C27" w:rsidP="00CC51AB">
      <w:pPr>
        <w:jc w:val="both"/>
      </w:pPr>
    </w:p>
    <w:p w14:paraId="5AA19E85" w14:textId="77777777" w:rsidR="00135C27" w:rsidRDefault="00135C27" w:rsidP="00CC51AB">
      <w:pPr>
        <w:jc w:val="both"/>
      </w:pPr>
    </w:p>
    <w:p w14:paraId="66652F20" w14:textId="77777777" w:rsidR="005027DD" w:rsidRDefault="005027DD" w:rsidP="00CC51AB">
      <w:pPr>
        <w:jc w:val="both"/>
      </w:pPr>
    </w:p>
    <w:p w14:paraId="3CF05373" w14:textId="77777777" w:rsidR="005027DD" w:rsidRDefault="005027DD" w:rsidP="00CC51AB">
      <w:pPr>
        <w:jc w:val="both"/>
      </w:pPr>
    </w:p>
    <w:p w14:paraId="40C63102" w14:textId="77777777" w:rsidR="00180DC0" w:rsidRDefault="00180DC0" w:rsidP="00CC51AB">
      <w:pPr>
        <w:jc w:val="both"/>
      </w:pPr>
    </w:p>
    <w:p w14:paraId="6FCFFE54" w14:textId="77777777" w:rsidR="005027DD" w:rsidRPr="00CC51AB" w:rsidRDefault="005027DD" w:rsidP="00CC51AB">
      <w:pPr>
        <w:jc w:val="both"/>
      </w:pPr>
    </w:p>
    <w:p w14:paraId="2133022A" w14:textId="77777777" w:rsidR="00CC51AB" w:rsidRPr="000F1272" w:rsidRDefault="00CC51AB" w:rsidP="00CC51AB">
      <w:pPr>
        <w:numPr>
          <w:ilvl w:val="0"/>
          <w:numId w:val="2"/>
        </w:numPr>
        <w:tabs>
          <w:tab w:val="num" w:pos="360"/>
        </w:tabs>
        <w:ind w:left="360"/>
        <w:jc w:val="both"/>
        <w:rPr>
          <w:color w:val="EE0000"/>
        </w:rPr>
      </w:pPr>
      <w:r w:rsidRPr="000F1272">
        <w:rPr>
          <w:color w:val="EE0000"/>
        </w:rPr>
        <w:lastRenderedPageBreak/>
        <w:t>Plot all the data series used in your equation. Discuss any salient features. Are there clear outliers? Was your equation affected by the COVID-19 crisis in an obvious way? </w:t>
      </w:r>
      <w:r w:rsidRPr="000F1272">
        <w:rPr>
          <w:i/>
          <w:iCs/>
          <w:color w:val="EE0000"/>
        </w:rPr>
        <w:t>[1 mark]</w:t>
      </w:r>
    </w:p>
    <w:p w14:paraId="4205BB56" w14:textId="1EF95249" w:rsidR="00CC51AB" w:rsidRPr="005C30B2" w:rsidRDefault="009A5D22" w:rsidP="009E5DEC">
      <w:pPr>
        <w:tabs>
          <w:tab w:val="num" w:pos="360"/>
        </w:tabs>
        <w:jc w:val="both"/>
      </w:pPr>
      <w:r>
        <w:t xml:space="preserve">The </w:t>
      </w:r>
      <w:r w:rsidR="00AE6A27">
        <w:t>stock of inventory (kv)</w:t>
      </w:r>
      <w:r w:rsidR="00FC06F1">
        <w:t xml:space="preserve"> plot</w:t>
      </w:r>
      <w:r w:rsidR="00AE6A27">
        <w:t xml:space="preserve"> </w:t>
      </w:r>
      <w:r w:rsidR="00FC06F1">
        <w:t>has a very volatile upward trend</w:t>
      </w:r>
      <w:r w:rsidR="000D7063">
        <w:t xml:space="preserve">. In contrast real GDP </w:t>
      </w:r>
      <w:r w:rsidR="001C6DFD">
        <w:t xml:space="preserve">(Y) </w:t>
      </w:r>
      <w:r w:rsidR="000D7063">
        <w:t>trends upward smooth</w:t>
      </w:r>
      <w:r w:rsidR="001C6DFD">
        <w:t>ly, noticeably these t</w:t>
      </w:r>
      <w:r w:rsidR="00800AB2">
        <w:t xml:space="preserve">wo variables move together. </w:t>
      </w:r>
      <w:r w:rsidR="00800AB2" w:rsidRPr="00800AB2">
        <w:t>Trend labour productivity growth</w:t>
      </w:r>
      <w:r w:rsidR="00800AB2">
        <w:t xml:space="preserve"> (TDLLA) </w:t>
      </w:r>
      <w:r w:rsidR="00B83C8B">
        <w:t xml:space="preserve">is decreasing over the timeframe, illustrating </w:t>
      </w:r>
      <w:r w:rsidR="009F13E1">
        <w:t>Australia</w:t>
      </w:r>
      <w:r w:rsidR="007F2374">
        <w:t>’s</w:t>
      </w:r>
      <w:r w:rsidR="009F13E1">
        <w:t xml:space="preserve"> productivity slump especially </w:t>
      </w:r>
      <w:r w:rsidR="009964AF">
        <w:t>from the late 1990s to the present. Trend change in average hours worked per employee (TDLLHPP)</w:t>
      </w:r>
      <w:r w:rsidR="00086874">
        <w:t xml:space="preserve"> </w:t>
      </w:r>
      <w:r w:rsidR="0053401C">
        <w:t>has consistently been negative over the whole time period</w:t>
      </w:r>
      <w:r w:rsidR="001369C9">
        <w:t>.</w:t>
      </w:r>
      <w:r w:rsidR="0053401C">
        <w:t xml:space="preserve"> </w:t>
      </w:r>
      <w:r w:rsidR="009964AF" w:rsidRPr="00BF143D">
        <w:t>Trend population growth</w:t>
      </w:r>
      <w:r w:rsidR="009964AF">
        <w:t xml:space="preserve"> (</w:t>
      </w:r>
      <w:r w:rsidR="009964AF" w:rsidRPr="00BF143D">
        <w:t>TDLLPOP</w:t>
      </w:r>
      <w:r w:rsidR="009964AF">
        <w:t>)</w:t>
      </w:r>
      <w:r w:rsidR="0053401C">
        <w:t xml:space="preserve"> has fluctuated </w:t>
      </w:r>
      <w:r w:rsidR="000B3D3A">
        <w:t>overtime and has been increasing since 2020</w:t>
      </w:r>
      <w:r w:rsidR="00215A07">
        <w:t xml:space="preserve">. </w:t>
      </w:r>
      <w:r w:rsidR="004017C1">
        <w:t>T</w:t>
      </w:r>
      <w:r w:rsidR="00CC1572">
        <w:t xml:space="preserve">he 1990s recession </w:t>
      </w:r>
      <w:r w:rsidR="00AE234A">
        <w:t>saw large drop in the kv</w:t>
      </w:r>
      <w:r w:rsidR="00215A07">
        <w:t xml:space="preserve"> and t</w:t>
      </w:r>
      <w:r w:rsidR="00130692">
        <w:t xml:space="preserve">he GFC saw </w:t>
      </w:r>
      <w:r w:rsidR="00215A07">
        <w:t xml:space="preserve">a </w:t>
      </w:r>
      <w:r w:rsidR="004D460C">
        <w:t>substantial drop in kv</w:t>
      </w:r>
      <w:r w:rsidR="00C61723">
        <w:t>.</w:t>
      </w:r>
      <w:r w:rsidR="004D460C">
        <w:t xml:space="preserve"> </w:t>
      </w:r>
      <w:r w:rsidR="00C61723">
        <w:t xml:space="preserve">In </w:t>
      </w:r>
      <w:r w:rsidR="004D460C">
        <w:t>2019 a</w:t>
      </w:r>
      <w:r w:rsidR="00573C09">
        <w:t xml:space="preserve"> large</w:t>
      </w:r>
      <w:r w:rsidR="004D460C">
        <w:t xml:space="preserve"> drop in kv</w:t>
      </w:r>
      <w:r w:rsidR="00573C09">
        <w:t xml:space="preserve"> (supply chain problems with </w:t>
      </w:r>
      <w:r w:rsidR="00DC45D0">
        <w:t>the alert of covind-19</w:t>
      </w:r>
      <w:r w:rsidR="004D460C">
        <w:t xml:space="preserve"> </w:t>
      </w:r>
      <w:r w:rsidR="00DC45D0">
        <w:t>prompting countries to close boarders</w:t>
      </w:r>
      <w:r w:rsidR="009948F0">
        <w:t xml:space="preserve">) </w:t>
      </w:r>
      <w:r w:rsidR="004D460C">
        <w:t xml:space="preserve">but followed by a </w:t>
      </w:r>
      <w:r w:rsidR="000D260A">
        <w:t xml:space="preserve">very large sharp </w:t>
      </w:r>
      <w:r w:rsidR="00250041">
        <w:t>increase in the kv level</w:t>
      </w:r>
      <w:r w:rsidR="009948F0">
        <w:t xml:space="preserve">. </w:t>
      </w:r>
      <w:r w:rsidR="00381B98">
        <w:t xml:space="preserve">Covid-19 </w:t>
      </w:r>
      <w:r w:rsidR="004E5CE4">
        <w:t xml:space="preserve">created a large outlier in </w:t>
      </w:r>
      <w:r w:rsidR="00A3383E">
        <w:t xml:space="preserve">2020 illustrating a large drop in </w:t>
      </w:r>
      <w:r w:rsidR="00AD36DB">
        <w:t>GDP</w:t>
      </w:r>
      <w:r w:rsidR="00A3383E">
        <w:t xml:space="preserve"> but followed by</w:t>
      </w:r>
      <w:r w:rsidR="00AD36DB">
        <w:t xml:space="preserve"> a sharp rebound in GDP.</w:t>
      </w:r>
      <w:r w:rsidR="009E5DEC">
        <w:t xml:space="preserve"> t</w:t>
      </w:r>
      <w:r w:rsidR="002B4739" w:rsidRPr="005C30B2">
        <w:t xml:space="preserve">he equation effected by </w:t>
      </w:r>
      <w:r w:rsidR="00A90BD1" w:rsidRPr="005C30B2">
        <w:t>covid-19</w:t>
      </w:r>
      <w:r w:rsidR="00AF74BB" w:rsidRPr="005C30B2">
        <w:t xml:space="preserve"> it looks to be affect </w:t>
      </w:r>
      <w:r w:rsidR="00BD191D" w:rsidRPr="005C30B2">
        <w:t>around 2021-2</w:t>
      </w:r>
      <w:r w:rsidR="007E41FC">
        <w:t>3,</w:t>
      </w:r>
      <w:r w:rsidR="00BD191D" w:rsidRPr="005C30B2">
        <w:t xml:space="preserve"> not immediately </w:t>
      </w:r>
      <w:r w:rsidR="007E41FC">
        <w:t>at the beginning of 2020.</w:t>
      </w:r>
    </w:p>
    <w:p w14:paraId="522D195C" w14:textId="6EF79B0F" w:rsidR="00E96E26" w:rsidRPr="00250041" w:rsidRDefault="006532F7" w:rsidP="00CC51AB">
      <w:pPr>
        <w:jc w:val="both"/>
      </w:pPr>
      <w:r>
        <w:rPr>
          <w:noProof/>
        </w:rPr>
        <w:drawing>
          <wp:anchor distT="0" distB="0" distL="114300" distR="114300" simplePos="0" relativeHeight="251661312" behindDoc="0" locked="0" layoutInCell="1" allowOverlap="1" wp14:anchorId="49447772" wp14:editId="2C047A59">
            <wp:simplePos x="0" y="0"/>
            <wp:positionH relativeFrom="margin">
              <wp:align>right</wp:align>
            </wp:positionH>
            <wp:positionV relativeFrom="paragraph">
              <wp:posOffset>198120</wp:posOffset>
            </wp:positionV>
            <wp:extent cx="5724525" cy="3543300"/>
            <wp:effectExtent l="0" t="0" r="9525" b="0"/>
            <wp:wrapTopAndBottom/>
            <wp:docPr id="3040796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4525" cy="3543300"/>
                    </a:xfrm>
                    <a:prstGeom prst="rect">
                      <a:avLst/>
                    </a:prstGeom>
                    <a:noFill/>
                    <a:ln>
                      <a:noFill/>
                    </a:ln>
                  </pic:spPr>
                </pic:pic>
              </a:graphicData>
            </a:graphic>
          </wp:anchor>
        </w:drawing>
      </w:r>
    </w:p>
    <w:p w14:paraId="60A86A71" w14:textId="0607A953" w:rsidR="00E96E26" w:rsidRDefault="00E96E26" w:rsidP="00CC51AB">
      <w:pPr>
        <w:jc w:val="both"/>
      </w:pPr>
    </w:p>
    <w:p w14:paraId="7F2CCE88" w14:textId="7E764D01" w:rsidR="00BA67A0" w:rsidRDefault="006532F7" w:rsidP="00CC51AB">
      <w:pPr>
        <w:jc w:val="both"/>
      </w:pPr>
      <w:r>
        <w:rPr>
          <w:noProof/>
        </w:rPr>
        <w:lastRenderedPageBreak/>
        <w:drawing>
          <wp:anchor distT="0" distB="0" distL="114300" distR="114300" simplePos="0" relativeHeight="251662336" behindDoc="0" locked="0" layoutInCell="1" allowOverlap="1" wp14:anchorId="63016A88" wp14:editId="6856ABC3">
            <wp:simplePos x="0" y="0"/>
            <wp:positionH relativeFrom="column">
              <wp:posOffset>0</wp:posOffset>
            </wp:positionH>
            <wp:positionV relativeFrom="paragraph">
              <wp:posOffset>0</wp:posOffset>
            </wp:positionV>
            <wp:extent cx="5724525" cy="3543300"/>
            <wp:effectExtent l="0" t="0" r="9525" b="0"/>
            <wp:wrapTopAndBottom/>
            <wp:docPr id="206111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4525" cy="3543300"/>
                    </a:xfrm>
                    <a:prstGeom prst="rect">
                      <a:avLst/>
                    </a:prstGeom>
                    <a:noFill/>
                    <a:ln>
                      <a:noFill/>
                    </a:ln>
                  </pic:spPr>
                </pic:pic>
              </a:graphicData>
            </a:graphic>
          </wp:anchor>
        </w:drawing>
      </w:r>
      <w:r>
        <w:rPr>
          <w:noProof/>
        </w:rPr>
        <w:drawing>
          <wp:anchor distT="0" distB="0" distL="114300" distR="114300" simplePos="0" relativeHeight="251663360" behindDoc="0" locked="0" layoutInCell="1" allowOverlap="1" wp14:anchorId="2B02E351" wp14:editId="5DE5FC7F">
            <wp:simplePos x="0" y="0"/>
            <wp:positionH relativeFrom="column">
              <wp:posOffset>0</wp:posOffset>
            </wp:positionH>
            <wp:positionV relativeFrom="paragraph">
              <wp:posOffset>3543300</wp:posOffset>
            </wp:positionV>
            <wp:extent cx="5724525" cy="3543300"/>
            <wp:effectExtent l="0" t="0" r="9525" b="0"/>
            <wp:wrapTopAndBottom/>
            <wp:docPr id="11347316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4525" cy="3543300"/>
                    </a:xfrm>
                    <a:prstGeom prst="rect">
                      <a:avLst/>
                    </a:prstGeom>
                    <a:noFill/>
                    <a:ln>
                      <a:noFill/>
                    </a:ln>
                  </pic:spPr>
                </pic:pic>
              </a:graphicData>
            </a:graphic>
          </wp:anchor>
        </w:drawing>
      </w:r>
    </w:p>
    <w:p w14:paraId="0C9A7A14" w14:textId="77777777" w:rsidR="00BA67A0" w:rsidRDefault="00BA67A0" w:rsidP="00CC51AB">
      <w:pPr>
        <w:jc w:val="both"/>
      </w:pPr>
    </w:p>
    <w:p w14:paraId="3B8DBFBB" w14:textId="77777777" w:rsidR="00BA67A0" w:rsidRDefault="00BA67A0" w:rsidP="00CC51AB">
      <w:pPr>
        <w:jc w:val="both"/>
      </w:pPr>
    </w:p>
    <w:p w14:paraId="728B41B0" w14:textId="77777777" w:rsidR="00BA67A0" w:rsidRDefault="00BA67A0" w:rsidP="00CC51AB">
      <w:pPr>
        <w:jc w:val="both"/>
      </w:pPr>
    </w:p>
    <w:p w14:paraId="0A4FC9BB" w14:textId="77777777" w:rsidR="00BA67A0" w:rsidRDefault="00BA67A0" w:rsidP="00CC51AB">
      <w:pPr>
        <w:jc w:val="both"/>
      </w:pPr>
    </w:p>
    <w:p w14:paraId="7B42357F" w14:textId="77777777" w:rsidR="00BA67A0" w:rsidRDefault="00BA67A0" w:rsidP="00CC51AB">
      <w:pPr>
        <w:jc w:val="both"/>
      </w:pPr>
    </w:p>
    <w:p w14:paraId="667FE903" w14:textId="4B31402F" w:rsidR="00BA67A0" w:rsidRDefault="006532F7" w:rsidP="00CC51AB">
      <w:pPr>
        <w:jc w:val="both"/>
      </w:pPr>
      <w:r>
        <w:rPr>
          <w:noProof/>
        </w:rPr>
        <w:lastRenderedPageBreak/>
        <w:drawing>
          <wp:anchor distT="0" distB="0" distL="114300" distR="114300" simplePos="0" relativeHeight="251665408" behindDoc="0" locked="0" layoutInCell="1" allowOverlap="1" wp14:anchorId="52712F93" wp14:editId="3B782284">
            <wp:simplePos x="0" y="0"/>
            <wp:positionH relativeFrom="margin">
              <wp:align>right</wp:align>
            </wp:positionH>
            <wp:positionV relativeFrom="paragraph">
              <wp:posOffset>3724275</wp:posOffset>
            </wp:positionV>
            <wp:extent cx="5724525" cy="3543300"/>
            <wp:effectExtent l="0" t="0" r="9525" b="0"/>
            <wp:wrapTopAndBottom/>
            <wp:docPr id="15804517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4525" cy="3543300"/>
                    </a:xfrm>
                    <a:prstGeom prst="rect">
                      <a:avLst/>
                    </a:prstGeom>
                    <a:noFill/>
                    <a:ln>
                      <a:noFill/>
                    </a:ln>
                  </pic:spPr>
                </pic:pic>
              </a:graphicData>
            </a:graphic>
          </wp:anchor>
        </w:drawing>
      </w:r>
      <w:r>
        <w:rPr>
          <w:noProof/>
        </w:rPr>
        <w:drawing>
          <wp:anchor distT="0" distB="0" distL="114300" distR="114300" simplePos="0" relativeHeight="251664384" behindDoc="0" locked="0" layoutInCell="1" allowOverlap="1" wp14:anchorId="5C692A19" wp14:editId="2F325A53">
            <wp:simplePos x="0" y="0"/>
            <wp:positionH relativeFrom="column">
              <wp:posOffset>-57150</wp:posOffset>
            </wp:positionH>
            <wp:positionV relativeFrom="paragraph">
              <wp:posOffset>104775</wp:posOffset>
            </wp:positionV>
            <wp:extent cx="5724525" cy="3543300"/>
            <wp:effectExtent l="0" t="0" r="9525" b="0"/>
            <wp:wrapTopAndBottom/>
            <wp:docPr id="788303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4525" cy="3543300"/>
                    </a:xfrm>
                    <a:prstGeom prst="rect">
                      <a:avLst/>
                    </a:prstGeom>
                    <a:noFill/>
                    <a:ln>
                      <a:noFill/>
                    </a:ln>
                  </pic:spPr>
                </pic:pic>
              </a:graphicData>
            </a:graphic>
          </wp:anchor>
        </w:drawing>
      </w:r>
    </w:p>
    <w:p w14:paraId="2D7FF26E" w14:textId="501D014E" w:rsidR="00BA67A0" w:rsidRDefault="00BA67A0" w:rsidP="00CC51AB">
      <w:pPr>
        <w:jc w:val="both"/>
      </w:pPr>
    </w:p>
    <w:p w14:paraId="09F86B06" w14:textId="77777777" w:rsidR="00BA67A0" w:rsidRDefault="00BA67A0" w:rsidP="00CC51AB">
      <w:pPr>
        <w:jc w:val="both"/>
      </w:pPr>
    </w:p>
    <w:p w14:paraId="02B543C5" w14:textId="77777777" w:rsidR="00BA67A0" w:rsidRDefault="00BA67A0" w:rsidP="00CC51AB">
      <w:pPr>
        <w:jc w:val="both"/>
      </w:pPr>
    </w:p>
    <w:p w14:paraId="2CB53268" w14:textId="77777777" w:rsidR="00BA67A0" w:rsidRDefault="00BA67A0" w:rsidP="00CC51AB">
      <w:pPr>
        <w:jc w:val="both"/>
      </w:pPr>
    </w:p>
    <w:p w14:paraId="58471B48" w14:textId="20FF4A3D" w:rsidR="00BA67A0" w:rsidRDefault="006532F7" w:rsidP="00CC51AB">
      <w:pPr>
        <w:jc w:val="both"/>
      </w:pPr>
      <w:r>
        <w:rPr>
          <w:noProof/>
        </w:rPr>
        <w:lastRenderedPageBreak/>
        <w:drawing>
          <wp:anchor distT="0" distB="0" distL="114300" distR="114300" simplePos="0" relativeHeight="251666432" behindDoc="0" locked="0" layoutInCell="1" allowOverlap="1" wp14:anchorId="408B1770" wp14:editId="2AE61FA6">
            <wp:simplePos x="0" y="0"/>
            <wp:positionH relativeFrom="column">
              <wp:posOffset>0</wp:posOffset>
            </wp:positionH>
            <wp:positionV relativeFrom="paragraph">
              <wp:posOffset>0</wp:posOffset>
            </wp:positionV>
            <wp:extent cx="5724525" cy="3543300"/>
            <wp:effectExtent l="0" t="0" r="9525" b="0"/>
            <wp:wrapTopAndBottom/>
            <wp:docPr id="18180884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4525" cy="3543300"/>
                    </a:xfrm>
                    <a:prstGeom prst="rect">
                      <a:avLst/>
                    </a:prstGeom>
                    <a:noFill/>
                    <a:ln>
                      <a:noFill/>
                    </a:ln>
                  </pic:spPr>
                </pic:pic>
              </a:graphicData>
            </a:graphic>
          </wp:anchor>
        </w:drawing>
      </w:r>
    </w:p>
    <w:p w14:paraId="6A50E033" w14:textId="753942EC" w:rsidR="00BA67A0" w:rsidRDefault="00BA67A0" w:rsidP="00CC51AB">
      <w:pPr>
        <w:jc w:val="both"/>
      </w:pPr>
    </w:p>
    <w:p w14:paraId="50958EF8" w14:textId="539D6DFF" w:rsidR="00BA67A0" w:rsidRDefault="00BA67A0" w:rsidP="00CC51AB">
      <w:pPr>
        <w:jc w:val="both"/>
      </w:pPr>
    </w:p>
    <w:p w14:paraId="08CE45FC" w14:textId="77777777" w:rsidR="00BA67A0" w:rsidRPr="006532F7" w:rsidRDefault="00BA67A0" w:rsidP="00CC51AB">
      <w:pPr>
        <w:jc w:val="both"/>
      </w:pPr>
    </w:p>
    <w:p w14:paraId="280EDE8F" w14:textId="77777777" w:rsidR="00BA67A0" w:rsidRPr="006532F7" w:rsidRDefault="00BA67A0" w:rsidP="00CC51AB">
      <w:pPr>
        <w:jc w:val="both"/>
      </w:pPr>
    </w:p>
    <w:p w14:paraId="1C3CB5BF" w14:textId="77777777" w:rsidR="00BA67A0" w:rsidRPr="006532F7" w:rsidRDefault="00BA67A0" w:rsidP="00CC51AB">
      <w:pPr>
        <w:jc w:val="both"/>
      </w:pPr>
    </w:p>
    <w:p w14:paraId="27C3E7A0" w14:textId="77777777" w:rsidR="00BA67A0" w:rsidRPr="006532F7" w:rsidRDefault="00BA67A0" w:rsidP="00CC51AB">
      <w:pPr>
        <w:jc w:val="both"/>
      </w:pPr>
    </w:p>
    <w:p w14:paraId="205CF122" w14:textId="77777777" w:rsidR="00BA67A0" w:rsidRPr="006532F7" w:rsidRDefault="00BA67A0" w:rsidP="00CC51AB">
      <w:pPr>
        <w:jc w:val="both"/>
      </w:pPr>
    </w:p>
    <w:p w14:paraId="6ADF4C5B" w14:textId="434452CD" w:rsidR="00BA67A0" w:rsidRPr="006532F7" w:rsidRDefault="00BA67A0" w:rsidP="00CC51AB">
      <w:pPr>
        <w:jc w:val="both"/>
      </w:pPr>
    </w:p>
    <w:p w14:paraId="60B53B77" w14:textId="77777777" w:rsidR="00BA67A0" w:rsidRPr="006532F7" w:rsidRDefault="00BA67A0" w:rsidP="00CC51AB">
      <w:pPr>
        <w:jc w:val="both"/>
      </w:pPr>
    </w:p>
    <w:p w14:paraId="43F7FF7A" w14:textId="77777777" w:rsidR="00BA67A0" w:rsidRPr="006532F7" w:rsidRDefault="00BA67A0" w:rsidP="00CC51AB">
      <w:pPr>
        <w:jc w:val="both"/>
      </w:pPr>
    </w:p>
    <w:p w14:paraId="4AD2E2C8" w14:textId="77777777" w:rsidR="00BA67A0" w:rsidRPr="006532F7" w:rsidRDefault="00BA67A0" w:rsidP="00CC51AB">
      <w:pPr>
        <w:jc w:val="both"/>
      </w:pPr>
    </w:p>
    <w:p w14:paraId="635BB4E7" w14:textId="77777777" w:rsidR="00BA67A0" w:rsidRPr="006532F7" w:rsidRDefault="00BA67A0" w:rsidP="00CC51AB">
      <w:pPr>
        <w:jc w:val="both"/>
      </w:pPr>
    </w:p>
    <w:p w14:paraId="0B524381" w14:textId="77777777" w:rsidR="00BA67A0" w:rsidRPr="006532F7" w:rsidRDefault="00BA67A0" w:rsidP="00CC51AB">
      <w:pPr>
        <w:jc w:val="both"/>
      </w:pPr>
    </w:p>
    <w:p w14:paraId="52EBFEEC" w14:textId="77777777" w:rsidR="00BA67A0" w:rsidRPr="006532F7" w:rsidRDefault="00BA67A0" w:rsidP="00CC51AB">
      <w:pPr>
        <w:jc w:val="both"/>
      </w:pPr>
    </w:p>
    <w:p w14:paraId="7EA95F27" w14:textId="77777777" w:rsidR="00BA67A0" w:rsidRPr="006532F7" w:rsidRDefault="00BA67A0" w:rsidP="00CC51AB">
      <w:pPr>
        <w:jc w:val="both"/>
      </w:pPr>
    </w:p>
    <w:p w14:paraId="592FFC64" w14:textId="77777777" w:rsidR="006532F7" w:rsidRPr="006532F7" w:rsidRDefault="006532F7" w:rsidP="00CC51AB">
      <w:pPr>
        <w:jc w:val="both"/>
      </w:pPr>
    </w:p>
    <w:p w14:paraId="680AAAF3" w14:textId="7FAD8F4E" w:rsidR="00142ADB" w:rsidRPr="000034FE" w:rsidRDefault="00CC51AB" w:rsidP="00CC51AB">
      <w:pPr>
        <w:numPr>
          <w:ilvl w:val="0"/>
          <w:numId w:val="2"/>
        </w:numPr>
        <w:tabs>
          <w:tab w:val="num" w:pos="360"/>
        </w:tabs>
        <w:ind w:left="360"/>
        <w:jc w:val="both"/>
        <w:rPr>
          <w:color w:val="EE0000"/>
        </w:rPr>
      </w:pPr>
      <w:r w:rsidRPr="000F1272">
        <w:rPr>
          <w:color w:val="EE0000"/>
        </w:rPr>
        <w:lastRenderedPageBreak/>
        <w:t>Estimate your equation over the original sample ending in 2018 Q2. This replicates the RBA’s MARTIN model estimation. Discuss the parameters estimated and the residuals (plotting them first). </w:t>
      </w:r>
      <w:r w:rsidRPr="000F1272">
        <w:rPr>
          <w:i/>
          <w:iCs/>
          <w:color w:val="EE0000"/>
        </w:rPr>
        <w:t>[1 mark]</w:t>
      </w:r>
    </w:p>
    <w:p w14:paraId="0DF85044" w14:textId="6EEFFF9E" w:rsidR="0094507A" w:rsidRPr="00452AA6" w:rsidRDefault="00EB14EB" w:rsidP="00CC51AB">
      <w:pPr>
        <w:jc w:val="both"/>
        <w:rPr>
          <w:lang w:val="en-US"/>
        </w:rPr>
      </w:pPr>
      <w:r w:rsidRPr="00452AA6">
        <w:t xml:space="preserve">The </w:t>
      </w:r>
      <w:r w:rsidR="000953A3" w:rsidRPr="00452AA6">
        <w:t xml:space="preserve">constant </w:t>
      </w:r>
      <m:oMath>
        <m:sSub>
          <m:sSubPr>
            <m:ctrlPr>
              <w:rPr>
                <w:rFonts w:ascii="Cambria Math" w:hAnsi="Cambria Math"/>
              </w:rPr>
            </m:ctrlPr>
          </m:sSubPr>
          <m:e>
            <m:r>
              <m:rPr>
                <m:sty m:val="p"/>
              </m:rPr>
              <w:rPr>
                <w:rFonts w:ascii="Cambria Math" w:hAnsi="Cambria Math"/>
              </w:rPr>
              <m:t>∝</m:t>
            </m:r>
          </m:e>
          <m:sub>
            <m:r>
              <m:rPr>
                <m:sty m:val="p"/>
              </m:rPr>
              <w:rPr>
                <w:rFonts w:ascii="Cambria Math" w:hAnsi="Cambria Math"/>
              </w:rPr>
              <m:t>0</m:t>
            </m:r>
          </m:sub>
        </m:sSub>
      </m:oMath>
      <w:r w:rsidR="005042FE" w:rsidRPr="00452AA6">
        <w:rPr>
          <w:rFonts w:eastAsiaTheme="minorEastAsia"/>
        </w:rPr>
        <w:t xml:space="preserve"> </w:t>
      </w:r>
      <w:r w:rsidRPr="00452AA6">
        <w:t xml:space="preserve"> </w:t>
      </w:r>
      <w:r w:rsidR="00935F79" w:rsidRPr="00452AA6">
        <w:t>was -0.00291</w:t>
      </w:r>
      <w:r w:rsidR="00F06853" w:rsidRPr="00452AA6">
        <w:t>, the error correction term</w:t>
      </w:r>
      <w:r w:rsidR="00935F79" w:rsidRPr="00452AA6">
        <w:t xml:space="preserve"> </w:t>
      </w:r>
      <w:r w:rsidR="00F06853" w:rsidRPr="00452AA6">
        <w:t>is fixed at</w:t>
      </w:r>
      <w:r w:rsidR="00935F79" w:rsidRPr="00452AA6">
        <w:t xml:space="preserve"> -0.001</w:t>
      </w:r>
      <w:r w:rsidR="00F06853" w:rsidRPr="00452AA6">
        <w:t xml:space="preserve">, </w:t>
      </w:r>
      <w:r w:rsidR="00935F79" w:rsidRPr="00452AA6">
        <w:t xml:space="preserve">The third coefficient </w:t>
      </w:r>
      <m:oMath>
        <m:sSub>
          <m:sSubPr>
            <m:ctrlPr>
              <w:rPr>
                <w:rFonts w:ascii="Cambria Math" w:hAnsi="Cambria Math"/>
              </w:rPr>
            </m:ctrlPr>
          </m:sSubPr>
          <m:e>
            <m:r>
              <m:rPr>
                <m:sty m:val="p"/>
              </m:rPr>
              <w:rPr>
                <w:rFonts w:ascii="Cambria Math" w:hAnsi="Cambria Math"/>
              </w:rPr>
              <m:t>∝</m:t>
            </m:r>
          </m:e>
          <m:sub>
            <m:r>
              <m:rPr>
                <m:sty m:val="p"/>
              </m:rPr>
              <w:rPr>
                <w:rFonts w:ascii="Cambria Math" w:hAnsi="Cambria Math"/>
              </w:rPr>
              <m:t>1</m:t>
            </m:r>
          </m:sub>
        </m:sSub>
      </m:oMath>
      <w:r w:rsidR="005042FE" w:rsidRPr="00452AA6">
        <w:rPr>
          <w:rFonts w:eastAsiaTheme="minorEastAsia"/>
        </w:rPr>
        <w:t xml:space="preserve"> </w:t>
      </w:r>
      <w:r w:rsidR="005042FE" w:rsidRPr="00452AA6">
        <w:t xml:space="preserve"> </w:t>
      </w:r>
      <w:r w:rsidR="00935F79" w:rsidRPr="00452AA6">
        <w:t>was 0.38</w:t>
      </w:r>
      <w:r w:rsidR="00BD0E12" w:rsidRPr="00452AA6">
        <w:t>69</w:t>
      </w:r>
      <w:r w:rsidR="00FC4A1D" w:rsidRPr="00452AA6">
        <w:t xml:space="preserve"> showing lagged growth and </w:t>
      </w:r>
      <w:r w:rsidR="007469F7" w:rsidRPr="00452AA6">
        <w:t>the</w:t>
      </w:r>
      <w:r w:rsidR="00BD0E12" w:rsidRPr="00452AA6">
        <w:t xml:space="preserve"> fourth coefficient was 0.6131</w:t>
      </w:r>
      <w:r w:rsidR="007808A9" w:rsidRPr="00452AA6">
        <w:t xml:space="preserve"> (</w:t>
      </w:r>
      <m:oMath>
        <m:sSub>
          <m:sSubPr>
            <m:ctrlPr>
              <w:rPr>
                <w:rFonts w:ascii="Cambria Math" w:hAnsi="Cambria Math"/>
              </w:rPr>
            </m:ctrlPr>
          </m:sSubPr>
          <m:e>
            <m:r>
              <m:rPr>
                <m:sty m:val="p"/>
              </m:rPr>
              <w:rPr>
                <w:rFonts w:ascii="Cambria Math" w:hAnsi="Cambria Math"/>
              </w:rPr>
              <m:t>1-c</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4</m:t>
            </m:r>
          </m:sub>
        </m:sSub>
        <m:r>
          <m:rPr>
            <m:sty m:val="p"/>
          </m:rPr>
          <w:rPr>
            <w:rFonts w:ascii="Cambria Math" w:hAnsi="Cambria Math"/>
          </w:rPr>
          <m:t>)</m:t>
        </m:r>
      </m:oMath>
      <w:r w:rsidR="007469F7" w:rsidRPr="00452AA6">
        <w:rPr>
          <w:rFonts w:eastAsiaTheme="minorEastAsia"/>
        </w:rPr>
        <w:t>.</w:t>
      </w:r>
      <w:r w:rsidR="00820C32" w:rsidRPr="00452AA6">
        <w:rPr>
          <w:lang w:val="en-US"/>
        </w:rPr>
        <w:t xml:space="preserve"> </w:t>
      </w:r>
      <w:r w:rsidR="00BD0E12" w:rsidRPr="00452AA6">
        <w:t>All coefficients were individually sig</w:t>
      </w:r>
      <w:r w:rsidR="00D256F6" w:rsidRPr="00452AA6">
        <w:t>nificant at 1%</w:t>
      </w:r>
      <w:r w:rsidR="00DF3E29" w:rsidRPr="00452AA6">
        <w:rPr>
          <w:lang w:val="en-US"/>
        </w:rPr>
        <w:t xml:space="preserve">,  </w:t>
      </w:r>
      <w:r w:rsidR="00DF3E29" w:rsidRPr="00452AA6">
        <w:t>t</w:t>
      </w:r>
      <w:r w:rsidR="00CF319F" w:rsidRPr="00452AA6">
        <w:t xml:space="preserve">he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oMath>
      <w:r w:rsidR="00CF319F" w:rsidRPr="00452AA6">
        <w:rPr>
          <w:rFonts w:eastAsiaTheme="minorEastAsia"/>
        </w:rPr>
        <w:t xml:space="preserve"> was </w:t>
      </w:r>
      <w:r w:rsidR="007B28CC" w:rsidRPr="00452AA6">
        <w:rPr>
          <w:rFonts w:eastAsiaTheme="minorEastAsia"/>
        </w:rPr>
        <w:t xml:space="preserve">0.1645 </w:t>
      </w:r>
      <w:r w:rsidR="00D42A3E" w:rsidRPr="00452AA6">
        <w:rPr>
          <w:rFonts w:eastAsiaTheme="minorEastAsia"/>
        </w:rPr>
        <w:t xml:space="preserve">and </w:t>
      </w:r>
      <w:r w:rsidR="00447DBA" w:rsidRPr="00452AA6">
        <w:rPr>
          <w:rFonts w:eastAsiaTheme="minorEastAsia"/>
        </w:rPr>
        <w:t xml:space="preserve">the </w:t>
      </w:r>
      <w:r w:rsidR="00447DBA" w:rsidRPr="00452AA6">
        <w:rPr>
          <w:rFonts w:eastAsiaTheme="minorEastAsia"/>
        </w:rPr>
        <w:t xml:space="preserve">Sum of squares of residuals </w:t>
      </w:r>
      <w:r w:rsidR="00447DBA" w:rsidRPr="00452AA6">
        <w:rPr>
          <w:rFonts w:eastAsiaTheme="minorEastAsia"/>
        </w:rPr>
        <w:t>was</w:t>
      </w:r>
      <w:r w:rsidR="00447DBA" w:rsidRPr="00452AA6">
        <w:rPr>
          <w:rFonts w:eastAsiaTheme="minorEastAsia"/>
        </w:rPr>
        <w:t xml:space="preserve"> 0.00764</w:t>
      </w:r>
      <w:r w:rsidR="00447DBA" w:rsidRPr="00452AA6">
        <w:rPr>
          <w:rFonts w:eastAsiaTheme="minorEastAsia"/>
        </w:rPr>
        <w:t>.</w:t>
      </w:r>
      <w:r w:rsidR="00447DBA" w:rsidRPr="00452AA6">
        <w:rPr>
          <w:lang w:val="en-US"/>
        </w:rPr>
        <w:t xml:space="preserve"> </w:t>
      </w:r>
      <w:r w:rsidR="00087637" w:rsidRPr="00452AA6">
        <w:t xml:space="preserve">The </w:t>
      </w:r>
      <w:r w:rsidR="00064A80" w:rsidRPr="00452AA6">
        <w:t xml:space="preserve">Residuals for the original sample </w:t>
      </w:r>
      <w:r w:rsidR="008A756A" w:rsidRPr="00452AA6">
        <w:t xml:space="preserve">group </w:t>
      </w:r>
      <w:r w:rsidR="00452AA6" w:rsidRPr="00452AA6">
        <w:t xml:space="preserve">are </w:t>
      </w:r>
      <w:r w:rsidR="008A756A" w:rsidRPr="00452AA6">
        <w:t xml:space="preserve">around </w:t>
      </w:r>
      <m:oMath>
        <m:r>
          <m:rPr>
            <m:sty m:val="p"/>
          </m:rPr>
          <w:rPr>
            <w:rFonts w:ascii="Cambria Math" w:hAnsi="Cambria Math"/>
          </w:rPr>
          <m:t>±0.01</m:t>
        </m:r>
      </m:oMath>
      <w:r w:rsidR="00E717F8" w:rsidRPr="00452AA6">
        <w:rPr>
          <w:rFonts w:eastAsiaTheme="minorEastAsia"/>
        </w:rPr>
        <w:t xml:space="preserve"> this is consistent with </w:t>
      </w:r>
      <w:r w:rsidR="008C14F3" w:rsidRPr="00452AA6">
        <w:rPr>
          <w:rFonts w:eastAsiaTheme="minorEastAsia"/>
        </w:rPr>
        <w:t>the standard error of regression being 0.0071</w:t>
      </w:r>
      <w:r w:rsidR="00816C5A" w:rsidRPr="00452AA6">
        <w:rPr>
          <w:rFonts w:eastAsiaTheme="minorEastAsia"/>
        </w:rPr>
        <w:t>.</w:t>
      </w:r>
      <w:r w:rsidR="008C14F3" w:rsidRPr="00452AA6">
        <w:rPr>
          <w:rFonts w:eastAsiaTheme="minorEastAsia"/>
        </w:rPr>
        <w:t xml:space="preserve"> </w:t>
      </w:r>
      <w:r w:rsidR="00F46B21" w:rsidRPr="00452AA6">
        <w:rPr>
          <w:rFonts w:eastAsiaTheme="minorEastAsia"/>
        </w:rPr>
        <w:t xml:space="preserve">The single biggest </w:t>
      </w:r>
      <w:r w:rsidR="007D54FA" w:rsidRPr="00452AA6">
        <w:rPr>
          <w:rFonts w:eastAsiaTheme="minorEastAsia"/>
        </w:rPr>
        <w:t xml:space="preserve">outlier (-0.027) </w:t>
      </w:r>
      <w:r w:rsidR="006E0954" w:rsidRPr="00452AA6">
        <w:rPr>
          <w:rFonts w:eastAsiaTheme="minorEastAsia"/>
        </w:rPr>
        <w:t xml:space="preserve">occurred around 2008 due to the GFC </w:t>
      </w:r>
      <w:r w:rsidR="00C279F4" w:rsidRPr="00452AA6">
        <w:rPr>
          <w:rFonts w:eastAsiaTheme="minorEastAsia"/>
        </w:rPr>
        <w:t>where a</w:t>
      </w:r>
      <w:r w:rsidR="00E330B4" w:rsidRPr="00452AA6">
        <w:rPr>
          <w:rFonts w:eastAsiaTheme="minorEastAsia"/>
        </w:rPr>
        <w:t xml:space="preserve"> large drop in the stock of</w:t>
      </w:r>
      <w:r w:rsidR="009969E8" w:rsidRPr="00452AA6">
        <w:rPr>
          <w:rFonts w:eastAsiaTheme="minorEastAsia"/>
        </w:rPr>
        <w:t xml:space="preserve"> inventories</w:t>
      </w:r>
      <w:r w:rsidR="004E42C2" w:rsidRPr="00452AA6">
        <w:rPr>
          <w:rFonts w:eastAsiaTheme="minorEastAsia"/>
        </w:rPr>
        <w:t>, that the model did not predict</w:t>
      </w:r>
      <w:r w:rsidR="0046110B" w:rsidRPr="00452AA6">
        <w:rPr>
          <w:rFonts w:eastAsiaTheme="minorEastAsia"/>
        </w:rPr>
        <w:t>.</w:t>
      </w:r>
      <w:r w:rsidR="00452AA6" w:rsidRPr="00452AA6">
        <w:rPr>
          <w:lang w:val="en-US"/>
        </w:rPr>
        <w:t xml:space="preserve"> </w:t>
      </w:r>
      <w:r w:rsidR="004C5852" w:rsidRPr="00452AA6">
        <w:rPr>
          <w:rFonts w:eastAsiaTheme="minorEastAsia"/>
        </w:rPr>
        <w:t>Post GFC the residuals oscillate around 0</w:t>
      </w:r>
      <w:r w:rsidR="004C4CBD" w:rsidRPr="00452AA6">
        <w:rPr>
          <w:rFonts w:eastAsiaTheme="minorEastAsia"/>
        </w:rPr>
        <w:t xml:space="preserve"> and ensures the model is still accurate.</w:t>
      </w:r>
    </w:p>
    <w:p w14:paraId="33E4999D" w14:textId="1E7E64B4" w:rsidR="00267F0B" w:rsidRDefault="00E2091E" w:rsidP="00CC51AB">
      <w:pPr>
        <w:jc w:val="both"/>
      </w:pPr>
      <w:r>
        <w:rPr>
          <w:noProof/>
        </w:rPr>
        <w:drawing>
          <wp:anchor distT="0" distB="0" distL="114300" distR="114300" simplePos="0" relativeHeight="251660288" behindDoc="0" locked="0" layoutInCell="1" allowOverlap="1" wp14:anchorId="69E77317" wp14:editId="4B9EA79E">
            <wp:simplePos x="0" y="0"/>
            <wp:positionH relativeFrom="margin">
              <wp:align>right</wp:align>
            </wp:positionH>
            <wp:positionV relativeFrom="paragraph">
              <wp:posOffset>283210</wp:posOffset>
            </wp:positionV>
            <wp:extent cx="5730240" cy="3544570"/>
            <wp:effectExtent l="0" t="0" r="3810" b="0"/>
            <wp:wrapTopAndBottom/>
            <wp:docPr id="9322044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0240" cy="35445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CAE592E" w14:textId="11CC2AB3" w:rsidR="00267F0B" w:rsidRDefault="00267F0B" w:rsidP="00CC51AB">
      <w:pPr>
        <w:jc w:val="both"/>
      </w:pPr>
    </w:p>
    <w:p w14:paraId="0077584A" w14:textId="30E363F4" w:rsidR="00267F0B" w:rsidRPr="00267F0B" w:rsidRDefault="00267F0B" w:rsidP="00CC51AB">
      <w:pPr>
        <w:jc w:val="both"/>
      </w:pPr>
    </w:p>
    <w:p w14:paraId="4F01E177" w14:textId="77777777" w:rsidR="00E96E26" w:rsidRDefault="00E96E26" w:rsidP="00CC51AB">
      <w:pPr>
        <w:jc w:val="both"/>
      </w:pPr>
    </w:p>
    <w:p w14:paraId="70254050" w14:textId="77777777" w:rsidR="00452AA6" w:rsidRDefault="00452AA6" w:rsidP="00CC51AB">
      <w:pPr>
        <w:jc w:val="both"/>
      </w:pPr>
    </w:p>
    <w:p w14:paraId="7474DFD3" w14:textId="77777777" w:rsidR="00452AA6" w:rsidRDefault="00452AA6" w:rsidP="00CC51AB">
      <w:pPr>
        <w:jc w:val="both"/>
      </w:pPr>
    </w:p>
    <w:p w14:paraId="347C3207" w14:textId="77777777" w:rsidR="00452AA6" w:rsidRDefault="00452AA6" w:rsidP="00CC51AB">
      <w:pPr>
        <w:jc w:val="both"/>
      </w:pPr>
    </w:p>
    <w:p w14:paraId="306F172B" w14:textId="77777777" w:rsidR="00452AA6" w:rsidRPr="00CC51AB" w:rsidRDefault="00452AA6" w:rsidP="00CC51AB">
      <w:pPr>
        <w:jc w:val="both"/>
      </w:pPr>
    </w:p>
    <w:p w14:paraId="2D6E7786" w14:textId="7803AF30" w:rsidR="00CC51AB" w:rsidRPr="008F5437" w:rsidRDefault="00CC51AB" w:rsidP="00CC51AB">
      <w:pPr>
        <w:numPr>
          <w:ilvl w:val="0"/>
          <w:numId w:val="2"/>
        </w:numPr>
        <w:tabs>
          <w:tab w:val="num" w:pos="360"/>
        </w:tabs>
        <w:ind w:left="360"/>
        <w:jc w:val="both"/>
        <w:rPr>
          <w:color w:val="EE0000"/>
        </w:rPr>
      </w:pPr>
      <w:r w:rsidRPr="000F1272">
        <w:rPr>
          <w:color w:val="EE0000"/>
        </w:rPr>
        <w:lastRenderedPageBreak/>
        <w:t>Re-estimate on the updated data extended to 2026 Q1. Two things change at once — longer sample, and revised/re-referenced data, as in Assignment 1. Discuss how the parameters and residuals change, if they do (plotting them first). </w:t>
      </w:r>
      <w:r w:rsidRPr="000F1272">
        <w:rPr>
          <w:i/>
          <w:iCs/>
          <w:color w:val="EE0000"/>
        </w:rPr>
        <w:t>[1 mark]</w:t>
      </w:r>
    </w:p>
    <w:p w14:paraId="19D55B44" w14:textId="79469A3C" w:rsidR="00F13EA8" w:rsidRDefault="000953A3" w:rsidP="00F13EA8">
      <w:pPr>
        <w:jc w:val="both"/>
      </w:pPr>
      <w:r>
        <w:t>The constant</w:t>
      </w:r>
      <w:r w:rsidR="005042FE">
        <w:t xml:space="preserve"> </w:t>
      </w:r>
      <m:oMath>
        <m:sSub>
          <m:sSubPr>
            <m:ctrlPr>
              <w:rPr>
                <w:rFonts w:ascii="Cambria Math" w:hAnsi="Cambria Math"/>
                <w:i/>
              </w:rPr>
            </m:ctrlPr>
          </m:sSubPr>
          <m:e>
            <m:r>
              <w:rPr>
                <w:rFonts w:ascii="Cambria Math" w:hAnsi="Cambria Math"/>
              </w:rPr>
              <m:t>∝</m:t>
            </m:r>
          </m:e>
          <m:sub>
            <m:r>
              <w:rPr>
                <w:rFonts w:ascii="Cambria Math" w:hAnsi="Cambria Math"/>
              </w:rPr>
              <m:t>0</m:t>
            </m:r>
          </m:sub>
        </m:sSub>
      </m:oMath>
      <w:r w:rsidR="005042FE">
        <w:rPr>
          <w:rFonts w:eastAsiaTheme="minorEastAsia"/>
        </w:rPr>
        <w:t xml:space="preserve"> </w:t>
      </w:r>
      <w:r w:rsidR="008F5437">
        <w:t xml:space="preserve"> was -0.002</w:t>
      </w:r>
      <w:r w:rsidR="00B73248">
        <w:t>026</w:t>
      </w:r>
      <w:r w:rsidR="00412EAD">
        <w:t xml:space="preserve">, a smaller </w:t>
      </w:r>
      <w:r w:rsidR="0067723F">
        <w:t>shift from the baselin</w:t>
      </w:r>
      <w:r w:rsidR="0078088F">
        <w:t xml:space="preserve">e in comparison with the original sample. </w:t>
      </w:r>
      <w:r w:rsidR="00F00A33">
        <w:t xml:space="preserve"> </w:t>
      </w:r>
      <w:r w:rsidR="0078088F">
        <w:t>T</w:t>
      </w:r>
      <w:r w:rsidR="0078088F" w:rsidRPr="00452AA6">
        <w:t>he error correction term is fixed at -0.001</w:t>
      </w:r>
      <w:r w:rsidR="000A43DB">
        <w:t>, t</w:t>
      </w:r>
      <w:r w:rsidR="008F5437">
        <w:t xml:space="preserve">he third coefficient </w:t>
      </w:r>
      <w:r w:rsidR="005042FE">
        <w:t xml:space="preserve"> </w:t>
      </w:r>
      <m:oMath>
        <m:sSub>
          <m:sSubPr>
            <m:ctrlPr>
              <w:rPr>
                <w:rFonts w:ascii="Cambria Math" w:hAnsi="Cambria Math"/>
                <w:i/>
              </w:rPr>
            </m:ctrlPr>
          </m:sSubPr>
          <m:e>
            <m:r>
              <w:rPr>
                <w:rFonts w:ascii="Cambria Math" w:hAnsi="Cambria Math"/>
              </w:rPr>
              <m:t>∝</m:t>
            </m:r>
          </m:e>
          <m:sub>
            <m:r>
              <w:rPr>
                <w:rFonts w:ascii="Cambria Math" w:hAnsi="Cambria Math"/>
              </w:rPr>
              <m:t>1</m:t>
            </m:r>
          </m:sub>
        </m:sSub>
      </m:oMath>
      <w:r w:rsidR="005042FE">
        <w:rPr>
          <w:rFonts w:eastAsiaTheme="minorEastAsia"/>
        </w:rPr>
        <w:t xml:space="preserve"> </w:t>
      </w:r>
      <w:r w:rsidR="008F5437">
        <w:t>was 0.</w:t>
      </w:r>
      <w:r w:rsidR="00B73248">
        <w:t>458</w:t>
      </w:r>
      <w:r w:rsidR="00DE30F5">
        <w:t xml:space="preserve">, </w:t>
      </w:r>
      <w:r w:rsidR="00E43C93">
        <w:t xml:space="preserve">placing a higher weight on previous </w:t>
      </w:r>
      <w:r w:rsidR="008F4637">
        <w:t>quarter growth</w:t>
      </w:r>
      <w:r w:rsidR="00413991">
        <w:t xml:space="preserve">. </w:t>
      </w:r>
      <w:r w:rsidR="008F5437">
        <w:t>The fourth coefficient was 0.</w:t>
      </w:r>
      <w:r w:rsidR="00B73248">
        <w:t>542</w:t>
      </w:r>
      <w:r w:rsidR="00413991">
        <w:t xml:space="preserve"> </w:t>
      </w:r>
      <w:r w:rsidR="004B57E9">
        <w:t xml:space="preserve">(restricted by </w:t>
      </w:r>
      <m:oMath>
        <m:sSub>
          <m:sSubPr>
            <m:ctrlPr>
              <w:rPr>
                <w:rFonts w:ascii="Cambria Math" w:hAnsi="Cambria Math"/>
              </w:rPr>
            </m:ctrlPr>
          </m:sSubPr>
          <m:e>
            <m:r>
              <m:rPr>
                <m:sty m:val="p"/>
              </m:rPr>
              <w:rPr>
                <w:rFonts w:ascii="Cambria Math" w:hAnsi="Cambria Math"/>
              </w:rPr>
              <m:t>1-c</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4</m:t>
            </m:r>
          </m:sub>
        </m:sSub>
        <m:r>
          <m:rPr>
            <m:sty m:val="p"/>
          </m:rPr>
          <w:rPr>
            <w:rFonts w:ascii="Cambria Math" w:hAnsi="Cambria Math"/>
          </w:rPr>
          <m:t>)</m:t>
        </m:r>
      </m:oMath>
      <w:r w:rsidR="004B57E9" w:rsidRPr="00452AA6">
        <w:rPr>
          <w:rFonts w:eastAsiaTheme="minorEastAsia"/>
        </w:rPr>
        <w:t>.</w:t>
      </w:r>
      <w:r w:rsidR="008F5437">
        <w:t>All coefficients were individually significant at 1%</w:t>
      </w:r>
      <w:r w:rsidR="00B73248">
        <w:t xml:space="preserve"> except </w:t>
      </w:r>
      <m:oMath>
        <m:sSub>
          <m:sSubPr>
            <m:ctrlPr>
              <w:rPr>
                <w:rFonts w:ascii="Cambria Math" w:hAnsi="Cambria Math"/>
                <w:i/>
              </w:rPr>
            </m:ctrlPr>
          </m:sSubPr>
          <m:e>
            <m:r>
              <w:rPr>
                <w:rFonts w:ascii="Cambria Math" w:hAnsi="Cambria Math"/>
              </w:rPr>
              <m:t>∝</m:t>
            </m:r>
          </m:e>
          <m:sub>
            <m:r>
              <w:rPr>
                <w:rFonts w:ascii="Cambria Math" w:hAnsi="Cambria Math"/>
              </w:rPr>
              <m:t>0</m:t>
            </m:r>
          </m:sub>
        </m:sSub>
      </m:oMath>
      <w:r w:rsidR="004C39F9">
        <w:rPr>
          <w:rFonts w:eastAsiaTheme="minorEastAsia"/>
        </w:rPr>
        <w:t xml:space="preserve"> which was significant at </w:t>
      </w:r>
      <w:r w:rsidR="005042FE">
        <w:rPr>
          <w:rFonts w:eastAsiaTheme="minorEastAsia"/>
        </w:rPr>
        <w:t>10%</w:t>
      </w:r>
      <w:r w:rsidR="003F13C2">
        <w:t>. The</w:t>
      </w:r>
      <w:r w:rsidR="007B28CC">
        <w:t xml:space="preserve">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7B28CC">
        <w:rPr>
          <w:rFonts w:eastAsiaTheme="minorEastAsia"/>
        </w:rPr>
        <w:t xml:space="preserve"> was 0.1</w:t>
      </w:r>
      <w:r w:rsidR="000961C9">
        <w:rPr>
          <w:rFonts w:eastAsiaTheme="minorEastAsia"/>
        </w:rPr>
        <w:t>933</w:t>
      </w:r>
      <w:r w:rsidR="003F13C2">
        <w:rPr>
          <w:rFonts w:eastAsiaTheme="minorEastAsia"/>
        </w:rPr>
        <w:t xml:space="preserve"> showing the model had a greater fit with </w:t>
      </w:r>
      <w:r w:rsidR="007713FF">
        <w:rPr>
          <w:rFonts w:eastAsiaTheme="minorEastAsia"/>
        </w:rPr>
        <w:t>updated sample</w:t>
      </w:r>
      <w:r w:rsidR="00553B04">
        <w:rPr>
          <w:rFonts w:eastAsiaTheme="minorEastAsia"/>
        </w:rPr>
        <w:t>, add</w:t>
      </w:r>
      <w:r w:rsidR="000127BA">
        <w:rPr>
          <w:rFonts w:eastAsiaTheme="minorEastAsia"/>
        </w:rPr>
        <w:t xml:space="preserve">itionally the </w:t>
      </w:r>
      <w:r w:rsidR="000127BA">
        <w:t>s</w:t>
      </w:r>
      <w:r w:rsidR="003D78B5" w:rsidRPr="003D78B5">
        <w:t>um of squares of residuals</w:t>
      </w:r>
      <w:r w:rsidR="000127BA">
        <w:t xml:space="preserve"> rose</w:t>
      </w:r>
      <w:r w:rsidR="003D78B5" w:rsidRPr="003D78B5">
        <w:t xml:space="preserve"> </w:t>
      </w:r>
      <w:r w:rsidR="000127BA">
        <w:t xml:space="preserve">to </w:t>
      </w:r>
      <w:r w:rsidR="003D78B5" w:rsidRPr="003D78B5">
        <w:t>0.015098</w:t>
      </w:r>
      <w:r w:rsidR="000127BA">
        <w:t xml:space="preserve"> as there was a greater number of outliers</w:t>
      </w:r>
      <w:r w:rsidR="00D74DBC">
        <w:t xml:space="preserve">. </w:t>
      </w:r>
      <w:r w:rsidR="00E1796F">
        <w:t>The Residuals for the</w:t>
      </w:r>
      <w:r w:rsidR="00DB0ED1">
        <w:t xml:space="preserve"> updated sample extended to 2026 quarter 1 </w:t>
      </w:r>
      <w:r w:rsidR="002A19C0">
        <w:t xml:space="preserve">shows </w:t>
      </w:r>
      <w:r w:rsidR="000266D7">
        <w:t>an</w:t>
      </w:r>
      <w:r w:rsidR="002A19C0">
        <w:t xml:space="preserve"> additional positive outlier around 2022-23 </w:t>
      </w:r>
      <w:r w:rsidR="00F61C61">
        <w:t>(Large</w:t>
      </w:r>
      <w:r w:rsidR="002A19C0">
        <w:t xml:space="preserve"> stimulus package</w:t>
      </w:r>
      <w:r w:rsidR="00F61C61">
        <w:t xml:space="preserve"> program</w:t>
      </w:r>
      <w:r w:rsidR="002A19C0">
        <w:t xml:space="preserve"> to purchase new inventories/</w:t>
      </w:r>
      <w:r w:rsidR="005E65FD">
        <w:t>equipment’s, as well as the instant asset right off scheme).</w:t>
      </w:r>
      <w:r w:rsidR="006715CF">
        <w:t xml:space="preserve"> </w:t>
      </w:r>
      <w:r w:rsidR="00CC28EC">
        <w:t>Th</w:t>
      </w:r>
      <w:r w:rsidR="00F13EA8">
        <w:t xml:space="preserve">e updated sample group around </w:t>
      </w:r>
      <m:oMath>
        <m:r>
          <w:rPr>
            <w:rFonts w:ascii="Cambria Math" w:hAnsi="Cambria Math"/>
          </w:rPr>
          <m:t>±0.0</m:t>
        </m:r>
        <m:r>
          <w:rPr>
            <w:rFonts w:ascii="Cambria Math" w:hAnsi="Cambria Math"/>
          </w:rPr>
          <m:t>2</m:t>
        </m:r>
      </m:oMath>
      <w:r w:rsidR="00F13EA8">
        <w:rPr>
          <w:rFonts w:eastAsiaTheme="minorEastAsia"/>
        </w:rPr>
        <w:t xml:space="preserve"> this is consistent with the standard error of regression being </w:t>
      </w:r>
      <w:r w:rsidR="00307A12" w:rsidRPr="00307A12">
        <w:rPr>
          <w:rFonts w:eastAsiaTheme="minorEastAsia"/>
        </w:rPr>
        <w:t>0.00913</w:t>
      </w:r>
      <w:r w:rsidR="0083673D">
        <w:rPr>
          <w:rFonts w:eastAsiaTheme="minorEastAsia"/>
        </w:rPr>
        <w:t xml:space="preserve"> (</w:t>
      </w:r>
      <w:r w:rsidR="00410FB1">
        <w:rPr>
          <w:rFonts w:eastAsiaTheme="minorEastAsia"/>
        </w:rPr>
        <w:t xml:space="preserve">large increase compared with the original samples </w:t>
      </w:r>
      <w:r w:rsidR="00142B3D">
        <w:rPr>
          <w:rFonts w:eastAsiaTheme="minorEastAsia"/>
        </w:rPr>
        <w:t>0.0071)</w:t>
      </w:r>
      <w:r w:rsidR="00F13EA8">
        <w:rPr>
          <w:rFonts w:eastAsiaTheme="minorEastAsia"/>
        </w:rPr>
        <w:t xml:space="preserve">.  </w:t>
      </w:r>
      <w:r w:rsidR="00307A12">
        <w:rPr>
          <w:rFonts w:eastAsiaTheme="minorEastAsia"/>
        </w:rPr>
        <w:t xml:space="preserve">There are now </w:t>
      </w:r>
      <w:r w:rsidR="00042554">
        <w:rPr>
          <w:rFonts w:eastAsiaTheme="minorEastAsia"/>
        </w:rPr>
        <w:t xml:space="preserve">substantially more spikes that exceed </w:t>
      </w:r>
      <m:oMath>
        <m:r>
          <w:rPr>
            <w:rFonts w:ascii="Cambria Math" w:hAnsi="Cambria Math"/>
          </w:rPr>
          <m:t>±0.01</m:t>
        </m:r>
      </m:oMath>
      <w:r w:rsidR="006E37A4">
        <w:rPr>
          <w:rFonts w:eastAsiaTheme="minorEastAsia"/>
        </w:rPr>
        <w:t>, with a negative residual in 2008 exceeding -0.0</w:t>
      </w:r>
      <w:r w:rsidR="00AB5954">
        <w:rPr>
          <w:rFonts w:eastAsiaTheme="minorEastAsia"/>
        </w:rPr>
        <w:t xml:space="preserve">3. </w:t>
      </w:r>
    </w:p>
    <w:p w14:paraId="2EA5630B" w14:textId="646E055B" w:rsidR="00F13EA8" w:rsidRDefault="00E2091E" w:rsidP="00CC51AB">
      <w:pPr>
        <w:jc w:val="both"/>
      </w:pPr>
      <w:r>
        <w:rPr>
          <w:noProof/>
        </w:rPr>
        <w:drawing>
          <wp:anchor distT="0" distB="0" distL="114300" distR="114300" simplePos="0" relativeHeight="251659264" behindDoc="0" locked="0" layoutInCell="1" allowOverlap="1" wp14:anchorId="7DF5596D" wp14:editId="0A4A613A">
            <wp:simplePos x="0" y="0"/>
            <wp:positionH relativeFrom="margin">
              <wp:align>right</wp:align>
            </wp:positionH>
            <wp:positionV relativeFrom="paragraph">
              <wp:posOffset>384810</wp:posOffset>
            </wp:positionV>
            <wp:extent cx="5734050" cy="3546475"/>
            <wp:effectExtent l="0" t="0" r="0" b="0"/>
            <wp:wrapTopAndBottom/>
            <wp:docPr id="7155299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4050" cy="35464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F80D440" w14:textId="63DE5BA0" w:rsidR="00267F0B" w:rsidRDefault="00267F0B" w:rsidP="00CC51AB">
      <w:pPr>
        <w:jc w:val="both"/>
      </w:pPr>
    </w:p>
    <w:p w14:paraId="58EE086C" w14:textId="77777777" w:rsidR="00CC51AB" w:rsidRDefault="00CC51AB" w:rsidP="00CC51AB">
      <w:pPr>
        <w:jc w:val="both"/>
      </w:pPr>
    </w:p>
    <w:p w14:paraId="12564612" w14:textId="77777777" w:rsidR="00534A1E" w:rsidRDefault="00534A1E" w:rsidP="00CC51AB">
      <w:pPr>
        <w:jc w:val="both"/>
      </w:pPr>
    </w:p>
    <w:p w14:paraId="6B26D094" w14:textId="77777777" w:rsidR="00F47D22" w:rsidRPr="00CC51AB" w:rsidRDefault="00F47D22" w:rsidP="00CC51AB">
      <w:pPr>
        <w:jc w:val="both"/>
      </w:pPr>
    </w:p>
    <w:p w14:paraId="4D2B32A4" w14:textId="3DE42074" w:rsidR="00CC51AB" w:rsidRPr="00355215" w:rsidRDefault="00CC51AB" w:rsidP="00CC51AB">
      <w:pPr>
        <w:numPr>
          <w:ilvl w:val="0"/>
          <w:numId w:val="2"/>
        </w:numPr>
        <w:tabs>
          <w:tab w:val="num" w:pos="360"/>
        </w:tabs>
        <w:ind w:left="360"/>
        <w:jc w:val="both"/>
        <w:rPr>
          <w:color w:val="EE0000"/>
        </w:rPr>
      </w:pPr>
      <w:r w:rsidRPr="000F1272">
        <w:rPr>
          <w:color w:val="EE0000"/>
        </w:rPr>
        <w:lastRenderedPageBreak/>
        <w:t>Propose changes to the equation (additional controls, indicator variables, a different lag structure …), estimate the new version, and discuss whether it improves on the baseline.</w:t>
      </w:r>
      <w:r w:rsidRPr="000F1272">
        <w:rPr>
          <w:i/>
          <w:iCs/>
          <w:color w:val="EE0000"/>
        </w:rPr>
        <w:t> [1 mark]</w:t>
      </w:r>
    </w:p>
    <w:p w14:paraId="56592151" w14:textId="77777777" w:rsidR="00BA67A0" w:rsidRDefault="00A51EE5" w:rsidP="00CC51AB">
      <w:pPr>
        <w:jc w:val="both"/>
        <w:rPr>
          <w:lang w:val="en-US"/>
        </w:rPr>
      </w:pPr>
      <w:r>
        <w:t xml:space="preserve">The </w:t>
      </w:r>
      <w:r w:rsidR="00041457">
        <w:t>constant</w:t>
      </w:r>
      <w:r>
        <w:t xml:space="preserve"> </w:t>
      </w:r>
      <m:oMath>
        <m:sSub>
          <m:sSubPr>
            <m:ctrlPr>
              <w:rPr>
                <w:rFonts w:ascii="Cambria Math" w:hAnsi="Cambria Math"/>
                <w:i/>
              </w:rPr>
            </m:ctrlPr>
          </m:sSubPr>
          <m:e>
            <m:r>
              <w:rPr>
                <w:rFonts w:ascii="Cambria Math" w:hAnsi="Cambria Math"/>
              </w:rPr>
              <m:t>∝</m:t>
            </m:r>
          </m:e>
          <m:sub>
            <m:r>
              <w:rPr>
                <w:rFonts w:ascii="Cambria Math" w:hAnsi="Cambria Math"/>
              </w:rPr>
              <m:t>0</m:t>
            </m:r>
          </m:sub>
        </m:sSub>
      </m:oMath>
      <w:r>
        <w:rPr>
          <w:rFonts w:eastAsiaTheme="minorEastAsia"/>
        </w:rPr>
        <w:t xml:space="preserve"> </w:t>
      </w:r>
      <w:r>
        <w:t xml:space="preserve"> was -0.00</w:t>
      </w:r>
      <w:r w:rsidR="00C26EEE">
        <w:t>1889</w:t>
      </w:r>
      <w:r w:rsidR="004764FA">
        <w:t xml:space="preserve"> an even small shift from the baseline compared with 2026 sample.</w:t>
      </w:r>
      <w:r w:rsidR="005D0557">
        <w:t xml:space="preserve"> </w:t>
      </w:r>
      <w:r>
        <w:t>The second coefficient was -0.001</w:t>
      </w:r>
      <w:r w:rsidR="004764FA">
        <w:t xml:space="preserve"> (restricted). </w:t>
      </w:r>
      <w:r>
        <w:t xml:space="preserve">The third coefficient  </w:t>
      </w:r>
      <m:oMath>
        <m:sSub>
          <m:sSubPr>
            <m:ctrlPr>
              <w:rPr>
                <w:rFonts w:ascii="Cambria Math" w:hAnsi="Cambria Math"/>
                <w:i/>
              </w:rPr>
            </m:ctrlPr>
          </m:sSubPr>
          <m:e>
            <m:r>
              <w:rPr>
                <w:rFonts w:ascii="Cambria Math" w:hAnsi="Cambria Math"/>
              </w:rPr>
              <m:t>∝</m:t>
            </m:r>
          </m:e>
          <m:sub>
            <m:r>
              <w:rPr>
                <w:rFonts w:ascii="Cambria Math" w:hAnsi="Cambria Math"/>
              </w:rPr>
              <m:t>1</m:t>
            </m:r>
          </m:sub>
        </m:sSub>
      </m:oMath>
      <w:r>
        <w:rPr>
          <w:rFonts w:eastAsiaTheme="minorEastAsia"/>
        </w:rPr>
        <w:t xml:space="preserve"> </w:t>
      </w:r>
      <w:r>
        <w:t>was 0.</w:t>
      </w:r>
      <w:r w:rsidR="00FE7F51">
        <w:t>32678</w:t>
      </w:r>
      <w:r w:rsidR="004764FA">
        <w:t xml:space="preserve"> a reduction from </w:t>
      </w:r>
      <w:r w:rsidR="004764FA">
        <w:t>0.458</w:t>
      </w:r>
      <w:r w:rsidR="007373D5">
        <w:t xml:space="preserve"> as the dummy variables have remov</w:t>
      </w:r>
      <w:r w:rsidR="007E78AF">
        <w:t xml:space="preserve">ed the outliers post covid, which had greater </w:t>
      </w:r>
      <w:r w:rsidR="00011D0B">
        <w:t>previous quarter growth.</w:t>
      </w:r>
      <w:r w:rsidR="00011D0B">
        <w:rPr>
          <w:lang w:val="en-US"/>
        </w:rPr>
        <w:t xml:space="preserve"> </w:t>
      </w:r>
      <w:r>
        <w:t>The fourth coefficient was 0.</w:t>
      </w:r>
      <w:r w:rsidR="00FE7F51">
        <w:t>6733</w:t>
      </w:r>
      <w:r w:rsidR="00870E2E">
        <w:t xml:space="preserve"> </w:t>
      </w:r>
      <w:r w:rsidR="00870E2E">
        <w:t xml:space="preserve">(restricted by </w:t>
      </w:r>
      <m:oMath>
        <m:sSub>
          <m:sSubPr>
            <m:ctrlPr>
              <w:rPr>
                <w:rFonts w:ascii="Cambria Math" w:hAnsi="Cambria Math"/>
              </w:rPr>
            </m:ctrlPr>
          </m:sSubPr>
          <m:e>
            <m:r>
              <m:rPr>
                <m:sty m:val="p"/>
              </m:rPr>
              <w:rPr>
                <w:rFonts w:ascii="Cambria Math" w:hAnsi="Cambria Math"/>
              </w:rPr>
              <m:t>1-c</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4</m:t>
            </m:r>
          </m:sub>
        </m:sSub>
        <m:r>
          <m:rPr>
            <m:sty m:val="p"/>
          </m:rPr>
          <w:rPr>
            <w:rFonts w:ascii="Cambria Math" w:hAnsi="Cambria Math"/>
          </w:rPr>
          <m:t>)</m:t>
        </m:r>
      </m:oMath>
      <w:r w:rsidR="00870E2E">
        <w:rPr>
          <w:rFonts w:eastAsiaTheme="minorEastAsia"/>
        </w:rPr>
        <w:t xml:space="preserve">, </w:t>
      </w:r>
      <w:r w:rsidR="0042790C">
        <w:t xml:space="preserve">now three dummies have been added </w:t>
      </w:r>
      <w:r w:rsidR="00751799">
        <w:t xml:space="preserve">to the </w:t>
      </w:r>
      <w:r w:rsidR="00D3534A">
        <w:t>model</w:t>
      </w:r>
      <w:r w:rsidR="00751799">
        <w:t>,</w:t>
      </w:r>
      <w:r w:rsidR="00D3534A">
        <w:t xml:space="preserve"> the GFC, the early </w:t>
      </w:r>
      <w:r w:rsidR="00E31C2C">
        <w:t>1990s recession and the 2022-23 post covid growth</w:t>
      </w:r>
      <w:r w:rsidR="006F6EAD">
        <w:t xml:space="preserve">. All three coefficient were statistically significant with the </w:t>
      </w:r>
      <w:r w:rsidR="00B10CF8">
        <w:t xml:space="preserve">post covid dummy having the greatest significance. </w:t>
      </w:r>
      <w:r>
        <w:t xml:space="preserve">The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Pr>
          <w:rFonts w:eastAsiaTheme="minorEastAsia"/>
        </w:rPr>
        <w:t xml:space="preserve"> was 0.2930</w:t>
      </w:r>
      <w:r w:rsidR="00B10CF8">
        <w:rPr>
          <w:rFonts w:eastAsiaTheme="minorEastAsia"/>
        </w:rPr>
        <w:t xml:space="preserve"> showing an even greater model fit the </w:t>
      </w:r>
      <w:r w:rsidR="00EF133B">
        <w:rPr>
          <w:rFonts w:eastAsiaTheme="minorEastAsia"/>
        </w:rPr>
        <w:t>original 2026 sample data</w:t>
      </w:r>
      <w:r w:rsidR="00EF133B">
        <w:t xml:space="preserve"> and the s</w:t>
      </w:r>
      <w:r w:rsidRPr="003D78B5">
        <w:t xml:space="preserve">um of squares of residuals </w:t>
      </w:r>
      <w:r>
        <w:t>are</w:t>
      </w:r>
      <w:r w:rsidRPr="003D78B5">
        <w:t xml:space="preserve"> 0.01323</w:t>
      </w:r>
      <w:r w:rsidR="00C7741B">
        <w:t xml:space="preserve"> is small than the 2026 baseline</w:t>
      </w:r>
      <w:r w:rsidR="00684CAC">
        <w:t>, after the dummy variables removed outliers from the model</w:t>
      </w:r>
      <w:r w:rsidR="00D239E5">
        <w:t xml:space="preserve">. </w:t>
      </w:r>
      <w:r w:rsidR="00407F4C">
        <w:t>The</w:t>
      </w:r>
      <w:r w:rsidR="00407F4C">
        <w:t xml:space="preserve"> residuals in</w:t>
      </w:r>
      <w:r w:rsidR="00407F4C">
        <w:t xml:space="preserve"> updated sample group</w:t>
      </w:r>
      <w:r w:rsidR="00407F4C">
        <w:t xml:space="preserve"> with dummy variables are </w:t>
      </w:r>
      <w:r w:rsidR="00407F4C">
        <w:t xml:space="preserve">around </w:t>
      </w:r>
      <m:oMath>
        <m:r>
          <w:rPr>
            <w:rFonts w:ascii="Cambria Math" w:hAnsi="Cambria Math"/>
          </w:rPr>
          <m:t>±0.0</m:t>
        </m:r>
        <m:r>
          <w:rPr>
            <w:rFonts w:ascii="Cambria Math" w:hAnsi="Cambria Math"/>
          </w:rPr>
          <m:t>15,</m:t>
        </m:r>
      </m:oMath>
      <w:r w:rsidR="00407F4C">
        <w:rPr>
          <w:rFonts w:eastAsiaTheme="minorEastAsia"/>
        </w:rPr>
        <w:t xml:space="preserve"> this is consistent with the standard error of regression being</w:t>
      </w:r>
      <w:r w:rsidR="006820A1">
        <w:rPr>
          <w:rFonts w:eastAsiaTheme="minorEastAsia"/>
        </w:rPr>
        <w:t xml:space="preserve"> </w:t>
      </w:r>
      <w:r w:rsidR="006820A1" w:rsidRPr="006820A1">
        <w:t>0.00862</w:t>
      </w:r>
      <w:r w:rsidR="006820A1">
        <w:rPr>
          <w:rFonts w:eastAsiaTheme="minorEastAsia"/>
        </w:rPr>
        <w:t xml:space="preserve"> a </w:t>
      </w:r>
      <w:r w:rsidR="000054C4">
        <w:rPr>
          <w:rFonts w:eastAsiaTheme="minorEastAsia"/>
        </w:rPr>
        <w:t xml:space="preserve">decrease of </w:t>
      </w:r>
      <w:r w:rsidR="000054C4" w:rsidRPr="00981535">
        <w:t>5.60%</w:t>
      </w:r>
      <w:r w:rsidR="000054C4">
        <w:t xml:space="preserve"> from </w:t>
      </w:r>
      <w:r w:rsidR="000054C4" w:rsidRPr="00307A12">
        <w:rPr>
          <w:rFonts w:eastAsiaTheme="minorEastAsia"/>
        </w:rPr>
        <w:t>00913</w:t>
      </w:r>
      <w:r w:rsidR="003A20B2">
        <w:rPr>
          <w:rFonts w:eastAsiaTheme="minorEastAsia"/>
        </w:rPr>
        <w:t>.</w:t>
      </w:r>
      <w:r w:rsidR="006F7AE4">
        <w:rPr>
          <w:rFonts w:eastAsiaTheme="minorEastAsia"/>
        </w:rPr>
        <w:t xml:space="preserve"> The dummy model </w:t>
      </w:r>
      <w:r w:rsidR="00097FB5">
        <w:rPr>
          <w:rFonts w:eastAsiaTheme="minorEastAsia"/>
        </w:rPr>
        <w:t>shows</w:t>
      </w:r>
      <w:r w:rsidR="006F7AE4">
        <w:rPr>
          <w:rFonts w:eastAsiaTheme="minorEastAsia"/>
        </w:rPr>
        <w:t xml:space="preserve"> an improvement compared with the original 2026 sample, but still has room to improve</w:t>
      </w:r>
      <w:r w:rsidR="008C2B26">
        <w:rPr>
          <w:rFonts w:eastAsiaTheme="minorEastAsia"/>
        </w:rPr>
        <w:t xml:space="preserve">, for instance the addition </w:t>
      </w:r>
      <w:r w:rsidR="0045257C">
        <w:rPr>
          <w:rFonts w:eastAsiaTheme="minorEastAsia"/>
        </w:rPr>
        <w:t xml:space="preserve">some control variables </w:t>
      </w:r>
      <w:r w:rsidR="00112C4C">
        <w:rPr>
          <w:rFonts w:eastAsiaTheme="minorEastAsia"/>
        </w:rPr>
        <w:t>such as business confidence levels</w:t>
      </w:r>
      <w:r w:rsidR="00841E96">
        <w:rPr>
          <w:rFonts w:eastAsiaTheme="minorEastAsia"/>
        </w:rPr>
        <w:t xml:space="preserve"> and interest rates as they </w:t>
      </w:r>
      <w:r w:rsidR="00097FB5">
        <w:rPr>
          <w:rFonts w:eastAsiaTheme="minorEastAsia"/>
        </w:rPr>
        <w:t xml:space="preserve">are indictive of a firm ability to borrow and finance. </w:t>
      </w:r>
    </w:p>
    <w:p w14:paraId="6CAB545C" w14:textId="0950EA31" w:rsidR="00935447" w:rsidRPr="00BA67A0" w:rsidRDefault="00097FB5" w:rsidP="00CC51AB">
      <w:pPr>
        <w:jc w:val="both"/>
        <w:rPr>
          <w:lang w:val="en-US"/>
        </w:rPr>
      </w:pPr>
      <w:r>
        <w:rPr>
          <w:noProof/>
        </w:rPr>
        <w:drawing>
          <wp:anchor distT="0" distB="0" distL="114300" distR="114300" simplePos="0" relativeHeight="251658240" behindDoc="0" locked="0" layoutInCell="1" allowOverlap="1" wp14:anchorId="76F5534B" wp14:editId="15ED7C1F">
            <wp:simplePos x="0" y="0"/>
            <wp:positionH relativeFrom="margin">
              <wp:posOffset>219075</wp:posOffset>
            </wp:positionH>
            <wp:positionV relativeFrom="paragraph">
              <wp:posOffset>205740</wp:posOffset>
            </wp:positionV>
            <wp:extent cx="5191125" cy="4549457"/>
            <wp:effectExtent l="0" t="0" r="0" b="3810"/>
            <wp:wrapTopAndBottom/>
            <wp:docPr id="183085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91125" cy="4549457"/>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935447" w:rsidRPr="00BA67A0">
      <w:headerReference w:type="even" r:id="rId18"/>
      <w:headerReference w:type="default" r:id="rId19"/>
      <w:footerReference w:type="even" r:id="rId20"/>
      <w:footerReference w:type="default" r:id="rId21"/>
      <w:headerReference w:type="first" r:id="rId22"/>
      <w:footerReference w:type="first" r:id="rId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58289" w14:textId="77777777" w:rsidR="00AC452E" w:rsidRDefault="00AC452E" w:rsidP="00CC51AB">
      <w:pPr>
        <w:spacing w:after="0" w:line="240" w:lineRule="auto"/>
      </w:pPr>
      <w:r>
        <w:separator/>
      </w:r>
    </w:p>
  </w:endnote>
  <w:endnote w:type="continuationSeparator" w:id="0">
    <w:p w14:paraId="262FF573" w14:textId="77777777" w:rsidR="00AC452E" w:rsidRDefault="00AC452E" w:rsidP="00CC51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0968F" w14:textId="77777777" w:rsidR="00CC51AB" w:rsidRDefault="00CC51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A1D62" w14:textId="77777777" w:rsidR="00CC51AB" w:rsidRDefault="00CC51A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F5074" w14:textId="77777777" w:rsidR="00CC51AB" w:rsidRDefault="00CC51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8FED63" w14:textId="77777777" w:rsidR="00AC452E" w:rsidRDefault="00AC452E" w:rsidP="00CC51AB">
      <w:pPr>
        <w:spacing w:after="0" w:line="240" w:lineRule="auto"/>
      </w:pPr>
      <w:r>
        <w:separator/>
      </w:r>
    </w:p>
  </w:footnote>
  <w:footnote w:type="continuationSeparator" w:id="0">
    <w:p w14:paraId="1E0365F6" w14:textId="77777777" w:rsidR="00AC452E" w:rsidRDefault="00AC452E" w:rsidP="00CC51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CCE9B" w14:textId="77777777" w:rsidR="00CC51AB" w:rsidRDefault="00CC51A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FF342" w14:textId="7EE63E39" w:rsidR="00CC51AB" w:rsidRDefault="00CC51AB">
    <w:pPr>
      <w:pStyle w:val="Header"/>
    </w:pPr>
    <w:r>
      <w:t>Jacob Bell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467A2" w14:textId="77777777" w:rsidR="00CC51AB" w:rsidRDefault="00CC51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B4273"/>
    <w:multiLevelType w:val="multilevel"/>
    <w:tmpl w:val="DB700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9F603B9"/>
    <w:multiLevelType w:val="multilevel"/>
    <w:tmpl w:val="EE92F94A"/>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 w15:restartNumberingAfterBreak="0">
    <w:nsid w:val="69162C6B"/>
    <w:multiLevelType w:val="hybridMultilevel"/>
    <w:tmpl w:val="DB389B1E"/>
    <w:lvl w:ilvl="0" w:tplc="355EB4AC">
      <w:numFmt w:val="bullet"/>
      <w:lvlText w:val="-"/>
      <w:lvlJc w:val="left"/>
      <w:pPr>
        <w:ind w:left="720" w:hanging="360"/>
      </w:pPr>
      <w:rPr>
        <w:rFonts w:ascii="Aptos" w:eastAsiaTheme="minorHAnsi" w:hAnsi="Aptos" w:cstheme="minorBidi"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2028747121">
    <w:abstractNumId w:val="0"/>
  </w:num>
  <w:num w:numId="2" w16cid:durableId="181479429">
    <w:abstractNumId w:val="1"/>
  </w:num>
  <w:num w:numId="3" w16cid:durableId="8236224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462"/>
    <w:rsid w:val="000034FE"/>
    <w:rsid w:val="000054C4"/>
    <w:rsid w:val="00011D0B"/>
    <w:rsid w:val="000127BA"/>
    <w:rsid w:val="000266D7"/>
    <w:rsid w:val="000277DB"/>
    <w:rsid w:val="00041457"/>
    <w:rsid w:val="00042554"/>
    <w:rsid w:val="00056263"/>
    <w:rsid w:val="00057916"/>
    <w:rsid w:val="000601F7"/>
    <w:rsid w:val="00064A80"/>
    <w:rsid w:val="00084774"/>
    <w:rsid w:val="000856D7"/>
    <w:rsid w:val="00086874"/>
    <w:rsid w:val="00087637"/>
    <w:rsid w:val="000953A3"/>
    <w:rsid w:val="000961C9"/>
    <w:rsid w:val="00097FB5"/>
    <w:rsid w:val="000A2B88"/>
    <w:rsid w:val="000A43DB"/>
    <w:rsid w:val="000B3D3A"/>
    <w:rsid w:val="000D260A"/>
    <w:rsid w:val="000D2C4D"/>
    <w:rsid w:val="000D3153"/>
    <w:rsid w:val="000D7063"/>
    <w:rsid w:val="000F0C05"/>
    <w:rsid w:val="000F1272"/>
    <w:rsid w:val="00112C4C"/>
    <w:rsid w:val="001233D4"/>
    <w:rsid w:val="001301B7"/>
    <w:rsid w:val="00130692"/>
    <w:rsid w:val="00132AE9"/>
    <w:rsid w:val="00135C27"/>
    <w:rsid w:val="001369C9"/>
    <w:rsid w:val="00142ADB"/>
    <w:rsid w:val="00142B3D"/>
    <w:rsid w:val="00144F5D"/>
    <w:rsid w:val="00174EDB"/>
    <w:rsid w:val="00180DC0"/>
    <w:rsid w:val="001821D8"/>
    <w:rsid w:val="0019442E"/>
    <w:rsid w:val="001A3980"/>
    <w:rsid w:val="001A6676"/>
    <w:rsid w:val="001B39C0"/>
    <w:rsid w:val="001C5457"/>
    <w:rsid w:val="001C5D0D"/>
    <w:rsid w:val="001C6DFD"/>
    <w:rsid w:val="001D0154"/>
    <w:rsid w:val="001D4F8E"/>
    <w:rsid w:val="001E7411"/>
    <w:rsid w:val="001F0C0F"/>
    <w:rsid w:val="0020530A"/>
    <w:rsid w:val="0020690B"/>
    <w:rsid w:val="002136F8"/>
    <w:rsid w:val="00215A07"/>
    <w:rsid w:val="00234D23"/>
    <w:rsid w:val="00250041"/>
    <w:rsid w:val="0026259B"/>
    <w:rsid w:val="00267F0B"/>
    <w:rsid w:val="002731D0"/>
    <w:rsid w:val="00293075"/>
    <w:rsid w:val="00293B2F"/>
    <w:rsid w:val="002950D0"/>
    <w:rsid w:val="002A19C0"/>
    <w:rsid w:val="002B39C9"/>
    <w:rsid w:val="002B4739"/>
    <w:rsid w:val="002E2C04"/>
    <w:rsid w:val="00305071"/>
    <w:rsid w:val="00307A12"/>
    <w:rsid w:val="0035007D"/>
    <w:rsid w:val="00355215"/>
    <w:rsid w:val="00374EAC"/>
    <w:rsid w:val="00381B98"/>
    <w:rsid w:val="00392D67"/>
    <w:rsid w:val="00393E5F"/>
    <w:rsid w:val="00397B53"/>
    <w:rsid w:val="003A20B2"/>
    <w:rsid w:val="003A4A0C"/>
    <w:rsid w:val="003D78B5"/>
    <w:rsid w:val="003E086D"/>
    <w:rsid w:val="003F13C2"/>
    <w:rsid w:val="003F734B"/>
    <w:rsid w:val="004017C1"/>
    <w:rsid w:val="00405B90"/>
    <w:rsid w:val="00407F4C"/>
    <w:rsid w:val="00410FB1"/>
    <w:rsid w:val="00412EAD"/>
    <w:rsid w:val="00413991"/>
    <w:rsid w:val="0042790C"/>
    <w:rsid w:val="00436B84"/>
    <w:rsid w:val="00437FB4"/>
    <w:rsid w:val="00446048"/>
    <w:rsid w:val="004465E9"/>
    <w:rsid w:val="00447DBA"/>
    <w:rsid w:val="004514EC"/>
    <w:rsid w:val="0045257C"/>
    <w:rsid w:val="00452AA6"/>
    <w:rsid w:val="004544A6"/>
    <w:rsid w:val="0046110B"/>
    <w:rsid w:val="004673C5"/>
    <w:rsid w:val="00474EAB"/>
    <w:rsid w:val="004764FA"/>
    <w:rsid w:val="00490169"/>
    <w:rsid w:val="004920E7"/>
    <w:rsid w:val="004B57E9"/>
    <w:rsid w:val="004B7840"/>
    <w:rsid w:val="004B7ED3"/>
    <w:rsid w:val="004C1769"/>
    <w:rsid w:val="004C39F9"/>
    <w:rsid w:val="004C4CBD"/>
    <w:rsid w:val="004C5852"/>
    <w:rsid w:val="004C62AE"/>
    <w:rsid w:val="004D4088"/>
    <w:rsid w:val="004D460C"/>
    <w:rsid w:val="004E42C2"/>
    <w:rsid w:val="004E5CE4"/>
    <w:rsid w:val="004E5CF2"/>
    <w:rsid w:val="004F33D5"/>
    <w:rsid w:val="005027DD"/>
    <w:rsid w:val="005042FE"/>
    <w:rsid w:val="00517FEC"/>
    <w:rsid w:val="0053401C"/>
    <w:rsid w:val="00534A1E"/>
    <w:rsid w:val="0053532E"/>
    <w:rsid w:val="00553B04"/>
    <w:rsid w:val="005547D1"/>
    <w:rsid w:val="00555CF2"/>
    <w:rsid w:val="00573C09"/>
    <w:rsid w:val="00582D65"/>
    <w:rsid w:val="005839B2"/>
    <w:rsid w:val="0058793B"/>
    <w:rsid w:val="005B318C"/>
    <w:rsid w:val="005B7C35"/>
    <w:rsid w:val="005C30B2"/>
    <w:rsid w:val="005D0557"/>
    <w:rsid w:val="005E65FD"/>
    <w:rsid w:val="00635790"/>
    <w:rsid w:val="006412DD"/>
    <w:rsid w:val="00645A70"/>
    <w:rsid w:val="006532F7"/>
    <w:rsid w:val="00656FC3"/>
    <w:rsid w:val="00661456"/>
    <w:rsid w:val="006715CF"/>
    <w:rsid w:val="0067723F"/>
    <w:rsid w:val="006820A1"/>
    <w:rsid w:val="00684CAC"/>
    <w:rsid w:val="006A6269"/>
    <w:rsid w:val="006B28A2"/>
    <w:rsid w:val="006B2AE1"/>
    <w:rsid w:val="006C52AD"/>
    <w:rsid w:val="006D0975"/>
    <w:rsid w:val="006D3555"/>
    <w:rsid w:val="006E0954"/>
    <w:rsid w:val="006E37A4"/>
    <w:rsid w:val="006F6EAD"/>
    <w:rsid w:val="006F7AE4"/>
    <w:rsid w:val="00710CAB"/>
    <w:rsid w:val="00736D92"/>
    <w:rsid w:val="007373D5"/>
    <w:rsid w:val="007469F7"/>
    <w:rsid w:val="00751799"/>
    <w:rsid w:val="00756D1A"/>
    <w:rsid w:val="0075744B"/>
    <w:rsid w:val="00765CE2"/>
    <w:rsid w:val="007713FF"/>
    <w:rsid w:val="00774F6E"/>
    <w:rsid w:val="0077615F"/>
    <w:rsid w:val="00776CF7"/>
    <w:rsid w:val="0078088F"/>
    <w:rsid w:val="007808A9"/>
    <w:rsid w:val="0079395C"/>
    <w:rsid w:val="007B28CC"/>
    <w:rsid w:val="007B456A"/>
    <w:rsid w:val="007D54FA"/>
    <w:rsid w:val="007D6DBA"/>
    <w:rsid w:val="007E41FC"/>
    <w:rsid w:val="007E78AF"/>
    <w:rsid w:val="007F2374"/>
    <w:rsid w:val="00800AB2"/>
    <w:rsid w:val="008056CE"/>
    <w:rsid w:val="00815B89"/>
    <w:rsid w:val="00816C5A"/>
    <w:rsid w:val="00820C32"/>
    <w:rsid w:val="00825893"/>
    <w:rsid w:val="0083673D"/>
    <w:rsid w:val="00841E96"/>
    <w:rsid w:val="00854032"/>
    <w:rsid w:val="00856FAD"/>
    <w:rsid w:val="0086046C"/>
    <w:rsid w:val="00870E2E"/>
    <w:rsid w:val="008810F1"/>
    <w:rsid w:val="00884E90"/>
    <w:rsid w:val="008A756A"/>
    <w:rsid w:val="008C14F3"/>
    <w:rsid w:val="008C2B26"/>
    <w:rsid w:val="008F4637"/>
    <w:rsid w:val="008F5437"/>
    <w:rsid w:val="008F5E2C"/>
    <w:rsid w:val="009034FB"/>
    <w:rsid w:val="0090401B"/>
    <w:rsid w:val="00924A2E"/>
    <w:rsid w:val="00935447"/>
    <w:rsid w:val="00935F1B"/>
    <w:rsid w:val="00935F79"/>
    <w:rsid w:val="0094507A"/>
    <w:rsid w:val="00981535"/>
    <w:rsid w:val="00986723"/>
    <w:rsid w:val="0099471D"/>
    <w:rsid w:val="009948F0"/>
    <w:rsid w:val="009964AF"/>
    <w:rsid w:val="009969E8"/>
    <w:rsid w:val="009A5D22"/>
    <w:rsid w:val="009B2C19"/>
    <w:rsid w:val="009B55BB"/>
    <w:rsid w:val="009D38C4"/>
    <w:rsid w:val="009E5DEC"/>
    <w:rsid w:val="009F13E1"/>
    <w:rsid w:val="009F1B5E"/>
    <w:rsid w:val="009F48F0"/>
    <w:rsid w:val="009F7466"/>
    <w:rsid w:val="00A1749F"/>
    <w:rsid w:val="00A220A7"/>
    <w:rsid w:val="00A235CD"/>
    <w:rsid w:val="00A30916"/>
    <w:rsid w:val="00A3383E"/>
    <w:rsid w:val="00A51EE5"/>
    <w:rsid w:val="00A80F40"/>
    <w:rsid w:val="00A84A62"/>
    <w:rsid w:val="00A90BD1"/>
    <w:rsid w:val="00AB55B0"/>
    <w:rsid w:val="00AB5954"/>
    <w:rsid w:val="00AC452E"/>
    <w:rsid w:val="00AC5CDD"/>
    <w:rsid w:val="00AD36DB"/>
    <w:rsid w:val="00AE234A"/>
    <w:rsid w:val="00AE6A27"/>
    <w:rsid w:val="00AF3F21"/>
    <w:rsid w:val="00AF74BB"/>
    <w:rsid w:val="00B0435D"/>
    <w:rsid w:val="00B05A04"/>
    <w:rsid w:val="00B05B1C"/>
    <w:rsid w:val="00B10CF8"/>
    <w:rsid w:val="00B219DF"/>
    <w:rsid w:val="00B25B60"/>
    <w:rsid w:val="00B34462"/>
    <w:rsid w:val="00B40068"/>
    <w:rsid w:val="00B51C98"/>
    <w:rsid w:val="00B72E6C"/>
    <w:rsid w:val="00B73248"/>
    <w:rsid w:val="00B761B4"/>
    <w:rsid w:val="00B83C8B"/>
    <w:rsid w:val="00B92B11"/>
    <w:rsid w:val="00BA1508"/>
    <w:rsid w:val="00BA67A0"/>
    <w:rsid w:val="00BA7500"/>
    <w:rsid w:val="00BB7A10"/>
    <w:rsid w:val="00BD0E12"/>
    <w:rsid w:val="00BD191D"/>
    <w:rsid w:val="00BE2E21"/>
    <w:rsid w:val="00BF143D"/>
    <w:rsid w:val="00C07B54"/>
    <w:rsid w:val="00C22BEB"/>
    <w:rsid w:val="00C25441"/>
    <w:rsid w:val="00C26EEE"/>
    <w:rsid w:val="00C279F4"/>
    <w:rsid w:val="00C61723"/>
    <w:rsid w:val="00C650DE"/>
    <w:rsid w:val="00C7741B"/>
    <w:rsid w:val="00C9061E"/>
    <w:rsid w:val="00CB119B"/>
    <w:rsid w:val="00CB5714"/>
    <w:rsid w:val="00CC1572"/>
    <w:rsid w:val="00CC28EC"/>
    <w:rsid w:val="00CC51AB"/>
    <w:rsid w:val="00CD66B2"/>
    <w:rsid w:val="00CE1361"/>
    <w:rsid w:val="00CE2AE0"/>
    <w:rsid w:val="00CE3BCF"/>
    <w:rsid w:val="00CF319F"/>
    <w:rsid w:val="00D028E5"/>
    <w:rsid w:val="00D0325F"/>
    <w:rsid w:val="00D059BF"/>
    <w:rsid w:val="00D16FE6"/>
    <w:rsid w:val="00D239E5"/>
    <w:rsid w:val="00D256F6"/>
    <w:rsid w:val="00D33E02"/>
    <w:rsid w:val="00D3534A"/>
    <w:rsid w:val="00D42A3E"/>
    <w:rsid w:val="00D610F2"/>
    <w:rsid w:val="00D74DBC"/>
    <w:rsid w:val="00D773FD"/>
    <w:rsid w:val="00D8231F"/>
    <w:rsid w:val="00D86A9E"/>
    <w:rsid w:val="00D87E9A"/>
    <w:rsid w:val="00DA7786"/>
    <w:rsid w:val="00DB09E7"/>
    <w:rsid w:val="00DB0ED1"/>
    <w:rsid w:val="00DB17B9"/>
    <w:rsid w:val="00DC3C85"/>
    <w:rsid w:val="00DC45D0"/>
    <w:rsid w:val="00DD1801"/>
    <w:rsid w:val="00DD4D25"/>
    <w:rsid w:val="00DE30F5"/>
    <w:rsid w:val="00DE6ED3"/>
    <w:rsid w:val="00DE7692"/>
    <w:rsid w:val="00DE76CF"/>
    <w:rsid w:val="00DF3E29"/>
    <w:rsid w:val="00E023D1"/>
    <w:rsid w:val="00E1796F"/>
    <w:rsid w:val="00E2091E"/>
    <w:rsid w:val="00E31C2C"/>
    <w:rsid w:val="00E330B4"/>
    <w:rsid w:val="00E43C93"/>
    <w:rsid w:val="00E65EF9"/>
    <w:rsid w:val="00E717F8"/>
    <w:rsid w:val="00E94B33"/>
    <w:rsid w:val="00E96E26"/>
    <w:rsid w:val="00EA5FE6"/>
    <w:rsid w:val="00EB14EB"/>
    <w:rsid w:val="00EB565C"/>
    <w:rsid w:val="00EC6FA9"/>
    <w:rsid w:val="00EE2302"/>
    <w:rsid w:val="00EF133B"/>
    <w:rsid w:val="00F00A33"/>
    <w:rsid w:val="00F06853"/>
    <w:rsid w:val="00F13EA8"/>
    <w:rsid w:val="00F155E2"/>
    <w:rsid w:val="00F2172E"/>
    <w:rsid w:val="00F26628"/>
    <w:rsid w:val="00F34E9E"/>
    <w:rsid w:val="00F35F8B"/>
    <w:rsid w:val="00F46B21"/>
    <w:rsid w:val="00F47D22"/>
    <w:rsid w:val="00F541AC"/>
    <w:rsid w:val="00F61C61"/>
    <w:rsid w:val="00F72F48"/>
    <w:rsid w:val="00F76294"/>
    <w:rsid w:val="00F809D9"/>
    <w:rsid w:val="00F82607"/>
    <w:rsid w:val="00F84028"/>
    <w:rsid w:val="00F92849"/>
    <w:rsid w:val="00F974B5"/>
    <w:rsid w:val="00FA6A42"/>
    <w:rsid w:val="00FC06F1"/>
    <w:rsid w:val="00FC4A1D"/>
    <w:rsid w:val="00FD677E"/>
    <w:rsid w:val="00FE7515"/>
    <w:rsid w:val="00FE7F5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C09AF"/>
  <w15:chartTrackingRefBased/>
  <w15:docId w15:val="{3927B7DE-4280-46FC-A03E-7FE859A45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44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44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44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44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44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44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44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44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44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44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44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44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44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44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44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44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44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4462"/>
    <w:rPr>
      <w:rFonts w:eastAsiaTheme="majorEastAsia" w:cstheme="majorBidi"/>
      <w:color w:val="272727" w:themeColor="text1" w:themeTint="D8"/>
    </w:rPr>
  </w:style>
  <w:style w:type="paragraph" w:styleId="Title">
    <w:name w:val="Title"/>
    <w:basedOn w:val="Normal"/>
    <w:next w:val="Normal"/>
    <w:link w:val="TitleChar"/>
    <w:uiPriority w:val="10"/>
    <w:qFormat/>
    <w:rsid w:val="00B344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44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44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44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4462"/>
    <w:pPr>
      <w:spacing w:before="160"/>
      <w:jc w:val="center"/>
    </w:pPr>
    <w:rPr>
      <w:i/>
      <w:iCs/>
      <w:color w:val="404040" w:themeColor="text1" w:themeTint="BF"/>
    </w:rPr>
  </w:style>
  <w:style w:type="character" w:customStyle="1" w:styleId="QuoteChar">
    <w:name w:val="Quote Char"/>
    <w:basedOn w:val="DefaultParagraphFont"/>
    <w:link w:val="Quote"/>
    <w:uiPriority w:val="29"/>
    <w:rsid w:val="00B34462"/>
    <w:rPr>
      <w:i/>
      <w:iCs/>
      <w:color w:val="404040" w:themeColor="text1" w:themeTint="BF"/>
    </w:rPr>
  </w:style>
  <w:style w:type="paragraph" w:styleId="ListParagraph">
    <w:name w:val="List Paragraph"/>
    <w:basedOn w:val="Normal"/>
    <w:uiPriority w:val="34"/>
    <w:qFormat/>
    <w:rsid w:val="00B34462"/>
    <w:pPr>
      <w:ind w:left="720"/>
      <w:contextualSpacing/>
    </w:pPr>
  </w:style>
  <w:style w:type="character" w:styleId="IntenseEmphasis">
    <w:name w:val="Intense Emphasis"/>
    <w:basedOn w:val="DefaultParagraphFont"/>
    <w:uiPriority w:val="21"/>
    <w:qFormat/>
    <w:rsid w:val="00B34462"/>
    <w:rPr>
      <w:i/>
      <w:iCs/>
      <w:color w:val="0F4761" w:themeColor="accent1" w:themeShade="BF"/>
    </w:rPr>
  </w:style>
  <w:style w:type="paragraph" w:styleId="IntenseQuote">
    <w:name w:val="Intense Quote"/>
    <w:basedOn w:val="Normal"/>
    <w:next w:val="Normal"/>
    <w:link w:val="IntenseQuoteChar"/>
    <w:uiPriority w:val="30"/>
    <w:qFormat/>
    <w:rsid w:val="00B344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4462"/>
    <w:rPr>
      <w:i/>
      <w:iCs/>
      <w:color w:val="0F4761" w:themeColor="accent1" w:themeShade="BF"/>
    </w:rPr>
  </w:style>
  <w:style w:type="character" w:styleId="IntenseReference">
    <w:name w:val="Intense Reference"/>
    <w:basedOn w:val="DefaultParagraphFont"/>
    <w:uiPriority w:val="32"/>
    <w:qFormat/>
    <w:rsid w:val="00B34462"/>
    <w:rPr>
      <w:b/>
      <w:bCs/>
      <w:smallCaps/>
      <w:color w:val="0F4761" w:themeColor="accent1" w:themeShade="BF"/>
      <w:spacing w:val="5"/>
    </w:rPr>
  </w:style>
  <w:style w:type="paragraph" w:styleId="Header">
    <w:name w:val="header"/>
    <w:basedOn w:val="Normal"/>
    <w:link w:val="HeaderChar"/>
    <w:uiPriority w:val="99"/>
    <w:unhideWhenUsed/>
    <w:rsid w:val="00CC51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51AB"/>
  </w:style>
  <w:style w:type="paragraph" w:styleId="Footer">
    <w:name w:val="footer"/>
    <w:basedOn w:val="Normal"/>
    <w:link w:val="FooterChar"/>
    <w:uiPriority w:val="99"/>
    <w:unhideWhenUsed/>
    <w:rsid w:val="00CC51AB"/>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51AB"/>
  </w:style>
  <w:style w:type="character" w:styleId="PlaceholderText">
    <w:name w:val="Placeholder Text"/>
    <w:basedOn w:val="DefaultParagraphFont"/>
    <w:uiPriority w:val="99"/>
    <w:semiHidden/>
    <w:rsid w:val="008A756A"/>
    <w:rPr>
      <w:color w:val="666666"/>
    </w:rPr>
  </w:style>
  <w:style w:type="table" w:styleId="TableGrid">
    <w:name w:val="Table Grid"/>
    <w:basedOn w:val="TableNormal"/>
    <w:uiPriority w:val="39"/>
    <w:rsid w:val="004544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641DA6-68E3-4CC9-8093-3DBF5F808F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2773</TotalTime>
  <Pages>8</Pages>
  <Words>1068</Words>
  <Characters>6090</Characters>
  <Application>Microsoft Office Word</Application>
  <DocSecurity>0</DocSecurity>
  <Lines>50</Lines>
  <Paragraphs>14</Paragraphs>
  <ScaleCrop>false</ScaleCrop>
  <Company/>
  <LinksUpToDate>false</LinksUpToDate>
  <CharactersWithSpaces>7144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Bell</dc:creator>
  <cp:keywords/>
  <dc:description/>
  <cp:lastModifiedBy>Jacob Bell</cp:lastModifiedBy>
  <cp:revision>344</cp:revision>
  <dcterms:created xsi:type="dcterms:W3CDTF">2026-08-18T07:40:00Z</dcterms:created>
  <dcterms:modified xsi:type="dcterms:W3CDTF">2026-08-30T13:46:00Z</dcterms:modified>
</cp:coreProperties>
</file>