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340576" w:displacedByCustomXml="next"/>
    <w:bookmarkEnd w:id="0" w:displacedByCustomXml="next"/>
    <w:sdt>
      <w:sdtPr>
        <w:id w:val="-2030248087"/>
        <w:docPartObj>
          <w:docPartGallery w:val="Cover Pages"/>
          <w:docPartUnique/>
        </w:docPartObj>
      </w:sdtPr>
      <w:sdtEndPr>
        <w:rPr>
          <w:rFonts w:ascii="Arial" w:hAnsi="Arial" w:cs="Arial"/>
          <w:b/>
          <w:sz w:val="24"/>
          <w:szCs w:val="24"/>
        </w:rPr>
      </w:sdtEndPr>
      <w:sdtContent>
        <w:p w14:paraId="721E4BC5" w14:textId="77777777" w:rsidR="00824B34" w:rsidRDefault="00824B34">
          <w:pPr>
            <w:rPr>
              <w:noProof/>
              <w:lang w:val="en-ZA" w:eastAsia="en-ZA"/>
            </w:rPr>
          </w:pPr>
        </w:p>
        <w:p w14:paraId="32CDCA8F" w14:textId="77777777" w:rsidR="00824B34" w:rsidRDefault="00824B34"/>
        <w:p w14:paraId="356EE82A" w14:textId="0C0C78C0" w:rsidR="00824B34" w:rsidRDefault="00824B34" w:rsidP="00824B34">
          <w:pPr>
            <w:jc w:val="center"/>
          </w:pPr>
          <w:r>
            <w:rPr>
              <w:noProof/>
              <w:lang w:val="en-ZA" w:eastAsia="en-ZA"/>
            </w:rPr>
            <w:drawing>
              <wp:inline distT="0" distB="0" distL="0" distR="0" wp14:anchorId="494AD45D" wp14:editId="3BB7C3B9">
                <wp:extent cx="1447679" cy="142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679" cy="1428750"/>
                        </a:xfrm>
                        <a:prstGeom prst="rect">
                          <a:avLst/>
                        </a:prstGeom>
                        <a:noFill/>
                      </pic:spPr>
                    </pic:pic>
                  </a:graphicData>
                </a:graphic>
              </wp:inline>
            </w:drawing>
          </w:r>
          <w:r>
            <w:rPr>
              <w:noProof/>
            </w:rPr>
            <mc:AlternateContent>
              <mc:Choice Requires="wpg">
                <w:drawing>
                  <wp:anchor distT="0" distB="0" distL="114300" distR="114300" simplePos="0" relativeHeight="251662336" behindDoc="0" locked="0" layoutInCell="1" allowOverlap="1" wp14:anchorId="7ACD5F4F" wp14:editId="33CE418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5C8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58EC6" wp14:editId="7232FF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CAFF3E" w14:textId="452507B2" w:rsidR="00B17CF3" w:rsidRDefault="00B17CF3" w:rsidP="003B0CB5">
                                    <w:pPr>
                                      <w:pStyle w:val="NoSpacing"/>
                                      <w:jc w:val="right"/>
                                      <w:rPr>
                                        <w:color w:val="595959" w:themeColor="text1" w:themeTint="A6"/>
                                        <w:sz w:val="18"/>
                                        <w:szCs w:val="18"/>
                                      </w:rPr>
                                    </w:pPr>
                                    <w:r>
                                      <w:rPr>
                                        <w:color w:val="595959" w:themeColor="text1" w:themeTint="A6"/>
                                        <w:sz w:val="28"/>
                                        <w:szCs w:val="28"/>
                                      </w:rPr>
                                      <w:t xml:space="preserve">CRASA Secretariat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58EC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CAFF3E" w14:textId="452507B2" w:rsidR="00B17CF3" w:rsidRDefault="00B17CF3" w:rsidP="003B0CB5">
                              <w:pPr>
                                <w:pStyle w:val="NoSpacing"/>
                                <w:jc w:val="right"/>
                                <w:rPr>
                                  <w:color w:val="595959" w:themeColor="text1" w:themeTint="A6"/>
                                  <w:sz w:val="18"/>
                                  <w:szCs w:val="18"/>
                                </w:rPr>
                              </w:pPr>
                              <w:r>
                                <w:rPr>
                                  <w:color w:val="595959" w:themeColor="text1" w:themeTint="A6"/>
                                  <w:sz w:val="28"/>
                                  <w:szCs w:val="28"/>
                                </w:rPr>
                                <w:t xml:space="preserve">CRASA Secretariat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DE71E0" wp14:editId="55810A7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DF2DA" w14:textId="573FC676" w:rsidR="00B17CF3" w:rsidRDefault="00B17C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Concept Note</w:t>
                                    </w:r>
                                  </w:sdtContent>
                                </w:sdt>
                              </w:p>
                              <w:sdt>
                                <w:sdtPr>
                                  <w:rPr>
                                    <w:rFonts w:ascii="Arial" w:eastAsiaTheme="minorHAnsi" w:hAnsi="Arial" w:cs="Arial"/>
                                    <w:b/>
                                    <w:color w:val="0070C0"/>
                                    <w:sz w:val="24"/>
                                    <w:szCs w:val="24"/>
                                    <w:lang w:val="en-US"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5A5796" w14:textId="4D195604" w:rsidR="00B17CF3" w:rsidRDefault="00B17CF3">
                                    <w:pPr>
                                      <w:jc w:val="right"/>
                                      <w:rPr>
                                        <w:smallCaps/>
                                        <w:color w:val="404040" w:themeColor="text1" w:themeTint="BF"/>
                                        <w:sz w:val="36"/>
                                        <w:szCs w:val="36"/>
                                      </w:rPr>
                                    </w:pPr>
                                    <w:r w:rsidRPr="003B0CB5">
                                      <w:rPr>
                                        <w:rFonts w:ascii="Arial" w:eastAsiaTheme="minorHAnsi" w:hAnsi="Arial" w:cs="Arial"/>
                                        <w:b/>
                                        <w:color w:val="0070C0"/>
                                        <w:sz w:val="24"/>
                                        <w:szCs w:val="24"/>
                                        <w:lang w:val="en-US" w:eastAsia="en-US"/>
                                      </w:rPr>
                                      <w:t>SADC Content Sharing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DE71E0"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7FDF2DA" w14:textId="573FC676" w:rsidR="00B17CF3" w:rsidRDefault="00B17C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Concept Note</w:t>
                              </w:r>
                            </w:sdtContent>
                          </w:sdt>
                        </w:p>
                        <w:sdt>
                          <w:sdtPr>
                            <w:rPr>
                              <w:rFonts w:ascii="Arial" w:eastAsiaTheme="minorHAnsi" w:hAnsi="Arial" w:cs="Arial"/>
                              <w:b/>
                              <w:color w:val="0070C0"/>
                              <w:sz w:val="24"/>
                              <w:szCs w:val="24"/>
                              <w:lang w:val="en-US"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5A5796" w14:textId="4D195604" w:rsidR="00B17CF3" w:rsidRDefault="00B17CF3">
                              <w:pPr>
                                <w:jc w:val="right"/>
                                <w:rPr>
                                  <w:smallCaps/>
                                  <w:color w:val="404040" w:themeColor="text1" w:themeTint="BF"/>
                                  <w:sz w:val="36"/>
                                  <w:szCs w:val="36"/>
                                </w:rPr>
                              </w:pPr>
                              <w:r w:rsidRPr="003B0CB5">
                                <w:rPr>
                                  <w:rFonts w:ascii="Arial" w:eastAsiaTheme="minorHAnsi" w:hAnsi="Arial" w:cs="Arial"/>
                                  <w:b/>
                                  <w:color w:val="0070C0"/>
                                  <w:sz w:val="24"/>
                                  <w:szCs w:val="24"/>
                                  <w:lang w:val="en-US" w:eastAsia="en-US"/>
                                </w:rPr>
                                <w:t>SADC Content Sharing Platform</w:t>
                              </w:r>
                            </w:p>
                          </w:sdtContent>
                        </w:sdt>
                      </w:txbxContent>
                    </v:textbox>
                    <w10:wrap type="square" anchorx="page" anchory="page"/>
                  </v:shape>
                </w:pict>
              </mc:Fallback>
            </mc:AlternateContent>
          </w:r>
        </w:p>
        <w:p w14:paraId="392F201D" w14:textId="77777777" w:rsidR="003B0CB5" w:rsidRDefault="00824B34">
          <w:pPr>
            <w:spacing w:after="160" w:line="259" w:lineRule="auto"/>
            <w:rPr>
              <w:rFonts w:ascii="Arial" w:hAnsi="Arial" w:cs="Arial"/>
              <w:b/>
              <w:sz w:val="24"/>
              <w:szCs w:val="24"/>
            </w:rPr>
          </w:pPr>
          <w:r>
            <w:rPr>
              <w:rFonts w:ascii="Arial" w:hAnsi="Arial" w:cs="Arial"/>
              <w:b/>
              <w:sz w:val="24"/>
              <w:szCs w:val="24"/>
            </w:rPr>
            <w:br w:type="page"/>
          </w:r>
        </w:p>
      </w:sdtContent>
    </w:sdt>
    <w:p w14:paraId="511F8675" w14:textId="7E93C1BD" w:rsidR="00824B34" w:rsidRPr="003805DE" w:rsidRDefault="008B6999" w:rsidP="008B6999">
      <w:pPr>
        <w:pStyle w:val="Heading1"/>
        <w:numPr>
          <w:ilvl w:val="0"/>
          <w:numId w:val="21"/>
        </w:numPr>
        <w:shd w:val="clear" w:color="auto" w:fill="1F3864" w:themeFill="accent1" w:themeFillShade="80"/>
        <w:rPr>
          <w:rFonts w:ascii="Abadi Extra Light" w:eastAsiaTheme="minorHAnsi" w:hAnsi="Abadi Extra Light"/>
          <w:b/>
          <w:bCs/>
          <w:color w:val="FFFFFF" w:themeColor="background1"/>
          <w:sz w:val="28"/>
          <w:szCs w:val="28"/>
          <w:lang w:eastAsia="en-US"/>
        </w:rPr>
      </w:pPr>
      <w:r w:rsidRPr="003805DE">
        <w:rPr>
          <w:rFonts w:ascii="Abadi Extra Light" w:eastAsiaTheme="minorHAnsi" w:hAnsi="Abadi Extra Light"/>
          <w:b/>
          <w:bCs/>
          <w:color w:val="FFFFFF" w:themeColor="background1"/>
          <w:sz w:val="28"/>
          <w:szCs w:val="28"/>
          <w:lang w:eastAsia="en-US"/>
        </w:rPr>
        <w:lastRenderedPageBreak/>
        <w:t xml:space="preserve">BACKGROUND </w:t>
      </w:r>
    </w:p>
    <w:p w14:paraId="388D84EF" w14:textId="2AC278A4" w:rsidR="005F15A8" w:rsidRPr="003805DE" w:rsidRDefault="003B0CB5" w:rsidP="003805DE">
      <w:pPr>
        <w:pStyle w:val="ListParagraph"/>
        <w:spacing w:after="160" w:line="240" w:lineRule="auto"/>
        <w:ind w:left="360"/>
        <w:jc w:val="both"/>
        <w:rPr>
          <w:rFonts w:ascii="Abadi Extra Light" w:hAnsi="Abadi Extra Light" w:cs="Arial"/>
          <w:bCs/>
          <w:sz w:val="28"/>
          <w:szCs w:val="28"/>
          <w:lang w:val="en-US"/>
        </w:rPr>
      </w:pPr>
      <w:r w:rsidRPr="008B6999">
        <w:rPr>
          <w:rFonts w:ascii="Abadi Extra Light" w:eastAsiaTheme="minorHAnsi" w:hAnsi="Abadi Extra Light" w:cs="Arial"/>
          <w:bCs/>
          <w:sz w:val="28"/>
          <w:szCs w:val="28"/>
          <w:lang w:eastAsia="en-US"/>
        </w:rPr>
        <w:t>On 24</w:t>
      </w:r>
      <w:r w:rsidRPr="008B6999">
        <w:rPr>
          <w:rFonts w:ascii="Abadi Extra Light" w:eastAsiaTheme="minorHAnsi" w:hAnsi="Abadi Extra Light" w:cs="Arial"/>
          <w:bCs/>
          <w:sz w:val="28"/>
          <w:szCs w:val="28"/>
          <w:vertAlign w:val="superscript"/>
          <w:lang w:eastAsia="en-US"/>
        </w:rPr>
        <w:t>th</w:t>
      </w:r>
      <w:r w:rsidRPr="008B6999">
        <w:rPr>
          <w:rFonts w:ascii="Abadi Extra Light" w:eastAsiaTheme="minorHAnsi" w:hAnsi="Abadi Extra Light" w:cs="Arial"/>
          <w:bCs/>
          <w:sz w:val="28"/>
          <w:szCs w:val="28"/>
          <w:lang w:eastAsia="en-US"/>
        </w:rPr>
        <w:t xml:space="preserve"> April, 2020, the Southern African Development Community (SADC) Directorate of Infrastructure published a reference list of ICT Initiatives dubbed; </w:t>
      </w:r>
      <w:r w:rsidRPr="008B6999">
        <w:rPr>
          <w:rFonts w:ascii="Abadi Extra Light" w:eastAsiaTheme="minorHAnsi" w:hAnsi="Abadi Extra Light" w:cs="Arial"/>
          <w:b/>
          <w:i/>
          <w:iCs/>
          <w:sz w:val="28"/>
          <w:szCs w:val="28"/>
          <w:lang w:eastAsia="en-US"/>
        </w:rPr>
        <w:t>“Creating a Stronger Digital SADC Through ICT in Supporting the Fight Against COVID-19 and Future Pandemics”</w:t>
      </w:r>
      <w:r w:rsidRPr="008B6999">
        <w:rPr>
          <w:rFonts w:ascii="Abadi Extra Light" w:eastAsiaTheme="minorHAnsi" w:hAnsi="Abadi Extra Light" w:cs="Arial"/>
          <w:bCs/>
          <w:sz w:val="28"/>
          <w:szCs w:val="28"/>
          <w:lang w:eastAsia="en-US"/>
        </w:rPr>
        <w:t xml:space="preserve">. </w:t>
      </w:r>
      <w:r w:rsidR="00B366AF" w:rsidRPr="008B6999">
        <w:rPr>
          <w:rFonts w:ascii="Abadi Extra Light" w:eastAsiaTheme="minorHAnsi" w:hAnsi="Abadi Extra Light" w:cs="Arial"/>
          <w:bCs/>
          <w:sz w:val="28"/>
          <w:szCs w:val="28"/>
          <w:lang w:eastAsia="en-US"/>
        </w:rPr>
        <w:t xml:space="preserve"> One of the initiatives envisioned in this publication was the establishment of </w:t>
      </w:r>
      <w:r w:rsidR="00B366AF" w:rsidRPr="008B6999">
        <w:rPr>
          <w:rFonts w:ascii="Abadi Extra Light" w:hAnsi="Abadi Extra Light" w:cs="Arial"/>
          <w:bCs/>
          <w:sz w:val="28"/>
          <w:szCs w:val="28"/>
          <w:lang w:val="en-US"/>
        </w:rPr>
        <w:t xml:space="preserve">a content-sharing platform for Member States to share and pool experiences, ongoing initiatives and innovative policy and regulatory measures designed to help the SADC region remain connected during the COVID – 19 Pandemic. The general idea was for Member States to utilise the platform to support one another and harness the potential of ICT to save lives. </w:t>
      </w:r>
      <w:r w:rsidR="00B366AF" w:rsidRPr="008B6999">
        <w:rPr>
          <w:rFonts w:ascii="Arial" w:hAnsi="Arial" w:cs="Arial"/>
          <w:bCs/>
          <w:sz w:val="28"/>
          <w:szCs w:val="28"/>
          <w:lang w:val="en-US"/>
        </w:rPr>
        <w:t>​</w:t>
      </w:r>
      <w:r w:rsidR="00B366AF" w:rsidRPr="008B6999">
        <w:rPr>
          <w:rFonts w:ascii="Abadi Extra Light" w:hAnsi="Abadi Extra Light" w:cs="Arial"/>
          <w:bCs/>
          <w:sz w:val="28"/>
          <w:szCs w:val="28"/>
          <w:lang w:val="en-US"/>
        </w:rPr>
        <w:t xml:space="preserve"> It was further reasoned that the platform would be structured in such a manner as to assist Governments, National Regulatory Authorities as well as the private sector in ensuring that networks are kept resilient and </w:t>
      </w:r>
      <w:r w:rsidR="005F15A8" w:rsidRPr="008B6999">
        <w:rPr>
          <w:rFonts w:ascii="Abadi Extra Light" w:hAnsi="Abadi Extra Light" w:cs="Arial"/>
          <w:bCs/>
          <w:sz w:val="28"/>
          <w:szCs w:val="28"/>
          <w:lang w:val="en-US"/>
        </w:rPr>
        <w:t>communications</w:t>
      </w:r>
      <w:r w:rsidR="00B366AF" w:rsidRPr="008B6999">
        <w:rPr>
          <w:rFonts w:ascii="Abadi Extra Light" w:hAnsi="Abadi Extra Light" w:cs="Arial"/>
          <w:bCs/>
          <w:sz w:val="28"/>
          <w:szCs w:val="28"/>
          <w:lang w:val="en-US"/>
        </w:rPr>
        <w:t xml:space="preserve"> services are available to all during th</w:t>
      </w:r>
      <w:r w:rsidR="005F15A8" w:rsidRPr="008B6999">
        <w:rPr>
          <w:rFonts w:ascii="Abadi Extra Light" w:hAnsi="Abadi Extra Light" w:cs="Arial"/>
          <w:bCs/>
          <w:sz w:val="28"/>
          <w:szCs w:val="28"/>
          <w:lang w:val="en-US"/>
        </w:rPr>
        <w:t>e</w:t>
      </w:r>
      <w:r w:rsidR="00B366AF" w:rsidRPr="008B6999">
        <w:rPr>
          <w:rFonts w:ascii="Abadi Extra Light" w:hAnsi="Abadi Extra Light" w:cs="Arial"/>
          <w:bCs/>
          <w:sz w:val="28"/>
          <w:szCs w:val="28"/>
          <w:lang w:val="en-US"/>
        </w:rPr>
        <w:t xml:space="preserve"> crisis.</w:t>
      </w:r>
      <w:r w:rsidR="005F15A8" w:rsidRPr="008B6999">
        <w:rPr>
          <w:rFonts w:ascii="Abadi Extra Light" w:hAnsi="Abadi Extra Light" w:cs="Arial"/>
          <w:bCs/>
          <w:sz w:val="28"/>
          <w:szCs w:val="28"/>
          <w:lang w:val="en-US"/>
        </w:rPr>
        <w:t xml:space="preserve"> In this regard, the Communications Regulators’ Association of Southern Africa (CRASA), was tasked to set up the said platform with assistance from the Southern African Telecommunications Association (SATA). </w:t>
      </w:r>
    </w:p>
    <w:p w14:paraId="5D400B3D" w14:textId="0AA2FA73" w:rsidR="003B0CB5" w:rsidRPr="003805DE" w:rsidRDefault="008B6999" w:rsidP="008B6999">
      <w:pPr>
        <w:pStyle w:val="Heading1"/>
        <w:numPr>
          <w:ilvl w:val="0"/>
          <w:numId w:val="21"/>
        </w:numPr>
        <w:shd w:val="clear" w:color="auto" w:fill="1F3864" w:themeFill="accent1" w:themeFillShade="80"/>
        <w:rPr>
          <w:rFonts w:ascii="Abadi Extra Light" w:eastAsiaTheme="minorHAnsi" w:hAnsi="Abadi Extra Light"/>
          <w:b/>
          <w:bCs/>
          <w:color w:val="FFFFFF" w:themeColor="background1"/>
          <w:sz w:val="28"/>
          <w:szCs w:val="28"/>
          <w:lang w:eastAsia="en-US"/>
        </w:rPr>
      </w:pPr>
      <w:r w:rsidRPr="003805DE">
        <w:rPr>
          <w:rFonts w:ascii="Abadi Extra Light" w:eastAsiaTheme="minorHAnsi" w:hAnsi="Abadi Extra Light"/>
          <w:b/>
          <w:bCs/>
          <w:color w:val="FFFFFF" w:themeColor="background1"/>
          <w:sz w:val="28"/>
          <w:szCs w:val="28"/>
          <w:lang w:eastAsia="en-US"/>
        </w:rPr>
        <w:t xml:space="preserve">INTRODUCTION </w:t>
      </w:r>
    </w:p>
    <w:p w14:paraId="219413D1" w14:textId="435C4AC0" w:rsidR="005F15A8" w:rsidRPr="008B6999" w:rsidRDefault="005F15A8" w:rsidP="00241EF1">
      <w:pPr>
        <w:pStyle w:val="ListParagraph"/>
        <w:spacing w:after="160"/>
        <w:ind w:left="3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It is often said that information is power. This is particularly true</w:t>
      </w:r>
      <w:r w:rsidRPr="008B6999">
        <w:rPr>
          <w:rFonts w:ascii="Abadi Extra Light" w:eastAsiaTheme="minorHAnsi" w:hAnsi="Abadi Extra Light" w:cs="Arial"/>
          <w:bCs/>
          <w:sz w:val="28"/>
          <w:szCs w:val="28"/>
          <w:lang w:val="en-US" w:eastAsia="en-US"/>
        </w:rPr>
        <w:t xml:space="preserve"> during the current global pandemic in which </w:t>
      </w:r>
      <w:r w:rsidRPr="005F15A8">
        <w:rPr>
          <w:rFonts w:ascii="Abadi Extra Light" w:eastAsiaTheme="minorHAnsi" w:hAnsi="Abadi Extra Light" w:cs="Arial"/>
          <w:bCs/>
          <w:sz w:val="28"/>
          <w:szCs w:val="28"/>
          <w:lang w:val="en-US" w:eastAsia="en-US"/>
        </w:rPr>
        <w:t xml:space="preserve">receiving the right information at the right time can empower decision-makers to reduce risks, </w:t>
      </w:r>
      <w:r w:rsidRPr="008B6999">
        <w:rPr>
          <w:rFonts w:ascii="Abadi Extra Light" w:eastAsiaTheme="minorHAnsi" w:hAnsi="Abadi Extra Light" w:cs="Arial"/>
          <w:bCs/>
          <w:sz w:val="28"/>
          <w:szCs w:val="28"/>
          <w:lang w:val="en-US" w:eastAsia="en-US"/>
        </w:rPr>
        <w:t>allocate resources</w:t>
      </w:r>
      <w:r w:rsidRPr="005F15A8">
        <w:rPr>
          <w:rFonts w:ascii="Abadi Extra Light" w:eastAsiaTheme="minorHAnsi" w:hAnsi="Abadi Extra Light" w:cs="Arial"/>
          <w:bCs/>
          <w:sz w:val="28"/>
          <w:szCs w:val="28"/>
          <w:lang w:val="en-US" w:eastAsia="en-US"/>
        </w:rPr>
        <w:t xml:space="preserve">, and enhance resilience. </w:t>
      </w:r>
      <w:r w:rsidRPr="008B6999">
        <w:rPr>
          <w:rFonts w:ascii="Abadi Extra Light" w:eastAsiaTheme="minorHAnsi" w:hAnsi="Abadi Extra Light" w:cs="Arial"/>
          <w:bCs/>
          <w:sz w:val="28"/>
          <w:szCs w:val="28"/>
          <w:lang w:val="en-US" w:eastAsia="en-US"/>
        </w:rPr>
        <w:t>Given the dynamism and volatility of the coronavirus situation</w:t>
      </w:r>
      <w:r w:rsidR="00241EF1" w:rsidRPr="008B6999">
        <w:rPr>
          <w:rFonts w:ascii="Abadi Extra Light" w:eastAsiaTheme="minorHAnsi" w:hAnsi="Abadi Extra Light" w:cs="Arial"/>
          <w:bCs/>
          <w:sz w:val="28"/>
          <w:szCs w:val="28"/>
          <w:lang w:val="en-US" w:eastAsia="en-US"/>
        </w:rPr>
        <w:t xml:space="preserve">, there is a growing </w:t>
      </w:r>
      <w:r w:rsidRPr="008B6999">
        <w:rPr>
          <w:rFonts w:ascii="Abadi Extra Light" w:eastAsiaTheme="minorHAnsi" w:hAnsi="Abadi Extra Light" w:cs="Arial"/>
          <w:bCs/>
          <w:sz w:val="28"/>
          <w:szCs w:val="28"/>
          <w:lang w:val="en-US" w:eastAsia="en-US"/>
        </w:rPr>
        <w:t>awareness</w:t>
      </w:r>
      <w:r w:rsidR="00241EF1" w:rsidRPr="008B6999">
        <w:rPr>
          <w:rFonts w:ascii="Abadi Extra Light" w:eastAsiaTheme="minorHAnsi" w:hAnsi="Abadi Extra Light" w:cs="Arial"/>
          <w:bCs/>
          <w:sz w:val="28"/>
          <w:szCs w:val="28"/>
          <w:lang w:val="en-US" w:eastAsia="en-US"/>
        </w:rPr>
        <w:t xml:space="preserve"> of the value of information-sharing to</w:t>
      </w:r>
      <w:r w:rsidRPr="008B6999">
        <w:rPr>
          <w:rFonts w:ascii="Abadi Extra Light" w:eastAsiaTheme="minorHAnsi" w:hAnsi="Abadi Extra Light" w:cs="Arial"/>
          <w:bCs/>
          <w:sz w:val="28"/>
          <w:szCs w:val="28"/>
          <w:lang w:val="en-US" w:eastAsia="en-US"/>
        </w:rPr>
        <w:t xml:space="preserve"> </w:t>
      </w:r>
      <w:r w:rsidR="00241EF1" w:rsidRPr="008B6999">
        <w:rPr>
          <w:rFonts w:ascii="Abadi Extra Light" w:eastAsiaTheme="minorHAnsi" w:hAnsi="Abadi Extra Light" w:cs="Arial"/>
          <w:bCs/>
          <w:sz w:val="28"/>
          <w:szCs w:val="28"/>
          <w:lang w:val="en-US" w:eastAsia="en-US"/>
        </w:rPr>
        <w:t xml:space="preserve">not only </w:t>
      </w:r>
      <w:r w:rsidRPr="008B6999">
        <w:rPr>
          <w:rFonts w:ascii="Abadi Extra Light" w:eastAsiaTheme="minorHAnsi" w:hAnsi="Abadi Extra Light" w:cs="Arial"/>
          <w:bCs/>
          <w:sz w:val="28"/>
          <w:szCs w:val="28"/>
          <w:lang w:val="en-US" w:eastAsia="en-US"/>
        </w:rPr>
        <w:t xml:space="preserve">reduce </w:t>
      </w:r>
      <w:r w:rsidR="00241EF1" w:rsidRPr="008B6999">
        <w:rPr>
          <w:rFonts w:ascii="Abadi Extra Light" w:eastAsiaTheme="minorHAnsi" w:hAnsi="Abadi Extra Light" w:cs="Arial"/>
          <w:bCs/>
          <w:sz w:val="28"/>
          <w:szCs w:val="28"/>
          <w:lang w:val="en-US" w:eastAsia="en-US"/>
        </w:rPr>
        <w:t xml:space="preserve">the public health </w:t>
      </w:r>
      <w:r w:rsidRPr="008B6999">
        <w:rPr>
          <w:rFonts w:ascii="Abadi Extra Light" w:eastAsiaTheme="minorHAnsi" w:hAnsi="Abadi Extra Light" w:cs="Arial"/>
          <w:bCs/>
          <w:sz w:val="28"/>
          <w:szCs w:val="28"/>
          <w:lang w:val="en-US" w:eastAsia="en-US"/>
        </w:rPr>
        <w:t>risks</w:t>
      </w:r>
      <w:r w:rsidR="00241EF1" w:rsidRPr="008B6999">
        <w:rPr>
          <w:rFonts w:ascii="Abadi Extra Light" w:eastAsiaTheme="minorHAnsi" w:hAnsi="Abadi Extra Light" w:cs="Arial"/>
          <w:bCs/>
          <w:sz w:val="28"/>
          <w:szCs w:val="28"/>
          <w:lang w:val="en-US" w:eastAsia="en-US"/>
        </w:rPr>
        <w:t xml:space="preserve"> but to also minimize the impact of the impact of the pandemic on public service delivery</w:t>
      </w:r>
      <w:r w:rsidRPr="008B6999">
        <w:rPr>
          <w:rFonts w:ascii="Abadi Extra Light" w:eastAsiaTheme="minorHAnsi" w:hAnsi="Abadi Extra Light" w:cs="Arial"/>
          <w:bCs/>
          <w:sz w:val="28"/>
          <w:szCs w:val="28"/>
          <w:lang w:val="en-US" w:eastAsia="en-US"/>
        </w:rPr>
        <w:t xml:space="preserve">, </w:t>
      </w:r>
      <w:r w:rsidR="00241EF1" w:rsidRPr="008B6999">
        <w:rPr>
          <w:rFonts w:ascii="Abadi Extra Light" w:eastAsiaTheme="minorHAnsi" w:hAnsi="Abadi Extra Light" w:cs="Arial"/>
          <w:bCs/>
          <w:sz w:val="28"/>
          <w:szCs w:val="28"/>
          <w:lang w:val="en-US" w:eastAsia="en-US"/>
        </w:rPr>
        <w:t xml:space="preserve">health-care </w:t>
      </w:r>
      <w:r w:rsidRPr="008B6999">
        <w:rPr>
          <w:rFonts w:ascii="Abadi Extra Light" w:eastAsiaTheme="minorHAnsi" w:hAnsi="Abadi Extra Light" w:cs="Arial"/>
          <w:bCs/>
          <w:sz w:val="28"/>
          <w:szCs w:val="28"/>
          <w:lang w:val="en-US" w:eastAsia="en-US"/>
        </w:rPr>
        <w:t xml:space="preserve">infrastructure, </w:t>
      </w:r>
      <w:r w:rsidR="00241EF1" w:rsidRPr="008B6999">
        <w:rPr>
          <w:rFonts w:ascii="Abadi Extra Light" w:eastAsiaTheme="minorHAnsi" w:hAnsi="Abadi Extra Light" w:cs="Arial"/>
          <w:bCs/>
          <w:sz w:val="28"/>
          <w:szCs w:val="28"/>
          <w:lang w:val="en-US" w:eastAsia="en-US"/>
        </w:rPr>
        <w:t xml:space="preserve">business and the economy at large. </w:t>
      </w:r>
    </w:p>
    <w:p w14:paraId="14A77F29" w14:textId="77777777" w:rsidR="004577A0" w:rsidRPr="008B6999" w:rsidRDefault="00241EF1" w:rsidP="005F15A8">
      <w:pPr>
        <w:pStyle w:val="ListParagraph"/>
        <w:spacing w:after="160"/>
        <w:ind w:left="360"/>
        <w:jc w:val="both"/>
        <w:rPr>
          <w:rFonts w:ascii="Abadi Extra Light" w:eastAsiaTheme="minorHAnsi" w:hAnsi="Abadi Extra Light" w:cs="Arial"/>
          <w:bCs/>
          <w:sz w:val="28"/>
          <w:szCs w:val="28"/>
          <w:lang w:val="en-US" w:eastAsia="en-US"/>
        </w:rPr>
      </w:pPr>
      <w:r w:rsidRPr="008B6999">
        <w:rPr>
          <w:rFonts w:ascii="Abadi Extra Light" w:eastAsiaTheme="minorHAnsi" w:hAnsi="Abadi Extra Light" w:cs="Arial"/>
          <w:bCs/>
          <w:sz w:val="28"/>
          <w:szCs w:val="28"/>
          <w:lang w:val="en-US" w:eastAsia="en-US"/>
        </w:rPr>
        <w:t>While t</w:t>
      </w:r>
      <w:r w:rsidR="005F15A8" w:rsidRPr="005F15A8">
        <w:rPr>
          <w:rFonts w:ascii="Abadi Extra Light" w:eastAsiaTheme="minorHAnsi" w:hAnsi="Abadi Extra Light" w:cs="Arial"/>
          <w:bCs/>
          <w:sz w:val="28"/>
          <w:szCs w:val="28"/>
          <w:lang w:val="en-US" w:eastAsia="en-US"/>
        </w:rPr>
        <w:t xml:space="preserve">here is </w:t>
      </w:r>
      <w:r w:rsidRPr="008B6999">
        <w:rPr>
          <w:rFonts w:ascii="Abadi Extra Light" w:eastAsiaTheme="minorHAnsi" w:hAnsi="Abadi Extra Light" w:cs="Arial"/>
          <w:bCs/>
          <w:sz w:val="28"/>
          <w:szCs w:val="28"/>
          <w:lang w:val="en-US" w:eastAsia="en-US"/>
        </w:rPr>
        <w:t xml:space="preserve">no doubt that the </w:t>
      </w:r>
      <w:r w:rsidR="005F15A8" w:rsidRPr="005F15A8">
        <w:rPr>
          <w:rFonts w:ascii="Abadi Extra Light" w:eastAsiaTheme="minorHAnsi" w:hAnsi="Abadi Extra Light" w:cs="Arial"/>
          <w:bCs/>
          <w:sz w:val="28"/>
          <w:szCs w:val="28"/>
          <w:lang w:val="en-US" w:eastAsia="en-US"/>
        </w:rPr>
        <w:t>information</w:t>
      </w:r>
      <w:r w:rsidRPr="008B6999">
        <w:rPr>
          <w:rFonts w:ascii="Abadi Extra Light" w:eastAsiaTheme="minorHAnsi" w:hAnsi="Abadi Extra Light" w:cs="Arial"/>
          <w:bCs/>
          <w:sz w:val="28"/>
          <w:szCs w:val="28"/>
          <w:lang w:val="en-US" w:eastAsia="en-US"/>
        </w:rPr>
        <w:t>-</w:t>
      </w:r>
      <w:r w:rsidR="005F15A8" w:rsidRPr="005F15A8">
        <w:rPr>
          <w:rFonts w:ascii="Abadi Extra Light" w:eastAsiaTheme="minorHAnsi" w:hAnsi="Abadi Extra Light" w:cs="Arial"/>
          <w:bCs/>
          <w:sz w:val="28"/>
          <w:szCs w:val="28"/>
          <w:lang w:val="en-US" w:eastAsia="en-US"/>
        </w:rPr>
        <w:t xml:space="preserve">sharing </w:t>
      </w:r>
      <w:r w:rsidRPr="008B6999">
        <w:rPr>
          <w:rFonts w:ascii="Abadi Extra Light" w:eastAsiaTheme="minorHAnsi" w:hAnsi="Abadi Extra Light" w:cs="Arial"/>
          <w:bCs/>
          <w:sz w:val="28"/>
          <w:szCs w:val="28"/>
          <w:lang w:val="en-US" w:eastAsia="en-US"/>
        </w:rPr>
        <w:t xml:space="preserve">envisaged above will greatly the SADC Region to navigate the challenges </w:t>
      </w:r>
      <w:r w:rsidR="004577A0" w:rsidRPr="008B6999">
        <w:rPr>
          <w:rFonts w:ascii="Abadi Extra Light" w:eastAsiaTheme="minorHAnsi" w:hAnsi="Abadi Extra Light" w:cs="Arial"/>
          <w:bCs/>
          <w:sz w:val="28"/>
          <w:szCs w:val="28"/>
          <w:lang w:val="en-US" w:eastAsia="en-US"/>
        </w:rPr>
        <w:t>of the current pandemic, there is still a need to define and agree on the particulars as follows:</w:t>
      </w:r>
    </w:p>
    <w:p w14:paraId="5ED74073" w14:textId="388F2AFD"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Who should share information? </w:t>
      </w:r>
    </w:p>
    <w:p w14:paraId="02D07397" w14:textId="3D990A01"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What should be shared? </w:t>
      </w:r>
    </w:p>
    <w:p w14:paraId="11EF2C58" w14:textId="332190AC"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When should it be shared? </w:t>
      </w:r>
    </w:p>
    <w:p w14:paraId="1F84E033" w14:textId="29B7D4D4"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What is the quality and utility of what is shared? </w:t>
      </w:r>
    </w:p>
    <w:p w14:paraId="4799BFCC" w14:textId="0C6C814A"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How should it be shared? </w:t>
      </w:r>
    </w:p>
    <w:p w14:paraId="705FC295" w14:textId="39A8B72B"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Why is it being shared? </w:t>
      </w:r>
    </w:p>
    <w:p w14:paraId="24B8C74A" w14:textId="06A43682" w:rsidR="005F15A8" w:rsidRPr="005F15A8" w:rsidRDefault="005F15A8" w:rsidP="004577A0">
      <w:pPr>
        <w:pStyle w:val="ListParagraph"/>
        <w:numPr>
          <w:ilvl w:val="0"/>
          <w:numId w:val="17"/>
        </w:numPr>
        <w:spacing w:after="1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t xml:space="preserve">What can be done with the information? </w:t>
      </w:r>
      <w:r w:rsidR="004577A0" w:rsidRPr="008B6999">
        <w:rPr>
          <w:rStyle w:val="FootnoteReference"/>
          <w:rFonts w:ascii="Abadi Extra Light" w:eastAsiaTheme="minorHAnsi" w:hAnsi="Abadi Extra Light" w:cs="Arial"/>
          <w:bCs/>
          <w:sz w:val="28"/>
          <w:szCs w:val="28"/>
          <w:lang w:val="en-US" w:eastAsia="en-US"/>
        </w:rPr>
        <w:footnoteReference w:id="1"/>
      </w:r>
    </w:p>
    <w:p w14:paraId="411E78CA" w14:textId="77777777" w:rsidR="007B13AF" w:rsidRPr="008B6999" w:rsidRDefault="005F15A8" w:rsidP="0028514B">
      <w:pPr>
        <w:pStyle w:val="ListParagraph"/>
        <w:spacing w:after="160"/>
        <w:ind w:left="360"/>
        <w:jc w:val="both"/>
        <w:rPr>
          <w:rFonts w:ascii="Abadi Extra Light" w:eastAsiaTheme="minorHAnsi" w:hAnsi="Abadi Extra Light" w:cs="Arial"/>
          <w:bCs/>
          <w:sz w:val="28"/>
          <w:szCs w:val="28"/>
          <w:lang w:val="en-US" w:eastAsia="en-US"/>
        </w:rPr>
      </w:pPr>
      <w:r w:rsidRPr="005F15A8">
        <w:rPr>
          <w:rFonts w:ascii="Abadi Extra Light" w:eastAsiaTheme="minorHAnsi" w:hAnsi="Abadi Extra Light" w:cs="Arial"/>
          <w:bCs/>
          <w:sz w:val="28"/>
          <w:szCs w:val="28"/>
          <w:lang w:val="en-US" w:eastAsia="en-US"/>
        </w:rPr>
        <w:lastRenderedPageBreak/>
        <w:t>Information</w:t>
      </w:r>
      <w:r w:rsidR="004577A0" w:rsidRPr="008B6999">
        <w:rPr>
          <w:rFonts w:ascii="Abadi Extra Light" w:eastAsiaTheme="minorHAnsi" w:hAnsi="Abadi Extra Light" w:cs="Arial"/>
          <w:bCs/>
          <w:sz w:val="28"/>
          <w:szCs w:val="28"/>
          <w:lang w:val="en-US" w:eastAsia="en-US"/>
        </w:rPr>
        <w:t>-</w:t>
      </w:r>
      <w:r w:rsidRPr="005F15A8">
        <w:rPr>
          <w:rFonts w:ascii="Abadi Extra Light" w:eastAsiaTheme="minorHAnsi" w:hAnsi="Abadi Extra Light" w:cs="Arial"/>
          <w:bCs/>
          <w:sz w:val="28"/>
          <w:szCs w:val="28"/>
          <w:lang w:val="en-US" w:eastAsia="en-US"/>
        </w:rPr>
        <w:t xml:space="preserve">sharing </w:t>
      </w:r>
      <w:r w:rsidR="004577A0" w:rsidRPr="008B6999">
        <w:rPr>
          <w:rFonts w:ascii="Abadi Extra Light" w:eastAsiaTheme="minorHAnsi" w:hAnsi="Abadi Extra Light" w:cs="Arial"/>
          <w:bCs/>
          <w:sz w:val="28"/>
          <w:szCs w:val="28"/>
          <w:lang w:val="en-US" w:eastAsia="en-US"/>
        </w:rPr>
        <w:t>typically</w:t>
      </w:r>
      <w:r w:rsidRPr="005F15A8">
        <w:rPr>
          <w:rFonts w:ascii="Abadi Extra Light" w:eastAsiaTheme="minorHAnsi" w:hAnsi="Abadi Extra Light" w:cs="Arial"/>
          <w:bCs/>
          <w:sz w:val="28"/>
          <w:szCs w:val="28"/>
          <w:lang w:val="en-US" w:eastAsia="en-US"/>
        </w:rPr>
        <w:t xml:space="preserve"> begins as an ad hoc collaboration, particularly during a crisis that </w:t>
      </w:r>
      <w:r w:rsidR="004577A0" w:rsidRPr="008B6999">
        <w:rPr>
          <w:rFonts w:ascii="Abadi Extra Light" w:eastAsiaTheme="minorHAnsi" w:hAnsi="Abadi Extra Light" w:cs="Arial"/>
          <w:bCs/>
          <w:sz w:val="28"/>
          <w:szCs w:val="28"/>
          <w:lang w:val="en-US" w:eastAsia="en-US"/>
        </w:rPr>
        <w:t xml:space="preserve">may </w:t>
      </w:r>
      <w:r w:rsidRPr="005F15A8">
        <w:rPr>
          <w:rFonts w:ascii="Abadi Extra Light" w:eastAsiaTheme="minorHAnsi" w:hAnsi="Abadi Extra Light" w:cs="Arial"/>
          <w:bCs/>
          <w:sz w:val="28"/>
          <w:szCs w:val="28"/>
          <w:lang w:val="en-US" w:eastAsia="en-US"/>
        </w:rPr>
        <w:t xml:space="preserve">align disparate sectors and even competitors toward a unified, collective response. Participants in the response </w:t>
      </w:r>
      <w:r w:rsidR="004577A0" w:rsidRPr="008B6999">
        <w:rPr>
          <w:rFonts w:ascii="Abadi Extra Light" w:eastAsiaTheme="minorHAnsi" w:hAnsi="Abadi Extra Light" w:cs="Arial"/>
          <w:bCs/>
          <w:sz w:val="28"/>
          <w:szCs w:val="28"/>
          <w:lang w:val="en-US" w:eastAsia="en-US"/>
        </w:rPr>
        <w:t>are often</w:t>
      </w:r>
      <w:r w:rsidRPr="005F15A8">
        <w:rPr>
          <w:rFonts w:ascii="Abadi Extra Light" w:eastAsiaTheme="minorHAnsi" w:hAnsi="Abadi Extra Light" w:cs="Arial"/>
          <w:bCs/>
          <w:sz w:val="28"/>
          <w:szCs w:val="28"/>
          <w:lang w:val="en-US" w:eastAsia="en-US"/>
        </w:rPr>
        <w:t xml:space="preserve"> willing to share information because there </w:t>
      </w:r>
      <w:r w:rsidR="004577A0" w:rsidRPr="008B6999">
        <w:rPr>
          <w:rFonts w:ascii="Abadi Extra Light" w:eastAsiaTheme="minorHAnsi" w:hAnsi="Abadi Extra Light" w:cs="Arial"/>
          <w:bCs/>
          <w:sz w:val="28"/>
          <w:szCs w:val="28"/>
          <w:lang w:val="en-US" w:eastAsia="en-US"/>
        </w:rPr>
        <w:t>is</w:t>
      </w:r>
      <w:r w:rsidRPr="005F15A8">
        <w:rPr>
          <w:rFonts w:ascii="Abadi Extra Light" w:eastAsiaTheme="minorHAnsi" w:hAnsi="Abadi Extra Light" w:cs="Arial"/>
          <w:bCs/>
          <w:sz w:val="28"/>
          <w:szCs w:val="28"/>
          <w:lang w:val="en-US" w:eastAsia="en-US"/>
        </w:rPr>
        <w:t xml:space="preserve"> a mutual benefit to be gained from the collective response. </w:t>
      </w:r>
      <w:r w:rsidR="004577A0" w:rsidRPr="008B6999">
        <w:rPr>
          <w:rFonts w:ascii="Abadi Extra Light" w:eastAsiaTheme="minorHAnsi" w:hAnsi="Abadi Extra Light" w:cs="Arial"/>
          <w:bCs/>
          <w:sz w:val="28"/>
          <w:szCs w:val="28"/>
          <w:lang w:val="en-US" w:eastAsia="en-US"/>
        </w:rPr>
        <w:t xml:space="preserve">In the case of the proposed SADC Information-sharing Platform, </w:t>
      </w:r>
      <w:r w:rsidR="0028514B" w:rsidRPr="008B6999">
        <w:rPr>
          <w:rFonts w:ascii="Abadi Extra Light" w:eastAsiaTheme="minorHAnsi" w:hAnsi="Abadi Extra Light" w:cs="Arial"/>
          <w:bCs/>
          <w:sz w:val="28"/>
          <w:szCs w:val="28"/>
          <w:lang w:val="en-US" w:eastAsia="en-US"/>
        </w:rPr>
        <w:t>the willingness of the participants is more or less a given from the outset, but the challenge is to s</w:t>
      </w:r>
      <w:r w:rsidRPr="008B6999">
        <w:rPr>
          <w:rFonts w:ascii="Abadi Extra Light" w:eastAsiaTheme="minorHAnsi" w:hAnsi="Abadi Extra Light" w:cs="Arial"/>
          <w:bCs/>
          <w:sz w:val="28"/>
          <w:szCs w:val="28"/>
          <w:lang w:val="en-US" w:eastAsia="en-US"/>
        </w:rPr>
        <w:t>ustain these ad hoc efforts in a more structured way</w:t>
      </w:r>
      <w:r w:rsidR="0028514B" w:rsidRPr="008B6999">
        <w:rPr>
          <w:rFonts w:ascii="Abadi Extra Light" w:eastAsiaTheme="minorHAnsi" w:hAnsi="Abadi Extra Light" w:cs="Arial"/>
          <w:bCs/>
          <w:sz w:val="28"/>
          <w:szCs w:val="28"/>
          <w:lang w:val="en-US" w:eastAsia="en-US"/>
        </w:rPr>
        <w:t>. This in itself requires</w:t>
      </w:r>
      <w:r w:rsidRPr="008B6999">
        <w:rPr>
          <w:rFonts w:ascii="Abadi Extra Light" w:eastAsiaTheme="minorHAnsi" w:hAnsi="Abadi Extra Light" w:cs="Arial"/>
          <w:bCs/>
          <w:sz w:val="28"/>
          <w:szCs w:val="28"/>
          <w:lang w:val="en-US" w:eastAsia="en-US"/>
        </w:rPr>
        <w:t xml:space="preserve"> careful consideration of the </w:t>
      </w:r>
      <w:r w:rsidRPr="008B6999">
        <w:rPr>
          <w:rFonts w:ascii="Abadi Extra Light" w:eastAsiaTheme="minorHAnsi" w:hAnsi="Abadi Extra Light" w:cs="Arial"/>
          <w:b/>
          <w:i/>
          <w:iCs/>
          <w:sz w:val="28"/>
          <w:szCs w:val="28"/>
          <w:lang w:val="en-US" w:eastAsia="en-US"/>
        </w:rPr>
        <w:t>what</w:t>
      </w:r>
      <w:r w:rsidRPr="008B6999">
        <w:rPr>
          <w:rFonts w:ascii="Abadi Extra Light" w:eastAsiaTheme="minorHAnsi" w:hAnsi="Abadi Extra Light" w:cs="Arial"/>
          <w:bCs/>
          <w:sz w:val="28"/>
          <w:szCs w:val="28"/>
          <w:lang w:val="en-US" w:eastAsia="en-US"/>
        </w:rPr>
        <w:t xml:space="preserve">, </w:t>
      </w:r>
      <w:r w:rsidRPr="008B6999">
        <w:rPr>
          <w:rFonts w:ascii="Abadi Extra Light" w:eastAsiaTheme="minorHAnsi" w:hAnsi="Abadi Extra Light" w:cs="Arial"/>
          <w:b/>
          <w:i/>
          <w:iCs/>
          <w:sz w:val="28"/>
          <w:szCs w:val="28"/>
          <w:lang w:val="en-US" w:eastAsia="en-US"/>
        </w:rPr>
        <w:t>when</w:t>
      </w:r>
      <w:r w:rsidRPr="008B6999">
        <w:rPr>
          <w:rFonts w:ascii="Abadi Extra Light" w:eastAsiaTheme="minorHAnsi" w:hAnsi="Abadi Extra Light" w:cs="Arial"/>
          <w:bCs/>
          <w:sz w:val="28"/>
          <w:szCs w:val="28"/>
          <w:lang w:val="en-US" w:eastAsia="en-US"/>
        </w:rPr>
        <w:t xml:space="preserve">, </w:t>
      </w:r>
      <w:r w:rsidRPr="008B6999">
        <w:rPr>
          <w:rFonts w:ascii="Abadi Extra Light" w:eastAsiaTheme="minorHAnsi" w:hAnsi="Abadi Extra Light" w:cs="Arial"/>
          <w:b/>
          <w:i/>
          <w:iCs/>
          <w:sz w:val="28"/>
          <w:szCs w:val="28"/>
          <w:lang w:val="en-US" w:eastAsia="en-US"/>
        </w:rPr>
        <w:t>how</w:t>
      </w:r>
      <w:r w:rsidRPr="008B6999">
        <w:rPr>
          <w:rFonts w:ascii="Abadi Extra Light" w:eastAsiaTheme="minorHAnsi" w:hAnsi="Abadi Extra Light" w:cs="Arial"/>
          <w:bCs/>
          <w:sz w:val="28"/>
          <w:szCs w:val="28"/>
          <w:lang w:val="en-US" w:eastAsia="en-US"/>
        </w:rPr>
        <w:t xml:space="preserve">, and </w:t>
      </w:r>
      <w:r w:rsidRPr="008B6999">
        <w:rPr>
          <w:rFonts w:ascii="Abadi Extra Light" w:eastAsiaTheme="minorHAnsi" w:hAnsi="Abadi Extra Light" w:cs="Arial"/>
          <w:b/>
          <w:i/>
          <w:iCs/>
          <w:sz w:val="28"/>
          <w:szCs w:val="28"/>
          <w:lang w:val="en-US" w:eastAsia="en-US"/>
        </w:rPr>
        <w:t>why</w:t>
      </w:r>
      <w:r w:rsidRPr="008B6999">
        <w:rPr>
          <w:rFonts w:ascii="Abadi Extra Light" w:eastAsiaTheme="minorHAnsi" w:hAnsi="Abadi Extra Light" w:cs="Arial"/>
          <w:bCs/>
          <w:sz w:val="28"/>
          <w:szCs w:val="28"/>
          <w:lang w:val="en-US" w:eastAsia="en-US"/>
        </w:rPr>
        <w:t xml:space="preserve"> of information sharing. </w:t>
      </w:r>
    </w:p>
    <w:p w14:paraId="07A459F8" w14:textId="77777777" w:rsidR="007B13AF" w:rsidRPr="008B6999" w:rsidRDefault="007B13AF" w:rsidP="003805DE">
      <w:pPr>
        <w:pStyle w:val="NoSpacing"/>
        <w:rPr>
          <w:lang w:val="en-US"/>
        </w:rPr>
      </w:pPr>
    </w:p>
    <w:p w14:paraId="651DC9CE" w14:textId="1F66C265" w:rsidR="005F15A8" w:rsidRPr="003805DE" w:rsidRDefault="008B6999" w:rsidP="008B6999">
      <w:pPr>
        <w:pStyle w:val="Heading1"/>
        <w:numPr>
          <w:ilvl w:val="0"/>
          <w:numId w:val="21"/>
        </w:numPr>
        <w:shd w:val="clear" w:color="auto" w:fill="1F3864" w:themeFill="accent1" w:themeFillShade="80"/>
        <w:rPr>
          <w:rFonts w:ascii="Abadi Extra Light" w:eastAsiaTheme="minorHAnsi" w:hAnsi="Abadi Extra Light"/>
          <w:b/>
          <w:bCs/>
          <w:color w:val="FFFFFF" w:themeColor="background1"/>
          <w:sz w:val="28"/>
          <w:szCs w:val="28"/>
          <w:lang w:eastAsia="en-US"/>
        </w:rPr>
      </w:pPr>
      <w:r w:rsidRPr="003805DE">
        <w:rPr>
          <w:rFonts w:ascii="Abadi Extra Light" w:eastAsiaTheme="minorHAnsi" w:hAnsi="Abadi Extra Light"/>
          <w:b/>
          <w:bCs/>
          <w:color w:val="FFFFFF" w:themeColor="background1"/>
          <w:sz w:val="28"/>
          <w:szCs w:val="28"/>
          <w:lang w:eastAsia="en-US"/>
        </w:rPr>
        <w:t xml:space="preserve">KEY ELEMENTS OF THE SADC INFORMATION-SHARING PLATFORM </w:t>
      </w:r>
    </w:p>
    <w:p w14:paraId="5FE9E4C9" w14:textId="3C32BC62" w:rsidR="00600A43" w:rsidRPr="008B6999" w:rsidRDefault="007B13AF" w:rsidP="008B6999">
      <w:pPr>
        <w:pStyle w:val="ListParagraph"/>
        <w:spacing w:after="160"/>
        <w:ind w:left="36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In order to build an effective and sustainable information-sharing platform for </w:t>
      </w:r>
      <w:r w:rsidR="00600A43" w:rsidRPr="008B6999">
        <w:rPr>
          <w:rFonts w:ascii="Abadi Extra Light" w:eastAsiaTheme="minorHAnsi" w:hAnsi="Abadi Extra Light" w:cs="Arial"/>
          <w:bCs/>
          <w:sz w:val="28"/>
          <w:szCs w:val="28"/>
          <w:lang w:eastAsia="en-US"/>
        </w:rPr>
        <w:t>the SADC Covid -19 regional response, the careful consideration alluded to above must seek to address the following elements:</w:t>
      </w:r>
    </w:p>
    <w:p w14:paraId="1766D4E6" w14:textId="76FAA4B6" w:rsidR="007B13AF" w:rsidRPr="008B6999" w:rsidRDefault="008B6999" w:rsidP="007B13AF">
      <w:pPr>
        <w:pStyle w:val="ListParagraph"/>
        <w:numPr>
          <w:ilvl w:val="0"/>
          <w:numId w:val="19"/>
        </w:numPr>
        <w:spacing w:after="160"/>
        <w:jc w:val="both"/>
        <w:rPr>
          <w:rFonts w:ascii="Abadi Extra Light" w:eastAsiaTheme="minorHAnsi" w:hAnsi="Abadi Extra Light" w:cs="Arial"/>
          <w:b/>
          <w:color w:val="2F5496" w:themeColor="accent1" w:themeShade="BF"/>
          <w:sz w:val="28"/>
          <w:szCs w:val="28"/>
          <w:lang w:eastAsia="en-US"/>
        </w:rPr>
      </w:pPr>
      <w:r w:rsidRPr="008B6999">
        <w:rPr>
          <w:rFonts w:ascii="Abadi Extra Light" w:eastAsiaTheme="minorHAnsi" w:hAnsi="Abadi Extra Light" w:cs="Arial"/>
          <w:b/>
          <w:color w:val="2F5496" w:themeColor="accent1" w:themeShade="BF"/>
          <w:sz w:val="28"/>
          <w:szCs w:val="28"/>
          <w:lang w:eastAsia="en-US"/>
        </w:rPr>
        <w:t xml:space="preserve">Role Players/Participants </w:t>
      </w:r>
    </w:p>
    <w:p w14:paraId="130E5C38" w14:textId="1F929D10" w:rsidR="007B13AF" w:rsidRPr="008B6999" w:rsidRDefault="007B13AF" w:rsidP="007B13AF">
      <w:pPr>
        <w:pStyle w:val="ListParagraph"/>
        <w:spacing w:after="160"/>
        <w:ind w:left="108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Who needs to share </w:t>
      </w:r>
      <w:r w:rsidR="008B6999" w:rsidRPr="008B6999">
        <w:rPr>
          <w:rFonts w:ascii="Abadi Extra Light" w:eastAsiaTheme="minorHAnsi" w:hAnsi="Abadi Extra Light" w:cs="Arial"/>
          <w:bCs/>
          <w:sz w:val="28"/>
          <w:szCs w:val="28"/>
          <w:lang w:eastAsia="en-US"/>
        </w:rPr>
        <w:t xml:space="preserve">the </w:t>
      </w:r>
      <w:r w:rsidRPr="008B6999">
        <w:rPr>
          <w:rFonts w:ascii="Abadi Extra Light" w:eastAsiaTheme="minorHAnsi" w:hAnsi="Abadi Extra Light" w:cs="Arial"/>
          <w:bCs/>
          <w:sz w:val="28"/>
          <w:szCs w:val="28"/>
          <w:lang w:eastAsia="en-US"/>
        </w:rPr>
        <w:t xml:space="preserve">information, and who </w:t>
      </w:r>
      <w:r w:rsidR="003805DE">
        <w:rPr>
          <w:rFonts w:ascii="Abadi Extra Light" w:eastAsiaTheme="minorHAnsi" w:hAnsi="Abadi Extra Light" w:cs="Arial"/>
          <w:bCs/>
          <w:sz w:val="28"/>
          <w:szCs w:val="28"/>
          <w:lang w:eastAsia="en-US"/>
        </w:rPr>
        <w:t xml:space="preserve">will be required to act on the shared information? </w:t>
      </w:r>
    </w:p>
    <w:p w14:paraId="0C39D149" w14:textId="20D9678A" w:rsidR="007B13AF" w:rsidRPr="003805DE" w:rsidRDefault="007B13AF" w:rsidP="007B13AF">
      <w:pPr>
        <w:pStyle w:val="ListParagraph"/>
        <w:numPr>
          <w:ilvl w:val="0"/>
          <w:numId w:val="19"/>
        </w:numPr>
        <w:spacing w:after="160"/>
        <w:jc w:val="both"/>
        <w:rPr>
          <w:rFonts w:ascii="Abadi Extra Light" w:eastAsiaTheme="minorHAnsi" w:hAnsi="Abadi Extra Light" w:cs="Arial"/>
          <w:b/>
          <w:color w:val="2F5496" w:themeColor="accent1" w:themeShade="BF"/>
          <w:sz w:val="28"/>
          <w:szCs w:val="28"/>
          <w:lang w:eastAsia="en-US"/>
        </w:rPr>
      </w:pPr>
      <w:r w:rsidRPr="003805DE">
        <w:rPr>
          <w:rFonts w:ascii="Abadi Extra Light" w:eastAsiaTheme="minorHAnsi" w:hAnsi="Abadi Extra Light" w:cs="Arial"/>
          <w:b/>
          <w:color w:val="2F5496" w:themeColor="accent1" w:themeShade="BF"/>
          <w:sz w:val="28"/>
          <w:szCs w:val="28"/>
          <w:lang w:eastAsia="en-US"/>
        </w:rPr>
        <w:t xml:space="preserve">Types of </w:t>
      </w:r>
      <w:r w:rsidR="008B6999" w:rsidRPr="003805DE">
        <w:rPr>
          <w:rFonts w:ascii="Abadi Extra Light" w:eastAsiaTheme="minorHAnsi" w:hAnsi="Abadi Extra Light" w:cs="Arial"/>
          <w:b/>
          <w:color w:val="2F5496" w:themeColor="accent1" w:themeShade="BF"/>
          <w:sz w:val="28"/>
          <w:szCs w:val="28"/>
          <w:lang w:eastAsia="en-US"/>
        </w:rPr>
        <w:t>I</w:t>
      </w:r>
      <w:r w:rsidRPr="003805DE">
        <w:rPr>
          <w:rFonts w:ascii="Abadi Extra Light" w:eastAsiaTheme="minorHAnsi" w:hAnsi="Abadi Extra Light" w:cs="Arial"/>
          <w:b/>
          <w:color w:val="2F5496" w:themeColor="accent1" w:themeShade="BF"/>
          <w:sz w:val="28"/>
          <w:szCs w:val="28"/>
          <w:lang w:eastAsia="en-US"/>
        </w:rPr>
        <w:t xml:space="preserve">nformation to be </w:t>
      </w:r>
      <w:r w:rsidR="008B6999" w:rsidRPr="003805DE">
        <w:rPr>
          <w:rFonts w:ascii="Abadi Extra Light" w:eastAsiaTheme="minorHAnsi" w:hAnsi="Abadi Extra Light" w:cs="Arial"/>
          <w:b/>
          <w:color w:val="2F5496" w:themeColor="accent1" w:themeShade="BF"/>
          <w:sz w:val="28"/>
          <w:szCs w:val="28"/>
          <w:lang w:eastAsia="en-US"/>
        </w:rPr>
        <w:t>E</w:t>
      </w:r>
      <w:r w:rsidRPr="003805DE">
        <w:rPr>
          <w:rFonts w:ascii="Abadi Extra Light" w:eastAsiaTheme="minorHAnsi" w:hAnsi="Abadi Extra Light" w:cs="Arial"/>
          <w:b/>
          <w:color w:val="2F5496" w:themeColor="accent1" w:themeShade="BF"/>
          <w:sz w:val="28"/>
          <w:szCs w:val="28"/>
          <w:lang w:eastAsia="en-US"/>
        </w:rPr>
        <w:t>xchanged</w:t>
      </w:r>
    </w:p>
    <w:p w14:paraId="48F02FC3" w14:textId="54EE3B51" w:rsidR="007B13AF" w:rsidRPr="008B6999" w:rsidRDefault="007B13AF" w:rsidP="007B13AF">
      <w:pPr>
        <w:pStyle w:val="ListParagraph"/>
        <w:spacing w:after="160"/>
        <w:ind w:left="108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What information is </w:t>
      </w:r>
      <w:r w:rsidR="008B6999" w:rsidRPr="008B6999">
        <w:rPr>
          <w:rFonts w:ascii="Abadi Extra Light" w:eastAsiaTheme="minorHAnsi" w:hAnsi="Abadi Extra Light" w:cs="Arial"/>
          <w:bCs/>
          <w:sz w:val="28"/>
          <w:szCs w:val="28"/>
          <w:lang w:eastAsia="en-US"/>
        </w:rPr>
        <w:t>to be</w:t>
      </w:r>
      <w:r w:rsidRPr="008B6999">
        <w:rPr>
          <w:rFonts w:ascii="Abadi Extra Light" w:eastAsiaTheme="minorHAnsi" w:hAnsi="Abadi Extra Light" w:cs="Arial"/>
          <w:bCs/>
          <w:sz w:val="28"/>
          <w:szCs w:val="28"/>
          <w:lang w:eastAsia="en-US"/>
        </w:rPr>
        <w:t xml:space="preserve"> shared, and what is the purpose of sharing it?</w:t>
      </w:r>
    </w:p>
    <w:p w14:paraId="17F59055" w14:textId="67024985" w:rsidR="007B13AF" w:rsidRPr="003805DE" w:rsidRDefault="007B13AF" w:rsidP="007B13AF">
      <w:pPr>
        <w:pStyle w:val="ListParagraph"/>
        <w:numPr>
          <w:ilvl w:val="0"/>
          <w:numId w:val="19"/>
        </w:numPr>
        <w:spacing w:after="160"/>
        <w:jc w:val="both"/>
        <w:rPr>
          <w:rFonts w:ascii="Abadi Extra Light" w:eastAsiaTheme="minorHAnsi" w:hAnsi="Abadi Extra Light" w:cs="Arial"/>
          <w:b/>
          <w:color w:val="2F5496" w:themeColor="accent1" w:themeShade="BF"/>
          <w:sz w:val="28"/>
          <w:szCs w:val="28"/>
          <w:lang w:eastAsia="en-US"/>
        </w:rPr>
      </w:pPr>
      <w:r w:rsidRPr="003805DE">
        <w:rPr>
          <w:rFonts w:ascii="Abadi Extra Light" w:eastAsiaTheme="minorHAnsi" w:hAnsi="Abadi Extra Light" w:cs="Arial"/>
          <w:b/>
          <w:color w:val="2F5496" w:themeColor="accent1" w:themeShade="BF"/>
          <w:sz w:val="28"/>
          <w:szCs w:val="28"/>
          <w:lang w:eastAsia="en-US"/>
        </w:rPr>
        <w:t xml:space="preserve">Models of </w:t>
      </w:r>
      <w:r w:rsidR="008B6999" w:rsidRPr="003805DE">
        <w:rPr>
          <w:rFonts w:ascii="Abadi Extra Light" w:eastAsiaTheme="minorHAnsi" w:hAnsi="Abadi Extra Light" w:cs="Arial"/>
          <w:b/>
          <w:color w:val="2F5496" w:themeColor="accent1" w:themeShade="BF"/>
          <w:sz w:val="28"/>
          <w:szCs w:val="28"/>
          <w:lang w:eastAsia="en-US"/>
        </w:rPr>
        <w:t>E</w:t>
      </w:r>
      <w:r w:rsidRPr="003805DE">
        <w:rPr>
          <w:rFonts w:ascii="Abadi Extra Light" w:eastAsiaTheme="minorHAnsi" w:hAnsi="Abadi Extra Light" w:cs="Arial"/>
          <w:b/>
          <w:color w:val="2F5496" w:themeColor="accent1" w:themeShade="BF"/>
          <w:sz w:val="28"/>
          <w:szCs w:val="28"/>
          <w:lang w:eastAsia="en-US"/>
        </w:rPr>
        <w:t>xchange</w:t>
      </w:r>
    </w:p>
    <w:p w14:paraId="5EAB89AB" w14:textId="28773933" w:rsidR="007B13AF" w:rsidRPr="008B6999" w:rsidRDefault="007B13AF" w:rsidP="007B13AF">
      <w:pPr>
        <w:pStyle w:val="ListParagraph"/>
        <w:spacing w:after="160"/>
        <w:ind w:left="108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What is the impetus behind </w:t>
      </w:r>
      <w:r w:rsidR="008B6999" w:rsidRPr="008B6999">
        <w:rPr>
          <w:rFonts w:ascii="Abadi Extra Light" w:eastAsiaTheme="minorHAnsi" w:hAnsi="Abadi Extra Light" w:cs="Arial"/>
          <w:bCs/>
          <w:sz w:val="28"/>
          <w:szCs w:val="28"/>
          <w:lang w:eastAsia="en-US"/>
        </w:rPr>
        <w:t xml:space="preserve">the </w:t>
      </w:r>
      <w:r w:rsidRPr="008B6999">
        <w:rPr>
          <w:rFonts w:ascii="Abadi Extra Light" w:eastAsiaTheme="minorHAnsi" w:hAnsi="Abadi Extra Light" w:cs="Arial"/>
          <w:bCs/>
          <w:sz w:val="28"/>
          <w:szCs w:val="28"/>
          <w:lang w:eastAsia="en-US"/>
        </w:rPr>
        <w:t>information</w:t>
      </w:r>
      <w:r w:rsidR="008B6999" w:rsidRPr="008B6999">
        <w:rPr>
          <w:rFonts w:ascii="Abadi Extra Light" w:eastAsiaTheme="minorHAnsi" w:hAnsi="Abadi Extra Light" w:cs="Arial"/>
          <w:bCs/>
          <w:sz w:val="28"/>
          <w:szCs w:val="28"/>
          <w:lang w:eastAsia="en-US"/>
        </w:rPr>
        <w:t>-</w:t>
      </w:r>
      <w:r w:rsidRPr="008B6999">
        <w:rPr>
          <w:rFonts w:ascii="Abadi Extra Light" w:eastAsiaTheme="minorHAnsi" w:hAnsi="Abadi Extra Light" w:cs="Arial"/>
          <w:bCs/>
          <w:sz w:val="28"/>
          <w:szCs w:val="28"/>
          <w:lang w:eastAsia="en-US"/>
        </w:rPr>
        <w:t xml:space="preserve">sharing? Is it </w:t>
      </w:r>
      <w:r w:rsidR="008B6999" w:rsidRPr="008B6999">
        <w:rPr>
          <w:rFonts w:ascii="Abadi Extra Light" w:eastAsiaTheme="minorHAnsi" w:hAnsi="Abadi Extra Light" w:cs="Arial"/>
          <w:bCs/>
          <w:sz w:val="28"/>
          <w:szCs w:val="28"/>
          <w:lang w:eastAsia="en-US"/>
        </w:rPr>
        <w:t xml:space="preserve">going to be </w:t>
      </w:r>
      <w:r w:rsidRPr="008B6999">
        <w:rPr>
          <w:rFonts w:ascii="Abadi Extra Light" w:eastAsiaTheme="minorHAnsi" w:hAnsi="Abadi Extra Light" w:cs="Arial"/>
          <w:bCs/>
          <w:sz w:val="28"/>
          <w:szCs w:val="28"/>
          <w:lang w:eastAsia="en-US"/>
        </w:rPr>
        <w:t xml:space="preserve">shared voluntarily or </w:t>
      </w:r>
      <w:r w:rsidR="008B6999" w:rsidRPr="008B6999">
        <w:rPr>
          <w:rFonts w:ascii="Abadi Extra Light" w:eastAsiaTheme="minorHAnsi" w:hAnsi="Abadi Extra Light" w:cs="Arial"/>
          <w:bCs/>
          <w:sz w:val="28"/>
          <w:szCs w:val="28"/>
          <w:lang w:eastAsia="en-US"/>
        </w:rPr>
        <w:t xml:space="preserve">perhaps </w:t>
      </w:r>
      <w:r w:rsidRPr="008B6999">
        <w:rPr>
          <w:rFonts w:ascii="Abadi Extra Light" w:eastAsiaTheme="minorHAnsi" w:hAnsi="Abadi Extra Light" w:cs="Arial"/>
          <w:bCs/>
          <w:sz w:val="28"/>
          <w:szCs w:val="28"/>
          <w:lang w:eastAsia="en-US"/>
        </w:rPr>
        <w:t>a</w:t>
      </w:r>
      <w:r w:rsidR="008B6999" w:rsidRPr="008B6999">
        <w:rPr>
          <w:rFonts w:ascii="Abadi Extra Light" w:eastAsiaTheme="minorHAnsi" w:hAnsi="Abadi Extra Light" w:cs="Arial"/>
          <w:bCs/>
          <w:sz w:val="28"/>
          <w:szCs w:val="28"/>
          <w:lang w:eastAsia="en-US"/>
        </w:rPr>
        <w:t xml:space="preserve"> mandatory</w:t>
      </w:r>
      <w:r w:rsidRPr="008B6999">
        <w:rPr>
          <w:rFonts w:ascii="Abadi Extra Light" w:eastAsiaTheme="minorHAnsi" w:hAnsi="Abadi Extra Light" w:cs="Arial"/>
          <w:bCs/>
          <w:sz w:val="28"/>
          <w:szCs w:val="28"/>
          <w:lang w:eastAsia="en-US"/>
        </w:rPr>
        <w:t xml:space="preserve"> regulated requirement?</w:t>
      </w:r>
    </w:p>
    <w:p w14:paraId="4CE05B1B" w14:textId="42B93528" w:rsidR="008B6999" w:rsidRPr="003805DE" w:rsidRDefault="007B13AF" w:rsidP="007B13AF">
      <w:pPr>
        <w:pStyle w:val="ListParagraph"/>
        <w:numPr>
          <w:ilvl w:val="0"/>
          <w:numId w:val="19"/>
        </w:numPr>
        <w:spacing w:after="160"/>
        <w:jc w:val="both"/>
        <w:rPr>
          <w:rFonts w:ascii="Abadi Extra Light" w:eastAsiaTheme="minorHAnsi" w:hAnsi="Abadi Extra Light" w:cs="Arial"/>
          <w:b/>
          <w:color w:val="2F5496" w:themeColor="accent1" w:themeShade="BF"/>
          <w:sz w:val="28"/>
          <w:szCs w:val="28"/>
          <w:lang w:eastAsia="en-US"/>
        </w:rPr>
      </w:pPr>
      <w:r w:rsidRPr="003805DE">
        <w:rPr>
          <w:rFonts w:ascii="Abadi Extra Light" w:eastAsiaTheme="minorHAnsi" w:hAnsi="Abadi Extra Light" w:cs="Arial"/>
          <w:b/>
          <w:color w:val="2F5496" w:themeColor="accent1" w:themeShade="BF"/>
          <w:sz w:val="28"/>
          <w:szCs w:val="28"/>
          <w:lang w:eastAsia="en-US"/>
        </w:rPr>
        <w:t xml:space="preserve">Methods of </w:t>
      </w:r>
      <w:r w:rsidR="008B6999" w:rsidRPr="003805DE">
        <w:rPr>
          <w:rFonts w:ascii="Abadi Extra Light" w:eastAsiaTheme="minorHAnsi" w:hAnsi="Abadi Extra Light" w:cs="Arial"/>
          <w:b/>
          <w:color w:val="2F5496" w:themeColor="accent1" w:themeShade="BF"/>
          <w:sz w:val="28"/>
          <w:szCs w:val="28"/>
          <w:lang w:eastAsia="en-US"/>
        </w:rPr>
        <w:t>E</w:t>
      </w:r>
      <w:r w:rsidRPr="003805DE">
        <w:rPr>
          <w:rFonts w:ascii="Abadi Extra Light" w:eastAsiaTheme="minorHAnsi" w:hAnsi="Abadi Extra Light" w:cs="Arial"/>
          <w:b/>
          <w:color w:val="2F5496" w:themeColor="accent1" w:themeShade="BF"/>
          <w:sz w:val="28"/>
          <w:szCs w:val="28"/>
          <w:lang w:eastAsia="en-US"/>
        </w:rPr>
        <w:t>xchange</w:t>
      </w:r>
    </w:p>
    <w:p w14:paraId="6064F8F9" w14:textId="61262DA1" w:rsidR="007B13AF" w:rsidRPr="008B6999" w:rsidRDefault="007B13AF" w:rsidP="008B6999">
      <w:pPr>
        <w:pStyle w:val="ListParagraph"/>
        <w:spacing w:after="160"/>
        <w:ind w:left="108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What </w:t>
      </w:r>
      <w:r w:rsidR="008B6999" w:rsidRPr="008B6999">
        <w:rPr>
          <w:rFonts w:ascii="Abadi Extra Light" w:eastAsiaTheme="minorHAnsi" w:hAnsi="Abadi Extra Light" w:cs="Arial"/>
          <w:bCs/>
          <w:sz w:val="28"/>
          <w:szCs w:val="28"/>
          <w:lang w:eastAsia="en-US"/>
        </w:rPr>
        <w:t xml:space="preserve">will </w:t>
      </w:r>
      <w:r w:rsidRPr="008B6999">
        <w:rPr>
          <w:rFonts w:ascii="Abadi Extra Light" w:eastAsiaTheme="minorHAnsi" w:hAnsi="Abadi Extra Light" w:cs="Arial"/>
          <w:bCs/>
          <w:sz w:val="28"/>
          <w:szCs w:val="28"/>
          <w:lang w:eastAsia="en-US"/>
        </w:rPr>
        <w:t>the organi</w:t>
      </w:r>
      <w:r w:rsidR="008B6999" w:rsidRPr="008B6999">
        <w:rPr>
          <w:rFonts w:ascii="Abadi Extra Light" w:eastAsiaTheme="minorHAnsi" w:hAnsi="Abadi Extra Light" w:cs="Arial"/>
          <w:bCs/>
          <w:sz w:val="28"/>
          <w:szCs w:val="28"/>
          <w:lang w:eastAsia="en-US"/>
        </w:rPr>
        <w:t>s</w:t>
      </w:r>
      <w:r w:rsidRPr="008B6999">
        <w:rPr>
          <w:rFonts w:ascii="Abadi Extra Light" w:eastAsiaTheme="minorHAnsi" w:hAnsi="Abadi Extra Light" w:cs="Arial"/>
          <w:bCs/>
          <w:sz w:val="28"/>
          <w:szCs w:val="28"/>
          <w:lang w:eastAsia="en-US"/>
        </w:rPr>
        <w:t>ational structure and governance for sharing</w:t>
      </w:r>
      <w:r w:rsidR="008B6999" w:rsidRPr="008B6999">
        <w:rPr>
          <w:rFonts w:ascii="Abadi Extra Light" w:eastAsiaTheme="minorHAnsi" w:hAnsi="Abadi Extra Light" w:cs="Arial"/>
          <w:bCs/>
          <w:sz w:val="28"/>
          <w:szCs w:val="28"/>
          <w:lang w:eastAsia="en-US"/>
        </w:rPr>
        <w:t xml:space="preserve"> the said </w:t>
      </w:r>
      <w:r w:rsidRPr="008B6999">
        <w:rPr>
          <w:rFonts w:ascii="Abadi Extra Light" w:eastAsiaTheme="minorHAnsi" w:hAnsi="Abadi Extra Light" w:cs="Arial"/>
          <w:bCs/>
          <w:sz w:val="28"/>
          <w:szCs w:val="28"/>
          <w:lang w:eastAsia="en-US"/>
        </w:rPr>
        <w:t>information</w:t>
      </w:r>
      <w:r w:rsidR="003805DE">
        <w:rPr>
          <w:rFonts w:ascii="Abadi Extra Light" w:eastAsiaTheme="minorHAnsi" w:hAnsi="Abadi Extra Light" w:cs="Arial"/>
          <w:bCs/>
          <w:sz w:val="28"/>
          <w:szCs w:val="28"/>
          <w:lang w:eastAsia="en-US"/>
        </w:rPr>
        <w:t xml:space="preserve"> be</w:t>
      </w:r>
      <w:r w:rsidRPr="008B6999">
        <w:rPr>
          <w:rFonts w:ascii="Abadi Extra Light" w:eastAsiaTheme="minorHAnsi" w:hAnsi="Abadi Extra Light" w:cs="Arial"/>
          <w:bCs/>
          <w:sz w:val="28"/>
          <w:szCs w:val="28"/>
          <w:lang w:eastAsia="en-US"/>
        </w:rPr>
        <w:t>?</w:t>
      </w:r>
    </w:p>
    <w:p w14:paraId="502FA523" w14:textId="6BBE7CFC" w:rsidR="008B6999" w:rsidRPr="003805DE" w:rsidRDefault="007B13AF" w:rsidP="007B13AF">
      <w:pPr>
        <w:pStyle w:val="ListParagraph"/>
        <w:numPr>
          <w:ilvl w:val="0"/>
          <w:numId w:val="19"/>
        </w:numPr>
        <w:spacing w:after="160"/>
        <w:jc w:val="both"/>
        <w:rPr>
          <w:rFonts w:ascii="Abadi Extra Light" w:eastAsiaTheme="minorHAnsi" w:hAnsi="Abadi Extra Light" w:cs="Arial"/>
          <w:b/>
          <w:color w:val="2F5496" w:themeColor="accent1" w:themeShade="BF"/>
          <w:sz w:val="28"/>
          <w:szCs w:val="28"/>
          <w:lang w:eastAsia="en-US"/>
        </w:rPr>
      </w:pPr>
      <w:r w:rsidRPr="003805DE">
        <w:rPr>
          <w:rFonts w:ascii="Abadi Extra Light" w:eastAsiaTheme="minorHAnsi" w:hAnsi="Abadi Extra Light" w:cs="Arial"/>
          <w:b/>
          <w:color w:val="2F5496" w:themeColor="accent1" w:themeShade="BF"/>
          <w:sz w:val="28"/>
          <w:szCs w:val="28"/>
          <w:lang w:eastAsia="en-US"/>
        </w:rPr>
        <w:t xml:space="preserve">Mechanisms of </w:t>
      </w:r>
      <w:r w:rsidR="008B6999" w:rsidRPr="003805DE">
        <w:rPr>
          <w:rFonts w:ascii="Abadi Extra Light" w:eastAsiaTheme="minorHAnsi" w:hAnsi="Abadi Extra Light" w:cs="Arial"/>
          <w:b/>
          <w:color w:val="2F5496" w:themeColor="accent1" w:themeShade="BF"/>
          <w:sz w:val="28"/>
          <w:szCs w:val="28"/>
          <w:lang w:eastAsia="en-US"/>
        </w:rPr>
        <w:t>E</w:t>
      </w:r>
      <w:r w:rsidRPr="003805DE">
        <w:rPr>
          <w:rFonts w:ascii="Abadi Extra Light" w:eastAsiaTheme="minorHAnsi" w:hAnsi="Abadi Extra Light" w:cs="Arial"/>
          <w:b/>
          <w:color w:val="2F5496" w:themeColor="accent1" w:themeShade="BF"/>
          <w:sz w:val="28"/>
          <w:szCs w:val="28"/>
          <w:lang w:eastAsia="en-US"/>
        </w:rPr>
        <w:t xml:space="preserve">xchange </w:t>
      </w:r>
    </w:p>
    <w:p w14:paraId="26EE796E" w14:textId="2DEDFBFC" w:rsidR="008B6999" w:rsidRPr="008B6999" w:rsidRDefault="007B13AF" w:rsidP="008B6999">
      <w:pPr>
        <w:pStyle w:val="ListParagraph"/>
        <w:spacing w:after="160"/>
        <w:ind w:left="108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How </w:t>
      </w:r>
      <w:r w:rsidR="008B6999" w:rsidRPr="008B6999">
        <w:rPr>
          <w:rFonts w:ascii="Abadi Extra Light" w:eastAsiaTheme="minorHAnsi" w:hAnsi="Abadi Extra Light" w:cs="Arial"/>
          <w:bCs/>
          <w:sz w:val="28"/>
          <w:szCs w:val="28"/>
          <w:lang w:eastAsia="en-US"/>
        </w:rPr>
        <w:t xml:space="preserve">will </w:t>
      </w:r>
      <w:r w:rsidRPr="008B6999">
        <w:rPr>
          <w:rFonts w:ascii="Abadi Extra Light" w:eastAsiaTheme="minorHAnsi" w:hAnsi="Abadi Extra Light" w:cs="Arial"/>
          <w:bCs/>
          <w:sz w:val="28"/>
          <w:szCs w:val="28"/>
          <w:lang w:eastAsia="en-US"/>
        </w:rPr>
        <w:t xml:space="preserve">the information actually </w:t>
      </w:r>
      <w:r w:rsidR="008B6999" w:rsidRPr="008B6999">
        <w:rPr>
          <w:rFonts w:ascii="Abadi Extra Light" w:eastAsiaTheme="minorHAnsi" w:hAnsi="Abadi Extra Light" w:cs="Arial"/>
          <w:bCs/>
          <w:sz w:val="28"/>
          <w:szCs w:val="28"/>
          <w:lang w:eastAsia="en-US"/>
        </w:rPr>
        <w:t xml:space="preserve">be </w:t>
      </w:r>
      <w:r w:rsidRPr="008B6999">
        <w:rPr>
          <w:rFonts w:ascii="Abadi Extra Light" w:eastAsiaTheme="minorHAnsi" w:hAnsi="Abadi Extra Light" w:cs="Arial"/>
          <w:bCs/>
          <w:sz w:val="28"/>
          <w:szCs w:val="28"/>
          <w:lang w:eastAsia="en-US"/>
        </w:rPr>
        <w:t>shared?</w:t>
      </w:r>
    </w:p>
    <w:p w14:paraId="05D090D5" w14:textId="2F45C811" w:rsidR="008B6999" w:rsidRPr="003805DE" w:rsidRDefault="007B13AF" w:rsidP="007B13AF">
      <w:pPr>
        <w:pStyle w:val="ListParagraph"/>
        <w:numPr>
          <w:ilvl w:val="0"/>
          <w:numId w:val="19"/>
        </w:numPr>
        <w:spacing w:after="160"/>
        <w:jc w:val="both"/>
        <w:rPr>
          <w:rFonts w:ascii="Abadi Extra Light" w:eastAsiaTheme="minorHAnsi" w:hAnsi="Abadi Extra Light" w:cs="Arial"/>
          <w:b/>
          <w:color w:val="2F5496" w:themeColor="accent1" w:themeShade="BF"/>
          <w:sz w:val="28"/>
          <w:szCs w:val="28"/>
          <w:lang w:eastAsia="en-US"/>
        </w:rPr>
      </w:pPr>
      <w:r w:rsidRPr="003805DE">
        <w:rPr>
          <w:rFonts w:ascii="Abadi Extra Light" w:eastAsiaTheme="minorHAnsi" w:hAnsi="Abadi Extra Light" w:cs="Arial"/>
          <w:b/>
          <w:color w:val="2F5496" w:themeColor="accent1" w:themeShade="BF"/>
          <w:sz w:val="28"/>
          <w:szCs w:val="28"/>
          <w:lang w:eastAsia="en-US"/>
        </w:rPr>
        <w:t xml:space="preserve">Scope and </w:t>
      </w:r>
      <w:r w:rsidR="008B6999" w:rsidRPr="003805DE">
        <w:rPr>
          <w:rFonts w:ascii="Abadi Extra Light" w:eastAsiaTheme="minorHAnsi" w:hAnsi="Abadi Extra Light" w:cs="Arial"/>
          <w:b/>
          <w:color w:val="2F5496" w:themeColor="accent1" w:themeShade="BF"/>
          <w:sz w:val="28"/>
          <w:szCs w:val="28"/>
          <w:lang w:eastAsia="en-US"/>
        </w:rPr>
        <w:t>O</w:t>
      </w:r>
      <w:r w:rsidRPr="003805DE">
        <w:rPr>
          <w:rFonts w:ascii="Abadi Extra Light" w:eastAsiaTheme="minorHAnsi" w:hAnsi="Abadi Extra Light" w:cs="Arial"/>
          <w:b/>
          <w:color w:val="2F5496" w:themeColor="accent1" w:themeShade="BF"/>
          <w:sz w:val="28"/>
          <w:szCs w:val="28"/>
          <w:lang w:eastAsia="en-US"/>
        </w:rPr>
        <w:t xml:space="preserve">perational </w:t>
      </w:r>
      <w:r w:rsidR="008B6999" w:rsidRPr="003805DE">
        <w:rPr>
          <w:rFonts w:ascii="Abadi Extra Light" w:eastAsiaTheme="minorHAnsi" w:hAnsi="Abadi Extra Light" w:cs="Arial"/>
          <w:b/>
          <w:color w:val="2F5496" w:themeColor="accent1" w:themeShade="BF"/>
          <w:sz w:val="28"/>
          <w:szCs w:val="28"/>
          <w:lang w:eastAsia="en-US"/>
        </w:rPr>
        <w:t>P</w:t>
      </w:r>
      <w:r w:rsidRPr="003805DE">
        <w:rPr>
          <w:rFonts w:ascii="Abadi Extra Light" w:eastAsiaTheme="minorHAnsi" w:hAnsi="Abadi Extra Light" w:cs="Arial"/>
          <w:b/>
          <w:color w:val="2F5496" w:themeColor="accent1" w:themeShade="BF"/>
          <w:sz w:val="28"/>
          <w:szCs w:val="28"/>
          <w:lang w:eastAsia="en-US"/>
        </w:rPr>
        <w:t>urpose</w:t>
      </w:r>
    </w:p>
    <w:p w14:paraId="3E7534A9" w14:textId="56A024E9" w:rsidR="007B13AF" w:rsidRDefault="007B13AF" w:rsidP="008B6999">
      <w:pPr>
        <w:pStyle w:val="ListParagraph"/>
        <w:spacing w:after="160"/>
        <w:ind w:left="1080"/>
        <w:jc w:val="both"/>
        <w:rPr>
          <w:rFonts w:ascii="Abadi Extra Light" w:eastAsiaTheme="minorHAnsi" w:hAnsi="Abadi Extra Light" w:cs="Arial"/>
          <w:bCs/>
          <w:sz w:val="28"/>
          <w:szCs w:val="28"/>
          <w:lang w:eastAsia="en-US"/>
        </w:rPr>
      </w:pPr>
      <w:r w:rsidRPr="008B6999">
        <w:rPr>
          <w:rFonts w:ascii="Abadi Extra Light" w:eastAsiaTheme="minorHAnsi" w:hAnsi="Abadi Extra Light" w:cs="Arial"/>
          <w:bCs/>
          <w:sz w:val="28"/>
          <w:szCs w:val="28"/>
          <w:lang w:eastAsia="en-US"/>
        </w:rPr>
        <w:t xml:space="preserve">How </w:t>
      </w:r>
      <w:r w:rsidR="008B6999" w:rsidRPr="008B6999">
        <w:rPr>
          <w:rFonts w:ascii="Abadi Extra Light" w:eastAsiaTheme="minorHAnsi" w:hAnsi="Abadi Extra Light" w:cs="Arial"/>
          <w:bCs/>
          <w:sz w:val="28"/>
          <w:szCs w:val="28"/>
          <w:lang w:eastAsia="en-US"/>
        </w:rPr>
        <w:t xml:space="preserve">will the </w:t>
      </w:r>
      <w:r w:rsidRPr="008B6999">
        <w:rPr>
          <w:rFonts w:ascii="Abadi Extra Light" w:eastAsiaTheme="minorHAnsi" w:hAnsi="Abadi Extra Light" w:cs="Arial"/>
          <w:bCs/>
          <w:sz w:val="28"/>
          <w:szCs w:val="28"/>
          <w:lang w:eastAsia="en-US"/>
        </w:rPr>
        <w:t xml:space="preserve">information exchange </w:t>
      </w:r>
      <w:r w:rsidR="003805DE">
        <w:rPr>
          <w:rFonts w:ascii="Abadi Extra Light" w:eastAsiaTheme="minorHAnsi" w:hAnsi="Abadi Extra Light" w:cs="Arial"/>
          <w:bCs/>
          <w:sz w:val="28"/>
          <w:szCs w:val="28"/>
          <w:lang w:eastAsia="en-US"/>
        </w:rPr>
        <w:t xml:space="preserve">be </w:t>
      </w:r>
      <w:r w:rsidRPr="008B6999">
        <w:rPr>
          <w:rFonts w:ascii="Abadi Extra Light" w:eastAsiaTheme="minorHAnsi" w:hAnsi="Abadi Extra Light" w:cs="Arial"/>
          <w:bCs/>
          <w:sz w:val="28"/>
          <w:szCs w:val="28"/>
          <w:lang w:eastAsia="en-US"/>
        </w:rPr>
        <w:t>structured to ensure that it</w:t>
      </w:r>
      <w:r w:rsidR="008B6999" w:rsidRPr="008B6999">
        <w:rPr>
          <w:rFonts w:ascii="Abadi Extra Light" w:eastAsiaTheme="minorHAnsi" w:hAnsi="Abadi Extra Light" w:cs="Arial"/>
          <w:bCs/>
          <w:sz w:val="28"/>
          <w:szCs w:val="28"/>
          <w:lang w:eastAsia="en-US"/>
        </w:rPr>
        <w:t xml:space="preserve"> </w:t>
      </w:r>
      <w:r w:rsidRPr="008B6999">
        <w:rPr>
          <w:rFonts w:ascii="Abadi Extra Light" w:eastAsiaTheme="minorHAnsi" w:hAnsi="Abadi Extra Light" w:cs="Arial"/>
          <w:bCs/>
          <w:sz w:val="28"/>
          <w:szCs w:val="28"/>
          <w:lang w:eastAsia="en-US"/>
        </w:rPr>
        <w:t>delivers the greatest value</w:t>
      </w:r>
      <w:r w:rsidR="003805DE">
        <w:rPr>
          <w:rFonts w:ascii="Abadi Extra Light" w:eastAsiaTheme="minorHAnsi" w:hAnsi="Abadi Extra Light" w:cs="Arial"/>
          <w:bCs/>
          <w:sz w:val="28"/>
          <w:szCs w:val="28"/>
          <w:lang w:eastAsia="en-US"/>
        </w:rPr>
        <w:t xml:space="preserve"> to the intended audience?</w:t>
      </w:r>
    </w:p>
    <w:p w14:paraId="58B4DE07" w14:textId="2DB69526" w:rsidR="003805DE" w:rsidRDefault="003805DE" w:rsidP="008B6999">
      <w:pPr>
        <w:pStyle w:val="ListParagraph"/>
        <w:spacing w:after="160"/>
        <w:ind w:left="1080"/>
        <w:jc w:val="both"/>
        <w:rPr>
          <w:rFonts w:ascii="Abadi Extra Light" w:eastAsiaTheme="minorHAnsi" w:hAnsi="Abadi Extra Light" w:cs="Arial"/>
          <w:bCs/>
          <w:sz w:val="28"/>
          <w:szCs w:val="28"/>
          <w:lang w:eastAsia="en-US"/>
        </w:rPr>
      </w:pPr>
    </w:p>
    <w:p w14:paraId="5084AE24" w14:textId="0D198508" w:rsidR="003805DE" w:rsidRDefault="003805DE" w:rsidP="008B6999">
      <w:pPr>
        <w:pStyle w:val="ListParagraph"/>
        <w:spacing w:after="160"/>
        <w:ind w:left="1080"/>
        <w:jc w:val="both"/>
        <w:rPr>
          <w:rFonts w:ascii="Abadi Extra Light" w:eastAsiaTheme="minorHAnsi" w:hAnsi="Abadi Extra Light" w:cs="Arial"/>
          <w:bCs/>
          <w:sz w:val="28"/>
          <w:szCs w:val="28"/>
          <w:lang w:eastAsia="en-US"/>
        </w:rPr>
      </w:pPr>
    </w:p>
    <w:p w14:paraId="2711313D" w14:textId="599AC6E0" w:rsidR="003805DE" w:rsidRDefault="003805DE" w:rsidP="008B6999">
      <w:pPr>
        <w:pStyle w:val="ListParagraph"/>
        <w:spacing w:after="160"/>
        <w:ind w:left="1080"/>
        <w:jc w:val="both"/>
        <w:rPr>
          <w:rFonts w:ascii="Abadi Extra Light" w:eastAsiaTheme="minorHAnsi" w:hAnsi="Abadi Extra Light" w:cs="Arial"/>
          <w:bCs/>
          <w:sz w:val="28"/>
          <w:szCs w:val="28"/>
          <w:lang w:eastAsia="en-US"/>
        </w:rPr>
      </w:pPr>
    </w:p>
    <w:p w14:paraId="21CC77C9" w14:textId="3C1C2FE3" w:rsidR="003805DE" w:rsidRDefault="003805DE" w:rsidP="008B6999">
      <w:pPr>
        <w:pStyle w:val="ListParagraph"/>
        <w:spacing w:after="160"/>
        <w:ind w:left="1080"/>
        <w:jc w:val="both"/>
        <w:rPr>
          <w:rFonts w:ascii="Abadi Extra Light" w:eastAsiaTheme="minorHAnsi" w:hAnsi="Abadi Extra Light" w:cs="Arial"/>
          <w:bCs/>
          <w:sz w:val="28"/>
          <w:szCs w:val="28"/>
          <w:lang w:eastAsia="en-US"/>
        </w:rPr>
      </w:pPr>
    </w:p>
    <w:p w14:paraId="2065F773" w14:textId="77777777" w:rsidR="003805DE" w:rsidRPr="008B6999" w:rsidRDefault="003805DE" w:rsidP="008B6999">
      <w:pPr>
        <w:pStyle w:val="ListParagraph"/>
        <w:spacing w:after="160"/>
        <w:ind w:left="1080"/>
        <w:jc w:val="both"/>
        <w:rPr>
          <w:rFonts w:ascii="Abadi Extra Light" w:eastAsiaTheme="minorHAnsi" w:hAnsi="Abadi Extra Light" w:cs="Arial"/>
          <w:bCs/>
          <w:sz w:val="28"/>
          <w:szCs w:val="28"/>
          <w:lang w:eastAsia="en-US"/>
        </w:rPr>
      </w:pPr>
    </w:p>
    <w:p w14:paraId="7CDD168F" w14:textId="2B19C6D0" w:rsidR="007B13AF" w:rsidRPr="003805DE" w:rsidRDefault="003805DE" w:rsidP="003805DE">
      <w:pPr>
        <w:pStyle w:val="Heading2"/>
        <w:numPr>
          <w:ilvl w:val="1"/>
          <w:numId w:val="21"/>
        </w:numPr>
        <w:shd w:val="clear" w:color="auto" w:fill="1F3864" w:themeFill="accent1" w:themeFillShade="80"/>
        <w:ind w:left="720"/>
        <w:rPr>
          <w:rFonts w:ascii="Abadi Extra Light" w:eastAsiaTheme="minorHAnsi" w:hAnsi="Abadi Extra Light"/>
          <w:b/>
          <w:bCs/>
          <w:color w:val="FFFFFF" w:themeColor="background1"/>
          <w:sz w:val="28"/>
          <w:szCs w:val="28"/>
          <w:lang w:eastAsia="en-US"/>
        </w:rPr>
      </w:pPr>
      <w:r w:rsidRPr="003805DE">
        <w:rPr>
          <w:rFonts w:ascii="Abadi Extra Light" w:eastAsiaTheme="minorHAnsi" w:hAnsi="Abadi Extra Light"/>
          <w:b/>
          <w:bCs/>
          <w:color w:val="FFFFFF" w:themeColor="background1"/>
          <w:sz w:val="28"/>
          <w:szCs w:val="28"/>
          <w:lang w:eastAsia="en-US"/>
        </w:rPr>
        <w:lastRenderedPageBreak/>
        <w:t xml:space="preserve">Role Players/Participants </w:t>
      </w:r>
    </w:p>
    <w:p w14:paraId="16ECD50F" w14:textId="032C4224" w:rsidR="003805DE" w:rsidRDefault="003805DE" w:rsidP="003805DE">
      <w:pPr>
        <w:jc w:val="both"/>
        <w:rPr>
          <w:rFonts w:ascii="Abadi Extra Light" w:eastAsiaTheme="minorHAnsi" w:hAnsi="Abadi Extra Light"/>
          <w:sz w:val="28"/>
          <w:szCs w:val="28"/>
          <w:lang w:val="en-US" w:eastAsia="en-US"/>
        </w:rPr>
      </w:pPr>
      <w:r>
        <w:rPr>
          <w:rFonts w:ascii="Abadi Extra Light" w:eastAsiaTheme="minorHAnsi" w:hAnsi="Abadi Extra Light"/>
          <w:sz w:val="28"/>
          <w:szCs w:val="28"/>
          <w:lang w:val="en-US" w:eastAsia="en-US"/>
        </w:rPr>
        <w:t xml:space="preserve">At national level, there are several state and private actors involved in the fight against the Coronavirus </w:t>
      </w:r>
      <w:r w:rsidR="0024384F">
        <w:rPr>
          <w:rFonts w:ascii="Abadi Extra Light" w:eastAsiaTheme="minorHAnsi" w:hAnsi="Abadi Extra Light"/>
          <w:sz w:val="28"/>
          <w:szCs w:val="28"/>
          <w:lang w:val="en-US" w:eastAsia="en-US"/>
        </w:rPr>
        <w:t xml:space="preserve">Pandemic. </w:t>
      </w:r>
      <w:r w:rsidRPr="003805DE">
        <w:rPr>
          <w:rFonts w:ascii="Abadi Extra Light" w:eastAsiaTheme="minorHAnsi" w:hAnsi="Abadi Extra Light"/>
          <w:sz w:val="28"/>
          <w:szCs w:val="28"/>
          <w:lang w:val="en-US" w:eastAsia="en-US"/>
        </w:rPr>
        <w:t>The</w:t>
      </w:r>
      <w:r w:rsidR="0024384F">
        <w:rPr>
          <w:rFonts w:ascii="Abadi Extra Light" w:eastAsiaTheme="minorHAnsi" w:hAnsi="Abadi Extra Light"/>
          <w:sz w:val="28"/>
          <w:szCs w:val="28"/>
          <w:lang w:val="en-US" w:eastAsia="en-US"/>
        </w:rPr>
        <w:t xml:space="preserve">se actors each have their </w:t>
      </w:r>
      <w:r w:rsidR="0024384F" w:rsidRPr="003805DE">
        <w:rPr>
          <w:rFonts w:ascii="Abadi Extra Light" w:eastAsiaTheme="minorHAnsi" w:hAnsi="Abadi Extra Light"/>
          <w:sz w:val="28"/>
          <w:szCs w:val="28"/>
          <w:lang w:val="en-US" w:eastAsia="en-US"/>
        </w:rPr>
        <w:t>own</w:t>
      </w:r>
      <w:r w:rsidRPr="003805DE">
        <w:rPr>
          <w:rFonts w:ascii="Abadi Extra Light" w:eastAsiaTheme="minorHAnsi" w:hAnsi="Abadi Extra Light"/>
          <w:sz w:val="28"/>
          <w:szCs w:val="28"/>
          <w:lang w:val="en-US" w:eastAsia="en-US"/>
        </w:rPr>
        <w:t xml:space="preserve"> perspectives, interests, and needs</w:t>
      </w:r>
      <w:r w:rsidR="0024384F">
        <w:rPr>
          <w:rFonts w:ascii="Abadi Extra Light" w:eastAsiaTheme="minorHAnsi" w:hAnsi="Abadi Extra Light"/>
          <w:sz w:val="28"/>
          <w:szCs w:val="28"/>
          <w:lang w:val="en-US" w:eastAsia="en-US"/>
        </w:rPr>
        <w:t xml:space="preserve">. </w:t>
      </w:r>
      <w:r w:rsidRPr="003805DE">
        <w:rPr>
          <w:rFonts w:ascii="Abadi Extra Light" w:eastAsiaTheme="minorHAnsi" w:hAnsi="Abadi Extra Light"/>
          <w:sz w:val="28"/>
          <w:szCs w:val="28"/>
          <w:lang w:val="en-US" w:eastAsia="en-US"/>
        </w:rPr>
        <w:t>The</w:t>
      </w:r>
      <w:r w:rsidR="0024384F">
        <w:rPr>
          <w:rFonts w:ascii="Abadi Extra Light" w:eastAsiaTheme="minorHAnsi" w:hAnsi="Abadi Extra Light"/>
          <w:sz w:val="28"/>
          <w:szCs w:val="28"/>
          <w:lang w:val="en-US" w:eastAsia="en-US"/>
        </w:rPr>
        <w:t xml:space="preserve">y may also have </w:t>
      </w:r>
      <w:r w:rsidR="0024384F" w:rsidRPr="003805DE">
        <w:rPr>
          <w:rFonts w:ascii="Abadi Extra Light" w:eastAsiaTheme="minorHAnsi" w:hAnsi="Abadi Extra Light"/>
          <w:sz w:val="28"/>
          <w:szCs w:val="28"/>
          <w:lang w:val="en-US" w:eastAsia="en-US"/>
        </w:rPr>
        <w:t>varying</w:t>
      </w:r>
      <w:r w:rsidRPr="003805DE">
        <w:rPr>
          <w:rFonts w:ascii="Abadi Extra Light" w:eastAsiaTheme="minorHAnsi" w:hAnsi="Abadi Extra Light"/>
          <w:sz w:val="28"/>
          <w:szCs w:val="28"/>
          <w:lang w:val="en-US" w:eastAsia="en-US"/>
        </w:rPr>
        <w:t xml:space="preserve"> degrees of technical capability, face significantly different threats, and have separate motivations for acting upon </w:t>
      </w:r>
      <w:r w:rsidR="0024384F">
        <w:rPr>
          <w:rFonts w:ascii="Abadi Extra Light" w:eastAsiaTheme="minorHAnsi" w:hAnsi="Abadi Extra Light"/>
          <w:sz w:val="28"/>
          <w:szCs w:val="28"/>
          <w:lang w:val="en-US" w:eastAsia="en-US"/>
        </w:rPr>
        <w:t xml:space="preserve">Covid-19 related information. A decision therefore needs to be made from the outset on whether the information from each Member states will be accepted from a single, authorised source or individual contributors from the public and private sector will be permitted to directly share their information on the platform. </w:t>
      </w:r>
    </w:p>
    <w:tbl>
      <w:tblPr>
        <w:tblStyle w:val="TableGrid"/>
        <w:tblW w:w="0" w:type="auto"/>
        <w:tblBorders>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insideH w:val="single" w:sz="24" w:space="0" w:color="D0CECE" w:themeColor="background2" w:themeShade="E6"/>
          <w:insideV w:val="single" w:sz="24" w:space="0" w:color="D0CECE" w:themeColor="background2" w:themeShade="E6"/>
        </w:tblBorders>
        <w:tblLook w:val="04A0" w:firstRow="1" w:lastRow="0" w:firstColumn="1" w:lastColumn="0" w:noHBand="0" w:noVBand="1"/>
      </w:tblPr>
      <w:tblGrid>
        <w:gridCol w:w="2580"/>
        <w:gridCol w:w="6720"/>
      </w:tblGrid>
      <w:tr w:rsidR="006741C2" w14:paraId="132F9EAD" w14:textId="77777777" w:rsidTr="00B67160">
        <w:tc>
          <w:tcPr>
            <w:tcW w:w="9300" w:type="dxa"/>
            <w:gridSpan w:val="2"/>
            <w:shd w:val="clear" w:color="auto" w:fill="1F3864" w:themeFill="accent1" w:themeFillShade="80"/>
          </w:tcPr>
          <w:p w14:paraId="28DF2232" w14:textId="763D46F7" w:rsidR="006741C2" w:rsidRPr="00AA10A5" w:rsidRDefault="006741C2" w:rsidP="00AA10A5">
            <w:pPr>
              <w:pStyle w:val="NoSpacing"/>
              <w:rPr>
                <w:rFonts w:ascii="Abadi Extra Light" w:hAnsi="Abadi Extra Light"/>
                <w:sz w:val="28"/>
                <w:szCs w:val="28"/>
              </w:rPr>
            </w:pPr>
            <w:r w:rsidRPr="00AA10A5">
              <w:rPr>
                <w:rFonts w:ascii="Abadi Extra Light" w:hAnsi="Abadi Extra Light"/>
                <w:sz w:val="28"/>
                <w:szCs w:val="28"/>
              </w:rPr>
              <w:t xml:space="preserve">Role Players in the proposed SADC Covid-19 Information-sharing ecosystem </w:t>
            </w:r>
          </w:p>
        </w:tc>
      </w:tr>
      <w:tr w:rsidR="006741C2" w14:paraId="6916A94E" w14:textId="77777777" w:rsidTr="00B67160">
        <w:tc>
          <w:tcPr>
            <w:tcW w:w="2580" w:type="dxa"/>
            <w:shd w:val="clear" w:color="auto" w:fill="1F4E79" w:themeFill="accent5" w:themeFillShade="80"/>
          </w:tcPr>
          <w:p w14:paraId="24E70367" w14:textId="7590A7FF" w:rsidR="006741C2" w:rsidRPr="00B67160" w:rsidRDefault="00AA10A5" w:rsidP="00AA10A5">
            <w:pPr>
              <w:pStyle w:val="NoSpacing"/>
              <w:rPr>
                <w:rFonts w:ascii="Abadi Extra Light" w:hAnsi="Abadi Extra Light"/>
                <w:color w:val="FFFFFF" w:themeColor="background1"/>
                <w:sz w:val="28"/>
                <w:szCs w:val="28"/>
              </w:rPr>
            </w:pPr>
            <w:r w:rsidRPr="00B67160">
              <w:rPr>
                <w:rFonts w:ascii="Abadi Extra Light" w:hAnsi="Abadi Extra Light"/>
                <w:color w:val="FFFFFF" w:themeColor="background1"/>
                <w:sz w:val="28"/>
                <w:szCs w:val="28"/>
              </w:rPr>
              <w:t xml:space="preserve">Governments </w:t>
            </w:r>
          </w:p>
        </w:tc>
        <w:tc>
          <w:tcPr>
            <w:tcW w:w="6720" w:type="dxa"/>
          </w:tcPr>
          <w:p w14:paraId="2E8D3A97" w14:textId="02DE1203" w:rsidR="006741C2" w:rsidRPr="00AA10A5" w:rsidRDefault="00AA10A5" w:rsidP="00AA10A5">
            <w:pPr>
              <w:pStyle w:val="NoSpacing"/>
              <w:numPr>
                <w:ilvl w:val="0"/>
                <w:numId w:val="22"/>
              </w:numPr>
              <w:rPr>
                <w:rFonts w:ascii="Abadi Extra Light" w:hAnsi="Abadi Extra Light"/>
                <w:sz w:val="24"/>
                <w:szCs w:val="24"/>
              </w:rPr>
            </w:pPr>
            <w:r w:rsidRPr="00AA10A5">
              <w:rPr>
                <w:rFonts w:ascii="Abadi Extra Light" w:hAnsi="Abadi Extra Light"/>
                <w:sz w:val="24"/>
                <w:szCs w:val="24"/>
              </w:rPr>
              <w:t>Official updates on lock-down measures</w:t>
            </w:r>
          </w:p>
          <w:p w14:paraId="21CB1071" w14:textId="77777777" w:rsidR="00AA10A5" w:rsidRPr="00AA10A5" w:rsidRDefault="00AA10A5" w:rsidP="00AA10A5">
            <w:pPr>
              <w:pStyle w:val="NoSpacing"/>
              <w:numPr>
                <w:ilvl w:val="0"/>
                <w:numId w:val="22"/>
              </w:numPr>
              <w:rPr>
                <w:rFonts w:ascii="Abadi Extra Light" w:hAnsi="Abadi Extra Light"/>
                <w:sz w:val="24"/>
                <w:szCs w:val="24"/>
              </w:rPr>
            </w:pPr>
            <w:r w:rsidRPr="00AA10A5">
              <w:rPr>
                <w:rFonts w:ascii="Abadi Extra Light" w:hAnsi="Abadi Extra Light"/>
                <w:sz w:val="24"/>
                <w:szCs w:val="24"/>
              </w:rPr>
              <w:t xml:space="preserve">Official updates on national caseloads </w:t>
            </w:r>
          </w:p>
          <w:p w14:paraId="260E66E3" w14:textId="3FA8B005" w:rsidR="00AA10A5" w:rsidRDefault="00AA10A5" w:rsidP="00AA10A5">
            <w:pPr>
              <w:pStyle w:val="NoSpacing"/>
              <w:numPr>
                <w:ilvl w:val="0"/>
                <w:numId w:val="22"/>
              </w:numPr>
              <w:rPr>
                <w:rFonts w:ascii="Abadi Extra Light" w:hAnsi="Abadi Extra Light"/>
                <w:sz w:val="24"/>
                <w:szCs w:val="24"/>
              </w:rPr>
            </w:pPr>
            <w:r w:rsidRPr="00AA10A5">
              <w:rPr>
                <w:rFonts w:ascii="Abadi Extra Light" w:hAnsi="Abadi Extra Light"/>
                <w:sz w:val="24"/>
                <w:szCs w:val="24"/>
              </w:rPr>
              <w:t xml:space="preserve">Economic impact of pandemic: sector-specific and/or macro-level </w:t>
            </w:r>
          </w:p>
          <w:p w14:paraId="457579C5" w14:textId="0603573D" w:rsidR="00DD706C" w:rsidRDefault="00DD706C" w:rsidP="00AA10A5">
            <w:pPr>
              <w:pStyle w:val="NoSpacing"/>
              <w:numPr>
                <w:ilvl w:val="0"/>
                <w:numId w:val="22"/>
              </w:numPr>
              <w:rPr>
                <w:rFonts w:ascii="Abadi Extra Light" w:hAnsi="Abadi Extra Light"/>
                <w:sz w:val="24"/>
                <w:szCs w:val="24"/>
              </w:rPr>
            </w:pPr>
            <w:r>
              <w:rPr>
                <w:rFonts w:ascii="Abadi Extra Light" w:hAnsi="Abadi Extra Light"/>
                <w:sz w:val="24"/>
                <w:szCs w:val="24"/>
              </w:rPr>
              <w:t>Key Sector-specific Covid-19-related policy measures:</w:t>
            </w:r>
          </w:p>
          <w:p w14:paraId="493683F2" w14:textId="7143C996" w:rsidR="00DD706C" w:rsidRDefault="00DD706C" w:rsidP="00DD706C">
            <w:pPr>
              <w:pStyle w:val="NoSpacing"/>
              <w:numPr>
                <w:ilvl w:val="1"/>
                <w:numId w:val="22"/>
              </w:numPr>
              <w:rPr>
                <w:rFonts w:ascii="Abadi Extra Light" w:hAnsi="Abadi Extra Light"/>
                <w:sz w:val="24"/>
                <w:szCs w:val="24"/>
              </w:rPr>
            </w:pPr>
            <w:r>
              <w:rPr>
                <w:rFonts w:ascii="Abadi Extra Light" w:hAnsi="Abadi Extra Light"/>
                <w:sz w:val="24"/>
                <w:szCs w:val="24"/>
              </w:rPr>
              <w:t>Education and reopening of schools</w:t>
            </w:r>
          </w:p>
          <w:p w14:paraId="4FFFAA98" w14:textId="199A35E1" w:rsidR="00DD706C" w:rsidRDefault="00DD706C" w:rsidP="00DD706C">
            <w:pPr>
              <w:pStyle w:val="NoSpacing"/>
              <w:numPr>
                <w:ilvl w:val="1"/>
                <w:numId w:val="22"/>
              </w:numPr>
              <w:rPr>
                <w:rFonts w:ascii="Abadi Extra Light" w:hAnsi="Abadi Extra Light"/>
                <w:sz w:val="24"/>
                <w:szCs w:val="24"/>
              </w:rPr>
            </w:pPr>
            <w:r>
              <w:rPr>
                <w:rFonts w:ascii="Abadi Extra Light" w:hAnsi="Abadi Extra Light"/>
                <w:sz w:val="24"/>
                <w:szCs w:val="24"/>
              </w:rPr>
              <w:t>Health</w:t>
            </w:r>
          </w:p>
          <w:p w14:paraId="4C11C1F1" w14:textId="4CE68C5E" w:rsidR="00DD706C" w:rsidRDefault="00DD706C" w:rsidP="00DD706C">
            <w:pPr>
              <w:pStyle w:val="NoSpacing"/>
              <w:numPr>
                <w:ilvl w:val="1"/>
                <w:numId w:val="22"/>
              </w:numPr>
              <w:rPr>
                <w:rFonts w:ascii="Abadi Extra Light" w:hAnsi="Abadi Extra Light"/>
                <w:sz w:val="24"/>
                <w:szCs w:val="24"/>
              </w:rPr>
            </w:pPr>
            <w:r>
              <w:rPr>
                <w:rFonts w:ascii="Abadi Extra Light" w:hAnsi="Abadi Extra Light"/>
                <w:sz w:val="24"/>
                <w:szCs w:val="24"/>
              </w:rPr>
              <w:t>Tourism</w:t>
            </w:r>
          </w:p>
          <w:p w14:paraId="43A3C3BF" w14:textId="39694086" w:rsidR="00DD706C" w:rsidRDefault="00DD706C" w:rsidP="00DD706C">
            <w:pPr>
              <w:pStyle w:val="NoSpacing"/>
              <w:numPr>
                <w:ilvl w:val="1"/>
                <w:numId w:val="22"/>
              </w:numPr>
              <w:rPr>
                <w:rFonts w:ascii="Abadi Extra Light" w:hAnsi="Abadi Extra Light"/>
                <w:sz w:val="24"/>
                <w:szCs w:val="24"/>
              </w:rPr>
            </w:pPr>
            <w:r>
              <w:rPr>
                <w:rFonts w:ascii="Abadi Extra Light" w:hAnsi="Abadi Extra Light"/>
                <w:sz w:val="24"/>
                <w:szCs w:val="24"/>
              </w:rPr>
              <w:t xml:space="preserve">Manufacturing </w:t>
            </w:r>
          </w:p>
          <w:p w14:paraId="4D7A54DE" w14:textId="690E9F0A" w:rsidR="00AA10A5" w:rsidRPr="00DD706C" w:rsidRDefault="00DD706C" w:rsidP="00AA10A5">
            <w:pPr>
              <w:pStyle w:val="NoSpacing"/>
              <w:numPr>
                <w:ilvl w:val="1"/>
                <w:numId w:val="22"/>
              </w:numPr>
              <w:rPr>
                <w:rFonts w:ascii="Abadi Extra Light" w:hAnsi="Abadi Extra Light"/>
                <w:sz w:val="24"/>
                <w:szCs w:val="24"/>
              </w:rPr>
            </w:pPr>
            <w:r>
              <w:rPr>
                <w:rFonts w:ascii="Abadi Extra Light" w:hAnsi="Abadi Extra Light"/>
                <w:sz w:val="24"/>
                <w:szCs w:val="24"/>
              </w:rPr>
              <w:t xml:space="preserve">Trade; e.t.c. </w:t>
            </w:r>
          </w:p>
        </w:tc>
      </w:tr>
      <w:tr w:rsidR="006741C2" w14:paraId="07B7927F" w14:textId="77777777" w:rsidTr="00B67160">
        <w:tc>
          <w:tcPr>
            <w:tcW w:w="2580" w:type="dxa"/>
            <w:shd w:val="clear" w:color="auto" w:fill="1F4E79" w:themeFill="accent5" w:themeFillShade="80"/>
          </w:tcPr>
          <w:p w14:paraId="2569FB51" w14:textId="02F3D3AC" w:rsidR="006741C2" w:rsidRPr="00B67160" w:rsidRDefault="00DD706C" w:rsidP="00AA10A5">
            <w:pPr>
              <w:pStyle w:val="NoSpacing"/>
              <w:rPr>
                <w:rFonts w:ascii="Abadi Extra Light" w:hAnsi="Abadi Extra Light"/>
                <w:color w:val="FFFFFF" w:themeColor="background1"/>
                <w:sz w:val="28"/>
                <w:szCs w:val="28"/>
              </w:rPr>
            </w:pPr>
            <w:r w:rsidRPr="00B67160">
              <w:rPr>
                <w:rFonts w:ascii="Abadi Extra Light" w:hAnsi="Abadi Extra Light"/>
                <w:color w:val="FFFFFF" w:themeColor="background1"/>
                <w:sz w:val="28"/>
                <w:szCs w:val="28"/>
              </w:rPr>
              <w:t xml:space="preserve">Health and associated Research Professionals </w:t>
            </w:r>
          </w:p>
        </w:tc>
        <w:tc>
          <w:tcPr>
            <w:tcW w:w="6720" w:type="dxa"/>
          </w:tcPr>
          <w:p w14:paraId="541469C4" w14:textId="350C46AC" w:rsidR="006741C2" w:rsidRDefault="00DD706C" w:rsidP="00DD706C">
            <w:pPr>
              <w:pStyle w:val="NoSpacing"/>
              <w:numPr>
                <w:ilvl w:val="0"/>
                <w:numId w:val="23"/>
              </w:numPr>
              <w:rPr>
                <w:rFonts w:ascii="Abadi Extra Light" w:hAnsi="Abadi Extra Light"/>
                <w:sz w:val="24"/>
                <w:szCs w:val="24"/>
              </w:rPr>
            </w:pPr>
            <w:r w:rsidRPr="00DD706C">
              <w:rPr>
                <w:rFonts w:ascii="Abadi Extra Light" w:hAnsi="Abadi Extra Light"/>
                <w:sz w:val="24"/>
                <w:szCs w:val="24"/>
              </w:rPr>
              <w:t xml:space="preserve">Vaccine and treatment initiatives </w:t>
            </w:r>
          </w:p>
          <w:p w14:paraId="33000748" w14:textId="03C07F6A" w:rsidR="00DD706C" w:rsidRPr="00DD706C" w:rsidRDefault="00DD706C" w:rsidP="00DD706C">
            <w:pPr>
              <w:pStyle w:val="NoSpacing"/>
              <w:numPr>
                <w:ilvl w:val="0"/>
                <w:numId w:val="23"/>
              </w:numPr>
              <w:rPr>
                <w:rFonts w:ascii="Abadi Extra Light" w:hAnsi="Abadi Extra Light"/>
                <w:sz w:val="24"/>
                <w:szCs w:val="24"/>
              </w:rPr>
            </w:pPr>
            <w:r>
              <w:rPr>
                <w:rFonts w:ascii="Abadi Extra Light" w:hAnsi="Abadi Extra Light"/>
                <w:sz w:val="24"/>
                <w:szCs w:val="24"/>
              </w:rPr>
              <w:t>Testing and contact-tracing best practices</w:t>
            </w:r>
          </w:p>
          <w:p w14:paraId="4C4E30DE" w14:textId="4747AD27" w:rsidR="00DD706C" w:rsidRPr="00DD706C" w:rsidRDefault="00DD706C" w:rsidP="00DD706C">
            <w:pPr>
              <w:pStyle w:val="NoSpacing"/>
              <w:numPr>
                <w:ilvl w:val="0"/>
                <w:numId w:val="23"/>
              </w:numPr>
              <w:rPr>
                <w:rFonts w:ascii="Abadi Extra Light" w:hAnsi="Abadi Extra Light"/>
                <w:sz w:val="24"/>
                <w:szCs w:val="24"/>
              </w:rPr>
            </w:pPr>
            <w:r w:rsidRPr="00DD706C">
              <w:rPr>
                <w:rFonts w:ascii="Abadi Extra Light" w:hAnsi="Abadi Extra Light"/>
                <w:sz w:val="24"/>
                <w:szCs w:val="24"/>
              </w:rPr>
              <w:t>Protective initiatives/best practices</w:t>
            </w:r>
          </w:p>
          <w:p w14:paraId="6DDB0E11" w14:textId="030E07CF" w:rsidR="00DD706C" w:rsidRPr="00AA10A5" w:rsidRDefault="00DD706C" w:rsidP="00AA10A5">
            <w:pPr>
              <w:pStyle w:val="NoSpacing"/>
              <w:rPr>
                <w:rFonts w:ascii="Abadi Extra Light" w:hAnsi="Abadi Extra Light"/>
                <w:sz w:val="28"/>
                <w:szCs w:val="28"/>
              </w:rPr>
            </w:pPr>
          </w:p>
        </w:tc>
      </w:tr>
      <w:tr w:rsidR="006741C2" w14:paraId="08A62E67" w14:textId="77777777" w:rsidTr="00B67160">
        <w:tc>
          <w:tcPr>
            <w:tcW w:w="2580" w:type="dxa"/>
            <w:shd w:val="clear" w:color="auto" w:fill="1F4E79" w:themeFill="accent5" w:themeFillShade="80"/>
          </w:tcPr>
          <w:p w14:paraId="287BD067" w14:textId="0E9F2627" w:rsidR="006741C2" w:rsidRPr="00B67160" w:rsidRDefault="00DD706C" w:rsidP="00AA10A5">
            <w:pPr>
              <w:pStyle w:val="NoSpacing"/>
              <w:rPr>
                <w:rFonts w:ascii="Abadi Extra Light" w:hAnsi="Abadi Extra Light"/>
                <w:color w:val="FFFFFF" w:themeColor="background1"/>
                <w:sz w:val="28"/>
                <w:szCs w:val="28"/>
              </w:rPr>
            </w:pPr>
            <w:r w:rsidRPr="00B67160">
              <w:rPr>
                <w:rFonts w:ascii="Abadi Extra Light" w:hAnsi="Abadi Extra Light"/>
                <w:color w:val="FFFFFF" w:themeColor="background1"/>
                <w:sz w:val="28"/>
                <w:szCs w:val="28"/>
              </w:rPr>
              <w:t xml:space="preserve">Sector-specific National Regulatory Authorities </w:t>
            </w:r>
          </w:p>
        </w:tc>
        <w:tc>
          <w:tcPr>
            <w:tcW w:w="6720" w:type="dxa"/>
          </w:tcPr>
          <w:p w14:paraId="3F624A37" w14:textId="77777777" w:rsidR="006741C2" w:rsidRPr="00B67160" w:rsidRDefault="00DD706C" w:rsidP="00B67160">
            <w:pPr>
              <w:pStyle w:val="NoSpacing"/>
              <w:numPr>
                <w:ilvl w:val="0"/>
                <w:numId w:val="25"/>
              </w:numPr>
              <w:rPr>
                <w:rFonts w:ascii="Abadi Extra Light" w:hAnsi="Abadi Extra Light"/>
                <w:sz w:val="24"/>
                <w:szCs w:val="24"/>
              </w:rPr>
            </w:pPr>
            <w:r w:rsidRPr="00B67160">
              <w:rPr>
                <w:rFonts w:ascii="Abadi Extra Light" w:hAnsi="Abadi Extra Light"/>
                <w:sz w:val="24"/>
                <w:szCs w:val="24"/>
              </w:rPr>
              <w:t>Regulatory interventions and best practices to combat the pandemic:</w:t>
            </w:r>
          </w:p>
          <w:p w14:paraId="22D67272" w14:textId="77777777" w:rsidR="00DD706C" w:rsidRPr="00B67160" w:rsidRDefault="00DD706C" w:rsidP="00B67160">
            <w:pPr>
              <w:pStyle w:val="NoSpacing"/>
              <w:numPr>
                <w:ilvl w:val="0"/>
                <w:numId w:val="24"/>
              </w:numPr>
              <w:rPr>
                <w:rFonts w:ascii="Abadi Extra Light" w:hAnsi="Abadi Extra Light"/>
                <w:sz w:val="24"/>
                <w:szCs w:val="24"/>
              </w:rPr>
            </w:pPr>
            <w:r w:rsidRPr="00B67160">
              <w:rPr>
                <w:rFonts w:ascii="Abadi Extra Light" w:hAnsi="Abadi Extra Light"/>
                <w:sz w:val="24"/>
                <w:szCs w:val="24"/>
              </w:rPr>
              <w:t>ICT/Communications Regulators</w:t>
            </w:r>
          </w:p>
          <w:p w14:paraId="0F138AC0" w14:textId="4C67A0F8" w:rsidR="00DD706C" w:rsidRPr="00B67160" w:rsidRDefault="00B67160" w:rsidP="00B67160">
            <w:pPr>
              <w:pStyle w:val="NoSpacing"/>
              <w:numPr>
                <w:ilvl w:val="0"/>
                <w:numId w:val="24"/>
              </w:numPr>
              <w:rPr>
                <w:rFonts w:ascii="Abadi Extra Light" w:hAnsi="Abadi Extra Light"/>
                <w:sz w:val="24"/>
                <w:szCs w:val="24"/>
              </w:rPr>
            </w:pPr>
            <w:r w:rsidRPr="00B67160">
              <w:rPr>
                <w:rFonts w:ascii="Abadi Extra Light" w:hAnsi="Abadi Extra Light"/>
                <w:sz w:val="24"/>
                <w:szCs w:val="24"/>
              </w:rPr>
              <w:t>Water and Energy Regulators</w:t>
            </w:r>
          </w:p>
          <w:p w14:paraId="7F8BC77D" w14:textId="77777777" w:rsidR="00B67160" w:rsidRPr="00B67160" w:rsidRDefault="00B67160" w:rsidP="00B67160">
            <w:pPr>
              <w:pStyle w:val="NoSpacing"/>
              <w:numPr>
                <w:ilvl w:val="0"/>
                <w:numId w:val="24"/>
              </w:numPr>
              <w:rPr>
                <w:rFonts w:ascii="Abadi Extra Light" w:hAnsi="Abadi Extra Light"/>
                <w:sz w:val="24"/>
                <w:szCs w:val="24"/>
              </w:rPr>
            </w:pPr>
            <w:r w:rsidRPr="00B67160">
              <w:rPr>
                <w:rFonts w:ascii="Abadi Extra Light" w:hAnsi="Abadi Extra Light"/>
                <w:sz w:val="24"/>
                <w:szCs w:val="24"/>
              </w:rPr>
              <w:t>Medicines and Pharmaceutical Regulators</w:t>
            </w:r>
          </w:p>
          <w:p w14:paraId="5F9E0C41" w14:textId="77777777" w:rsidR="00B67160" w:rsidRPr="00B67160" w:rsidRDefault="00B67160" w:rsidP="00B67160">
            <w:pPr>
              <w:pStyle w:val="NoSpacing"/>
              <w:numPr>
                <w:ilvl w:val="0"/>
                <w:numId w:val="24"/>
              </w:numPr>
              <w:rPr>
                <w:rFonts w:ascii="Abadi Extra Light" w:hAnsi="Abadi Extra Light"/>
                <w:sz w:val="24"/>
                <w:szCs w:val="24"/>
              </w:rPr>
            </w:pPr>
            <w:r w:rsidRPr="00B67160">
              <w:rPr>
                <w:rFonts w:ascii="Abadi Extra Light" w:hAnsi="Abadi Extra Light"/>
                <w:sz w:val="24"/>
                <w:szCs w:val="24"/>
              </w:rPr>
              <w:t xml:space="preserve">Financial Sector Regulators </w:t>
            </w:r>
          </w:p>
          <w:p w14:paraId="30F6D716" w14:textId="4C0BE167" w:rsidR="00B67160" w:rsidRPr="00AA10A5" w:rsidRDefault="00B67160" w:rsidP="00B67160">
            <w:pPr>
              <w:pStyle w:val="NoSpacing"/>
              <w:numPr>
                <w:ilvl w:val="0"/>
                <w:numId w:val="24"/>
              </w:numPr>
              <w:rPr>
                <w:rFonts w:ascii="Abadi Extra Light" w:hAnsi="Abadi Extra Light"/>
                <w:sz w:val="28"/>
                <w:szCs w:val="28"/>
              </w:rPr>
            </w:pPr>
            <w:r w:rsidRPr="00B67160">
              <w:rPr>
                <w:rFonts w:ascii="Abadi Extra Light" w:hAnsi="Abadi Extra Light"/>
                <w:sz w:val="24"/>
                <w:szCs w:val="24"/>
              </w:rPr>
              <w:t>Trade and Transport Regulators</w:t>
            </w:r>
            <w:r>
              <w:rPr>
                <w:rFonts w:ascii="Abadi Extra Light" w:hAnsi="Abadi Extra Light"/>
                <w:sz w:val="28"/>
                <w:szCs w:val="28"/>
              </w:rPr>
              <w:t xml:space="preserve"> </w:t>
            </w:r>
          </w:p>
        </w:tc>
      </w:tr>
      <w:tr w:rsidR="006741C2" w14:paraId="244CD5E2" w14:textId="77777777" w:rsidTr="00B67160">
        <w:tc>
          <w:tcPr>
            <w:tcW w:w="2580" w:type="dxa"/>
            <w:shd w:val="clear" w:color="auto" w:fill="1F4E79" w:themeFill="accent5" w:themeFillShade="80"/>
          </w:tcPr>
          <w:p w14:paraId="6A4EDCDD" w14:textId="5D2EA5D8" w:rsidR="006741C2" w:rsidRPr="00B67160" w:rsidRDefault="00DD706C" w:rsidP="00AA10A5">
            <w:pPr>
              <w:pStyle w:val="NoSpacing"/>
              <w:rPr>
                <w:rFonts w:ascii="Abadi Extra Light" w:hAnsi="Abadi Extra Light"/>
                <w:color w:val="FFFFFF" w:themeColor="background1"/>
                <w:sz w:val="28"/>
                <w:szCs w:val="28"/>
              </w:rPr>
            </w:pPr>
            <w:r w:rsidRPr="00B67160">
              <w:rPr>
                <w:rFonts w:ascii="Abadi Extra Light" w:hAnsi="Abadi Extra Light"/>
                <w:color w:val="FFFFFF" w:themeColor="background1"/>
                <w:sz w:val="28"/>
                <w:szCs w:val="28"/>
              </w:rPr>
              <w:t xml:space="preserve">Business </w:t>
            </w:r>
            <w:r w:rsidR="00B67160" w:rsidRPr="00B67160">
              <w:rPr>
                <w:rFonts w:ascii="Abadi Extra Light" w:hAnsi="Abadi Extra Light"/>
                <w:color w:val="FFFFFF" w:themeColor="background1"/>
                <w:sz w:val="28"/>
                <w:szCs w:val="28"/>
              </w:rPr>
              <w:t xml:space="preserve">and Trade </w:t>
            </w:r>
          </w:p>
        </w:tc>
        <w:tc>
          <w:tcPr>
            <w:tcW w:w="6720" w:type="dxa"/>
          </w:tcPr>
          <w:p w14:paraId="5F25251F" w14:textId="77777777" w:rsidR="006741C2" w:rsidRPr="00B67160" w:rsidRDefault="00B67160" w:rsidP="00B67160">
            <w:pPr>
              <w:pStyle w:val="NoSpacing"/>
              <w:numPr>
                <w:ilvl w:val="0"/>
                <w:numId w:val="26"/>
              </w:numPr>
              <w:rPr>
                <w:rFonts w:ascii="Abadi Extra Light" w:hAnsi="Abadi Extra Light"/>
                <w:sz w:val="24"/>
                <w:szCs w:val="24"/>
              </w:rPr>
            </w:pPr>
            <w:r w:rsidRPr="00B67160">
              <w:rPr>
                <w:rFonts w:ascii="Abadi Extra Light" w:hAnsi="Abadi Extra Light"/>
                <w:sz w:val="24"/>
                <w:szCs w:val="24"/>
              </w:rPr>
              <w:t>Sector-specific updates from relevant business/trade associations and chambers:</w:t>
            </w:r>
          </w:p>
          <w:p w14:paraId="2D1BDAB2" w14:textId="6AA4044A" w:rsidR="00B67160" w:rsidRPr="00B67160" w:rsidRDefault="00B67160" w:rsidP="00B67160">
            <w:pPr>
              <w:pStyle w:val="NoSpacing"/>
              <w:numPr>
                <w:ilvl w:val="0"/>
                <w:numId w:val="27"/>
              </w:numPr>
              <w:rPr>
                <w:rFonts w:ascii="Abadi Extra Light" w:hAnsi="Abadi Extra Light"/>
                <w:sz w:val="24"/>
                <w:szCs w:val="24"/>
              </w:rPr>
            </w:pPr>
            <w:r w:rsidRPr="00B67160">
              <w:rPr>
                <w:rFonts w:ascii="Abadi Extra Light" w:hAnsi="Abadi Extra Light"/>
                <w:sz w:val="24"/>
                <w:szCs w:val="24"/>
              </w:rPr>
              <w:t xml:space="preserve">Commercial aviation; impact and resumption forecasts  </w:t>
            </w:r>
          </w:p>
          <w:p w14:paraId="696CA25C" w14:textId="3E46083A" w:rsidR="00B67160" w:rsidRPr="00B67160" w:rsidRDefault="00B67160" w:rsidP="00B67160">
            <w:pPr>
              <w:pStyle w:val="NoSpacing"/>
              <w:numPr>
                <w:ilvl w:val="0"/>
                <w:numId w:val="27"/>
              </w:numPr>
              <w:rPr>
                <w:rFonts w:ascii="Abadi Extra Light" w:hAnsi="Abadi Extra Light"/>
                <w:sz w:val="24"/>
                <w:szCs w:val="24"/>
              </w:rPr>
            </w:pPr>
            <w:r w:rsidRPr="00B67160">
              <w:rPr>
                <w:rFonts w:ascii="Abadi Extra Light" w:hAnsi="Abadi Extra Light"/>
                <w:sz w:val="24"/>
                <w:szCs w:val="24"/>
              </w:rPr>
              <w:t>Impact on postal and courier services</w:t>
            </w:r>
          </w:p>
          <w:p w14:paraId="06735D87" w14:textId="77777777" w:rsidR="00B67160" w:rsidRPr="00B67160" w:rsidRDefault="00B67160" w:rsidP="00B67160">
            <w:pPr>
              <w:pStyle w:val="NoSpacing"/>
              <w:numPr>
                <w:ilvl w:val="0"/>
                <w:numId w:val="27"/>
              </w:numPr>
              <w:rPr>
                <w:rFonts w:ascii="Abadi Extra Light" w:hAnsi="Abadi Extra Light"/>
                <w:sz w:val="24"/>
                <w:szCs w:val="24"/>
              </w:rPr>
            </w:pPr>
            <w:r w:rsidRPr="00B67160">
              <w:rPr>
                <w:rFonts w:ascii="Abadi Extra Light" w:hAnsi="Abadi Extra Light"/>
                <w:sz w:val="24"/>
                <w:szCs w:val="24"/>
              </w:rPr>
              <w:t xml:space="preserve">Manufactured goods; import and export developments </w:t>
            </w:r>
          </w:p>
          <w:p w14:paraId="6E7BF402" w14:textId="6B2C77A8" w:rsidR="00B67160" w:rsidRPr="008C0EAD" w:rsidRDefault="00B67160" w:rsidP="00AA10A5">
            <w:pPr>
              <w:pStyle w:val="NoSpacing"/>
              <w:numPr>
                <w:ilvl w:val="0"/>
                <w:numId w:val="27"/>
              </w:numPr>
              <w:rPr>
                <w:rFonts w:ascii="Abadi Extra Light" w:hAnsi="Abadi Extra Light"/>
                <w:sz w:val="24"/>
                <w:szCs w:val="24"/>
              </w:rPr>
            </w:pPr>
            <w:r w:rsidRPr="00B67160">
              <w:rPr>
                <w:rFonts w:ascii="Abadi Extra Light" w:hAnsi="Abadi Extra Light"/>
                <w:sz w:val="24"/>
                <w:szCs w:val="24"/>
              </w:rPr>
              <w:t xml:space="preserve">Agricultural industry developments </w:t>
            </w:r>
          </w:p>
        </w:tc>
      </w:tr>
      <w:tr w:rsidR="00DD706C" w14:paraId="1C790FD4" w14:textId="77777777" w:rsidTr="00B67160">
        <w:tc>
          <w:tcPr>
            <w:tcW w:w="2580" w:type="dxa"/>
            <w:shd w:val="clear" w:color="auto" w:fill="1F4E79" w:themeFill="accent5" w:themeFillShade="80"/>
          </w:tcPr>
          <w:p w14:paraId="466000A2" w14:textId="03CBD05C" w:rsidR="00DD706C" w:rsidRPr="00B67160" w:rsidRDefault="00B17CF3" w:rsidP="00AA10A5">
            <w:pPr>
              <w:pStyle w:val="NoSpacing"/>
              <w:rPr>
                <w:rFonts w:ascii="Abadi Extra Light" w:hAnsi="Abadi Extra Light"/>
                <w:color w:val="FFFFFF" w:themeColor="background1"/>
                <w:sz w:val="28"/>
                <w:szCs w:val="28"/>
              </w:rPr>
            </w:pPr>
            <w:r>
              <w:rPr>
                <w:rFonts w:ascii="Abadi Extra Light" w:hAnsi="Abadi Extra Light"/>
                <w:color w:val="FFFFFF" w:themeColor="background1"/>
                <w:sz w:val="28"/>
                <w:szCs w:val="28"/>
              </w:rPr>
              <w:t xml:space="preserve">News </w:t>
            </w:r>
            <w:r w:rsidR="008C0EAD">
              <w:rPr>
                <w:rFonts w:ascii="Abadi Extra Light" w:hAnsi="Abadi Extra Light"/>
                <w:color w:val="FFFFFF" w:themeColor="background1"/>
                <w:sz w:val="28"/>
                <w:szCs w:val="28"/>
              </w:rPr>
              <w:t>Media: Print and electronic</w:t>
            </w:r>
          </w:p>
        </w:tc>
        <w:tc>
          <w:tcPr>
            <w:tcW w:w="6720" w:type="dxa"/>
          </w:tcPr>
          <w:p w14:paraId="6C052569" w14:textId="606655A7" w:rsidR="00DD706C" w:rsidRPr="008C0EAD" w:rsidRDefault="008C0EAD" w:rsidP="008C0EAD">
            <w:pPr>
              <w:pStyle w:val="NoSpacing"/>
              <w:numPr>
                <w:ilvl w:val="0"/>
                <w:numId w:val="28"/>
              </w:numPr>
              <w:rPr>
                <w:rFonts w:ascii="Abadi Extra Light" w:hAnsi="Abadi Extra Light"/>
                <w:sz w:val="24"/>
                <w:szCs w:val="24"/>
              </w:rPr>
            </w:pPr>
            <w:r w:rsidRPr="008C0EAD">
              <w:rPr>
                <w:rFonts w:ascii="Abadi Extra Light" w:hAnsi="Abadi Extra Light"/>
                <w:sz w:val="24"/>
                <w:szCs w:val="24"/>
              </w:rPr>
              <w:t xml:space="preserve">News-related information on peer-to-peer basis or for public dissemination </w:t>
            </w:r>
            <w:r>
              <w:rPr>
                <w:rFonts w:ascii="Abadi Extra Light" w:hAnsi="Abadi Extra Light"/>
                <w:sz w:val="24"/>
                <w:szCs w:val="24"/>
              </w:rPr>
              <w:t>to regional audience</w:t>
            </w:r>
          </w:p>
        </w:tc>
      </w:tr>
      <w:tr w:rsidR="008C0EAD" w14:paraId="7015F58D" w14:textId="77777777" w:rsidTr="00B67160">
        <w:tc>
          <w:tcPr>
            <w:tcW w:w="2580" w:type="dxa"/>
            <w:shd w:val="clear" w:color="auto" w:fill="1F4E79" w:themeFill="accent5" w:themeFillShade="80"/>
          </w:tcPr>
          <w:p w14:paraId="68252C9E" w14:textId="7E3FDEFD" w:rsidR="008C0EAD" w:rsidRDefault="008C0EAD" w:rsidP="00AA10A5">
            <w:pPr>
              <w:pStyle w:val="NoSpacing"/>
              <w:rPr>
                <w:rFonts w:ascii="Abadi Extra Light" w:hAnsi="Abadi Extra Light"/>
                <w:color w:val="FFFFFF" w:themeColor="background1"/>
                <w:sz w:val="28"/>
                <w:szCs w:val="28"/>
              </w:rPr>
            </w:pPr>
            <w:r>
              <w:rPr>
                <w:rFonts w:ascii="Abadi Extra Light" w:hAnsi="Abadi Extra Light"/>
                <w:color w:val="FFFFFF" w:themeColor="background1"/>
                <w:sz w:val="28"/>
                <w:szCs w:val="28"/>
              </w:rPr>
              <w:t xml:space="preserve">Civil Society and Cooperating Partners </w:t>
            </w:r>
          </w:p>
        </w:tc>
        <w:tc>
          <w:tcPr>
            <w:tcW w:w="6720" w:type="dxa"/>
          </w:tcPr>
          <w:p w14:paraId="752D90B9" w14:textId="275CCF44" w:rsidR="008C0EAD" w:rsidRPr="008C0EAD" w:rsidRDefault="008C0EAD" w:rsidP="008C0EAD">
            <w:pPr>
              <w:pStyle w:val="NoSpacing"/>
              <w:numPr>
                <w:ilvl w:val="0"/>
                <w:numId w:val="28"/>
              </w:numPr>
              <w:rPr>
                <w:rFonts w:ascii="Abadi Extra Light" w:hAnsi="Abadi Extra Light"/>
                <w:sz w:val="24"/>
                <w:szCs w:val="24"/>
              </w:rPr>
            </w:pPr>
            <w:r>
              <w:rPr>
                <w:rFonts w:ascii="Abadi Extra Light" w:hAnsi="Abadi Extra Light"/>
                <w:sz w:val="24"/>
                <w:szCs w:val="24"/>
              </w:rPr>
              <w:t xml:space="preserve">Aid/support initiatives, appeals for assistance and collaboration e.t.c. </w:t>
            </w:r>
          </w:p>
        </w:tc>
      </w:tr>
    </w:tbl>
    <w:p w14:paraId="53F216C0" w14:textId="77777777" w:rsidR="0024384F" w:rsidRPr="003805DE" w:rsidRDefault="0024384F" w:rsidP="003805DE">
      <w:pPr>
        <w:jc w:val="both"/>
        <w:rPr>
          <w:rFonts w:ascii="Abadi Extra Light" w:eastAsiaTheme="minorHAnsi" w:hAnsi="Abadi Extra Light"/>
          <w:sz w:val="28"/>
          <w:szCs w:val="28"/>
          <w:lang w:eastAsia="en-US"/>
        </w:rPr>
      </w:pPr>
    </w:p>
    <w:p w14:paraId="6D062E06" w14:textId="00599940" w:rsidR="003805DE" w:rsidRPr="008C0EAD" w:rsidRDefault="008C0EAD" w:rsidP="008C0EAD">
      <w:pPr>
        <w:pStyle w:val="Heading2"/>
        <w:shd w:val="clear" w:color="auto" w:fill="1F3864" w:themeFill="accent1" w:themeFillShade="80"/>
        <w:rPr>
          <w:rFonts w:ascii="Abadi Extra Light" w:eastAsiaTheme="minorHAnsi" w:hAnsi="Abadi Extra Light"/>
          <w:b/>
          <w:bCs/>
          <w:color w:val="FFFFFF" w:themeColor="background1"/>
          <w:sz w:val="28"/>
          <w:szCs w:val="28"/>
          <w:lang w:eastAsia="en-US"/>
        </w:rPr>
      </w:pPr>
      <w:r w:rsidRPr="008C0EAD">
        <w:rPr>
          <w:rFonts w:ascii="Abadi Extra Light" w:eastAsiaTheme="minorHAnsi" w:hAnsi="Abadi Extra Light"/>
          <w:b/>
          <w:bCs/>
          <w:color w:val="FFFFFF" w:themeColor="background1"/>
          <w:sz w:val="28"/>
          <w:szCs w:val="28"/>
          <w:lang w:eastAsia="en-US"/>
        </w:rPr>
        <w:lastRenderedPageBreak/>
        <w:t>3.2</w:t>
      </w:r>
      <w:r w:rsidRPr="008C0EAD">
        <w:rPr>
          <w:rFonts w:ascii="Abadi Extra Light" w:eastAsiaTheme="minorHAnsi" w:hAnsi="Abadi Extra Light"/>
          <w:b/>
          <w:bCs/>
          <w:color w:val="FFFFFF" w:themeColor="background1"/>
          <w:sz w:val="28"/>
          <w:szCs w:val="28"/>
          <w:lang w:eastAsia="en-US"/>
        </w:rPr>
        <w:tab/>
        <w:t>Types of information to be shared</w:t>
      </w:r>
    </w:p>
    <w:p w14:paraId="0858D145" w14:textId="589DC08B" w:rsidR="008C0EAD" w:rsidRDefault="008C0EAD" w:rsidP="008C0EAD">
      <w:pPr>
        <w:jc w:val="both"/>
        <w:rPr>
          <w:rFonts w:ascii="Abadi Extra Light" w:eastAsiaTheme="minorHAnsi" w:hAnsi="Abadi Extra Light"/>
          <w:sz w:val="28"/>
          <w:szCs w:val="28"/>
          <w:lang w:eastAsia="en-US"/>
        </w:rPr>
      </w:pPr>
      <w:r>
        <w:rPr>
          <w:rFonts w:ascii="Abadi Extra Light" w:eastAsiaTheme="minorHAnsi" w:hAnsi="Abadi Extra Light"/>
          <w:sz w:val="28"/>
          <w:szCs w:val="28"/>
          <w:lang w:eastAsia="en-US"/>
        </w:rPr>
        <w:t>While there are typically s</w:t>
      </w:r>
      <w:r w:rsidRPr="008C0EAD">
        <w:rPr>
          <w:rFonts w:ascii="Abadi Extra Light" w:eastAsiaTheme="minorHAnsi" w:hAnsi="Abadi Extra Light"/>
          <w:sz w:val="28"/>
          <w:szCs w:val="28"/>
          <w:lang w:eastAsia="en-US"/>
        </w:rPr>
        <w:t xml:space="preserve">even major types of information </w:t>
      </w:r>
      <w:r>
        <w:rPr>
          <w:rFonts w:ascii="Abadi Extra Light" w:eastAsiaTheme="minorHAnsi" w:hAnsi="Abadi Extra Light"/>
          <w:sz w:val="28"/>
          <w:szCs w:val="28"/>
          <w:lang w:eastAsia="en-US"/>
        </w:rPr>
        <w:t>that may be shared through such a platform</w:t>
      </w:r>
      <w:r w:rsidR="003C1494">
        <w:rPr>
          <w:rFonts w:ascii="Abadi Extra Light" w:eastAsiaTheme="minorHAnsi" w:hAnsi="Abadi Extra Light"/>
          <w:sz w:val="28"/>
          <w:szCs w:val="28"/>
          <w:lang w:eastAsia="en-US"/>
        </w:rPr>
        <w:t xml:space="preserve">, the following </w:t>
      </w:r>
      <w:r w:rsidR="003C1494" w:rsidRPr="008C0EAD">
        <w:rPr>
          <w:rFonts w:ascii="Abadi Extra Light" w:eastAsiaTheme="minorHAnsi" w:hAnsi="Abadi Extra Light"/>
          <w:sz w:val="28"/>
          <w:szCs w:val="28"/>
          <w:lang w:eastAsia="en-US"/>
        </w:rPr>
        <w:t>conceptual</w:t>
      </w:r>
      <w:r w:rsidRPr="008C0EAD">
        <w:rPr>
          <w:rFonts w:ascii="Abadi Extra Light" w:eastAsiaTheme="minorHAnsi" w:hAnsi="Abadi Extra Light"/>
          <w:sz w:val="28"/>
          <w:szCs w:val="28"/>
          <w:lang w:eastAsia="en-US"/>
        </w:rPr>
        <w:t xml:space="preserve"> framework illustrates how they relate to one another and how they </w:t>
      </w:r>
      <w:r w:rsidR="003C1494">
        <w:rPr>
          <w:rFonts w:ascii="Abadi Extra Light" w:eastAsiaTheme="minorHAnsi" w:hAnsi="Abadi Extra Light"/>
          <w:sz w:val="28"/>
          <w:szCs w:val="28"/>
          <w:lang w:eastAsia="en-US"/>
        </w:rPr>
        <w:t>may</w:t>
      </w:r>
      <w:r w:rsidRPr="008C0EAD">
        <w:rPr>
          <w:rFonts w:ascii="Abadi Extra Light" w:eastAsiaTheme="minorHAnsi" w:hAnsi="Abadi Extra Light"/>
          <w:sz w:val="28"/>
          <w:szCs w:val="28"/>
          <w:lang w:eastAsia="en-US"/>
        </w:rPr>
        <w:t xml:space="preserve"> be leveraged for </w:t>
      </w:r>
      <w:r w:rsidR="003C1494">
        <w:rPr>
          <w:rFonts w:ascii="Abadi Extra Light" w:eastAsiaTheme="minorHAnsi" w:hAnsi="Abadi Extra Light"/>
          <w:sz w:val="28"/>
          <w:szCs w:val="28"/>
          <w:lang w:eastAsia="en-US"/>
        </w:rPr>
        <w:t>towards the regional Covid -19 response:</w:t>
      </w:r>
    </w:p>
    <w:tbl>
      <w:tblPr>
        <w:tblStyle w:val="TableGrid"/>
        <w:tblW w:w="0" w:type="auto"/>
        <w:tblBorders>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insideH w:val="single" w:sz="24" w:space="0" w:color="D0CECE" w:themeColor="background2" w:themeShade="E6"/>
          <w:insideV w:val="single" w:sz="24" w:space="0" w:color="D0CECE" w:themeColor="background2" w:themeShade="E6"/>
        </w:tblBorders>
        <w:tblLook w:val="04A0" w:firstRow="1" w:lastRow="0" w:firstColumn="1" w:lastColumn="0" w:noHBand="0" w:noVBand="1"/>
      </w:tblPr>
      <w:tblGrid>
        <w:gridCol w:w="2580"/>
        <w:gridCol w:w="6720"/>
      </w:tblGrid>
      <w:tr w:rsidR="003C1494" w14:paraId="7A4183B3" w14:textId="77777777" w:rsidTr="00B17CF3">
        <w:tc>
          <w:tcPr>
            <w:tcW w:w="9300" w:type="dxa"/>
            <w:gridSpan w:val="2"/>
            <w:shd w:val="clear" w:color="auto" w:fill="1F3864" w:themeFill="accent1" w:themeFillShade="80"/>
          </w:tcPr>
          <w:p w14:paraId="1FF44D2D" w14:textId="04A9DD3C" w:rsidR="003C1494" w:rsidRPr="00AA10A5" w:rsidRDefault="003C1494" w:rsidP="00B17CF3">
            <w:pPr>
              <w:pStyle w:val="NoSpacing"/>
              <w:rPr>
                <w:rFonts w:ascii="Abadi Extra Light" w:hAnsi="Abadi Extra Light"/>
                <w:sz w:val="28"/>
                <w:szCs w:val="28"/>
              </w:rPr>
            </w:pPr>
            <w:r>
              <w:rPr>
                <w:rFonts w:ascii="Abadi Extra Light" w:hAnsi="Abadi Extra Light"/>
                <w:sz w:val="28"/>
                <w:szCs w:val="28"/>
              </w:rPr>
              <w:t xml:space="preserve">Types of Covid-19-related Information to be shared on the Platform </w:t>
            </w:r>
            <w:r w:rsidRPr="00AA10A5">
              <w:rPr>
                <w:rFonts w:ascii="Abadi Extra Light" w:hAnsi="Abadi Extra Light"/>
                <w:sz w:val="28"/>
                <w:szCs w:val="28"/>
              </w:rPr>
              <w:t xml:space="preserve"> </w:t>
            </w:r>
          </w:p>
        </w:tc>
      </w:tr>
      <w:tr w:rsidR="003C1494" w14:paraId="26F3934D" w14:textId="77777777" w:rsidTr="00B17CF3">
        <w:tc>
          <w:tcPr>
            <w:tcW w:w="2580" w:type="dxa"/>
            <w:shd w:val="clear" w:color="auto" w:fill="1F4E79" w:themeFill="accent5" w:themeFillShade="80"/>
          </w:tcPr>
          <w:p w14:paraId="3E665506" w14:textId="785AEDF8" w:rsidR="003C1494" w:rsidRPr="00B67160" w:rsidRDefault="003C1494" w:rsidP="00B17CF3">
            <w:pPr>
              <w:pStyle w:val="NoSpacing"/>
              <w:rPr>
                <w:rFonts w:ascii="Abadi Extra Light" w:hAnsi="Abadi Extra Light"/>
                <w:color w:val="FFFFFF" w:themeColor="background1"/>
                <w:sz w:val="28"/>
                <w:szCs w:val="28"/>
              </w:rPr>
            </w:pPr>
            <w:r>
              <w:rPr>
                <w:rFonts w:ascii="Abadi Extra Light" w:hAnsi="Abadi Extra Light"/>
                <w:color w:val="FFFFFF" w:themeColor="background1"/>
                <w:sz w:val="28"/>
                <w:szCs w:val="28"/>
              </w:rPr>
              <w:t xml:space="preserve">Incidence </w:t>
            </w:r>
          </w:p>
        </w:tc>
        <w:tc>
          <w:tcPr>
            <w:tcW w:w="6720" w:type="dxa"/>
          </w:tcPr>
          <w:p w14:paraId="6F90F428" w14:textId="61DFEA79" w:rsidR="003C1494" w:rsidRPr="00DD706C" w:rsidRDefault="003C1494" w:rsidP="00F712A6">
            <w:pPr>
              <w:pStyle w:val="NoSpacing"/>
              <w:jc w:val="both"/>
              <w:rPr>
                <w:rFonts w:ascii="Abadi Extra Light" w:hAnsi="Abadi Extra Light"/>
                <w:sz w:val="24"/>
                <w:szCs w:val="24"/>
              </w:rPr>
            </w:pPr>
            <w:r>
              <w:rPr>
                <w:rFonts w:ascii="Abadi Extra Light" w:hAnsi="Abadi Extra Light"/>
                <w:sz w:val="24"/>
                <w:szCs w:val="24"/>
              </w:rPr>
              <w:t>Statistical information relating to the daily caseloads, recoveries, mortality, testing, new infections and so on</w:t>
            </w:r>
          </w:p>
        </w:tc>
      </w:tr>
      <w:tr w:rsidR="003C1494" w14:paraId="07364FC6" w14:textId="77777777" w:rsidTr="003C1494">
        <w:trPr>
          <w:trHeight w:val="2289"/>
        </w:trPr>
        <w:tc>
          <w:tcPr>
            <w:tcW w:w="2580" w:type="dxa"/>
            <w:shd w:val="clear" w:color="auto" w:fill="1F4E79" w:themeFill="accent5" w:themeFillShade="80"/>
          </w:tcPr>
          <w:p w14:paraId="6966B2AF" w14:textId="373FDF19" w:rsidR="003C1494" w:rsidRPr="00B67160" w:rsidRDefault="003C1494" w:rsidP="00B17CF3">
            <w:pPr>
              <w:pStyle w:val="NoSpacing"/>
              <w:rPr>
                <w:rFonts w:ascii="Abadi Extra Light" w:hAnsi="Abadi Extra Light"/>
                <w:color w:val="FFFFFF" w:themeColor="background1"/>
                <w:sz w:val="28"/>
                <w:szCs w:val="28"/>
              </w:rPr>
            </w:pPr>
            <w:r>
              <w:rPr>
                <w:rFonts w:ascii="Abadi Extra Light" w:hAnsi="Abadi Extra Light"/>
                <w:color w:val="FFFFFF" w:themeColor="background1"/>
                <w:sz w:val="28"/>
                <w:szCs w:val="28"/>
              </w:rPr>
              <w:t>Threats</w:t>
            </w:r>
          </w:p>
        </w:tc>
        <w:tc>
          <w:tcPr>
            <w:tcW w:w="6720" w:type="dxa"/>
          </w:tcPr>
          <w:p w14:paraId="0955BAB0" w14:textId="38D33D64" w:rsidR="003C1494" w:rsidRPr="003C1494" w:rsidRDefault="003C1494" w:rsidP="00F712A6">
            <w:pPr>
              <w:pStyle w:val="NoSpacing"/>
              <w:numPr>
                <w:ilvl w:val="0"/>
                <w:numId w:val="29"/>
              </w:numPr>
              <w:jc w:val="both"/>
              <w:rPr>
                <w:rFonts w:ascii="Abadi Extra Light" w:hAnsi="Abadi Extra Light"/>
                <w:sz w:val="24"/>
                <w:szCs w:val="24"/>
              </w:rPr>
            </w:pPr>
            <w:r>
              <w:rPr>
                <w:rFonts w:ascii="Abadi Extra Light" w:hAnsi="Abadi Extra Light"/>
                <w:sz w:val="24"/>
                <w:szCs w:val="24"/>
              </w:rPr>
              <w:t>Theses could be y</w:t>
            </w:r>
            <w:r w:rsidRPr="003C1494">
              <w:rPr>
                <w:rFonts w:ascii="Abadi Extra Light" w:hAnsi="Abadi Extra Light"/>
                <w:sz w:val="24"/>
                <w:szCs w:val="24"/>
              </w:rPr>
              <w:t>et-to-be-understood issues with potentially serious implications</w:t>
            </w:r>
            <w:r>
              <w:rPr>
                <w:rFonts w:ascii="Abadi Extra Light" w:hAnsi="Abadi Extra Light"/>
                <w:sz w:val="24"/>
                <w:szCs w:val="24"/>
              </w:rPr>
              <w:t xml:space="preserve"> such as:</w:t>
            </w:r>
          </w:p>
          <w:p w14:paraId="50415578" w14:textId="77777777" w:rsidR="003C1494" w:rsidRDefault="003C1494" w:rsidP="00F712A6">
            <w:pPr>
              <w:pStyle w:val="NoSpacing"/>
              <w:numPr>
                <w:ilvl w:val="1"/>
                <w:numId w:val="29"/>
              </w:numPr>
              <w:jc w:val="both"/>
              <w:rPr>
                <w:rFonts w:ascii="Abadi Extra Light" w:hAnsi="Abadi Extra Light"/>
                <w:sz w:val="24"/>
                <w:szCs w:val="24"/>
              </w:rPr>
            </w:pPr>
            <w:r>
              <w:rPr>
                <w:rFonts w:ascii="Abadi Extra Light" w:hAnsi="Abadi Extra Light"/>
                <w:sz w:val="24"/>
                <w:szCs w:val="24"/>
              </w:rPr>
              <w:t>Sudden spikes in infections or mortality associated with a specific location such as borders e.t.c.</w:t>
            </w:r>
          </w:p>
          <w:p w14:paraId="38E7B8D2" w14:textId="008D7F49" w:rsidR="003C1494" w:rsidRPr="003C1494" w:rsidRDefault="003C1494" w:rsidP="00F712A6">
            <w:pPr>
              <w:pStyle w:val="NoSpacing"/>
              <w:numPr>
                <w:ilvl w:val="1"/>
                <w:numId w:val="29"/>
              </w:numPr>
              <w:jc w:val="both"/>
              <w:rPr>
                <w:rFonts w:ascii="Abadi Extra Light" w:hAnsi="Abadi Extra Light"/>
                <w:sz w:val="24"/>
                <w:szCs w:val="24"/>
              </w:rPr>
            </w:pPr>
            <w:r>
              <w:rPr>
                <w:rFonts w:ascii="Abadi Extra Light" w:hAnsi="Abadi Extra Light"/>
                <w:sz w:val="24"/>
                <w:szCs w:val="24"/>
              </w:rPr>
              <w:t xml:space="preserve">Discovery of new strains of the virus or ineffective treatments; </w:t>
            </w:r>
          </w:p>
          <w:p w14:paraId="748AADB1" w14:textId="28D65886" w:rsidR="003C1494" w:rsidRPr="003C1494" w:rsidRDefault="003C1494" w:rsidP="00F712A6">
            <w:pPr>
              <w:pStyle w:val="NoSpacing"/>
              <w:numPr>
                <w:ilvl w:val="0"/>
                <w:numId w:val="29"/>
              </w:numPr>
              <w:jc w:val="both"/>
              <w:rPr>
                <w:rFonts w:ascii="Abadi Extra Light" w:hAnsi="Abadi Extra Light"/>
                <w:sz w:val="24"/>
                <w:szCs w:val="24"/>
              </w:rPr>
            </w:pPr>
            <w:r w:rsidRPr="003C1494">
              <w:rPr>
                <w:rFonts w:ascii="Abadi Extra Light" w:hAnsi="Abadi Extra Light"/>
                <w:sz w:val="24"/>
                <w:szCs w:val="24"/>
              </w:rPr>
              <w:t>Threat information can help</w:t>
            </w:r>
            <w:r>
              <w:rPr>
                <w:rFonts w:ascii="Abadi Extra Light" w:hAnsi="Abadi Extra Light"/>
                <w:sz w:val="24"/>
                <w:szCs w:val="24"/>
              </w:rPr>
              <w:t xml:space="preserve"> the Member states to detect or prevent escalation of the threat-situation and better protect their citizens and the region at large. </w:t>
            </w:r>
          </w:p>
        </w:tc>
      </w:tr>
      <w:tr w:rsidR="003C1494" w14:paraId="0372FF82" w14:textId="77777777" w:rsidTr="00B17CF3">
        <w:tc>
          <w:tcPr>
            <w:tcW w:w="2580" w:type="dxa"/>
            <w:shd w:val="clear" w:color="auto" w:fill="1F4E79" w:themeFill="accent5" w:themeFillShade="80"/>
          </w:tcPr>
          <w:p w14:paraId="499F04C5" w14:textId="27AB487A" w:rsidR="003C1494" w:rsidRPr="00B67160" w:rsidRDefault="00F712A6" w:rsidP="00B17CF3">
            <w:pPr>
              <w:pStyle w:val="NoSpacing"/>
              <w:rPr>
                <w:rFonts w:ascii="Abadi Extra Light" w:hAnsi="Abadi Extra Light"/>
                <w:color w:val="FFFFFF" w:themeColor="background1"/>
                <w:sz w:val="28"/>
                <w:szCs w:val="28"/>
              </w:rPr>
            </w:pPr>
            <w:r w:rsidRPr="00F712A6">
              <w:rPr>
                <w:rFonts w:ascii="Abadi Extra Light" w:hAnsi="Abadi Extra Light"/>
                <w:color w:val="FFFFFF" w:themeColor="background1"/>
                <w:sz w:val="28"/>
                <w:szCs w:val="28"/>
              </w:rPr>
              <w:t>Vulnerabilities</w:t>
            </w:r>
          </w:p>
        </w:tc>
        <w:tc>
          <w:tcPr>
            <w:tcW w:w="6720" w:type="dxa"/>
          </w:tcPr>
          <w:p w14:paraId="7C2A7261" w14:textId="21843A4B" w:rsidR="003C1494" w:rsidRPr="00F712A6" w:rsidRDefault="00F712A6" w:rsidP="00F712A6">
            <w:pPr>
              <w:pStyle w:val="NoSpacing"/>
              <w:numPr>
                <w:ilvl w:val="0"/>
                <w:numId w:val="30"/>
              </w:numPr>
              <w:jc w:val="both"/>
              <w:rPr>
                <w:rFonts w:ascii="Abadi Extra Light" w:hAnsi="Abadi Extra Light"/>
                <w:sz w:val="24"/>
                <w:szCs w:val="24"/>
              </w:rPr>
            </w:pPr>
            <w:r w:rsidRPr="00F712A6">
              <w:rPr>
                <w:rFonts w:ascii="Abadi Extra Light" w:hAnsi="Abadi Extra Light"/>
                <w:sz w:val="24"/>
                <w:szCs w:val="24"/>
              </w:rPr>
              <w:t xml:space="preserve">Vulnerabilities in any of the current measures being deployed by Member States or practices that are proven to be compromising the fight against the spread of the pandemic.  </w:t>
            </w:r>
          </w:p>
        </w:tc>
      </w:tr>
      <w:tr w:rsidR="003C1494" w14:paraId="2F1B7409" w14:textId="77777777" w:rsidTr="00B17CF3">
        <w:tc>
          <w:tcPr>
            <w:tcW w:w="2580" w:type="dxa"/>
            <w:shd w:val="clear" w:color="auto" w:fill="1F4E79" w:themeFill="accent5" w:themeFillShade="80"/>
          </w:tcPr>
          <w:p w14:paraId="6DC0D2E6" w14:textId="3B5002B6" w:rsidR="003C1494" w:rsidRPr="00B67160" w:rsidRDefault="00F712A6" w:rsidP="00B17CF3">
            <w:pPr>
              <w:pStyle w:val="NoSpacing"/>
              <w:rPr>
                <w:rFonts w:ascii="Abadi Extra Light" w:hAnsi="Abadi Extra Light"/>
                <w:color w:val="FFFFFF" w:themeColor="background1"/>
                <w:sz w:val="28"/>
                <w:szCs w:val="28"/>
              </w:rPr>
            </w:pPr>
            <w:r w:rsidRPr="00F712A6">
              <w:rPr>
                <w:rFonts w:ascii="Abadi Extra Light" w:hAnsi="Abadi Extra Light"/>
                <w:color w:val="FFFFFF" w:themeColor="background1"/>
                <w:sz w:val="28"/>
                <w:szCs w:val="28"/>
              </w:rPr>
              <w:t>Mitigations</w:t>
            </w:r>
          </w:p>
        </w:tc>
        <w:tc>
          <w:tcPr>
            <w:tcW w:w="6720" w:type="dxa"/>
          </w:tcPr>
          <w:p w14:paraId="5C33178D" w14:textId="317EA6C2" w:rsidR="003C1494" w:rsidRPr="008C0EAD" w:rsidRDefault="00F712A6" w:rsidP="00F712A6">
            <w:pPr>
              <w:pStyle w:val="NoSpacing"/>
              <w:numPr>
                <w:ilvl w:val="0"/>
                <w:numId w:val="31"/>
              </w:numPr>
              <w:jc w:val="both"/>
              <w:rPr>
                <w:rFonts w:ascii="Abadi Extra Light" w:hAnsi="Abadi Extra Light"/>
                <w:sz w:val="24"/>
                <w:szCs w:val="24"/>
              </w:rPr>
            </w:pPr>
            <w:r w:rsidRPr="00F712A6">
              <w:rPr>
                <w:rFonts w:ascii="Abadi Extra Light" w:hAnsi="Abadi Extra Light"/>
                <w:sz w:val="24"/>
                <w:szCs w:val="24"/>
              </w:rPr>
              <w:t xml:space="preserve">Methods for remedying </w:t>
            </w:r>
            <w:r>
              <w:rPr>
                <w:rFonts w:ascii="Abadi Extra Light" w:hAnsi="Abadi Extra Light"/>
                <w:sz w:val="24"/>
                <w:szCs w:val="24"/>
              </w:rPr>
              <w:t xml:space="preserve">the known </w:t>
            </w:r>
            <w:r w:rsidRPr="00F712A6">
              <w:rPr>
                <w:rFonts w:ascii="Abadi Extra Light" w:hAnsi="Abadi Extra Light"/>
                <w:sz w:val="24"/>
                <w:szCs w:val="24"/>
              </w:rPr>
              <w:t>vulnerabilities, containing or blocking</w:t>
            </w:r>
            <w:r>
              <w:rPr>
                <w:rFonts w:ascii="Abadi Extra Light" w:hAnsi="Abadi Extra Light"/>
                <w:sz w:val="24"/>
                <w:szCs w:val="24"/>
              </w:rPr>
              <w:t xml:space="preserve"> the identified </w:t>
            </w:r>
            <w:r w:rsidRPr="00F712A6">
              <w:rPr>
                <w:rFonts w:ascii="Abadi Extra Light" w:hAnsi="Abadi Extra Light"/>
                <w:sz w:val="24"/>
                <w:szCs w:val="24"/>
              </w:rPr>
              <w:t xml:space="preserve">threats, and responding to and recovering from incidents. </w:t>
            </w:r>
          </w:p>
        </w:tc>
      </w:tr>
      <w:tr w:rsidR="003C1494" w14:paraId="735FBB04" w14:textId="77777777" w:rsidTr="00B17CF3">
        <w:tc>
          <w:tcPr>
            <w:tcW w:w="2580" w:type="dxa"/>
            <w:shd w:val="clear" w:color="auto" w:fill="1F4E79" w:themeFill="accent5" w:themeFillShade="80"/>
          </w:tcPr>
          <w:p w14:paraId="702399E9" w14:textId="77777777" w:rsidR="00F712A6" w:rsidRPr="00F712A6" w:rsidRDefault="00F712A6" w:rsidP="00F712A6">
            <w:pPr>
              <w:pStyle w:val="NoSpacing"/>
              <w:rPr>
                <w:rFonts w:ascii="Abadi Extra Light" w:hAnsi="Abadi Extra Light"/>
                <w:color w:val="FFFFFF" w:themeColor="background1"/>
                <w:sz w:val="28"/>
                <w:szCs w:val="28"/>
              </w:rPr>
            </w:pPr>
            <w:r w:rsidRPr="00F712A6">
              <w:rPr>
                <w:rFonts w:ascii="Abadi Extra Light" w:hAnsi="Abadi Extra Light"/>
                <w:color w:val="FFFFFF" w:themeColor="background1"/>
                <w:sz w:val="28"/>
                <w:szCs w:val="28"/>
              </w:rPr>
              <w:t>Situational</w:t>
            </w:r>
          </w:p>
          <w:p w14:paraId="4B3F41C1" w14:textId="20D4670C" w:rsidR="003C1494" w:rsidRPr="00B67160" w:rsidRDefault="00F712A6" w:rsidP="00F712A6">
            <w:pPr>
              <w:pStyle w:val="NoSpacing"/>
              <w:rPr>
                <w:rFonts w:ascii="Abadi Extra Light" w:hAnsi="Abadi Extra Light"/>
                <w:color w:val="FFFFFF" w:themeColor="background1"/>
                <w:sz w:val="28"/>
                <w:szCs w:val="28"/>
              </w:rPr>
            </w:pPr>
            <w:r w:rsidRPr="00F712A6">
              <w:rPr>
                <w:rFonts w:ascii="Abadi Extra Light" w:hAnsi="Abadi Extra Light"/>
                <w:color w:val="FFFFFF" w:themeColor="background1"/>
                <w:sz w:val="28"/>
                <w:szCs w:val="28"/>
              </w:rPr>
              <w:t>awareness</w:t>
            </w:r>
          </w:p>
        </w:tc>
        <w:tc>
          <w:tcPr>
            <w:tcW w:w="6720" w:type="dxa"/>
          </w:tcPr>
          <w:p w14:paraId="54CA63B3" w14:textId="75676943" w:rsidR="003C1494" w:rsidRPr="00F712A6" w:rsidRDefault="00F712A6" w:rsidP="00F712A6">
            <w:pPr>
              <w:pStyle w:val="NoSpacing"/>
              <w:numPr>
                <w:ilvl w:val="0"/>
                <w:numId w:val="32"/>
              </w:numPr>
              <w:jc w:val="both"/>
              <w:rPr>
                <w:rFonts w:ascii="Abadi Extra Light" w:hAnsi="Abadi Extra Light"/>
                <w:sz w:val="24"/>
                <w:szCs w:val="24"/>
              </w:rPr>
            </w:pPr>
            <w:r w:rsidRPr="00F712A6">
              <w:rPr>
                <w:rFonts w:ascii="Abadi Extra Light" w:hAnsi="Abadi Extra Light"/>
                <w:sz w:val="24"/>
                <w:szCs w:val="24"/>
              </w:rPr>
              <w:t xml:space="preserve">Information that </w:t>
            </w:r>
            <w:r>
              <w:rPr>
                <w:rFonts w:ascii="Abadi Extra Light" w:hAnsi="Abadi Extra Light"/>
                <w:sz w:val="24"/>
                <w:szCs w:val="24"/>
              </w:rPr>
              <w:t xml:space="preserve">will </w:t>
            </w:r>
            <w:r w:rsidRPr="00F712A6">
              <w:rPr>
                <w:rFonts w:ascii="Abadi Extra Light" w:hAnsi="Abadi Extra Light"/>
                <w:sz w:val="24"/>
                <w:szCs w:val="24"/>
              </w:rPr>
              <w:t>enable decision-makers to respond to an</w:t>
            </w:r>
            <w:r>
              <w:rPr>
                <w:rFonts w:ascii="Abadi Extra Light" w:hAnsi="Abadi Extra Light"/>
                <w:sz w:val="24"/>
                <w:szCs w:val="24"/>
              </w:rPr>
              <w:t xml:space="preserve"> </w:t>
            </w:r>
            <w:r w:rsidRPr="00F712A6">
              <w:rPr>
                <w:rFonts w:ascii="Abadi Extra Light" w:hAnsi="Abadi Extra Light"/>
                <w:sz w:val="24"/>
                <w:szCs w:val="24"/>
              </w:rPr>
              <w:t>incident and that may require real-time telemetry of exploited</w:t>
            </w:r>
            <w:r>
              <w:rPr>
                <w:rFonts w:ascii="Abadi Extra Light" w:hAnsi="Abadi Extra Light"/>
                <w:sz w:val="24"/>
                <w:szCs w:val="24"/>
              </w:rPr>
              <w:t xml:space="preserve"> </w:t>
            </w:r>
            <w:r w:rsidRPr="00F712A6">
              <w:rPr>
                <w:rFonts w:ascii="Abadi Extra Light" w:hAnsi="Abadi Extra Light"/>
                <w:sz w:val="24"/>
                <w:szCs w:val="24"/>
              </w:rPr>
              <w:t>vulnerabilities and evolving threats.</w:t>
            </w:r>
          </w:p>
        </w:tc>
      </w:tr>
      <w:tr w:rsidR="003C1494" w14:paraId="422A8D76" w14:textId="77777777" w:rsidTr="00B17CF3">
        <w:tc>
          <w:tcPr>
            <w:tcW w:w="2580" w:type="dxa"/>
            <w:shd w:val="clear" w:color="auto" w:fill="1F4E79" w:themeFill="accent5" w:themeFillShade="80"/>
          </w:tcPr>
          <w:tbl>
            <w:tblPr>
              <w:tblW w:w="0" w:type="auto"/>
              <w:tblBorders>
                <w:top w:val="nil"/>
                <w:left w:val="nil"/>
                <w:bottom w:val="nil"/>
                <w:right w:val="nil"/>
              </w:tblBorders>
              <w:tblLook w:val="0000" w:firstRow="0" w:lastRow="0" w:firstColumn="0" w:lastColumn="0" w:noHBand="0" w:noVBand="0"/>
            </w:tblPr>
            <w:tblGrid>
              <w:gridCol w:w="1742"/>
            </w:tblGrid>
            <w:tr w:rsidR="00F712A6" w:rsidRPr="00F712A6" w14:paraId="58391E53" w14:textId="77777777">
              <w:tblPrEx>
                <w:tblCellMar>
                  <w:top w:w="0" w:type="dxa"/>
                  <w:bottom w:w="0" w:type="dxa"/>
                </w:tblCellMar>
              </w:tblPrEx>
              <w:trPr>
                <w:trHeight w:val="171"/>
              </w:trPr>
              <w:tc>
                <w:tcPr>
                  <w:tcW w:w="0" w:type="auto"/>
                </w:tcPr>
                <w:p w14:paraId="734FD206" w14:textId="77777777" w:rsidR="00F712A6" w:rsidRPr="00F712A6" w:rsidRDefault="00F712A6" w:rsidP="00F712A6">
                  <w:pPr>
                    <w:pStyle w:val="NoSpacing"/>
                    <w:rPr>
                      <w:rFonts w:ascii="Abadi Extra Light" w:hAnsi="Abadi Extra Light"/>
                      <w:color w:val="FFFFFF" w:themeColor="background1"/>
                      <w:sz w:val="28"/>
                      <w:szCs w:val="28"/>
                      <w:lang w:val="en-US"/>
                    </w:rPr>
                  </w:pPr>
                  <w:r w:rsidRPr="00F712A6">
                    <w:rPr>
                      <w:rFonts w:ascii="Abadi Extra Light" w:hAnsi="Abadi Extra Light"/>
                      <w:color w:val="FFFFFF" w:themeColor="background1"/>
                      <w:sz w:val="28"/>
                      <w:szCs w:val="28"/>
                      <w:lang w:val="en-US"/>
                    </w:rPr>
                    <w:t xml:space="preserve">Best practices </w:t>
                  </w:r>
                </w:p>
              </w:tc>
            </w:tr>
          </w:tbl>
          <w:p w14:paraId="3A96855C" w14:textId="62D21206" w:rsidR="003C1494" w:rsidRDefault="003C1494" w:rsidP="00B17CF3">
            <w:pPr>
              <w:pStyle w:val="NoSpacing"/>
              <w:rPr>
                <w:rFonts w:ascii="Abadi Extra Light" w:hAnsi="Abadi Extra Light"/>
                <w:color w:val="FFFFFF" w:themeColor="background1"/>
                <w:sz w:val="28"/>
                <w:szCs w:val="28"/>
              </w:rPr>
            </w:pPr>
          </w:p>
        </w:tc>
        <w:tc>
          <w:tcPr>
            <w:tcW w:w="6720" w:type="dxa"/>
          </w:tcPr>
          <w:p w14:paraId="70083E02" w14:textId="77777777" w:rsidR="003C1494" w:rsidRDefault="00F712A6" w:rsidP="00F712A6">
            <w:pPr>
              <w:pStyle w:val="NoSpacing"/>
              <w:jc w:val="both"/>
              <w:rPr>
                <w:rFonts w:ascii="Abadi Extra Light" w:hAnsi="Abadi Extra Light"/>
                <w:sz w:val="24"/>
                <w:szCs w:val="24"/>
              </w:rPr>
            </w:pPr>
            <w:r>
              <w:rPr>
                <w:rFonts w:ascii="Abadi Extra Light" w:hAnsi="Abadi Extra Light"/>
                <w:sz w:val="24"/>
                <w:szCs w:val="24"/>
              </w:rPr>
              <w:t>Cross-cutting and sector-specific i</w:t>
            </w:r>
            <w:r w:rsidRPr="00F712A6">
              <w:rPr>
                <w:rFonts w:ascii="Abadi Extra Light" w:hAnsi="Abadi Extra Light"/>
                <w:sz w:val="24"/>
                <w:szCs w:val="24"/>
              </w:rPr>
              <w:t xml:space="preserve">nformation related to </w:t>
            </w:r>
            <w:r>
              <w:rPr>
                <w:rFonts w:ascii="Abadi Extra Light" w:hAnsi="Abadi Extra Light"/>
                <w:sz w:val="24"/>
                <w:szCs w:val="24"/>
              </w:rPr>
              <w:t>successful and/or effective interventions that have proven to lessen the social or economic impact of the pandemic across the region. These could include;</w:t>
            </w:r>
          </w:p>
          <w:p w14:paraId="675B5AE6" w14:textId="27B271F9" w:rsidR="00F712A6" w:rsidRDefault="00F712A6" w:rsidP="00F712A6">
            <w:pPr>
              <w:pStyle w:val="NoSpacing"/>
              <w:jc w:val="both"/>
              <w:rPr>
                <w:rFonts w:ascii="Abadi Extra Light" w:hAnsi="Abadi Extra Light"/>
                <w:sz w:val="24"/>
                <w:szCs w:val="24"/>
              </w:rPr>
            </w:pPr>
            <w:r>
              <w:rPr>
                <w:rFonts w:ascii="Abadi Extra Light" w:hAnsi="Abadi Extra Light"/>
                <w:sz w:val="24"/>
                <w:szCs w:val="24"/>
              </w:rPr>
              <w:t>Effective social-distancing measures/regulations</w:t>
            </w:r>
          </w:p>
          <w:p w14:paraId="03CB22D8" w14:textId="3D06C486" w:rsidR="00F712A6" w:rsidRDefault="00F712A6" w:rsidP="00F712A6">
            <w:pPr>
              <w:pStyle w:val="NoSpacing"/>
              <w:jc w:val="both"/>
              <w:rPr>
                <w:rFonts w:ascii="Abadi Extra Light" w:hAnsi="Abadi Extra Light"/>
                <w:sz w:val="24"/>
                <w:szCs w:val="24"/>
              </w:rPr>
            </w:pPr>
            <w:r>
              <w:rPr>
                <w:rFonts w:ascii="Abadi Extra Light" w:hAnsi="Abadi Extra Light"/>
                <w:sz w:val="24"/>
                <w:szCs w:val="24"/>
              </w:rPr>
              <w:t>School-reopening considerations and measures</w:t>
            </w:r>
          </w:p>
          <w:p w14:paraId="3B86EC78" w14:textId="5A264415" w:rsidR="00F712A6" w:rsidRPr="008C0EAD" w:rsidRDefault="00F712A6" w:rsidP="00F712A6">
            <w:pPr>
              <w:pStyle w:val="NoSpacing"/>
              <w:jc w:val="both"/>
              <w:rPr>
                <w:rFonts w:ascii="Abadi Extra Light" w:hAnsi="Abadi Extra Light"/>
                <w:sz w:val="24"/>
                <w:szCs w:val="24"/>
              </w:rPr>
            </w:pPr>
            <w:r>
              <w:rPr>
                <w:rFonts w:ascii="Abadi Extra Light" w:hAnsi="Abadi Extra Light"/>
                <w:sz w:val="24"/>
                <w:szCs w:val="24"/>
              </w:rPr>
              <w:t>Health screenin</w:t>
            </w:r>
            <w:r w:rsidR="00012BD5">
              <w:rPr>
                <w:rFonts w:ascii="Abadi Extra Light" w:hAnsi="Abadi Extra Light"/>
                <w:sz w:val="24"/>
                <w:szCs w:val="24"/>
              </w:rPr>
              <w:t xml:space="preserve">g, </w:t>
            </w:r>
            <w:r>
              <w:rPr>
                <w:rFonts w:ascii="Abadi Extra Light" w:hAnsi="Abadi Extra Light"/>
                <w:sz w:val="24"/>
                <w:szCs w:val="24"/>
              </w:rPr>
              <w:t>testing</w:t>
            </w:r>
            <w:r w:rsidR="00012BD5">
              <w:rPr>
                <w:rFonts w:ascii="Abadi Extra Light" w:hAnsi="Abadi Extra Light"/>
                <w:sz w:val="24"/>
                <w:szCs w:val="24"/>
              </w:rPr>
              <w:t>, tracing, isolation and treatment protocols e.t.c.</w:t>
            </w:r>
          </w:p>
        </w:tc>
      </w:tr>
      <w:tr w:rsidR="00F712A6" w14:paraId="5CEA03F7" w14:textId="77777777" w:rsidTr="00B17CF3">
        <w:tc>
          <w:tcPr>
            <w:tcW w:w="2580" w:type="dxa"/>
            <w:shd w:val="clear" w:color="auto" w:fill="1F4E79" w:themeFill="accent5" w:themeFillShade="80"/>
          </w:tcPr>
          <w:p w14:paraId="0401EE81" w14:textId="32CAB9F1" w:rsidR="00F712A6" w:rsidRPr="00F712A6" w:rsidRDefault="00012BD5" w:rsidP="00F712A6">
            <w:pPr>
              <w:pStyle w:val="NoSpacing"/>
              <w:rPr>
                <w:rFonts w:ascii="Abadi Extra Light" w:hAnsi="Abadi Extra Light"/>
                <w:color w:val="FFFFFF" w:themeColor="background1"/>
                <w:sz w:val="28"/>
                <w:szCs w:val="28"/>
                <w:lang w:val="en-US"/>
              </w:rPr>
            </w:pPr>
            <w:r w:rsidRPr="00012BD5">
              <w:rPr>
                <w:rFonts w:ascii="Abadi Extra Light" w:hAnsi="Abadi Extra Light"/>
                <w:color w:val="FFFFFF" w:themeColor="background1"/>
                <w:sz w:val="28"/>
                <w:szCs w:val="28"/>
                <w:lang w:val="en-US"/>
              </w:rPr>
              <w:t>Strategic analysis</w:t>
            </w:r>
          </w:p>
        </w:tc>
        <w:tc>
          <w:tcPr>
            <w:tcW w:w="6720" w:type="dxa"/>
          </w:tcPr>
          <w:p w14:paraId="5FF8792A" w14:textId="50A24F5F" w:rsidR="00012BD5" w:rsidRPr="00012BD5" w:rsidRDefault="00012BD5" w:rsidP="00012BD5">
            <w:pPr>
              <w:pStyle w:val="NoSpacing"/>
              <w:jc w:val="both"/>
              <w:rPr>
                <w:rFonts w:ascii="Abadi Extra Light" w:hAnsi="Abadi Extra Light"/>
                <w:sz w:val="24"/>
                <w:szCs w:val="24"/>
              </w:rPr>
            </w:pPr>
            <w:r w:rsidRPr="00012BD5">
              <w:rPr>
                <w:rFonts w:ascii="Abadi Extra Light" w:hAnsi="Abadi Extra Light"/>
                <w:sz w:val="24"/>
                <w:szCs w:val="24"/>
              </w:rPr>
              <w:t>Gathering, distilling, and analysing many types of information</w:t>
            </w:r>
          </w:p>
          <w:p w14:paraId="59278A1B" w14:textId="18D7E904" w:rsidR="00F712A6" w:rsidRDefault="00012BD5" w:rsidP="00012BD5">
            <w:pPr>
              <w:pStyle w:val="NoSpacing"/>
              <w:jc w:val="both"/>
              <w:rPr>
                <w:rFonts w:ascii="Abadi Extra Light" w:hAnsi="Abadi Extra Light"/>
                <w:sz w:val="24"/>
                <w:szCs w:val="24"/>
              </w:rPr>
            </w:pPr>
            <w:r w:rsidRPr="00012BD5">
              <w:rPr>
                <w:rFonts w:ascii="Abadi Extra Light" w:hAnsi="Abadi Extra Light"/>
                <w:sz w:val="24"/>
                <w:szCs w:val="24"/>
              </w:rPr>
              <w:t>to build metrics, trends, and projections</w:t>
            </w:r>
            <w:r>
              <w:rPr>
                <w:rFonts w:ascii="Abadi Extra Light" w:hAnsi="Abadi Extra Light"/>
                <w:sz w:val="24"/>
                <w:szCs w:val="24"/>
              </w:rPr>
              <w:t xml:space="preserve"> about the pandemic in the SADC Region. This can be combined</w:t>
            </w:r>
            <w:r w:rsidRPr="00012BD5">
              <w:rPr>
                <w:rFonts w:ascii="Abadi Extra Light" w:hAnsi="Abadi Extra Light"/>
                <w:sz w:val="24"/>
                <w:szCs w:val="24"/>
              </w:rPr>
              <w:t xml:space="preserve"> with</w:t>
            </w:r>
            <w:r>
              <w:rPr>
                <w:rFonts w:ascii="Abadi Extra Light" w:hAnsi="Abadi Extra Light"/>
                <w:sz w:val="24"/>
                <w:szCs w:val="24"/>
              </w:rPr>
              <w:t xml:space="preserve"> </w:t>
            </w:r>
            <w:r w:rsidRPr="00012BD5">
              <w:rPr>
                <w:rFonts w:ascii="Abadi Extra Light" w:hAnsi="Abadi Extra Light"/>
                <w:sz w:val="24"/>
                <w:szCs w:val="24"/>
              </w:rPr>
              <w:t xml:space="preserve">projections of potential scenarios to prepare </w:t>
            </w:r>
            <w:r>
              <w:rPr>
                <w:rFonts w:ascii="Abadi Extra Light" w:hAnsi="Abadi Extra Light"/>
                <w:sz w:val="24"/>
                <w:szCs w:val="24"/>
              </w:rPr>
              <w:t>the relevant Regional, G</w:t>
            </w:r>
            <w:r w:rsidRPr="00012BD5">
              <w:rPr>
                <w:rFonts w:ascii="Abadi Extra Light" w:hAnsi="Abadi Extra Light"/>
                <w:sz w:val="24"/>
                <w:szCs w:val="24"/>
              </w:rPr>
              <w:t xml:space="preserve">overnment or </w:t>
            </w:r>
            <w:r>
              <w:rPr>
                <w:rFonts w:ascii="Abadi Extra Light" w:hAnsi="Abadi Extra Light"/>
                <w:sz w:val="24"/>
                <w:szCs w:val="24"/>
              </w:rPr>
              <w:t>P</w:t>
            </w:r>
            <w:r w:rsidRPr="00012BD5">
              <w:rPr>
                <w:rFonts w:ascii="Abadi Extra Light" w:hAnsi="Abadi Extra Light"/>
                <w:sz w:val="24"/>
                <w:szCs w:val="24"/>
              </w:rPr>
              <w:t>rivate</w:t>
            </w:r>
            <w:r>
              <w:rPr>
                <w:rFonts w:ascii="Abadi Extra Light" w:hAnsi="Abadi Extra Light"/>
                <w:sz w:val="24"/>
                <w:szCs w:val="24"/>
              </w:rPr>
              <w:t xml:space="preserve"> S</w:t>
            </w:r>
            <w:r w:rsidRPr="00012BD5">
              <w:rPr>
                <w:rFonts w:ascii="Abadi Extra Light" w:hAnsi="Abadi Extra Light"/>
                <w:sz w:val="24"/>
                <w:szCs w:val="24"/>
              </w:rPr>
              <w:t>ector decision-makers for future</w:t>
            </w:r>
            <w:r>
              <w:rPr>
                <w:rFonts w:ascii="Abadi Extra Light" w:hAnsi="Abadi Extra Light"/>
                <w:sz w:val="24"/>
                <w:szCs w:val="24"/>
              </w:rPr>
              <w:t xml:space="preserve"> pandemics. </w:t>
            </w:r>
          </w:p>
        </w:tc>
      </w:tr>
    </w:tbl>
    <w:p w14:paraId="0B422997" w14:textId="77777777" w:rsidR="00012BD5" w:rsidRPr="00012BD5" w:rsidRDefault="00012BD5" w:rsidP="00012BD5">
      <w:pPr>
        <w:pStyle w:val="NoSpacing"/>
      </w:pPr>
    </w:p>
    <w:p w14:paraId="359DFD1F" w14:textId="23303536" w:rsidR="00012BD5" w:rsidRPr="00012BD5" w:rsidRDefault="00012BD5" w:rsidP="007E7DDC">
      <w:pPr>
        <w:pStyle w:val="NoSpacing"/>
        <w:numPr>
          <w:ilvl w:val="0"/>
          <w:numId w:val="33"/>
        </w:numPr>
        <w:spacing w:line="276" w:lineRule="auto"/>
        <w:rPr>
          <w:rFonts w:ascii="Abadi Extra Light" w:hAnsi="Abadi Extra Light"/>
          <w:sz w:val="28"/>
          <w:szCs w:val="28"/>
        </w:rPr>
      </w:pPr>
      <w:r>
        <w:rPr>
          <w:rFonts w:ascii="Abadi Extra Light" w:hAnsi="Abadi Extra Light"/>
          <w:sz w:val="28"/>
          <w:szCs w:val="28"/>
        </w:rPr>
        <w:t>Building this understanding of the information types provides a valuable insight into the possible architecture of the SADC Information-sharing platform</w:t>
      </w:r>
      <w:r w:rsidR="007E7DDC">
        <w:rPr>
          <w:rFonts w:ascii="Abadi Extra Light" w:hAnsi="Abadi Extra Light"/>
          <w:sz w:val="28"/>
          <w:szCs w:val="28"/>
        </w:rPr>
        <w:t xml:space="preserve">. </w:t>
      </w:r>
    </w:p>
    <w:p w14:paraId="2AD1C6DD" w14:textId="4CC6D3C4" w:rsidR="00012BD5" w:rsidRDefault="00012BD5" w:rsidP="008C0EAD">
      <w:pPr>
        <w:jc w:val="both"/>
        <w:rPr>
          <w:rFonts w:ascii="Abadi Extra Light" w:eastAsiaTheme="minorHAnsi" w:hAnsi="Abadi Extra Light"/>
          <w:sz w:val="28"/>
          <w:szCs w:val="28"/>
          <w:lang w:eastAsia="en-US"/>
        </w:rPr>
      </w:pPr>
    </w:p>
    <w:p w14:paraId="02B6EAFC" w14:textId="20C8E1F3" w:rsidR="00012BD5" w:rsidRPr="007E7DDC" w:rsidRDefault="007E7DDC" w:rsidP="007E7DDC">
      <w:pPr>
        <w:pStyle w:val="Heading2"/>
        <w:numPr>
          <w:ilvl w:val="1"/>
          <w:numId w:val="21"/>
        </w:numPr>
        <w:shd w:val="clear" w:color="auto" w:fill="1F3864" w:themeFill="accent1" w:themeFillShade="80"/>
        <w:ind w:left="720"/>
        <w:rPr>
          <w:rFonts w:ascii="Abadi Extra Light" w:eastAsiaTheme="minorHAnsi" w:hAnsi="Abadi Extra Light"/>
          <w:color w:val="FFFFFF" w:themeColor="background1"/>
          <w:sz w:val="28"/>
          <w:szCs w:val="28"/>
          <w:lang w:eastAsia="en-US"/>
        </w:rPr>
      </w:pPr>
      <w:r w:rsidRPr="007E7DDC">
        <w:rPr>
          <w:rFonts w:ascii="Abadi Extra Light" w:eastAsiaTheme="minorHAnsi" w:hAnsi="Abadi Extra Light"/>
          <w:color w:val="FFFFFF" w:themeColor="background1"/>
          <w:sz w:val="28"/>
          <w:szCs w:val="28"/>
          <w:lang w:eastAsia="en-US"/>
        </w:rPr>
        <w:lastRenderedPageBreak/>
        <w:t xml:space="preserve">Models of </w:t>
      </w:r>
      <w:r>
        <w:rPr>
          <w:rFonts w:ascii="Abadi Extra Light" w:eastAsiaTheme="minorHAnsi" w:hAnsi="Abadi Extra Light"/>
          <w:color w:val="FFFFFF" w:themeColor="background1"/>
          <w:sz w:val="28"/>
          <w:szCs w:val="28"/>
          <w:lang w:eastAsia="en-US"/>
        </w:rPr>
        <w:t>E</w:t>
      </w:r>
      <w:r w:rsidRPr="007E7DDC">
        <w:rPr>
          <w:rFonts w:ascii="Abadi Extra Light" w:eastAsiaTheme="minorHAnsi" w:hAnsi="Abadi Extra Light"/>
          <w:color w:val="FFFFFF" w:themeColor="background1"/>
          <w:sz w:val="28"/>
          <w:szCs w:val="28"/>
          <w:lang w:eastAsia="en-US"/>
        </w:rPr>
        <w:t>xchange</w:t>
      </w:r>
    </w:p>
    <w:p w14:paraId="749D7D61" w14:textId="798CB67E" w:rsidR="00012BD5" w:rsidRDefault="007E7DDC" w:rsidP="00012BD5">
      <w:pPr>
        <w:keepNext/>
        <w:jc w:val="both"/>
        <w:rPr>
          <w:rFonts w:ascii="Abadi Extra Light" w:hAnsi="Abadi Extra Light"/>
          <w:sz w:val="28"/>
          <w:szCs w:val="28"/>
          <w:lang w:val="en-US"/>
        </w:rPr>
      </w:pPr>
      <w:r w:rsidRPr="007E7DDC">
        <w:rPr>
          <w:rFonts w:ascii="Abadi Extra Light" w:hAnsi="Abadi Extra Light"/>
          <w:sz w:val="28"/>
          <w:szCs w:val="28"/>
          <w:lang w:val="en-US"/>
        </w:rPr>
        <w:t>Information</w:t>
      </w:r>
      <w:r>
        <w:rPr>
          <w:rFonts w:ascii="Abadi Extra Light" w:hAnsi="Abadi Extra Light"/>
          <w:sz w:val="28"/>
          <w:szCs w:val="28"/>
          <w:lang w:val="en-US"/>
        </w:rPr>
        <w:t>-</w:t>
      </w:r>
      <w:r w:rsidRPr="007E7DDC">
        <w:rPr>
          <w:rFonts w:ascii="Abadi Extra Light" w:hAnsi="Abadi Extra Light"/>
          <w:sz w:val="28"/>
          <w:szCs w:val="28"/>
          <w:lang w:val="en-US"/>
        </w:rPr>
        <w:t xml:space="preserve">sharing can range from sporadic ad hoc exchanges to exchanges established through long-term formal </w:t>
      </w:r>
      <w:r>
        <w:rPr>
          <w:rFonts w:ascii="Abadi Extra Light" w:hAnsi="Abadi Extra Light"/>
          <w:sz w:val="28"/>
          <w:szCs w:val="28"/>
          <w:lang w:val="en-US"/>
        </w:rPr>
        <w:t>structures</w:t>
      </w:r>
      <w:r w:rsidRPr="007E7DDC">
        <w:rPr>
          <w:rFonts w:ascii="Abadi Extra Light" w:hAnsi="Abadi Extra Light"/>
          <w:sz w:val="28"/>
          <w:szCs w:val="28"/>
          <w:lang w:val="en-US"/>
        </w:rPr>
        <w:t xml:space="preserve">. The different approaches most often reflect variables such as the level of trust between the parties, the legal authority of various actors, and the relationships between the stakeholders. Each model has its advantages, but selecting the right model for the right purpose </w:t>
      </w:r>
      <w:r>
        <w:rPr>
          <w:rFonts w:ascii="Abadi Extra Light" w:hAnsi="Abadi Extra Light"/>
          <w:sz w:val="28"/>
          <w:szCs w:val="28"/>
          <w:lang w:val="en-US"/>
        </w:rPr>
        <w:t>will be</w:t>
      </w:r>
      <w:r w:rsidRPr="007E7DDC">
        <w:rPr>
          <w:rFonts w:ascii="Abadi Extra Light" w:hAnsi="Abadi Extra Light"/>
          <w:sz w:val="28"/>
          <w:szCs w:val="28"/>
          <w:lang w:val="en-US"/>
        </w:rPr>
        <w:t xml:space="preserve"> vital to </w:t>
      </w:r>
      <w:r>
        <w:rPr>
          <w:rFonts w:ascii="Abadi Extra Light" w:hAnsi="Abadi Extra Light"/>
          <w:sz w:val="28"/>
          <w:szCs w:val="28"/>
          <w:lang w:val="en-US"/>
        </w:rPr>
        <w:t xml:space="preserve">the </w:t>
      </w:r>
      <w:r w:rsidRPr="007E7DDC">
        <w:rPr>
          <w:rFonts w:ascii="Abadi Extra Light" w:hAnsi="Abadi Extra Light"/>
          <w:sz w:val="28"/>
          <w:szCs w:val="28"/>
          <w:lang w:val="en-US"/>
        </w:rPr>
        <w:t>success</w:t>
      </w:r>
      <w:r>
        <w:rPr>
          <w:rFonts w:ascii="Abadi Extra Light" w:hAnsi="Abadi Extra Light"/>
          <w:sz w:val="28"/>
          <w:szCs w:val="28"/>
          <w:lang w:val="en-US"/>
        </w:rPr>
        <w:t xml:space="preserve"> of the SADC platform</w:t>
      </w:r>
      <w:r w:rsidRPr="007E7DDC">
        <w:rPr>
          <w:rFonts w:ascii="Abadi Extra Light" w:hAnsi="Abadi Extra Light"/>
          <w:sz w:val="28"/>
          <w:szCs w:val="28"/>
          <w:lang w:val="en-US"/>
        </w:rPr>
        <w:t xml:space="preserve">. </w:t>
      </w:r>
    </w:p>
    <w:p w14:paraId="67EDD490" w14:textId="77777777" w:rsidR="00586EB2" w:rsidRPr="00586EB2" w:rsidRDefault="007E7DDC" w:rsidP="00586EB2">
      <w:pPr>
        <w:pStyle w:val="Heading3"/>
        <w:numPr>
          <w:ilvl w:val="2"/>
          <w:numId w:val="21"/>
        </w:numPr>
        <w:ind w:left="720"/>
        <w:rPr>
          <w:rFonts w:ascii="Abadi Extra Light" w:hAnsi="Abadi Extra Light"/>
          <w:sz w:val="28"/>
          <w:szCs w:val="28"/>
        </w:rPr>
      </w:pPr>
      <w:r w:rsidRPr="00586EB2">
        <w:rPr>
          <w:rFonts w:ascii="Abadi Extra Light" w:hAnsi="Abadi Extra Light"/>
          <w:sz w:val="28"/>
          <w:szCs w:val="28"/>
          <w:lang w:val="en-US"/>
        </w:rPr>
        <w:t>Voluntary</w:t>
      </w:r>
    </w:p>
    <w:p w14:paraId="02048B80" w14:textId="6233F80E" w:rsidR="00586EB2" w:rsidRPr="00586EB2" w:rsidRDefault="00586EB2" w:rsidP="00586EB2">
      <w:pPr>
        <w:pStyle w:val="ListParagraph"/>
        <w:keepNext/>
        <w:ind w:left="0"/>
        <w:jc w:val="both"/>
        <w:rPr>
          <w:rFonts w:ascii="Abadi Extra Light" w:hAnsi="Abadi Extra Light"/>
          <w:sz w:val="28"/>
          <w:szCs w:val="28"/>
          <w:lang w:val="en-US"/>
        </w:rPr>
      </w:pPr>
      <w:r w:rsidRPr="00586EB2">
        <w:rPr>
          <w:rFonts w:ascii="Abadi Extra Light" w:hAnsi="Abadi Extra Light"/>
          <w:sz w:val="28"/>
          <w:szCs w:val="28"/>
          <w:lang w:val="en-US"/>
        </w:rPr>
        <w:t>The voluntary exchange of information is perhaps the richest and most valuable exchange that can be exploited in the regional Covid-19 response. In the current situation, it can be assumed that the identified role players already have the motivation to share information about the pandemic which is not only of value but also actionable.</w:t>
      </w:r>
    </w:p>
    <w:p w14:paraId="2B529DE7" w14:textId="6D83F181" w:rsidR="00586EB2" w:rsidRPr="00586EB2" w:rsidRDefault="00586EB2" w:rsidP="00586EB2">
      <w:pPr>
        <w:pStyle w:val="Heading3"/>
        <w:numPr>
          <w:ilvl w:val="2"/>
          <w:numId w:val="21"/>
        </w:numPr>
        <w:ind w:left="720"/>
        <w:rPr>
          <w:rFonts w:ascii="Abadi Extra Light" w:hAnsi="Abadi Extra Light"/>
          <w:sz w:val="28"/>
          <w:szCs w:val="28"/>
        </w:rPr>
      </w:pPr>
      <w:r w:rsidRPr="00586EB2">
        <w:rPr>
          <w:rFonts w:ascii="Abadi Extra Light" w:hAnsi="Abadi Extra Light"/>
          <w:sz w:val="28"/>
          <w:szCs w:val="28"/>
          <w:lang w:val="en-US"/>
        </w:rPr>
        <w:t>Mandatory Disclosure</w:t>
      </w:r>
    </w:p>
    <w:p w14:paraId="79D4D95F" w14:textId="2DEB3394" w:rsidR="00586EB2" w:rsidRDefault="00714A0A" w:rsidP="00586EB2">
      <w:pPr>
        <w:pStyle w:val="ListParagraph"/>
        <w:keepNext/>
        <w:ind w:left="0"/>
        <w:jc w:val="both"/>
        <w:rPr>
          <w:rFonts w:ascii="Abadi Extra Light" w:hAnsi="Abadi Extra Light"/>
          <w:color w:val="000000" w:themeColor="text1"/>
          <w:sz w:val="28"/>
          <w:szCs w:val="28"/>
          <w:lang w:val="en-US"/>
        </w:rPr>
      </w:pPr>
      <w:r>
        <w:rPr>
          <w:rFonts w:ascii="Abadi Extra Light" w:hAnsi="Abadi Extra Light"/>
          <w:color w:val="000000" w:themeColor="text1"/>
          <w:sz w:val="28"/>
          <w:szCs w:val="28"/>
          <w:lang w:val="en-US"/>
        </w:rPr>
        <w:t>The key challenge with mandatory disclosure is the tendency to focus</w:t>
      </w:r>
      <w:r w:rsidR="00586EB2" w:rsidRPr="00586EB2">
        <w:rPr>
          <w:rFonts w:ascii="Abadi Extra Light" w:hAnsi="Abadi Extra Light"/>
          <w:color w:val="000000" w:themeColor="text1"/>
          <w:sz w:val="28"/>
          <w:szCs w:val="28"/>
          <w:lang w:val="en-US"/>
        </w:rPr>
        <w:t xml:space="preserve"> is on the reporting itself and not on how the gathered information will be used</w:t>
      </w:r>
      <w:r>
        <w:rPr>
          <w:rFonts w:ascii="Abadi Extra Light" w:hAnsi="Abadi Extra Light"/>
          <w:color w:val="000000" w:themeColor="text1"/>
          <w:sz w:val="28"/>
          <w:szCs w:val="28"/>
          <w:lang w:val="en-US"/>
        </w:rPr>
        <w:t>. This potentially calls into question</w:t>
      </w:r>
      <w:r w:rsidR="00586EB2" w:rsidRPr="00586EB2">
        <w:rPr>
          <w:rFonts w:ascii="Abadi Extra Light" w:hAnsi="Abadi Extra Light"/>
          <w:color w:val="000000" w:themeColor="text1"/>
          <w:sz w:val="28"/>
          <w:szCs w:val="28"/>
          <w:lang w:val="en-US"/>
        </w:rPr>
        <w:t xml:space="preserve"> the fundamental goals of mandatory reporting. </w:t>
      </w:r>
      <w:r>
        <w:rPr>
          <w:rFonts w:ascii="Abadi Extra Light" w:hAnsi="Abadi Extra Light"/>
          <w:color w:val="000000" w:themeColor="text1"/>
          <w:sz w:val="28"/>
          <w:szCs w:val="28"/>
          <w:lang w:val="en-US"/>
        </w:rPr>
        <w:t xml:space="preserve">Within the context of SADC and the proposed platform, the added challenge of enforceability in instances of non-compliance must also be considered. The above notwithstanding, mandatory reporting is still being recommended for specific types of information (those that may compromise the ability of the Region to respond effectively to the pandemic if withheld). In the case of the Covid-19 pandemic, these </w:t>
      </w:r>
      <w:r w:rsidR="00754478">
        <w:rPr>
          <w:rFonts w:ascii="Abadi Extra Light" w:hAnsi="Abadi Extra Light"/>
          <w:color w:val="000000" w:themeColor="text1"/>
          <w:sz w:val="28"/>
          <w:szCs w:val="28"/>
          <w:lang w:val="en-US"/>
        </w:rPr>
        <w:t xml:space="preserve">may </w:t>
      </w:r>
      <w:r>
        <w:rPr>
          <w:rFonts w:ascii="Abadi Extra Light" w:hAnsi="Abadi Extra Light"/>
          <w:color w:val="000000" w:themeColor="text1"/>
          <w:sz w:val="28"/>
          <w:szCs w:val="28"/>
          <w:lang w:val="en-US"/>
        </w:rPr>
        <w:t>include the incidence</w:t>
      </w:r>
      <w:r w:rsidR="00754478">
        <w:rPr>
          <w:rFonts w:ascii="Abadi Extra Light" w:hAnsi="Abadi Extra Light"/>
          <w:color w:val="000000" w:themeColor="text1"/>
          <w:sz w:val="28"/>
          <w:szCs w:val="28"/>
          <w:lang w:val="en-US"/>
        </w:rPr>
        <w:t xml:space="preserve">, threat and vulnerability types indicated under 3.2.1 above. </w:t>
      </w:r>
    </w:p>
    <w:p w14:paraId="16266D70" w14:textId="77777777" w:rsidR="00586EB2" w:rsidRPr="00586EB2" w:rsidRDefault="00586EB2" w:rsidP="00644102">
      <w:pPr>
        <w:pStyle w:val="NoSpacing"/>
      </w:pPr>
    </w:p>
    <w:p w14:paraId="038DAF1F" w14:textId="7AE55C54" w:rsidR="00586EB2" w:rsidRPr="00754478" w:rsidRDefault="00754478" w:rsidP="00754478">
      <w:pPr>
        <w:pStyle w:val="Heading2"/>
        <w:numPr>
          <w:ilvl w:val="1"/>
          <w:numId w:val="21"/>
        </w:numPr>
        <w:shd w:val="clear" w:color="auto" w:fill="1F3864" w:themeFill="accent1" w:themeFillShade="80"/>
        <w:ind w:left="720"/>
        <w:rPr>
          <w:rFonts w:ascii="Abadi Extra Light" w:hAnsi="Abadi Extra Light"/>
          <w:color w:val="FFFFFF" w:themeColor="background1"/>
          <w:sz w:val="28"/>
          <w:szCs w:val="28"/>
        </w:rPr>
      </w:pPr>
      <w:r w:rsidRPr="00754478">
        <w:rPr>
          <w:rFonts w:ascii="Abadi Extra Light" w:hAnsi="Abadi Extra Light"/>
          <w:color w:val="FFFFFF" w:themeColor="background1"/>
          <w:sz w:val="28"/>
          <w:szCs w:val="28"/>
        </w:rPr>
        <w:t xml:space="preserve">Methods of Exchange </w:t>
      </w:r>
    </w:p>
    <w:p w14:paraId="4C13F78E" w14:textId="5F118BDE" w:rsidR="00754478" w:rsidRPr="00754478" w:rsidRDefault="00754478" w:rsidP="00644102">
      <w:pPr>
        <w:pStyle w:val="ListParagraph"/>
        <w:keepNext/>
        <w:ind w:left="0"/>
        <w:jc w:val="both"/>
        <w:rPr>
          <w:rFonts w:ascii="Abadi Extra Light" w:hAnsi="Abadi Extra Light"/>
          <w:sz w:val="28"/>
          <w:szCs w:val="28"/>
          <w:lang w:val="en-US"/>
        </w:rPr>
      </w:pPr>
      <w:r w:rsidRPr="00754478">
        <w:rPr>
          <w:rFonts w:ascii="Abadi Extra Light" w:hAnsi="Abadi Extra Light"/>
          <w:sz w:val="28"/>
          <w:szCs w:val="28"/>
          <w:lang w:val="en-US"/>
        </w:rPr>
        <w:t xml:space="preserve">The four most commonly used </w:t>
      </w:r>
      <w:r>
        <w:rPr>
          <w:rFonts w:ascii="Abadi Extra Light" w:hAnsi="Abadi Extra Light"/>
          <w:sz w:val="28"/>
          <w:szCs w:val="28"/>
          <w:lang w:val="en-US"/>
        </w:rPr>
        <w:t xml:space="preserve">forms of information-sharing </w:t>
      </w:r>
      <w:r w:rsidRPr="00754478">
        <w:rPr>
          <w:rFonts w:ascii="Abadi Extra Light" w:hAnsi="Abadi Extra Light"/>
          <w:sz w:val="28"/>
          <w:szCs w:val="28"/>
          <w:lang w:val="en-US"/>
        </w:rPr>
        <w:t>are</w:t>
      </w:r>
      <w:r>
        <w:rPr>
          <w:rFonts w:ascii="Abadi Extra Light" w:hAnsi="Abadi Extra Light"/>
          <w:sz w:val="28"/>
          <w:szCs w:val="28"/>
          <w:lang w:val="en-US"/>
        </w:rPr>
        <w:t>;</w:t>
      </w:r>
      <w:r w:rsidRPr="00754478">
        <w:rPr>
          <w:rFonts w:ascii="Abadi Extra Light" w:hAnsi="Abadi Extra Light"/>
          <w:sz w:val="28"/>
          <w:szCs w:val="28"/>
          <w:lang w:val="en-US"/>
        </w:rPr>
        <w:t xml:space="preserve"> </w:t>
      </w:r>
      <w:r w:rsidRPr="00754478">
        <w:rPr>
          <w:rFonts w:ascii="Abadi Extra Light" w:hAnsi="Abadi Extra Light"/>
          <w:sz w:val="28"/>
          <w:szCs w:val="28"/>
        </w:rPr>
        <w:t>formalised</w:t>
      </w:r>
      <w:r w:rsidRPr="00754478">
        <w:rPr>
          <w:rFonts w:ascii="Abadi Extra Light" w:hAnsi="Abadi Extra Light"/>
          <w:sz w:val="28"/>
          <w:szCs w:val="28"/>
          <w:lang w:val="en-US"/>
        </w:rPr>
        <w:t>, security clearance-based, trust-based, and ad hoc. In</w:t>
      </w:r>
      <w:r>
        <w:rPr>
          <w:rFonts w:ascii="Abadi Extra Light" w:hAnsi="Abadi Extra Light"/>
          <w:sz w:val="28"/>
          <w:szCs w:val="28"/>
          <w:lang w:val="en-US"/>
        </w:rPr>
        <w:t xml:space="preserve"> the case of the proposed SADC platform, t</w:t>
      </w:r>
      <w:r w:rsidRPr="00754478">
        <w:rPr>
          <w:rFonts w:ascii="Abadi Extra Light" w:hAnsi="Abadi Extra Light"/>
          <w:sz w:val="28"/>
          <w:szCs w:val="28"/>
          <w:lang w:val="en-US"/>
        </w:rPr>
        <w:t xml:space="preserve">he method of exchange </w:t>
      </w:r>
      <w:r>
        <w:rPr>
          <w:rFonts w:ascii="Abadi Extra Light" w:hAnsi="Abadi Extra Light"/>
          <w:sz w:val="28"/>
          <w:szCs w:val="28"/>
          <w:lang w:val="en-US"/>
        </w:rPr>
        <w:t xml:space="preserve">will be </w:t>
      </w:r>
      <w:r w:rsidRPr="00754478">
        <w:rPr>
          <w:rFonts w:ascii="Abadi Extra Light" w:hAnsi="Abadi Extra Light"/>
          <w:sz w:val="28"/>
          <w:szCs w:val="28"/>
          <w:lang w:val="en-US"/>
        </w:rPr>
        <w:t>determine</w:t>
      </w:r>
      <w:r>
        <w:rPr>
          <w:rFonts w:ascii="Abadi Extra Light" w:hAnsi="Abadi Extra Light"/>
          <w:sz w:val="28"/>
          <w:szCs w:val="28"/>
          <w:lang w:val="en-US"/>
        </w:rPr>
        <w:t>d</w:t>
      </w:r>
      <w:r w:rsidRPr="00754478">
        <w:rPr>
          <w:rFonts w:ascii="Abadi Extra Light" w:hAnsi="Abadi Extra Light"/>
          <w:sz w:val="28"/>
          <w:szCs w:val="28"/>
          <w:lang w:val="en-US"/>
        </w:rPr>
        <w:t xml:space="preserve"> </w:t>
      </w:r>
      <w:r>
        <w:rPr>
          <w:rFonts w:ascii="Abadi Extra Light" w:hAnsi="Abadi Extra Light"/>
          <w:sz w:val="28"/>
          <w:szCs w:val="28"/>
          <w:lang w:val="en-US"/>
        </w:rPr>
        <w:t xml:space="preserve">by the categories of role players and the elements of the platform to which they will contribute information. In this regard, care </w:t>
      </w:r>
    </w:p>
    <w:p w14:paraId="192DC7A0" w14:textId="77777777" w:rsidR="00754478" w:rsidRDefault="00754478" w:rsidP="00754478">
      <w:pPr>
        <w:pStyle w:val="ListParagraph"/>
        <w:keepNext/>
        <w:ind w:left="0"/>
        <w:jc w:val="both"/>
        <w:rPr>
          <w:rFonts w:ascii="Abadi Extra Light" w:hAnsi="Abadi Extra Light"/>
          <w:color w:val="2F5496" w:themeColor="accent1" w:themeShade="BF"/>
          <w:sz w:val="28"/>
          <w:szCs w:val="28"/>
        </w:rPr>
      </w:pPr>
    </w:p>
    <w:p w14:paraId="2F0C033F" w14:textId="230FAEFD" w:rsidR="00754478" w:rsidRPr="00644102" w:rsidRDefault="00644102" w:rsidP="00644102">
      <w:pPr>
        <w:pStyle w:val="Heading2"/>
        <w:numPr>
          <w:ilvl w:val="1"/>
          <w:numId w:val="21"/>
        </w:numPr>
        <w:shd w:val="clear" w:color="auto" w:fill="1F3864" w:themeFill="accent1" w:themeFillShade="80"/>
        <w:ind w:left="720"/>
        <w:rPr>
          <w:rFonts w:ascii="Abadi Extra Light" w:hAnsi="Abadi Extra Light"/>
          <w:b/>
          <w:bCs/>
          <w:color w:val="FFFFFF" w:themeColor="background1"/>
          <w:sz w:val="28"/>
          <w:szCs w:val="28"/>
        </w:rPr>
      </w:pPr>
      <w:r w:rsidRPr="00644102">
        <w:rPr>
          <w:rFonts w:ascii="Abadi Extra Light" w:hAnsi="Abadi Extra Light"/>
          <w:b/>
          <w:bCs/>
          <w:color w:val="FFFFFF" w:themeColor="background1"/>
          <w:sz w:val="28"/>
          <w:szCs w:val="28"/>
        </w:rPr>
        <w:t xml:space="preserve">Format/ Mechanisms of Exchange </w:t>
      </w:r>
    </w:p>
    <w:p w14:paraId="73E46433" w14:textId="08C34286" w:rsidR="00012BD5" w:rsidRDefault="00644102" w:rsidP="008C0EAD">
      <w:pPr>
        <w:jc w:val="both"/>
        <w:rPr>
          <w:rFonts w:ascii="Abadi Extra Light" w:eastAsiaTheme="minorHAnsi" w:hAnsi="Abadi Extra Light"/>
          <w:sz w:val="28"/>
          <w:szCs w:val="28"/>
          <w:lang w:val="en-US" w:eastAsia="en-US"/>
        </w:rPr>
      </w:pPr>
      <w:r w:rsidRPr="00644102">
        <w:rPr>
          <w:rFonts w:ascii="Abadi Extra Light" w:eastAsiaTheme="minorHAnsi" w:hAnsi="Abadi Extra Light"/>
          <w:sz w:val="28"/>
          <w:szCs w:val="28"/>
          <w:lang w:val="en-US" w:eastAsia="en-US"/>
        </w:rPr>
        <w:t xml:space="preserve">In an effort to </w:t>
      </w:r>
      <w:r>
        <w:rPr>
          <w:rFonts w:ascii="Abadi Extra Light" w:eastAsiaTheme="minorHAnsi" w:hAnsi="Abadi Extra Light"/>
          <w:sz w:val="28"/>
          <w:szCs w:val="28"/>
          <w:lang w:val="en-US" w:eastAsia="en-US"/>
        </w:rPr>
        <w:t>ensure</w:t>
      </w:r>
      <w:r w:rsidRPr="00644102">
        <w:rPr>
          <w:rFonts w:ascii="Abadi Extra Light" w:eastAsiaTheme="minorHAnsi" w:hAnsi="Abadi Extra Light"/>
          <w:sz w:val="28"/>
          <w:szCs w:val="28"/>
          <w:lang w:val="en-US" w:eastAsia="en-US"/>
        </w:rPr>
        <w:t xml:space="preserve"> the consistency, efficiency, and interoperability of </w:t>
      </w:r>
      <w:r>
        <w:rPr>
          <w:rFonts w:ascii="Abadi Extra Light" w:eastAsiaTheme="minorHAnsi" w:hAnsi="Abadi Extra Light"/>
          <w:sz w:val="28"/>
          <w:szCs w:val="28"/>
          <w:lang w:val="en-US" w:eastAsia="en-US"/>
        </w:rPr>
        <w:t xml:space="preserve">the </w:t>
      </w:r>
      <w:r w:rsidRPr="00644102">
        <w:rPr>
          <w:rFonts w:ascii="Abadi Extra Light" w:eastAsiaTheme="minorHAnsi" w:hAnsi="Abadi Extra Light"/>
          <w:sz w:val="28"/>
          <w:szCs w:val="28"/>
          <w:lang w:val="en-US" w:eastAsia="en-US"/>
        </w:rPr>
        <w:t>information</w:t>
      </w:r>
      <w:r w:rsidR="00A46F4D">
        <w:rPr>
          <w:rFonts w:ascii="Abadi Extra Light" w:eastAsiaTheme="minorHAnsi" w:hAnsi="Abadi Extra Light"/>
          <w:sz w:val="28"/>
          <w:szCs w:val="28"/>
          <w:lang w:val="en-US" w:eastAsia="en-US"/>
        </w:rPr>
        <w:t xml:space="preserve"> to be shared, </w:t>
      </w:r>
      <w:r w:rsidR="00A46F4D" w:rsidRPr="00644102">
        <w:rPr>
          <w:rFonts w:ascii="Abadi Extra Light" w:eastAsiaTheme="minorHAnsi" w:hAnsi="Abadi Extra Light"/>
          <w:sz w:val="28"/>
          <w:szCs w:val="28"/>
          <w:lang w:val="en-US" w:eastAsia="en-US"/>
        </w:rPr>
        <w:t>the</w:t>
      </w:r>
      <w:r w:rsidR="00A46F4D">
        <w:rPr>
          <w:rFonts w:ascii="Abadi Extra Light" w:eastAsiaTheme="minorHAnsi" w:hAnsi="Abadi Extra Light"/>
          <w:sz w:val="28"/>
          <w:szCs w:val="28"/>
          <w:lang w:val="en-US" w:eastAsia="en-US"/>
        </w:rPr>
        <w:t xml:space="preserve"> </w:t>
      </w:r>
      <w:r w:rsidRPr="00644102">
        <w:rPr>
          <w:rFonts w:ascii="Abadi Extra Light" w:eastAsiaTheme="minorHAnsi" w:hAnsi="Abadi Extra Light"/>
          <w:sz w:val="28"/>
          <w:szCs w:val="28"/>
          <w:lang w:val="en-US" w:eastAsia="en-US"/>
        </w:rPr>
        <w:t xml:space="preserve">use </w:t>
      </w:r>
      <w:r w:rsidRPr="00A46F4D">
        <w:rPr>
          <w:rFonts w:ascii="Abadi Extra Light" w:eastAsiaTheme="minorHAnsi" w:hAnsi="Abadi Extra Light"/>
          <w:sz w:val="28"/>
          <w:szCs w:val="28"/>
          <w:lang w:eastAsia="en-US"/>
        </w:rPr>
        <w:t>standardi</w:t>
      </w:r>
      <w:r w:rsidR="00A46F4D" w:rsidRPr="00A46F4D">
        <w:rPr>
          <w:rFonts w:ascii="Abadi Extra Light" w:eastAsiaTheme="minorHAnsi" w:hAnsi="Abadi Extra Light"/>
          <w:sz w:val="28"/>
          <w:szCs w:val="28"/>
          <w:lang w:eastAsia="en-US"/>
        </w:rPr>
        <w:t>s</w:t>
      </w:r>
      <w:r w:rsidRPr="00A46F4D">
        <w:rPr>
          <w:rFonts w:ascii="Abadi Extra Light" w:eastAsiaTheme="minorHAnsi" w:hAnsi="Abadi Extra Light"/>
          <w:sz w:val="28"/>
          <w:szCs w:val="28"/>
          <w:lang w:eastAsia="en-US"/>
        </w:rPr>
        <w:t>ed</w:t>
      </w:r>
      <w:r w:rsidRPr="00644102">
        <w:rPr>
          <w:rFonts w:ascii="Abadi Extra Light" w:eastAsiaTheme="minorHAnsi" w:hAnsi="Abadi Extra Light"/>
          <w:sz w:val="28"/>
          <w:szCs w:val="28"/>
          <w:lang w:val="en-US" w:eastAsia="en-US"/>
        </w:rPr>
        <w:t xml:space="preserve"> formats </w:t>
      </w:r>
      <w:r w:rsidR="00A46F4D">
        <w:rPr>
          <w:rFonts w:ascii="Abadi Extra Light" w:eastAsiaTheme="minorHAnsi" w:hAnsi="Abadi Extra Light"/>
          <w:sz w:val="28"/>
          <w:szCs w:val="28"/>
          <w:lang w:val="en-US" w:eastAsia="en-US"/>
        </w:rPr>
        <w:t xml:space="preserve">and formal communication channels are highly recommended. For the mandatory disclosure category, reporting templates may be deployed to reinforce this point. </w:t>
      </w:r>
    </w:p>
    <w:p w14:paraId="73EB9617" w14:textId="77777777" w:rsidR="00A46F4D" w:rsidRPr="00A46F4D" w:rsidRDefault="00A46F4D" w:rsidP="00EC496B">
      <w:pPr>
        <w:pStyle w:val="Heading2"/>
        <w:numPr>
          <w:ilvl w:val="1"/>
          <w:numId w:val="21"/>
        </w:numPr>
        <w:shd w:val="clear" w:color="auto" w:fill="1F3864" w:themeFill="accent1" w:themeFillShade="80"/>
        <w:ind w:left="720"/>
        <w:rPr>
          <w:rFonts w:ascii="Abadi Extra Light" w:eastAsiaTheme="minorHAnsi" w:hAnsi="Abadi Extra Light"/>
          <w:b/>
          <w:bCs/>
          <w:color w:val="FFFFFF" w:themeColor="background1"/>
          <w:sz w:val="28"/>
          <w:szCs w:val="28"/>
          <w:lang w:eastAsia="en-US"/>
        </w:rPr>
      </w:pPr>
      <w:r w:rsidRPr="00A46F4D">
        <w:rPr>
          <w:rFonts w:ascii="Abadi Extra Light" w:eastAsiaTheme="minorHAnsi" w:hAnsi="Abadi Extra Light"/>
          <w:b/>
          <w:bCs/>
          <w:color w:val="FFFFFF" w:themeColor="background1"/>
          <w:sz w:val="28"/>
          <w:szCs w:val="28"/>
          <w:lang w:eastAsia="en-US"/>
        </w:rPr>
        <w:lastRenderedPageBreak/>
        <w:t>Scope and Operational Purpose</w:t>
      </w:r>
    </w:p>
    <w:p w14:paraId="78576476" w14:textId="23859F8F" w:rsidR="00B11FC3" w:rsidRDefault="00A46F4D" w:rsidP="00EC496B">
      <w:pPr>
        <w:pStyle w:val="ListParagraph"/>
        <w:ind w:left="0"/>
        <w:jc w:val="both"/>
        <w:rPr>
          <w:rFonts w:ascii="Abadi Extra Light" w:eastAsiaTheme="minorHAnsi" w:hAnsi="Abadi Extra Light"/>
          <w:sz w:val="28"/>
          <w:szCs w:val="28"/>
          <w:lang w:val="en-US" w:eastAsia="en-US"/>
        </w:rPr>
      </w:pPr>
      <w:r w:rsidRPr="00A46F4D">
        <w:rPr>
          <w:rFonts w:ascii="Abadi Extra Light" w:eastAsiaTheme="minorHAnsi" w:hAnsi="Abadi Extra Light"/>
          <w:sz w:val="28"/>
          <w:szCs w:val="28"/>
          <w:lang w:val="en-US" w:eastAsia="en-US"/>
        </w:rPr>
        <w:t>The scope of exchange can greatly influence the mechanisms of trust used, whether that scope includes small, regional groups of researchers holding regular meetings and calls to discuss threats and vulnerabilities or that scope involves high-level intelligence sharing between national governments.</w:t>
      </w:r>
      <w:r>
        <w:rPr>
          <w:rFonts w:ascii="Abadi Extra Light" w:eastAsiaTheme="minorHAnsi" w:hAnsi="Abadi Extra Light"/>
          <w:sz w:val="28"/>
          <w:szCs w:val="28"/>
          <w:lang w:val="en-US" w:eastAsia="en-US"/>
        </w:rPr>
        <w:t xml:space="preserve"> In the context of the </w:t>
      </w:r>
      <w:r w:rsidR="00B11FC3">
        <w:rPr>
          <w:rFonts w:ascii="Abadi Extra Light" w:eastAsiaTheme="minorHAnsi" w:hAnsi="Abadi Extra Light"/>
          <w:sz w:val="28"/>
          <w:szCs w:val="28"/>
          <w:lang w:val="en-US" w:eastAsia="en-US"/>
        </w:rPr>
        <w:t xml:space="preserve">proposed </w:t>
      </w:r>
      <w:r>
        <w:rPr>
          <w:rFonts w:ascii="Abadi Extra Light" w:eastAsiaTheme="minorHAnsi" w:hAnsi="Abadi Extra Light"/>
          <w:sz w:val="28"/>
          <w:szCs w:val="28"/>
          <w:lang w:val="en-US" w:eastAsia="en-US"/>
        </w:rPr>
        <w:t xml:space="preserve">SADC Covind-19 Information-sharing platform, having the </w:t>
      </w:r>
      <w:r w:rsidRPr="00A46F4D">
        <w:rPr>
          <w:rFonts w:ascii="Abadi Extra Light" w:eastAsiaTheme="minorHAnsi" w:hAnsi="Abadi Extra Light"/>
          <w:sz w:val="28"/>
          <w:szCs w:val="28"/>
          <w:lang w:val="en-US" w:eastAsia="en-US"/>
        </w:rPr>
        <w:t xml:space="preserve">right </w:t>
      </w:r>
      <w:r>
        <w:rPr>
          <w:rFonts w:ascii="Abadi Extra Light" w:eastAsiaTheme="minorHAnsi" w:hAnsi="Abadi Extra Light"/>
          <w:sz w:val="28"/>
          <w:szCs w:val="28"/>
          <w:lang w:val="en-US" w:eastAsia="en-US"/>
        </w:rPr>
        <w:t>role players providing the right information will be a key success factor</w:t>
      </w:r>
      <w:r w:rsidRPr="00A46F4D">
        <w:rPr>
          <w:rFonts w:ascii="Abadi Extra Light" w:eastAsiaTheme="minorHAnsi" w:hAnsi="Abadi Extra Light"/>
          <w:sz w:val="28"/>
          <w:szCs w:val="28"/>
          <w:lang w:val="en-US" w:eastAsia="en-US"/>
        </w:rPr>
        <w:t>.</w:t>
      </w:r>
      <w:r>
        <w:rPr>
          <w:rFonts w:ascii="Abadi Extra Light" w:eastAsiaTheme="minorHAnsi" w:hAnsi="Abadi Extra Light"/>
          <w:sz w:val="28"/>
          <w:szCs w:val="28"/>
          <w:lang w:val="en-US" w:eastAsia="en-US"/>
        </w:rPr>
        <w:t xml:space="preserve"> It should be </w:t>
      </w:r>
      <w:r w:rsidRPr="00A46F4D">
        <w:rPr>
          <w:rFonts w:ascii="Abadi Extra Light" w:eastAsiaTheme="minorHAnsi" w:hAnsi="Abadi Extra Light"/>
          <w:sz w:val="28"/>
          <w:szCs w:val="28"/>
          <w:lang w:eastAsia="en-US"/>
        </w:rPr>
        <w:t>emphasised</w:t>
      </w:r>
      <w:r>
        <w:rPr>
          <w:rFonts w:ascii="Abadi Extra Light" w:eastAsiaTheme="minorHAnsi" w:hAnsi="Abadi Extra Light"/>
          <w:sz w:val="28"/>
          <w:szCs w:val="28"/>
          <w:lang w:val="en-US" w:eastAsia="en-US"/>
        </w:rPr>
        <w:t xml:space="preserve"> here that </w:t>
      </w:r>
      <w:r w:rsidR="00B11FC3">
        <w:rPr>
          <w:rFonts w:ascii="Abadi Extra Light" w:eastAsiaTheme="minorHAnsi" w:hAnsi="Abadi Extra Light"/>
          <w:sz w:val="28"/>
          <w:szCs w:val="28"/>
          <w:lang w:val="en-US" w:eastAsia="en-US"/>
        </w:rPr>
        <w:t xml:space="preserve">the effective functioning of the platform will be dependent on the community of contributing professionals in the private sector, civil society and governments, who are not only experts in the relevant fields but also able to effect change when required. </w:t>
      </w:r>
      <w:r w:rsidR="00EE5B72">
        <w:rPr>
          <w:rFonts w:ascii="Abadi Extra Light" w:eastAsiaTheme="minorHAnsi" w:hAnsi="Abadi Extra Light"/>
          <w:sz w:val="28"/>
          <w:szCs w:val="28"/>
          <w:lang w:val="en-US" w:eastAsia="en-US"/>
        </w:rPr>
        <w:t>It is also worth pointing out that two</w:t>
      </w:r>
      <w:r w:rsidR="00EE5B72" w:rsidRPr="00EE5B72">
        <w:rPr>
          <w:rFonts w:ascii="Abadi Extra Light" w:eastAsiaTheme="minorHAnsi" w:hAnsi="Abadi Extra Light"/>
          <w:sz w:val="28"/>
          <w:szCs w:val="28"/>
          <w:lang w:val="en-US" w:eastAsia="en-US"/>
        </w:rPr>
        <w:t xml:space="preserve"> distinct factors </w:t>
      </w:r>
      <w:r w:rsidR="00EE5B72">
        <w:rPr>
          <w:rFonts w:ascii="Abadi Extra Light" w:eastAsiaTheme="minorHAnsi" w:hAnsi="Abadi Extra Light"/>
          <w:sz w:val="28"/>
          <w:szCs w:val="28"/>
          <w:lang w:val="en-US" w:eastAsia="en-US"/>
        </w:rPr>
        <w:t xml:space="preserve">will be underpin the nature of the information-sharing relationships within this community of professionals: </w:t>
      </w:r>
      <w:r w:rsidR="00EE5B72" w:rsidRPr="00EE5B72">
        <w:rPr>
          <w:rFonts w:ascii="Abadi Extra Light" w:eastAsiaTheme="minorHAnsi" w:hAnsi="Abadi Extra Light"/>
          <w:sz w:val="28"/>
          <w:szCs w:val="28"/>
          <w:lang w:val="en-US" w:eastAsia="en-US"/>
        </w:rPr>
        <w:t>geographic scope and operational purpose.</w:t>
      </w:r>
    </w:p>
    <w:p w14:paraId="3F63E792" w14:textId="008EAB30" w:rsidR="00EE5B72" w:rsidRDefault="00EE5B72" w:rsidP="00A46F4D">
      <w:pPr>
        <w:pStyle w:val="ListParagraph"/>
        <w:ind w:left="360"/>
        <w:jc w:val="both"/>
        <w:rPr>
          <w:rFonts w:ascii="Abadi Extra Light" w:eastAsiaTheme="minorHAnsi" w:hAnsi="Abadi Extra Light"/>
          <w:sz w:val="28"/>
          <w:szCs w:val="28"/>
          <w:lang w:val="en-US" w:eastAsia="en-US"/>
        </w:rPr>
      </w:pPr>
    </w:p>
    <w:p w14:paraId="7C49FA52" w14:textId="728F7443" w:rsidR="00EE5B72" w:rsidRPr="00EE5B72" w:rsidRDefault="00EE5B72" w:rsidP="00EE5B72">
      <w:pPr>
        <w:pStyle w:val="Heading3"/>
        <w:numPr>
          <w:ilvl w:val="2"/>
          <w:numId w:val="21"/>
        </w:numPr>
        <w:ind w:left="720"/>
        <w:rPr>
          <w:rFonts w:ascii="Abadi Extra Light" w:eastAsiaTheme="minorHAnsi" w:hAnsi="Abadi Extra Light"/>
          <w:b/>
          <w:bCs/>
          <w:color w:val="2F5496" w:themeColor="accent1" w:themeShade="BF"/>
          <w:sz w:val="28"/>
          <w:szCs w:val="28"/>
          <w:lang w:val="en-US" w:eastAsia="en-US"/>
        </w:rPr>
      </w:pPr>
      <w:r w:rsidRPr="00EE5B72">
        <w:rPr>
          <w:rFonts w:ascii="Abadi Extra Light" w:eastAsiaTheme="minorHAnsi" w:hAnsi="Abadi Extra Light"/>
          <w:b/>
          <w:bCs/>
          <w:color w:val="2F5496" w:themeColor="accent1" w:themeShade="BF"/>
          <w:sz w:val="28"/>
          <w:szCs w:val="28"/>
          <w:lang w:val="en-US" w:eastAsia="en-US"/>
        </w:rPr>
        <w:t>Geographic Scope</w:t>
      </w:r>
    </w:p>
    <w:p w14:paraId="42F16690" w14:textId="4BFF8351" w:rsidR="00E32D5A" w:rsidRDefault="00EE5B72" w:rsidP="00EE5B72">
      <w:pPr>
        <w:jc w:val="both"/>
        <w:rPr>
          <w:rFonts w:ascii="Abadi Extra Light" w:eastAsiaTheme="minorHAnsi" w:hAnsi="Abadi Extra Light"/>
          <w:sz w:val="28"/>
          <w:szCs w:val="28"/>
          <w:lang w:val="en-US" w:eastAsia="en-US"/>
        </w:rPr>
      </w:pPr>
      <w:r>
        <w:rPr>
          <w:rFonts w:ascii="Abadi Extra Light" w:eastAsiaTheme="minorHAnsi" w:hAnsi="Abadi Extra Light"/>
          <w:sz w:val="28"/>
          <w:szCs w:val="28"/>
          <w:lang w:val="en-US" w:eastAsia="en-US"/>
        </w:rPr>
        <w:t xml:space="preserve">There is no doubt that the threat posed by the Covid-19 pandemic is international in nature.  While it is understandable that sharing certain types of information can be problematic to governments who are only inclined to do so with close allies, this challenge is assumed to be significantly mitigated by the Treaty Obligations and associated Protocols that SADC Members are already party to. Member states shall therefore be encouraged to </w:t>
      </w:r>
      <w:r w:rsidR="00E32D5A">
        <w:rPr>
          <w:rFonts w:ascii="Abadi Extra Light" w:eastAsiaTheme="minorHAnsi" w:hAnsi="Abadi Extra Light"/>
          <w:sz w:val="28"/>
          <w:szCs w:val="28"/>
          <w:lang w:val="en-US" w:eastAsia="en-US"/>
        </w:rPr>
        <w:t xml:space="preserve">freely share, through the platform, the mandatory elements (incidence, threats and vulnerabilities) within this context. </w:t>
      </w:r>
    </w:p>
    <w:p w14:paraId="698DBA08" w14:textId="5748E58C" w:rsidR="00EE5B72" w:rsidRPr="00E32D5A" w:rsidRDefault="00E32D5A" w:rsidP="00E32D5A">
      <w:pPr>
        <w:pStyle w:val="Heading3"/>
        <w:numPr>
          <w:ilvl w:val="2"/>
          <w:numId w:val="21"/>
        </w:numPr>
        <w:ind w:left="720"/>
        <w:rPr>
          <w:rFonts w:ascii="Abadi Extra Light" w:eastAsiaTheme="minorHAnsi" w:hAnsi="Abadi Extra Light"/>
          <w:b/>
          <w:bCs/>
          <w:color w:val="2F5496" w:themeColor="accent1" w:themeShade="BF"/>
          <w:sz w:val="28"/>
          <w:szCs w:val="28"/>
          <w:lang w:val="en-US" w:eastAsia="en-US"/>
        </w:rPr>
      </w:pPr>
      <w:r w:rsidRPr="00E32D5A">
        <w:rPr>
          <w:rFonts w:ascii="Abadi Extra Light" w:eastAsiaTheme="minorHAnsi" w:hAnsi="Abadi Extra Light"/>
          <w:b/>
          <w:bCs/>
          <w:color w:val="2F5496" w:themeColor="accent1" w:themeShade="BF"/>
          <w:sz w:val="28"/>
          <w:szCs w:val="28"/>
          <w:lang w:val="en-US" w:eastAsia="en-US"/>
        </w:rPr>
        <w:t xml:space="preserve">Operational </w:t>
      </w:r>
      <w:r>
        <w:rPr>
          <w:rFonts w:ascii="Abadi Extra Light" w:eastAsiaTheme="minorHAnsi" w:hAnsi="Abadi Extra Light"/>
          <w:b/>
          <w:bCs/>
          <w:color w:val="2F5496" w:themeColor="accent1" w:themeShade="BF"/>
          <w:sz w:val="28"/>
          <w:szCs w:val="28"/>
          <w:lang w:val="en-US" w:eastAsia="en-US"/>
        </w:rPr>
        <w:t>P</w:t>
      </w:r>
      <w:r w:rsidRPr="00E32D5A">
        <w:rPr>
          <w:rFonts w:ascii="Abadi Extra Light" w:eastAsiaTheme="minorHAnsi" w:hAnsi="Abadi Extra Light"/>
          <w:b/>
          <w:bCs/>
          <w:color w:val="2F5496" w:themeColor="accent1" w:themeShade="BF"/>
          <w:sz w:val="28"/>
          <w:szCs w:val="28"/>
          <w:lang w:val="en-US" w:eastAsia="en-US"/>
        </w:rPr>
        <w:t>urpose</w:t>
      </w:r>
    </w:p>
    <w:p w14:paraId="07882173" w14:textId="77777777" w:rsidR="00E32D5A" w:rsidRPr="00E32D5A" w:rsidRDefault="00E32D5A" w:rsidP="00E32D5A">
      <w:pPr>
        <w:pStyle w:val="ListParagraph"/>
        <w:numPr>
          <w:ilvl w:val="0"/>
          <w:numId w:val="34"/>
        </w:numPr>
        <w:ind w:left="360"/>
        <w:jc w:val="both"/>
        <w:rPr>
          <w:rFonts w:ascii="Abadi Extra Light" w:eastAsiaTheme="minorHAnsi" w:hAnsi="Abadi Extra Light"/>
          <w:color w:val="4472C4" w:themeColor="accent1"/>
          <w:sz w:val="28"/>
          <w:szCs w:val="28"/>
          <w:lang w:val="en-US" w:eastAsia="en-US"/>
        </w:rPr>
      </w:pPr>
      <w:r w:rsidRPr="00E32D5A">
        <w:rPr>
          <w:rFonts w:ascii="Abadi Extra Light" w:eastAsiaTheme="minorHAnsi" w:hAnsi="Abadi Extra Light"/>
          <w:color w:val="4472C4" w:themeColor="accent1"/>
          <w:sz w:val="28"/>
          <w:szCs w:val="28"/>
          <w:lang w:val="en-US" w:eastAsia="en-US"/>
        </w:rPr>
        <w:t xml:space="preserve">Sector-Specific </w:t>
      </w:r>
    </w:p>
    <w:p w14:paraId="4765A757" w14:textId="72978BCA" w:rsidR="00E32D5A" w:rsidRDefault="00E32D5A" w:rsidP="00E32D5A">
      <w:pPr>
        <w:pStyle w:val="ListParagraph"/>
        <w:ind w:left="360"/>
        <w:jc w:val="both"/>
        <w:rPr>
          <w:rFonts w:ascii="Abadi Extra Light" w:eastAsiaTheme="minorHAnsi" w:hAnsi="Abadi Extra Light"/>
          <w:sz w:val="28"/>
          <w:szCs w:val="28"/>
          <w:lang w:val="en-US" w:eastAsia="en-US"/>
        </w:rPr>
      </w:pPr>
      <w:r>
        <w:rPr>
          <w:rFonts w:ascii="Abadi Extra Light" w:eastAsiaTheme="minorHAnsi" w:hAnsi="Abadi Extra Light"/>
          <w:sz w:val="28"/>
          <w:szCs w:val="28"/>
          <w:lang w:val="en-US" w:eastAsia="en-US"/>
        </w:rPr>
        <w:t>It is a given that c</w:t>
      </w:r>
      <w:r w:rsidRPr="00E32D5A">
        <w:rPr>
          <w:rFonts w:ascii="Abadi Extra Light" w:eastAsiaTheme="minorHAnsi" w:hAnsi="Abadi Extra Light"/>
          <w:sz w:val="28"/>
          <w:szCs w:val="28"/>
          <w:lang w:val="en-US" w:eastAsia="en-US"/>
        </w:rPr>
        <w:t>ertain information</w:t>
      </w:r>
      <w:r>
        <w:rPr>
          <w:rFonts w:ascii="Abadi Extra Light" w:eastAsiaTheme="minorHAnsi" w:hAnsi="Abadi Extra Light"/>
          <w:sz w:val="28"/>
          <w:szCs w:val="28"/>
          <w:lang w:val="en-US" w:eastAsia="en-US"/>
        </w:rPr>
        <w:t xml:space="preserve"> will be</w:t>
      </w:r>
      <w:r w:rsidRPr="00E32D5A">
        <w:rPr>
          <w:rFonts w:ascii="Abadi Extra Light" w:eastAsiaTheme="minorHAnsi" w:hAnsi="Abadi Extra Light"/>
          <w:sz w:val="28"/>
          <w:szCs w:val="28"/>
          <w:lang w:val="en-US" w:eastAsia="en-US"/>
        </w:rPr>
        <w:t xml:space="preserve"> sectorial in nature. </w:t>
      </w:r>
      <w:r>
        <w:rPr>
          <w:rFonts w:ascii="Abadi Extra Light" w:eastAsiaTheme="minorHAnsi" w:hAnsi="Abadi Extra Light"/>
          <w:sz w:val="28"/>
          <w:szCs w:val="28"/>
          <w:lang w:val="en-US" w:eastAsia="en-US"/>
        </w:rPr>
        <w:t xml:space="preserve">In light of the unique effects that the pandemic may have on specific industries, </w:t>
      </w:r>
      <w:r w:rsidRPr="00E32D5A">
        <w:rPr>
          <w:rFonts w:ascii="Abadi Extra Light" w:eastAsiaTheme="minorHAnsi" w:hAnsi="Abadi Extra Light"/>
          <w:sz w:val="28"/>
          <w:szCs w:val="28"/>
          <w:lang w:val="en-US" w:eastAsia="en-US"/>
        </w:rPr>
        <w:t xml:space="preserve">sector-specific </w:t>
      </w:r>
      <w:r>
        <w:rPr>
          <w:rFonts w:ascii="Abadi Extra Light" w:eastAsiaTheme="minorHAnsi" w:hAnsi="Abadi Extra Light"/>
          <w:sz w:val="28"/>
          <w:szCs w:val="28"/>
          <w:lang w:val="en-US" w:eastAsia="en-US"/>
        </w:rPr>
        <w:t>information-</w:t>
      </w:r>
      <w:r w:rsidRPr="00E32D5A">
        <w:rPr>
          <w:rFonts w:ascii="Abadi Extra Light" w:eastAsiaTheme="minorHAnsi" w:hAnsi="Abadi Extra Light"/>
          <w:sz w:val="28"/>
          <w:szCs w:val="28"/>
          <w:lang w:val="en-US" w:eastAsia="en-US"/>
        </w:rPr>
        <w:t>sharing</w:t>
      </w:r>
      <w:r>
        <w:rPr>
          <w:rFonts w:ascii="Abadi Extra Light" w:eastAsiaTheme="minorHAnsi" w:hAnsi="Abadi Extra Light"/>
          <w:sz w:val="28"/>
          <w:szCs w:val="28"/>
          <w:lang w:val="en-US" w:eastAsia="en-US"/>
        </w:rPr>
        <w:t xml:space="preserve"> will deliberately be given a place on the platform. As indicated under 3.1 above, the civil aviation industry is one such industry that will benefit greatly from such an opportunity. </w:t>
      </w:r>
    </w:p>
    <w:p w14:paraId="3ADAB0E1" w14:textId="77777777" w:rsidR="00E32D5A" w:rsidRPr="00E32D5A" w:rsidRDefault="00E32D5A" w:rsidP="00E32D5A">
      <w:pPr>
        <w:pStyle w:val="ListParagraph"/>
        <w:ind w:left="360"/>
        <w:jc w:val="both"/>
        <w:rPr>
          <w:rFonts w:ascii="Abadi Extra Light" w:eastAsiaTheme="minorHAnsi" w:hAnsi="Abadi Extra Light"/>
          <w:sz w:val="28"/>
          <w:szCs w:val="28"/>
          <w:lang w:val="en-US" w:eastAsia="en-US"/>
        </w:rPr>
      </w:pPr>
    </w:p>
    <w:p w14:paraId="6A382607" w14:textId="31B43343" w:rsidR="00E32D5A" w:rsidRDefault="00E32D5A" w:rsidP="00E32D5A">
      <w:pPr>
        <w:pStyle w:val="ListParagraph"/>
        <w:numPr>
          <w:ilvl w:val="0"/>
          <w:numId w:val="34"/>
        </w:numPr>
        <w:ind w:left="360"/>
        <w:jc w:val="both"/>
        <w:rPr>
          <w:rFonts w:ascii="Abadi Extra Light" w:eastAsiaTheme="minorHAnsi" w:hAnsi="Abadi Extra Light"/>
          <w:color w:val="4472C4" w:themeColor="accent1"/>
          <w:sz w:val="28"/>
          <w:szCs w:val="28"/>
          <w:lang w:val="en-US" w:eastAsia="en-US"/>
        </w:rPr>
      </w:pPr>
      <w:r w:rsidRPr="00E32D5A">
        <w:rPr>
          <w:rFonts w:ascii="Abadi Extra Light" w:eastAsiaTheme="minorHAnsi" w:hAnsi="Abadi Extra Light"/>
          <w:color w:val="4472C4" w:themeColor="accent1"/>
          <w:sz w:val="28"/>
          <w:szCs w:val="28"/>
          <w:lang w:val="en-US" w:eastAsia="en-US"/>
        </w:rPr>
        <w:t>Common Interest-Driven</w:t>
      </w:r>
    </w:p>
    <w:p w14:paraId="257E92D8" w14:textId="77777777" w:rsidR="00B17CF3" w:rsidRDefault="00E32D5A" w:rsidP="00E32D5A">
      <w:pPr>
        <w:pStyle w:val="ListParagraph"/>
        <w:ind w:left="360"/>
        <w:jc w:val="both"/>
        <w:rPr>
          <w:rFonts w:ascii="Abadi Extra Light" w:eastAsiaTheme="minorHAnsi" w:hAnsi="Abadi Extra Light"/>
          <w:color w:val="000000" w:themeColor="text1"/>
          <w:sz w:val="28"/>
          <w:szCs w:val="28"/>
          <w:lang w:val="en-US" w:eastAsia="en-US"/>
        </w:rPr>
      </w:pPr>
      <w:r>
        <w:rPr>
          <w:rFonts w:ascii="Abadi Extra Light" w:eastAsiaTheme="minorHAnsi" w:hAnsi="Abadi Extra Light"/>
          <w:color w:val="000000" w:themeColor="text1"/>
          <w:sz w:val="28"/>
          <w:szCs w:val="28"/>
          <w:lang w:val="en-US" w:eastAsia="en-US"/>
        </w:rPr>
        <w:t xml:space="preserve">It is expected that certain groups of role players will need to </w:t>
      </w:r>
      <w:r w:rsidR="00B17CF3">
        <w:rPr>
          <w:rFonts w:ascii="Abadi Extra Light" w:eastAsiaTheme="minorHAnsi" w:hAnsi="Abadi Extra Light"/>
          <w:color w:val="000000" w:themeColor="text1"/>
          <w:sz w:val="28"/>
          <w:szCs w:val="28"/>
          <w:lang w:val="en-US" w:eastAsia="en-US"/>
        </w:rPr>
        <w:t xml:space="preserve">come together and interact with regularity to </w:t>
      </w:r>
      <w:r>
        <w:rPr>
          <w:rFonts w:ascii="Abadi Extra Light" w:eastAsiaTheme="minorHAnsi" w:hAnsi="Abadi Extra Light"/>
          <w:color w:val="000000" w:themeColor="text1"/>
          <w:sz w:val="28"/>
          <w:szCs w:val="28"/>
          <w:lang w:val="en-US" w:eastAsia="en-US"/>
        </w:rPr>
        <w:t xml:space="preserve">share information </w:t>
      </w:r>
      <w:r w:rsidR="00B17CF3">
        <w:rPr>
          <w:rFonts w:ascii="Abadi Extra Light" w:eastAsiaTheme="minorHAnsi" w:hAnsi="Abadi Extra Light"/>
          <w:color w:val="000000" w:themeColor="text1"/>
          <w:sz w:val="28"/>
          <w:szCs w:val="28"/>
          <w:lang w:val="en-US" w:eastAsia="en-US"/>
        </w:rPr>
        <w:t>(</w:t>
      </w:r>
      <w:r>
        <w:rPr>
          <w:rFonts w:ascii="Abadi Extra Light" w:eastAsiaTheme="minorHAnsi" w:hAnsi="Abadi Extra Light"/>
          <w:color w:val="000000" w:themeColor="text1"/>
          <w:sz w:val="28"/>
          <w:szCs w:val="28"/>
          <w:lang w:val="en-US" w:eastAsia="en-US"/>
        </w:rPr>
        <w:t>particularly on best practices and research breakthroughs</w:t>
      </w:r>
      <w:r w:rsidR="00B17CF3">
        <w:rPr>
          <w:rFonts w:ascii="Abadi Extra Light" w:eastAsiaTheme="minorHAnsi" w:hAnsi="Abadi Extra Light"/>
          <w:color w:val="000000" w:themeColor="text1"/>
          <w:sz w:val="28"/>
          <w:szCs w:val="28"/>
          <w:lang w:val="en-US" w:eastAsia="en-US"/>
        </w:rPr>
        <w:t>)</w:t>
      </w:r>
      <w:r>
        <w:rPr>
          <w:rFonts w:ascii="Abadi Extra Light" w:eastAsiaTheme="minorHAnsi" w:hAnsi="Abadi Extra Light"/>
          <w:color w:val="000000" w:themeColor="text1"/>
          <w:sz w:val="28"/>
          <w:szCs w:val="28"/>
          <w:lang w:val="en-US" w:eastAsia="en-US"/>
        </w:rPr>
        <w:t>.</w:t>
      </w:r>
      <w:r w:rsidR="00B17CF3">
        <w:rPr>
          <w:rFonts w:ascii="Abadi Extra Light" w:eastAsiaTheme="minorHAnsi" w:hAnsi="Abadi Extra Light"/>
          <w:color w:val="000000" w:themeColor="text1"/>
          <w:sz w:val="28"/>
          <w:szCs w:val="28"/>
          <w:lang w:val="en-US" w:eastAsia="en-US"/>
        </w:rPr>
        <w:t xml:space="preserve"> </w:t>
      </w:r>
    </w:p>
    <w:p w14:paraId="691F52AD" w14:textId="53BA19DA" w:rsidR="00E32D5A" w:rsidRPr="00E32D5A" w:rsidRDefault="00B17CF3" w:rsidP="00E32D5A">
      <w:pPr>
        <w:pStyle w:val="ListParagraph"/>
        <w:ind w:left="360"/>
        <w:jc w:val="both"/>
        <w:rPr>
          <w:rFonts w:ascii="Abadi Extra Light" w:eastAsiaTheme="minorHAnsi" w:hAnsi="Abadi Extra Light"/>
          <w:color w:val="000000" w:themeColor="text1"/>
          <w:sz w:val="28"/>
          <w:szCs w:val="28"/>
          <w:lang w:val="en-US" w:eastAsia="en-US"/>
        </w:rPr>
      </w:pPr>
      <w:r>
        <w:rPr>
          <w:rFonts w:ascii="Abadi Extra Light" w:eastAsiaTheme="minorHAnsi" w:hAnsi="Abadi Extra Light"/>
          <w:color w:val="000000" w:themeColor="text1"/>
          <w:sz w:val="28"/>
          <w:szCs w:val="28"/>
          <w:lang w:val="en-US" w:eastAsia="en-US"/>
        </w:rPr>
        <w:lastRenderedPageBreak/>
        <w:t xml:space="preserve">While such </w:t>
      </w:r>
      <w:r w:rsidR="00E32D5A" w:rsidRPr="00E32D5A">
        <w:rPr>
          <w:rFonts w:ascii="Abadi Extra Light" w:eastAsiaTheme="minorHAnsi" w:hAnsi="Abadi Extra Light"/>
          <w:color w:val="000000" w:themeColor="text1"/>
          <w:sz w:val="28"/>
          <w:szCs w:val="28"/>
          <w:lang w:val="en-US" w:eastAsia="en-US"/>
        </w:rPr>
        <w:t xml:space="preserve">relationships can be either ad hoc or </w:t>
      </w:r>
      <w:r w:rsidRPr="00B17CF3">
        <w:rPr>
          <w:rFonts w:ascii="Abadi Extra Light" w:eastAsiaTheme="minorHAnsi" w:hAnsi="Abadi Extra Light"/>
          <w:color w:val="000000" w:themeColor="text1"/>
          <w:sz w:val="28"/>
          <w:szCs w:val="28"/>
          <w:lang w:eastAsia="en-US"/>
        </w:rPr>
        <w:t>institutionalised</w:t>
      </w:r>
      <w:r w:rsidR="00E32D5A" w:rsidRPr="00E32D5A">
        <w:rPr>
          <w:rFonts w:ascii="Abadi Extra Light" w:eastAsiaTheme="minorHAnsi" w:hAnsi="Abadi Extra Light"/>
          <w:color w:val="000000" w:themeColor="text1"/>
          <w:sz w:val="28"/>
          <w:szCs w:val="28"/>
          <w:lang w:val="en-US" w:eastAsia="en-US"/>
        </w:rPr>
        <w:t>.</w:t>
      </w:r>
      <w:r>
        <w:rPr>
          <w:rFonts w:ascii="Abadi Extra Light" w:eastAsiaTheme="minorHAnsi" w:hAnsi="Abadi Extra Light"/>
          <w:color w:val="000000" w:themeColor="text1"/>
          <w:sz w:val="28"/>
          <w:szCs w:val="28"/>
          <w:lang w:val="en-US" w:eastAsia="en-US"/>
        </w:rPr>
        <w:t xml:space="preserve"> The latter is being strongly recommended for groups such as the health professionals, news media and the NRAs. </w:t>
      </w:r>
    </w:p>
    <w:p w14:paraId="4CD5D6EF" w14:textId="77777777" w:rsidR="00E32D5A" w:rsidRPr="00E32D5A" w:rsidRDefault="00E32D5A" w:rsidP="00E32D5A">
      <w:pPr>
        <w:pStyle w:val="ListParagraph"/>
        <w:ind w:left="360"/>
        <w:jc w:val="both"/>
        <w:rPr>
          <w:rFonts w:ascii="Abadi Extra Light" w:eastAsiaTheme="minorHAnsi" w:hAnsi="Abadi Extra Light"/>
          <w:color w:val="4472C4" w:themeColor="accent1"/>
          <w:sz w:val="28"/>
          <w:szCs w:val="28"/>
          <w:lang w:val="en-US" w:eastAsia="en-US"/>
        </w:rPr>
      </w:pPr>
    </w:p>
    <w:p w14:paraId="1D0E846A" w14:textId="03D4295C" w:rsidR="00B11FC3" w:rsidRDefault="00E32D5A" w:rsidP="00E32D5A">
      <w:pPr>
        <w:pStyle w:val="ListParagraph"/>
        <w:numPr>
          <w:ilvl w:val="0"/>
          <w:numId w:val="34"/>
        </w:numPr>
        <w:ind w:left="360"/>
        <w:jc w:val="both"/>
        <w:rPr>
          <w:rFonts w:ascii="Abadi Extra Light" w:eastAsiaTheme="minorHAnsi" w:hAnsi="Abadi Extra Light"/>
          <w:color w:val="4472C4" w:themeColor="accent1"/>
          <w:sz w:val="28"/>
          <w:szCs w:val="28"/>
          <w:lang w:val="en-US" w:eastAsia="en-US"/>
        </w:rPr>
      </w:pPr>
      <w:r w:rsidRPr="00E32D5A">
        <w:rPr>
          <w:rFonts w:ascii="Abadi Extra Light" w:eastAsiaTheme="minorHAnsi" w:hAnsi="Abadi Extra Light"/>
          <w:color w:val="4472C4" w:themeColor="accent1"/>
          <w:sz w:val="28"/>
          <w:szCs w:val="28"/>
          <w:lang w:val="en-US" w:eastAsia="en-US"/>
        </w:rPr>
        <w:t xml:space="preserve">Common Concern-Driven  </w:t>
      </w:r>
    </w:p>
    <w:p w14:paraId="09314B8C" w14:textId="692C0DDD" w:rsidR="00EC496B" w:rsidRDefault="00B17CF3" w:rsidP="00B17CF3">
      <w:pPr>
        <w:pStyle w:val="ListParagraph"/>
        <w:ind w:left="0"/>
        <w:jc w:val="both"/>
        <w:rPr>
          <w:rFonts w:ascii="Abadi Extra Light" w:eastAsiaTheme="minorHAnsi" w:hAnsi="Abadi Extra Light"/>
          <w:color w:val="000000" w:themeColor="text1"/>
          <w:sz w:val="28"/>
          <w:szCs w:val="28"/>
          <w:lang w:val="en-US" w:eastAsia="en-US"/>
        </w:rPr>
      </w:pPr>
      <w:r w:rsidRPr="00B17CF3">
        <w:rPr>
          <w:rFonts w:ascii="Abadi Extra Light" w:eastAsiaTheme="minorHAnsi" w:hAnsi="Abadi Extra Light"/>
          <w:color w:val="000000" w:themeColor="text1"/>
          <w:sz w:val="28"/>
          <w:szCs w:val="28"/>
          <w:lang w:val="en-US" w:eastAsia="en-US"/>
        </w:rPr>
        <w:t xml:space="preserve">Sometimes groups </w:t>
      </w:r>
      <w:r>
        <w:rPr>
          <w:rFonts w:ascii="Abadi Extra Light" w:eastAsiaTheme="minorHAnsi" w:hAnsi="Abadi Extra Light"/>
          <w:color w:val="000000" w:themeColor="text1"/>
          <w:sz w:val="28"/>
          <w:szCs w:val="28"/>
          <w:lang w:val="en-US" w:eastAsia="en-US"/>
        </w:rPr>
        <w:t xml:space="preserve">can come together </w:t>
      </w:r>
      <w:r w:rsidRPr="00B17CF3">
        <w:rPr>
          <w:rFonts w:ascii="Abadi Extra Light" w:eastAsiaTheme="minorHAnsi" w:hAnsi="Abadi Extra Light"/>
          <w:color w:val="000000" w:themeColor="text1"/>
          <w:sz w:val="28"/>
          <w:szCs w:val="28"/>
          <w:lang w:val="en-US" w:eastAsia="en-US"/>
        </w:rPr>
        <w:t xml:space="preserve">to share information about a common dependency </w:t>
      </w:r>
      <w:r>
        <w:rPr>
          <w:rFonts w:ascii="Abadi Extra Light" w:eastAsiaTheme="minorHAnsi" w:hAnsi="Abadi Extra Light"/>
          <w:color w:val="000000" w:themeColor="text1"/>
          <w:sz w:val="28"/>
          <w:szCs w:val="28"/>
          <w:lang w:val="en-US" w:eastAsia="en-US"/>
        </w:rPr>
        <w:t xml:space="preserve">such as the chain-stores that are now relaying on cross-border road-haulage to obtain their goods and keep our </w:t>
      </w:r>
      <w:r w:rsidR="00EC496B">
        <w:rPr>
          <w:rFonts w:ascii="Abadi Extra Light" w:eastAsiaTheme="minorHAnsi" w:hAnsi="Abadi Extra Light"/>
          <w:color w:val="000000" w:themeColor="text1"/>
          <w:sz w:val="28"/>
          <w:szCs w:val="28"/>
          <w:lang w:val="en-US" w:eastAsia="en-US"/>
        </w:rPr>
        <w:t xml:space="preserve">food and other consumer-goods on their shelves during the pandemic. As has been observed at the Nakonde -Tunduma (Zambia - Tanzania) over the past two days however, cross-border truck drivers have become increasingly vulnerable to the pandemic and the ability of this particular group to share information on the platform will be an invaluable asset towards mitigating the spread of the virus. </w:t>
      </w:r>
    </w:p>
    <w:p w14:paraId="605DCE31" w14:textId="6DA1F362" w:rsidR="00EC496B" w:rsidRPr="00EC496B" w:rsidRDefault="00EC496B" w:rsidP="00EC496B">
      <w:pPr>
        <w:pStyle w:val="Heading1"/>
        <w:numPr>
          <w:ilvl w:val="0"/>
          <w:numId w:val="21"/>
        </w:numPr>
        <w:shd w:val="clear" w:color="auto" w:fill="1F3864" w:themeFill="accent1" w:themeFillShade="80"/>
        <w:ind w:left="360"/>
        <w:rPr>
          <w:rFonts w:ascii="Abadi Extra Light" w:eastAsiaTheme="minorHAnsi" w:hAnsi="Abadi Extra Light"/>
          <w:b/>
          <w:bCs/>
          <w:color w:val="FFFFFF" w:themeColor="background1"/>
          <w:sz w:val="28"/>
          <w:szCs w:val="28"/>
          <w:lang w:val="en-US" w:eastAsia="en-US"/>
        </w:rPr>
      </w:pPr>
      <w:r w:rsidRPr="00EC496B">
        <w:rPr>
          <w:rFonts w:ascii="Abadi Extra Light" w:eastAsiaTheme="minorHAnsi" w:hAnsi="Abadi Extra Light"/>
          <w:b/>
          <w:bCs/>
          <w:color w:val="FFFFFF" w:themeColor="background1"/>
          <w:sz w:val="28"/>
          <w:szCs w:val="28"/>
          <w:lang w:val="en-US" w:eastAsia="en-US"/>
        </w:rPr>
        <w:t xml:space="preserve">DESIGN, ARCHITECTURE AND TECHNICAL ASPECTS OF THE PLATFORM </w:t>
      </w:r>
    </w:p>
    <w:p w14:paraId="2FAFE31B" w14:textId="21D3ACAD" w:rsidR="00012BD5" w:rsidRDefault="00EC496B" w:rsidP="008C0EAD">
      <w:pPr>
        <w:jc w:val="both"/>
        <w:rPr>
          <w:rFonts w:ascii="Abadi Extra Light" w:eastAsiaTheme="minorHAnsi" w:hAnsi="Abadi Extra Light"/>
          <w:sz w:val="28"/>
          <w:szCs w:val="28"/>
          <w:lang w:eastAsia="en-US"/>
        </w:rPr>
      </w:pPr>
      <w:r>
        <w:rPr>
          <w:rFonts w:ascii="Abadi Extra Light" w:eastAsiaTheme="minorHAnsi" w:hAnsi="Abadi Extra Light"/>
          <w:sz w:val="28"/>
          <w:szCs w:val="28"/>
          <w:lang w:eastAsia="en-US"/>
        </w:rPr>
        <w:t xml:space="preserve">The technical design, actual development and associated aspects of the platform are to be </w:t>
      </w:r>
      <w:r w:rsidR="0089302D">
        <w:rPr>
          <w:rFonts w:ascii="Abadi Extra Light" w:eastAsiaTheme="minorHAnsi" w:hAnsi="Abadi Extra Light"/>
          <w:sz w:val="28"/>
          <w:szCs w:val="28"/>
          <w:lang w:eastAsia="en-US"/>
        </w:rPr>
        <w:t>spearheaded</w:t>
      </w:r>
      <w:r>
        <w:rPr>
          <w:rFonts w:ascii="Abadi Extra Light" w:eastAsiaTheme="minorHAnsi" w:hAnsi="Abadi Extra Light"/>
          <w:sz w:val="28"/>
          <w:szCs w:val="28"/>
          <w:lang w:eastAsia="en-US"/>
        </w:rPr>
        <w:t xml:space="preserve"> by SATA</w:t>
      </w:r>
      <w:r w:rsidR="0089302D">
        <w:rPr>
          <w:rFonts w:ascii="Abadi Extra Light" w:eastAsiaTheme="minorHAnsi" w:hAnsi="Abadi Extra Light"/>
          <w:sz w:val="28"/>
          <w:szCs w:val="28"/>
          <w:lang w:eastAsia="en-US"/>
        </w:rPr>
        <w:t xml:space="preserve"> as agreed. </w:t>
      </w:r>
    </w:p>
    <w:p w14:paraId="509433DA" w14:textId="60960537" w:rsidR="0089302D" w:rsidRDefault="0089302D" w:rsidP="008C0EAD">
      <w:pPr>
        <w:jc w:val="both"/>
        <w:rPr>
          <w:rFonts w:ascii="Abadi Extra Light" w:eastAsiaTheme="minorHAnsi" w:hAnsi="Abadi Extra Light"/>
          <w:sz w:val="28"/>
          <w:szCs w:val="28"/>
          <w:lang w:eastAsia="en-US"/>
        </w:rPr>
      </w:pPr>
    </w:p>
    <w:p w14:paraId="7652F2B5" w14:textId="785E72D5" w:rsidR="0089302D" w:rsidRDefault="0089302D" w:rsidP="008C0EAD">
      <w:pPr>
        <w:jc w:val="both"/>
        <w:rPr>
          <w:rFonts w:ascii="Abadi Extra Light" w:eastAsiaTheme="minorHAnsi" w:hAnsi="Abadi Extra Light"/>
          <w:sz w:val="28"/>
          <w:szCs w:val="28"/>
          <w:lang w:eastAsia="en-US"/>
        </w:rPr>
      </w:pPr>
      <w:r>
        <w:rPr>
          <w:rFonts w:ascii="Abadi Extra Light" w:eastAsiaTheme="minorHAnsi" w:hAnsi="Abadi Extra Light"/>
          <w:sz w:val="28"/>
          <w:szCs w:val="28"/>
          <w:lang w:eastAsia="en-US"/>
        </w:rPr>
        <w:t>End:/……</w:t>
      </w:r>
    </w:p>
    <w:p w14:paraId="0BE9A808" w14:textId="77777777" w:rsidR="00012BD5" w:rsidRPr="008C0EAD" w:rsidRDefault="00012BD5" w:rsidP="008C0EAD">
      <w:pPr>
        <w:jc w:val="both"/>
        <w:rPr>
          <w:rFonts w:ascii="Abadi Extra Light" w:eastAsiaTheme="minorHAnsi" w:hAnsi="Abadi Extra Light"/>
          <w:sz w:val="28"/>
          <w:szCs w:val="28"/>
          <w:lang w:eastAsia="en-US"/>
        </w:rPr>
      </w:pPr>
    </w:p>
    <w:sectPr w:rsidR="00012BD5" w:rsidRPr="008C0EAD" w:rsidSect="008B6999">
      <w:footerReference w:type="default" r:id="rId11"/>
      <w:pgSz w:w="12240" w:h="15840"/>
      <w:pgMar w:top="1170" w:right="1440" w:bottom="1170" w:left="1440"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C7AB1" w14:textId="77777777" w:rsidR="00B17CF3" w:rsidRDefault="00B17CF3" w:rsidP="00D33F4A">
      <w:pPr>
        <w:spacing w:after="0" w:line="240" w:lineRule="auto"/>
      </w:pPr>
      <w:r>
        <w:separator/>
      </w:r>
    </w:p>
  </w:endnote>
  <w:endnote w:type="continuationSeparator" w:id="0">
    <w:p w14:paraId="0B95BD2F" w14:textId="77777777" w:rsidR="00B17CF3" w:rsidRDefault="00B17CF3" w:rsidP="00D3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330010"/>
      <w:docPartObj>
        <w:docPartGallery w:val="Page Numbers (Bottom of Page)"/>
        <w:docPartUnique/>
      </w:docPartObj>
    </w:sdtPr>
    <w:sdtEndPr>
      <w:rPr>
        <w:color w:val="7F7F7F" w:themeColor="background1" w:themeShade="7F"/>
        <w:spacing w:val="60"/>
      </w:rPr>
    </w:sdtEndPr>
    <w:sdtContent>
      <w:p w14:paraId="60B8F5C5" w14:textId="0DC83B0B" w:rsidR="00B17CF3" w:rsidRDefault="00B17C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63CEFA" w14:textId="77777777" w:rsidR="00B17CF3" w:rsidRDefault="00B1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AC1A5" w14:textId="77777777" w:rsidR="00B17CF3" w:rsidRDefault="00B17CF3" w:rsidP="00D33F4A">
      <w:pPr>
        <w:spacing w:after="0" w:line="240" w:lineRule="auto"/>
      </w:pPr>
      <w:r>
        <w:separator/>
      </w:r>
    </w:p>
  </w:footnote>
  <w:footnote w:type="continuationSeparator" w:id="0">
    <w:p w14:paraId="4720C33B" w14:textId="77777777" w:rsidR="00B17CF3" w:rsidRDefault="00B17CF3" w:rsidP="00D33F4A">
      <w:pPr>
        <w:spacing w:after="0" w:line="240" w:lineRule="auto"/>
      </w:pPr>
      <w:r>
        <w:continuationSeparator/>
      </w:r>
    </w:p>
  </w:footnote>
  <w:footnote w:id="1">
    <w:p w14:paraId="51565C7D" w14:textId="30948074" w:rsidR="00B17CF3" w:rsidRPr="004577A0" w:rsidRDefault="00B17CF3" w:rsidP="004577A0">
      <w:pPr>
        <w:pStyle w:val="FootnoteText"/>
        <w:rPr>
          <w:lang w:val="en-US"/>
        </w:rPr>
      </w:pPr>
      <w:r>
        <w:rPr>
          <w:rStyle w:val="FootnoteReference"/>
        </w:rPr>
        <w:footnoteRef/>
      </w:r>
      <w:r>
        <w:t xml:space="preserve"> </w:t>
      </w:r>
      <w:r w:rsidRPr="004577A0">
        <w:rPr>
          <w:lang w:val="en-US"/>
        </w:rPr>
        <w:t xml:space="preserve"> A framework for cybersecurity information sharing and risk reduction </w:t>
      </w:r>
    </w:p>
    <w:p w14:paraId="64CBD744" w14:textId="5E563875" w:rsidR="00B17CF3" w:rsidRPr="004577A0" w:rsidRDefault="00B17CF3" w:rsidP="004577A0">
      <w:pPr>
        <w:pStyle w:val="FootnoteText"/>
        <w:rPr>
          <w:lang w:val="en-US"/>
        </w:rPr>
      </w:pPr>
      <w:r w:rsidRPr="004577A0">
        <w:rPr>
          <w:lang w:val="en-US"/>
        </w:rPr>
        <w:t xml:space="preserve">Cristin Goodwin </w:t>
      </w:r>
      <w:r>
        <w:rPr>
          <w:lang w:val="en-US"/>
        </w:rPr>
        <w:t xml:space="preserve">and </w:t>
      </w:r>
      <w:r w:rsidRPr="004577A0">
        <w:rPr>
          <w:lang w:val="en-US"/>
        </w:rPr>
        <w:t>J. Paul Nicholas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F88"/>
    <w:multiLevelType w:val="hybridMultilevel"/>
    <w:tmpl w:val="9EF0E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C24D4"/>
    <w:multiLevelType w:val="hybridMultilevel"/>
    <w:tmpl w:val="43E63E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344B3C"/>
    <w:multiLevelType w:val="hybridMultilevel"/>
    <w:tmpl w:val="1756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0708"/>
    <w:multiLevelType w:val="hybridMultilevel"/>
    <w:tmpl w:val="025AB3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677C35"/>
    <w:multiLevelType w:val="hybridMultilevel"/>
    <w:tmpl w:val="B2A4AF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C41192"/>
    <w:multiLevelType w:val="multilevel"/>
    <w:tmpl w:val="6FA45E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8E47DDA"/>
    <w:multiLevelType w:val="hybridMultilevel"/>
    <w:tmpl w:val="D92892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E1500"/>
    <w:multiLevelType w:val="hybridMultilevel"/>
    <w:tmpl w:val="860C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23B32"/>
    <w:multiLevelType w:val="hybridMultilevel"/>
    <w:tmpl w:val="DEE21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3A5907"/>
    <w:multiLevelType w:val="hybridMultilevel"/>
    <w:tmpl w:val="6C961468"/>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0" w15:restartNumberingAfterBreak="0">
    <w:nsid w:val="364251E4"/>
    <w:multiLevelType w:val="hybridMultilevel"/>
    <w:tmpl w:val="B016C2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D95ED6"/>
    <w:multiLevelType w:val="hybridMultilevel"/>
    <w:tmpl w:val="EF8082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7D7025"/>
    <w:multiLevelType w:val="hybridMultilevel"/>
    <w:tmpl w:val="30D4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E408D"/>
    <w:multiLevelType w:val="hybridMultilevel"/>
    <w:tmpl w:val="65587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D26B60"/>
    <w:multiLevelType w:val="hybridMultilevel"/>
    <w:tmpl w:val="8132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B721C"/>
    <w:multiLevelType w:val="hybridMultilevel"/>
    <w:tmpl w:val="CF1AC4C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5C55CF"/>
    <w:multiLevelType w:val="hybridMultilevel"/>
    <w:tmpl w:val="4C28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F1670"/>
    <w:multiLevelType w:val="hybridMultilevel"/>
    <w:tmpl w:val="5390542C"/>
    <w:lvl w:ilvl="0" w:tplc="BCE0557E">
      <w:numFmt w:val="bullet"/>
      <w:lvlText w:val="•"/>
      <w:lvlJc w:val="left"/>
      <w:pPr>
        <w:ind w:left="720" w:hanging="360"/>
      </w:pPr>
      <w:rPr>
        <w:rFonts w:ascii="Arial Nova Light" w:eastAsiaTheme="minorHAnsi" w:hAnsi="Arial Nova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D2A62"/>
    <w:multiLevelType w:val="hybridMultilevel"/>
    <w:tmpl w:val="7C3A1EC6"/>
    <w:lvl w:ilvl="0" w:tplc="B90EE5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E2986"/>
    <w:multiLevelType w:val="hybridMultilevel"/>
    <w:tmpl w:val="6E40FF40"/>
    <w:lvl w:ilvl="0" w:tplc="B90EE5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F2703"/>
    <w:multiLevelType w:val="hybridMultilevel"/>
    <w:tmpl w:val="C972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5EDE"/>
    <w:multiLevelType w:val="hybridMultilevel"/>
    <w:tmpl w:val="B33204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92249"/>
    <w:multiLevelType w:val="hybridMultilevel"/>
    <w:tmpl w:val="E626E8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980DAB"/>
    <w:multiLevelType w:val="hybridMultilevel"/>
    <w:tmpl w:val="0D327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C6428"/>
    <w:multiLevelType w:val="hybridMultilevel"/>
    <w:tmpl w:val="3E14D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074D8"/>
    <w:multiLevelType w:val="hybridMultilevel"/>
    <w:tmpl w:val="09B4BA58"/>
    <w:lvl w:ilvl="0" w:tplc="29784D6E">
      <w:numFmt w:val="bullet"/>
      <w:lvlText w:val="•"/>
      <w:lvlJc w:val="left"/>
      <w:pPr>
        <w:ind w:left="720" w:hanging="360"/>
      </w:pPr>
      <w:rPr>
        <w:rFonts w:ascii="Arial Nova Light" w:eastAsiaTheme="minorHAnsi" w:hAnsi="Arial Nova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F4BD2"/>
    <w:multiLevelType w:val="hybridMultilevel"/>
    <w:tmpl w:val="025C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7274D4"/>
    <w:multiLevelType w:val="hybridMultilevel"/>
    <w:tmpl w:val="7D3A8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AF137C"/>
    <w:multiLevelType w:val="hybridMultilevel"/>
    <w:tmpl w:val="85489F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5C155F"/>
    <w:multiLevelType w:val="hybridMultilevel"/>
    <w:tmpl w:val="476212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D667A0"/>
    <w:multiLevelType w:val="hybridMultilevel"/>
    <w:tmpl w:val="47608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2D4A63"/>
    <w:multiLevelType w:val="hybridMultilevel"/>
    <w:tmpl w:val="4D10BB20"/>
    <w:lvl w:ilvl="0" w:tplc="04090015">
      <w:start w:val="1"/>
      <w:numFmt w:val="upperLetter"/>
      <w:lvlText w:val="%1."/>
      <w:lvlJc w:val="left"/>
      <w:pPr>
        <w:ind w:left="360" w:hanging="360"/>
      </w:pPr>
      <w:rPr>
        <w:rFonts w:hint="default"/>
      </w:rPr>
    </w:lvl>
    <w:lvl w:ilvl="1" w:tplc="43D813D8">
      <w:numFmt w:val="bullet"/>
      <w:lvlText w:val="•"/>
      <w:lvlJc w:val="left"/>
      <w:pPr>
        <w:ind w:left="1080" w:hanging="360"/>
      </w:pPr>
      <w:rPr>
        <w:rFonts w:ascii="Arial" w:eastAsiaTheme="minorHAnsi"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975D6B"/>
    <w:multiLevelType w:val="hybridMultilevel"/>
    <w:tmpl w:val="2B3851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C4525C"/>
    <w:multiLevelType w:val="hybridMultilevel"/>
    <w:tmpl w:val="89AAB8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21"/>
  </w:num>
  <w:num w:numId="4">
    <w:abstractNumId w:val="31"/>
  </w:num>
  <w:num w:numId="5">
    <w:abstractNumId w:val="19"/>
  </w:num>
  <w:num w:numId="6">
    <w:abstractNumId w:val="7"/>
  </w:num>
  <w:num w:numId="7">
    <w:abstractNumId w:val="20"/>
  </w:num>
  <w:num w:numId="8">
    <w:abstractNumId w:val="16"/>
  </w:num>
  <w:num w:numId="9">
    <w:abstractNumId w:val="4"/>
  </w:num>
  <w:num w:numId="10">
    <w:abstractNumId w:val="0"/>
  </w:num>
  <w:num w:numId="11">
    <w:abstractNumId w:val="26"/>
  </w:num>
  <w:num w:numId="12">
    <w:abstractNumId w:val="13"/>
  </w:num>
  <w:num w:numId="13">
    <w:abstractNumId w:val="14"/>
  </w:num>
  <w:num w:numId="14">
    <w:abstractNumId w:val="9"/>
  </w:num>
  <w:num w:numId="15">
    <w:abstractNumId w:val="8"/>
  </w:num>
  <w:num w:numId="16">
    <w:abstractNumId w:val="12"/>
  </w:num>
  <w:num w:numId="17">
    <w:abstractNumId w:val="30"/>
  </w:num>
  <w:num w:numId="18">
    <w:abstractNumId w:val="25"/>
  </w:num>
  <w:num w:numId="19">
    <w:abstractNumId w:val="15"/>
  </w:num>
  <w:num w:numId="20">
    <w:abstractNumId w:val="17"/>
  </w:num>
  <w:num w:numId="21">
    <w:abstractNumId w:val="5"/>
  </w:num>
  <w:num w:numId="22">
    <w:abstractNumId w:val="28"/>
  </w:num>
  <w:num w:numId="23">
    <w:abstractNumId w:val="10"/>
  </w:num>
  <w:num w:numId="24">
    <w:abstractNumId w:val="23"/>
  </w:num>
  <w:num w:numId="25">
    <w:abstractNumId w:val="27"/>
  </w:num>
  <w:num w:numId="26">
    <w:abstractNumId w:val="32"/>
  </w:num>
  <w:num w:numId="27">
    <w:abstractNumId w:val="6"/>
  </w:num>
  <w:num w:numId="28">
    <w:abstractNumId w:val="22"/>
  </w:num>
  <w:num w:numId="29">
    <w:abstractNumId w:val="3"/>
  </w:num>
  <w:num w:numId="30">
    <w:abstractNumId w:val="29"/>
  </w:num>
  <w:num w:numId="31">
    <w:abstractNumId w:val="11"/>
  </w:num>
  <w:num w:numId="32">
    <w:abstractNumId w:val="1"/>
  </w:num>
  <w:num w:numId="33">
    <w:abstractNumId w:val="2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2B"/>
    <w:rsid w:val="0001133D"/>
    <w:rsid w:val="00012BD5"/>
    <w:rsid w:val="00033616"/>
    <w:rsid w:val="00073705"/>
    <w:rsid w:val="000F36FB"/>
    <w:rsid w:val="001D729F"/>
    <w:rsid w:val="00241EB9"/>
    <w:rsid w:val="00241EF1"/>
    <w:rsid w:val="0024384F"/>
    <w:rsid w:val="00280B47"/>
    <w:rsid w:val="0028514B"/>
    <w:rsid w:val="002D730F"/>
    <w:rsid w:val="003805DE"/>
    <w:rsid w:val="003B0CB5"/>
    <w:rsid w:val="003C1494"/>
    <w:rsid w:val="004523A2"/>
    <w:rsid w:val="004577A0"/>
    <w:rsid w:val="004C28C2"/>
    <w:rsid w:val="00510002"/>
    <w:rsid w:val="00515E07"/>
    <w:rsid w:val="00536143"/>
    <w:rsid w:val="00586EB2"/>
    <w:rsid w:val="005F15A8"/>
    <w:rsid w:val="00600A43"/>
    <w:rsid w:val="006258D9"/>
    <w:rsid w:val="00644102"/>
    <w:rsid w:val="006741C2"/>
    <w:rsid w:val="00714A0A"/>
    <w:rsid w:val="00725BC4"/>
    <w:rsid w:val="007511D2"/>
    <w:rsid w:val="00754478"/>
    <w:rsid w:val="007B13AF"/>
    <w:rsid w:val="007E7DDC"/>
    <w:rsid w:val="007F0000"/>
    <w:rsid w:val="00824B34"/>
    <w:rsid w:val="00882DA7"/>
    <w:rsid w:val="0089302D"/>
    <w:rsid w:val="008B6999"/>
    <w:rsid w:val="008C0EAD"/>
    <w:rsid w:val="008E2A66"/>
    <w:rsid w:val="008E7919"/>
    <w:rsid w:val="009138BB"/>
    <w:rsid w:val="0093093F"/>
    <w:rsid w:val="009651BD"/>
    <w:rsid w:val="009F5929"/>
    <w:rsid w:val="00A46F4D"/>
    <w:rsid w:val="00AA10A5"/>
    <w:rsid w:val="00B11FC3"/>
    <w:rsid w:val="00B17CF3"/>
    <w:rsid w:val="00B17D9F"/>
    <w:rsid w:val="00B366AF"/>
    <w:rsid w:val="00B67160"/>
    <w:rsid w:val="00C054D4"/>
    <w:rsid w:val="00C44A7E"/>
    <w:rsid w:val="00C522F6"/>
    <w:rsid w:val="00C7058D"/>
    <w:rsid w:val="00CB12E6"/>
    <w:rsid w:val="00D33F4A"/>
    <w:rsid w:val="00D37BDF"/>
    <w:rsid w:val="00D72FFC"/>
    <w:rsid w:val="00DD2DBB"/>
    <w:rsid w:val="00DD2F2B"/>
    <w:rsid w:val="00DD706C"/>
    <w:rsid w:val="00DE044C"/>
    <w:rsid w:val="00DF440C"/>
    <w:rsid w:val="00E32D5A"/>
    <w:rsid w:val="00EC496B"/>
    <w:rsid w:val="00ED551D"/>
    <w:rsid w:val="00EE5B72"/>
    <w:rsid w:val="00F11A0B"/>
    <w:rsid w:val="00F712A6"/>
    <w:rsid w:val="00FF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2B0D"/>
  <w15:chartTrackingRefBased/>
  <w15:docId w15:val="{CF1A7D4F-48FA-4080-AC22-6E02BE7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16"/>
    <w:pPr>
      <w:spacing w:after="200" w:line="276" w:lineRule="auto"/>
    </w:pPr>
    <w:rPr>
      <w:rFonts w:ascii="Calibri" w:eastAsia="Times New Roman" w:hAnsi="Calibri" w:cs="Times New Roman"/>
      <w:lang w:val="en-GB" w:eastAsia="en-AU"/>
    </w:rPr>
  </w:style>
  <w:style w:type="paragraph" w:styleId="Heading1">
    <w:name w:val="heading 1"/>
    <w:basedOn w:val="Normal"/>
    <w:next w:val="Normal"/>
    <w:link w:val="Heading1Char"/>
    <w:uiPriority w:val="9"/>
    <w:qFormat/>
    <w:rsid w:val="008B6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DA7"/>
    <w:pPr>
      <w:spacing w:after="0" w:line="240" w:lineRule="auto"/>
    </w:pPr>
    <w:rPr>
      <w:lang w:val="en-GB"/>
    </w:rPr>
  </w:style>
  <w:style w:type="paragraph" w:styleId="Header">
    <w:name w:val="header"/>
    <w:basedOn w:val="Normal"/>
    <w:link w:val="HeaderChar"/>
    <w:uiPriority w:val="99"/>
    <w:unhideWhenUsed/>
    <w:rsid w:val="00D3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4A"/>
    <w:rPr>
      <w:lang w:val="en-GB"/>
    </w:rPr>
  </w:style>
  <w:style w:type="paragraph" w:styleId="Footer">
    <w:name w:val="footer"/>
    <w:basedOn w:val="Normal"/>
    <w:link w:val="FooterChar"/>
    <w:uiPriority w:val="99"/>
    <w:unhideWhenUsed/>
    <w:rsid w:val="00D3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F4A"/>
    <w:rPr>
      <w:lang w:val="en-GB"/>
    </w:rPr>
  </w:style>
  <w:style w:type="character" w:customStyle="1" w:styleId="NoSpacingChar">
    <w:name w:val="No Spacing Char"/>
    <w:basedOn w:val="DefaultParagraphFont"/>
    <w:link w:val="NoSpacing"/>
    <w:uiPriority w:val="1"/>
    <w:rsid w:val="00824B34"/>
    <w:rPr>
      <w:lang w:val="en-GB"/>
    </w:rPr>
  </w:style>
  <w:style w:type="paragraph" w:styleId="ListParagraph">
    <w:name w:val="List Paragraph"/>
    <w:basedOn w:val="Normal"/>
    <w:uiPriority w:val="34"/>
    <w:qFormat/>
    <w:rsid w:val="003B0CB5"/>
    <w:pPr>
      <w:ind w:left="720"/>
      <w:contextualSpacing/>
    </w:pPr>
  </w:style>
  <w:style w:type="paragraph" w:styleId="FootnoteText">
    <w:name w:val="footnote text"/>
    <w:basedOn w:val="Normal"/>
    <w:link w:val="FootnoteTextChar"/>
    <w:uiPriority w:val="99"/>
    <w:semiHidden/>
    <w:unhideWhenUsed/>
    <w:rsid w:val="00457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7A0"/>
    <w:rPr>
      <w:rFonts w:ascii="Calibri" w:eastAsia="Times New Roman" w:hAnsi="Calibri" w:cs="Times New Roman"/>
      <w:sz w:val="20"/>
      <w:szCs w:val="20"/>
      <w:lang w:val="en-GB" w:eastAsia="en-AU"/>
    </w:rPr>
  </w:style>
  <w:style w:type="character" w:styleId="FootnoteReference">
    <w:name w:val="footnote reference"/>
    <w:basedOn w:val="DefaultParagraphFont"/>
    <w:uiPriority w:val="99"/>
    <w:semiHidden/>
    <w:unhideWhenUsed/>
    <w:rsid w:val="004577A0"/>
    <w:rPr>
      <w:vertAlign w:val="superscript"/>
    </w:rPr>
  </w:style>
  <w:style w:type="character" w:customStyle="1" w:styleId="Heading1Char">
    <w:name w:val="Heading 1 Char"/>
    <w:basedOn w:val="DefaultParagraphFont"/>
    <w:link w:val="Heading1"/>
    <w:uiPriority w:val="9"/>
    <w:rsid w:val="008B6999"/>
    <w:rPr>
      <w:rFonts w:asciiTheme="majorHAnsi" w:eastAsiaTheme="majorEastAsia" w:hAnsiTheme="majorHAnsi" w:cstheme="majorBidi"/>
      <w:color w:val="2F5496" w:themeColor="accent1" w:themeShade="BF"/>
      <w:sz w:val="32"/>
      <w:szCs w:val="32"/>
      <w:lang w:val="en-GB" w:eastAsia="en-AU"/>
    </w:rPr>
  </w:style>
  <w:style w:type="character" w:customStyle="1" w:styleId="Heading2Char">
    <w:name w:val="Heading 2 Char"/>
    <w:basedOn w:val="DefaultParagraphFont"/>
    <w:link w:val="Heading2"/>
    <w:uiPriority w:val="9"/>
    <w:rsid w:val="003805DE"/>
    <w:rPr>
      <w:rFonts w:asciiTheme="majorHAnsi" w:eastAsiaTheme="majorEastAsia" w:hAnsiTheme="majorHAnsi" w:cstheme="majorBidi"/>
      <w:color w:val="2F5496" w:themeColor="accent1" w:themeShade="BF"/>
      <w:sz w:val="26"/>
      <w:szCs w:val="26"/>
      <w:lang w:val="en-GB" w:eastAsia="en-AU"/>
    </w:rPr>
  </w:style>
  <w:style w:type="table" w:styleId="TableGrid">
    <w:name w:val="Table Grid"/>
    <w:basedOn w:val="TableNormal"/>
    <w:uiPriority w:val="39"/>
    <w:rsid w:val="0067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2BD5"/>
    <w:pPr>
      <w:spacing w:line="240" w:lineRule="auto"/>
    </w:pPr>
    <w:rPr>
      <w:i/>
      <w:iCs/>
      <w:color w:val="44546A" w:themeColor="text2"/>
      <w:sz w:val="18"/>
      <w:szCs w:val="18"/>
    </w:rPr>
  </w:style>
  <w:style w:type="character" w:customStyle="1" w:styleId="Heading3Char">
    <w:name w:val="Heading 3 Char"/>
    <w:basedOn w:val="DefaultParagraphFont"/>
    <w:link w:val="Heading3"/>
    <w:uiPriority w:val="9"/>
    <w:rsid w:val="00586EB2"/>
    <w:rPr>
      <w:rFonts w:asciiTheme="majorHAnsi" w:eastAsiaTheme="majorEastAsia" w:hAnsiTheme="majorHAnsi" w:cstheme="majorBidi"/>
      <w:color w:val="1F3763" w:themeColor="accent1" w:themeShade="7F"/>
      <w:sz w:val="24"/>
      <w:szCs w:val="24"/>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1B56-EAB3-4AB6-9F6B-473641CF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Concept Note</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dc:title>
  <dc:subject>SADC Content Sharing Platform</dc:subject>
  <dc:creator>CRASA Secretariat</dc:creator>
  <cp:keywords/>
  <dc:description/>
  <cp:lastModifiedBy>Brian Mwansa</cp:lastModifiedBy>
  <cp:revision>3</cp:revision>
  <dcterms:created xsi:type="dcterms:W3CDTF">2020-05-14T11:11:00Z</dcterms:created>
  <dcterms:modified xsi:type="dcterms:W3CDTF">2020-05-14T13:56:00Z</dcterms:modified>
</cp:coreProperties>
</file>