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Telco Customer Analysis</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Feras Abdel-Rahim</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Jacob Nava </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INSY 5339 Project</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Executive Summary</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ind w:firstLine="720"/>
        <w:rPr>
          <w:sz w:val="28"/>
          <w:szCs w:val="28"/>
        </w:rPr>
      </w:pPr>
      <w:r w:rsidDel="00000000" w:rsidR="00000000" w:rsidRPr="00000000">
        <w:rPr>
          <w:sz w:val="28"/>
          <w:szCs w:val="28"/>
          <w:rtl w:val="0"/>
        </w:rPr>
        <w:t xml:space="preserve">Customer churn analysis report provides the in-depth analysis of customer behavior that determines the customer behavior patterns and assists the predictive model development to support strategic decision-making. Using this report, telecom operators will be able to control churn in advance, improve retention, and lower business expenses. Customer data exploratory data analysis using visualization tools is employed on identifying key trends, and a classification model is implemented to forecast the risk of churn. Additionally, the report examines how different prediction thresholds impact business outcomes and offers customer retention recommendations based on evidence.</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Project Motivation</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ind w:firstLine="720"/>
        <w:rPr>
          <w:sz w:val="28"/>
          <w:szCs w:val="28"/>
        </w:rPr>
      </w:pPr>
      <w:r w:rsidDel="00000000" w:rsidR="00000000" w:rsidRPr="00000000">
        <w:rPr>
          <w:sz w:val="28"/>
          <w:szCs w:val="28"/>
          <w:rtl w:val="0"/>
        </w:rPr>
        <w:t xml:space="preserve">The prime objective of this project is to reduce customer churn and reduce business cost for telecommunication companies. Retaining existing customers is less costly than acquiring new customers, and early churn forecasting allows proactive customer retention. Reducing churn can allow companies to reduce costly re-acquisition initiatives and optimize marketing budget utilization. The project further aims at leveraging customer data for strategic decision-making. By transforming raw information into actionable intelligence, the analysis facilitates the development of a data culture in telecommunication operations. Not only does it equip decision-makers with greater understanding of the behavior of their customers, but it also aims to improve customer experience. Having knowledge on which customers are at-risk and why they are at-risk means that they can be intervened with specifically targeted contracts or services offered that ultimately drive customer satisfaction and loyalty.</w:t>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Data Description</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Source</w:t>
      </w:r>
      <w:r w:rsidDel="00000000" w:rsidR="00000000" w:rsidRPr="00000000">
        <w:rPr>
          <w:b w:val="1"/>
          <w:sz w:val="28"/>
          <w:szCs w:val="28"/>
          <w:rtl w:val="0"/>
        </w:rPr>
        <w:t xml:space="preserve">: </w:t>
      </w:r>
      <w:r w:rsidDel="00000000" w:rsidR="00000000" w:rsidRPr="00000000">
        <w:rPr>
          <w:sz w:val="28"/>
          <w:szCs w:val="28"/>
          <w:rtl w:val="0"/>
        </w:rPr>
        <w:t xml:space="preserve">Publicly available Telco Customer Churn dataset (Kaggle)</w:t>
      </w:r>
    </w:p>
    <w:p w:rsidR="00000000" w:rsidDel="00000000" w:rsidP="00000000" w:rsidRDefault="00000000" w:rsidRPr="00000000" w14:paraId="00000033">
      <w:pPr>
        <w:rPr>
          <w:sz w:val="28"/>
          <w:szCs w:val="28"/>
        </w:rPr>
      </w:pPr>
      <w:r w:rsidDel="00000000" w:rsidR="00000000" w:rsidRPr="00000000">
        <w:rPr>
          <w:sz w:val="28"/>
          <w:szCs w:val="28"/>
          <w:rtl w:val="0"/>
        </w:rPr>
        <w:t xml:space="preserve">Total Records</w:t>
      </w:r>
      <w:r w:rsidDel="00000000" w:rsidR="00000000" w:rsidRPr="00000000">
        <w:rPr>
          <w:b w:val="1"/>
          <w:sz w:val="28"/>
          <w:szCs w:val="28"/>
          <w:rtl w:val="0"/>
        </w:rPr>
        <w:t xml:space="preserve">: </w:t>
      </w:r>
      <w:r w:rsidDel="00000000" w:rsidR="00000000" w:rsidRPr="00000000">
        <w:rPr>
          <w:sz w:val="28"/>
          <w:szCs w:val="28"/>
          <w:rtl w:val="0"/>
        </w:rPr>
        <w:t xml:space="preserve">7,043 customer entries</w:t>
      </w:r>
    </w:p>
    <w:p w:rsidR="00000000" w:rsidDel="00000000" w:rsidP="00000000" w:rsidRDefault="00000000" w:rsidRPr="00000000" w14:paraId="00000034">
      <w:pPr>
        <w:rPr>
          <w:sz w:val="28"/>
          <w:szCs w:val="28"/>
        </w:rPr>
      </w:pPr>
      <w:r w:rsidDel="00000000" w:rsidR="00000000" w:rsidRPr="00000000">
        <w:rPr>
          <w:sz w:val="28"/>
          <w:szCs w:val="28"/>
          <w:rtl w:val="0"/>
        </w:rPr>
        <w:t xml:space="preserve">Target Variable</w:t>
      </w:r>
      <w:r w:rsidDel="00000000" w:rsidR="00000000" w:rsidRPr="00000000">
        <w:rPr>
          <w:b w:val="1"/>
          <w:sz w:val="28"/>
          <w:szCs w:val="28"/>
          <w:rtl w:val="0"/>
        </w:rPr>
        <w:t xml:space="preserve">: </w:t>
      </w:r>
      <w:r w:rsidDel="00000000" w:rsidR="00000000" w:rsidRPr="00000000">
        <w:rPr>
          <w:sz w:val="28"/>
          <w:szCs w:val="28"/>
          <w:rtl w:val="0"/>
        </w:rPr>
        <w:t xml:space="preserve">Churn – whether a customer left the company (Yes/No)</w:t>
      </w:r>
    </w:p>
    <w:p w:rsidR="00000000" w:rsidDel="00000000" w:rsidP="00000000" w:rsidRDefault="00000000" w:rsidRPr="00000000" w14:paraId="00000035">
      <w:pPr>
        <w:rPr>
          <w:sz w:val="28"/>
          <w:szCs w:val="28"/>
        </w:rPr>
      </w:pPr>
      <w:r w:rsidDel="00000000" w:rsidR="00000000" w:rsidRPr="00000000">
        <w:rPr>
          <w:sz w:val="28"/>
          <w:szCs w:val="28"/>
          <w:rtl w:val="0"/>
        </w:rPr>
        <w:t xml:space="preserve">Total Churn Distribution: </w:t>
      </w:r>
    </w:p>
    <w:p w:rsidR="00000000" w:rsidDel="00000000" w:rsidP="00000000" w:rsidRDefault="00000000" w:rsidRPr="00000000" w14:paraId="00000036">
      <w:pPr>
        <w:numPr>
          <w:ilvl w:val="0"/>
          <w:numId w:val="11"/>
        </w:numPr>
        <w:ind w:left="720" w:hanging="360"/>
        <w:rPr>
          <w:sz w:val="28"/>
          <w:szCs w:val="28"/>
        </w:rPr>
      </w:pPr>
      <w:r w:rsidDel="00000000" w:rsidR="00000000" w:rsidRPr="00000000">
        <w:rPr>
          <w:sz w:val="28"/>
          <w:szCs w:val="28"/>
          <w:rtl w:val="0"/>
        </w:rPr>
        <w:t xml:space="preserve">Did not Churn: 73.46%</w:t>
      </w:r>
    </w:p>
    <w:p w:rsidR="00000000" w:rsidDel="00000000" w:rsidP="00000000" w:rsidRDefault="00000000" w:rsidRPr="00000000" w14:paraId="00000037">
      <w:pPr>
        <w:numPr>
          <w:ilvl w:val="0"/>
          <w:numId w:val="11"/>
        </w:numPr>
        <w:ind w:left="720" w:hanging="360"/>
        <w:rPr>
          <w:sz w:val="28"/>
          <w:szCs w:val="28"/>
        </w:rPr>
      </w:pPr>
      <w:r w:rsidDel="00000000" w:rsidR="00000000" w:rsidRPr="00000000">
        <w:rPr>
          <w:sz w:val="28"/>
          <w:szCs w:val="28"/>
          <w:rtl w:val="0"/>
        </w:rPr>
        <w:t xml:space="preserve">Churn: 26.54%</w:t>
      </w:r>
    </w:p>
    <w:p w:rsidR="00000000" w:rsidDel="00000000" w:rsidP="00000000" w:rsidRDefault="00000000" w:rsidRPr="00000000" w14:paraId="00000038">
      <w:pPr>
        <w:rPr>
          <w:sz w:val="28"/>
          <w:szCs w:val="28"/>
        </w:rPr>
      </w:pPr>
      <w:r w:rsidDel="00000000" w:rsidR="00000000" w:rsidRPr="00000000">
        <w:rPr>
          <w:sz w:val="28"/>
          <w:szCs w:val="28"/>
          <w:rtl w:val="0"/>
        </w:rPr>
        <w:t xml:space="preserve">The dataset includes the following variables:</w:t>
      </w:r>
    </w:p>
    <w:p w:rsidR="00000000" w:rsidDel="00000000" w:rsidP="00000000" w:rsidRDefault="00000000" w:rsidRPr="00000000" w14:paraId="00000039">
      <w:pPr>
        <w:numPr>
          <w:ilvl w:val="0"/>
          <w:numId w:val="6"/>
        </w:numPr>
        <w:ind w:left="720" w:hanging="360"/>
        <w:rPr>
          <w:sz w:val="28"/>
          <w:szCs w:val="28"/>
        </w:rPr>
      </w:pPr>
      <w:r w:rsidDel="00000000" w:rsidR="00000000" w:rsidRPr="00000000">
        <w:rPr>
          <w:b w:val="1"/>
          <w:sz w:val="28"/>
          <w:szCs w:val="28"/>
          <w:rtl w:val="0"/>
        </w:rPr>
        <w:t xml:space="preserve">customerID</w:t>
      </w:r>
      <w:r w:rsidDel="00000000" w:rsidR="00000000" w:rsidRPr="00000000">
        <w:rPr>
          <w:sz w:val="28"/>
          <w:szCs w:val="28"/>
          <w:rtl w:val="0"/>
        </w:rPr>
        <w:t xml:space="preserve">: Unique customer identifier</w:t>
      </w:r>
    </w:p>
    <w:p w:rsidR="00000000" w:rsidDel="00000000" w:rsidP="00000000" w:rsidRDefault="00000000" w:rsidRPr="00000000" w14:paraId="0000003A">
      <w:pPr>
        <w:numPr>
          <w:ilvl w:val="0"/>
          <w:numId w:val="6"/>
        </w:numPr>
        <w:ind w:left="720" w:hanging="360"/>
        <w:rPr>
          <w:sz w:val="28"/>
          <w:szCs w:val="28"/>
        </w:rPr>
      </w:pPr>
      <w:r w:rsidDel="00000000" w:rsidR="00000000" w:rsidRPr="00000000">
        <w:rPr>
          <w:b w:val="1"/>
          <w:sz w:val="28"/>
          <w:szCs w:val="28"/>
          <w:rtl w:val="0"/>
        </w:rPr>
        <w:t xml:space="preserve">gender</w:t>
      </w:r>
      <w:r w:rsidDel="00000000" w:rsidR="00000000" w:rsidRPr="00000000">
        <w:rPr>
          <w:sz w:val="28"/>
          <w:szCs w:val="28"/>
          <w:rtl w:val="0"/>
        </w:rPr>
        <w:t xml:space="preserve">: Gender of the customer (Male/Female)</w:t>
      </w:r>
    </w:p>
    <w:p w:rsidR="00000000" w:rsidDel="00000000" w:rsidP="00000000" w:rsidRDefault="00000000" w:rsidRPr="00000000" w14:paraId="0000003B">
      <w:pPr>
        <w:numPr>
          <w:ilvl w:val="0"/>
          <w:numId w:val="6"/>
        </w:numPr>
        <w:ind w:left="720" w:hanging="360"/>
        <w:rPr>
          <w:sz w:val="28"/>
          <w:szCs w:val="28"/>
        </w:rPr>
      </w:pPr>
      <w:r w:rsidDel="00000000" w:rsidR="00000000" w:rsidRPr="00000000">
        <w:rPr>
          <w:b w:val="1"/>
          <w:sz w:val="28"/>
          <w:szCs w:val="28"/>
          <w:rtl w:val="0"/>
        </w:rPr>
        <w:t xml:space="preserve">SeniorCitizen</w:t>
      </w:r>
      <w:r w:rsidDel="00000000" w:rsidR="00000000" w:rsidRPr="00000000">
        <w:rPr>
          <w:sz w:val="28"/>
          <w:szCs w:val="28"/>
          <w:rtl w:val="0"/>
        </w:rPr>
        <w:t xml:space="preserve">: Whether the customer is a senior citizen (0 = No, 1 = Yes)</w:t>
      </w:r>
    </w:p>
    <w:p w:rsidR="00000000" w:rsidDel="00000000" w:rsidP="00000000" w:rsidRDefault="00000000" w:rsidRPr="00000000" w14:paraId="0000003C">
      <w:pPr>
        <w:numPr>
          <w:ilvl w:val="0"/>
          <w:numId w:val="6"/>
        </w:numPr>
        <w:ind w:left="720" w:hanging="360"/>
        <w:rPr>
          <w:sz w:val="28"/>
          <w:szCs w:val="28"/>
        </w:rPr>
      </w:pPr>
      <w:r w:rsidDel="00000000" w:rsidR="00000000" w:rsidRPr="00000000">
        <w:rPr>
          <w:b w:val="1"/>
          <w:sz w:val="28"/>
          <w:szCs w:val="28"/>
          <w:rtl w:val="0"/>
        </w:rPr>
        <w:t xml:space="preserve">Partner</w:t>
      </w:r>
      <w:r w:rsidDel="00000000" w:rsidR="00000000" w:rsidRPr="00000000">
        <w:rPr>
          <w:sz w:val="28"/>
          <w:szCs w:val="28"/>
          <w:rtl w:val="0"/>
        </w:rPr>
        <w:t xml:space="preserve">: Whether the customer has a partner (Yes/No)</w:t>
      </w:r>
    </w:p>
    <w:p w:rsidR="00000000" w:rsidDel="00000000" w:rsidP="00000000" w:rsidRDefault="00000000" w:rsidRPr="00000000" w14:paraId="0000003D">
      <w:pPr>
        <w:numPr>
          <w:ilvl w:val="0"/>
          <w:numId w:val="6"/>
        </w:numPr>
        <w:ind w:left="720" w:hanging="360"/>
        <w:rPr>
          <w:sz w:val="28"/>
          <w:szCs w:val="28"/>
        </w:rPr>
      </w:pPr>
      <w:r w:rsidDel="00000000" w:rsidR="00000000" w:rsidRPr="00000000">
        <w:rPr>
          <w:b w:val="1"/>
          <w:sz w:val="28"/>
          <w:szCs w:val="28"/>
          <w:rtl w:val="0"/>
        </w:rPr>
        <w:t xml:space="preserve">Dependents</w:t>
      </w:r>
      <w:r w:rsidDel="00000000" w:rsidR="00000000" w:rsidRPr="00000000">
        <w:rPr>
          <w:sz w:val="28"/>
          <w:szCs w:val="28"/>
          <w:rtl w:val="0"/>
        </w:rPr>
        <w:t xml:space="preserve">: Whether the customer has dependents (Yes/No)</w:t>
      </w:r>
    </w:p>
    <w:p w:rsidR="00000000" w:rsidDel="00000000" w:rsidP="00000000" w:rsidRDefault="00000000" w:rsidRPr="00000000" w14:paraId="0000003E">
      <w:pPr>
        <w:numPr>
          <w:ilvl w:val="0"/>
          <w:numId w:val="6"/>
        </w:numPr>
        <w:ind w:left="720" w:hanging="360"/>
        <w:rPr>
          <w:sz w:val="28"/>
          <w:szCs w:val="28"/>
        </w:rPr>
      </w:pPr>
      <w:r w:rsidDel="00000000" w:rsidR="00000000" w:rsidRPr="00000000">
        <w:rPr>
          <w:b w:val="1"/>
          <w:sz w:val="28"/>
          <w:szCs w:val="28"/>
          <w:rtl w:val="0"/>
        </w:rPr>
        <w:t xml:space="preserve">tenure</w:t>
      </w:r>
      <w:r w:rsidDel="00000000" w:rsidR="00000000" w:rsidRPr="00000000">
        <w:rPr>
          <w:sz w:val="28"/>
          <w:szCs w:val="28"/>
          <w:rtl w:val="0"/>
        </w:rPr>
        <w:t xml:space="preserve">: Number of months the customer has stayed with the company</w:t>
      </w:r>
    </w:p>
    <w:p w:rsidR="00000000" w:rsidDel="00000000" w:rsidP="00000000" w:rsidRDefault="00000000" w:rsidRPr="00000000" w14:paraId="0000003F">
      <w:pPr>
        <w:numPr>
          <w:ilvl w:val="0"/>
          <w:numId w:val="6"/>
        </w:numPr>
        <w:ind w:left="720" w:hanging="360"/>
        <w:rPr>
          <w:sz w:val="28"/>
          <w:szCs w:val="28"/>
        </w:rPr>
      </w:pPr>
      <w:r w:rsidDel="00000000" w:rsidR="00000000" w:rsidRPr="00000000">
        <w:rPr>
          <w:b w:val="1"/>
          <w:sz w:val="28"/>
          <w:szCs w:val="28"/>
          <w:rtl w:val="0"/>
        </w:rPr>
        <w:t xml:space="preserve">PhoneService</w:t>
      </w:r>
      <w:r w:rsidDel="00000000" w:rsidR="00000000" w:rsidRPr="00000000">
        <w:rPr>
          <w:sz w:val="28"/>
          <w:szCs w:val="28"/>
          <w:rtl w:val="0"/>
        </w:rPr>
        <w:t xml:space="preserve">: Whether the customer has phone service (Yes/No)</w:t>
      </w:r>
    </w:p>
    <w:p w:rsidR="00000000" w:rsidDel="00000000" w:rsidP="00000000" w:rsidRDefault="00000000" w:rsidRPr="00000000" w14:paraId="00000040">
      <w:pPr>
        <w:numPr>
          <w:ilvl w:val="0"/>
          <w:numId w:val="6"/>
        </w:numPr>
        <w:ind w:left="720" w:hanging="360"/>
        <w:rPr>
          <w:sz w:val="28"/>
          <w:szCs w:val="28"/>
        </w:rPr>
      </w:pPr>
      <w:r w:rsidDel="00000000" w:rsidR="00000000" w:rsidRPr="00000000">
        <w:rPr>
          <w:b w:val="1"/>
          <w:sz w:val="28"/>
          <w:szCs w:val="28"/>
          <w:rtl w:val="0"/>
        </w:rPr>
        <w:t xml:space="preserve">MultipleLines</w:t>
      </w:r>
      <w:r w:rsidDel="00000000" w:rsidR="00000000" w:rsidRPr="00000000">
        <w:rPr>
          <w:sz w:val="28"/>
          <w:szCs w:val="28"/>
          <w:rtl w:val="0"/>
        </w:rPr>
        <w:t xml:space="preserve">: Whether the customer has multiple phone lines</w:t>
      </w:r>
    </w:p>
    <w:p w:rsidR="00000000" w:rsidDel="00000000" w:rsidP="00000000" w:rsidRDefault="00000000" w:rsidRPr="00000000" w14:paraId="00000041">
      <w:pPr>
        <w:numPr>
          <w:ilvl w:val="0"/>
          <w:numId w:val="6"/>
        </w:numPr>
        <w:ind w:left="720" w:hanging="360"/>
        <w:rPr>
          <w:sz w:val="28"/>
          <w:szCs w:val="28"/>
        </w:rPr>
      </w:pPr>
      <w:r w:rsidDel="00000000" w:rsidR="00000000" w:rsidRPr="00000000">
        <w:rPr>
          <w:b w:val="1"/>
          <w:sz w:val="28"/>
          <w:szCs w:val="28"/>
          <w:rtl w:val="0"/>
        </w:rPr>
        <w:t xml:space="preserve">InternetService</w:t>
      </w:r>
      <w:r w:rsidDel="00000000" w:rsidR="00000000" w:rsidRPr="00000000">
        <w:rPr>
          <w:sz w:val="28"/>
          <w:szCs w:val="28"/>
          <w:rtl w:val="0"/>
        </w:rPr>
        <w:t xml:space="preserve">: Type of internet service (DSL, Fiber optic, None)</w:t>
      </w:r>
    </w:p>
    <w:p w:rsidR="00000000" w:rsidDel="00000000" w:rsidP="00000000" w:rsidRDefault="00000000" w:rsidRPr="00000000" w14:paraId="00000042">
      <w:pPr>
        <w:numPr>
          <w:ilvl w:val="0"/>
          <w:numId w:val="6"/>
        </w:numPr>
        <w:ind w:left="720" w:hanging="360"/>
        <w:rPr>
          <w:sz w:val="28"/>
          <w:szCs w:val="28"/>
        </w:rPr>
      </w:pPr>
      <w:r w:rsidDel="00000000" w:rsidR="00000000" w:rsidRPr="00000000">
        <w:rPr>
          <w:b w:val="1"/>
          <w:sz w:val="28"/>
          <w:szCs w:val="28"/>
          <w:rtl w:val="0"/>
        </w:rPr>
        <w:t xml:space="preserve">OnlineSecurity</w:t>
      </w:r>
      <w:r w:rsidDel="00000000" w:rsidR="00000000" w:rsidRPr="00000000">
        <w:rPr>
          <w:sz w:val="28"/>
          <w:szCs w:val="28"/>
          <w:rtl w:val="0"/>
        </w:rPr>
        <w:t xml:space="preserve">: Whether the customer has online security add-on</w:t>
      </w:r>
    </w:p>
    <w:p w:rsidR="00000000" w:rsidDel="00000000" w:rsidP="00000000" w:rsidRDefault="00000000" w:rsidRPr="00000000" w14:paraId="00000043">
      <w:pPr>
        <w:numPr>
          <w:ilvl w:val="0"/>
          <w:numId w:val="6"/>
        </w:numPr>
        <w:ind w:left="720" w:hanging="360"/>
        <w:rPr>
          <w:sz w:val="28"/>
          <w:szCs w:val="28"/>
        </w:rPr>
      </w:pPr>
      <w:r w:rsidDel="00000000" w:rsidR="00000000" w:rsidRPr="00000000">
        <w:rPr>
          <w:b w:val="1"/>
          <w:sz w:val="28"/>
          <w:szCs w:val="28"/>
          <w:rtl w:val="0"/>
        </w:rPr>
        <w:t xml:space="preserve">OnlineBackup</w:t>
      </w:r>
      <w:r w:rsidDel="00000000" w:rsidR="00000000" w:rsidRPr="00000000">
        <w:rPr>
          <w:sz w:val="28"/>
          <w:szCs w:val="28"/>
          <w:rtl w:val="0"/>
        </w:rPr>
        <w:t xml:space="preserve">: Whether the customer has online backup add-on</w:t>
      </w:r>
    </w:p>
    <w:p w:rsidR="00000000" w:rsidDel="00000000" w:rsidP="00000000" w:rsidRDefault="00000000" w:rsidRPr="00000000" w14:paraId="00000044">
      <w:pPr>
        <w:numPr>
          <w:ilvl w:val="0"/>
          <w:numId w:val="6"/>
        </w:numPr>
        <w:ind w:left="720" w:hanging="360"/>
        <w:rPr>
          <w:sz w:val="28"/>
          <w:szCs w:val="28"/>
        </w:rPr>
      </w:pPr>
      <w:r w:rsidDel="00000000" w:rsidR="00000000" w:rsidRPr="00000000">
        <w:rPr>
          <w:b w:val="1"/>
          <w:sz w:val="28"/>
          <w:szCs w:val="28"/>
          <w:rtl w:val="0"/>
        </w:rPr>
        <w:t xml:space="preserve">DeviceProtection</w:t>
      </w:r>
      <w:r w:rsidDel="00000000" w:rsidR="00000000" w:rsidRPr="00000000">
        <w:rPr>
          <w:sz w:val="28"/>
          <w:szCs w:val="28"/>
          <w:rtl w:val="0"/>
        </w:rPr>
        <w:t xml:space="preserve">: Whether the customer has device protection</w:t>
      </w:r>
    </w:p>
    <w:p w:rsidR="00000000" w:rsidDel="00000000" w:rsidP="00000000" w:rsidRDefault="00000000" w:rsidRPr="00000000" w14:paraId="00000045">
      <w:pPr>
        <w:numPr>
          <w:ilvl w:val="0"/>
          <w:numId w:val="6"/>
        </w:numPr>
        <w:ind w:left="720" w:hanging="360"/>
        <w:rPr>
          <w:sz w:val="28"/>
          <w:szCs w:val="28"/>
        </w:rPr>
      </w:pPr>
      <w:r w:rsidDel="00000000" w:rsidR="00000000" w:rsidRPr="00000000">
        <w:rPr>
          <w:b w:val="1"/>
          <w:sz w:val="28"/>
          <w:szCs w:val="28"/>
          <w:rtl w:val="0"/>
        </w:rPr>
        <w:t xml:space="preserve">TechSupport</w:t>
      </w:r>
      <w:r w:rsidDel="00000000" w:rsidR="00000000" w:rsidRPr="00000000">
        <w:rPr>
          <w:sz w:val="28"/>
          <w:szCs w:val="28"/>
          <w:rtl w:val="0"/>
        </w:rPr>
        <w:t xml:space="preserve">: Whether the customer has tech support</w:t>
      </w:r>
    </w:p>
    <w:p w:rsidR="00000000" w:rsidDel="00000000" w:rsidP="00000000" w:rsidRDefault="00000000" w:rsidRPr="00000000" w14:paraId="00000046">
      <w:pPr>
        <w:numPr>
          <w:ilvl w:val="0"/>
          <w:numId w:val="6"/>
        </w:numPr>
        <w:ind w:left="720" w:hanging="360"/>
        <w:rPr>
          <w:sz w:val="28"/>
          <w:szCs w:val="28"/>
        </w:rPr>
      </w:pPr>
      <w:r w:rsidDel="00000000" w:rsidR="00000000" w:rsidRPr="00000000">
        <w:rPr>
          <w:b w:val="1"/>
          <w:sz w:val="28"/>
          <w:szCs w:val="28"/>
          <w:rtl w:val="0"/>
        </w:rPr>
        <w:t xml:space="preserve">StreamingTV</w:t>
      </w:r>
      <w:r w:rsidDel="00000000" w:rsidR="00000000" w:rsidRPr="00000000">
        <w:rPr>
          <w:sz w:val="28"/>
          <w:szCs w:val="28"/>
          <w:rtl w:val="0"/>
        </w:rPr>
        <w:t xml:space="preserve">: Whether the customer has streaming TV</w:t>
      </w:r>
    </w:p>
    <w:p w:rsidR="00000000" w:rsidDel="00000000" w:rsidP="00000000" w:rsidRDefault="00000000" w:rsidRPr="00000000" w14:paraId="00000047">
      <w:pPr>
        <w:numPr>
          <w:ilvl w:val="0"/>
          <w:numId w:val="6"/>
        </w:numPr>
        <w:ind w:left="720" w:hanging="360"/>
        <w:rPr>
          <w:sz w:val="28"/>
          <w:szCs w:val="28"/>
        </w:rPr>
      </w:pPr>
      <w:r w:rsidDel="00000000" w:rsidR="00000000" w:rsidRPr="00000000">
        <w:rPr>
          <w:b w:val="1"/>
          <w:sz w:val="28"/>
          <w:szCs w:val="28"/>
          <w:rtl w:val="0"/>
        </w:rPr>
        <w:t xml:space="preserve">StreamingMovies</w:t>
      </w:r>
      <w:r w:rsidDel="00000000" w:rsidR="00000000" w:rsidRPr="00000000">
        <w:rPr>
          <w:sz w:val="28"/>
          <w:szCs w:val="28"/>
          <w:rtl w:val="0"/>
        </w:rPr>
        <w:t xml:space="preserve">: Whether the customer has streaming movies</w:t>
      </w:r>
    </w:p>
    <w:p w:rsidR="00000000" w:rsidDel="00000000" w:rsidP="00000000" w:rsidRDefault="00000000" w:rsidRPr="00000000" w14:paraId="00000048">
      <w:pPr>
        <w:numPr>
          <w:ilvl w:val="0"/>
          <w:numId w:val="6"/>
        </w:numPr>
        <w:ind w:left="720" w:hanging="360"/>
        <w:rPr>
          <w:sz w:val="28"/>
          <w:szCs w:val="28"/>
        </w:rPr>
      </w:pPr>
      <w:r w:rsidDel="00000000" w:rsidR="00000000" w:rsidRPr="00000000">
        <w:rPr>
          <w:b w:val="1"/>
          <w:sz w:val="28"/>
          <w:szCs w:val="28"/>
          <w:rtl w:val="0"/>
        </w:rPr>
        <w:t xml:space="preserve">Contract</w:t>
      </w:r>
      <w:r w:rsidDel="00000000" w:rsidR="00000000" w:rsidRPr="00000000">
        <w:rPr>
          <w:sz w:val="28"/>
          <w:szCs w:val="28"/>
          <w:rtl w:val="0"/>
        </w:rPr>
        <w:t xml:space="preserve">: Contract term (Month-to-month, One year, Two year)</w:t>
      </w:r>
    </w:p>
    <w:p w:rsidR="00000000" w:rsidDel="00000000" w:rsidP="00000000" w:rsidRDefault="00000000" w:rsidRPr="00000000" w14:paraId="00000049">
      <w:pPr>
        <w:numPr>
          <w:ilvl w:val="0"/>
          <w:numId w:val="6"/>
        </w:numPr>
        <w:ind w:left="720" w:hanging="360"/>
        <w:rPr>
          <w:sz w:val="28"/>
          <w:szCs w:val="28"/>
        </w:rPr>
      </w:pPr>
      <w:r w:rsidDel="00000000" w:rsidR="00000000" w:rsidRPr="00000000">
        <w:rPr>
          <w:b w:val="1"/>
          <w:sz w:val="28"/>
          <w:szCs w:val="28"/>
          <w:rtl w:val="0"/>
        </w:rPr>
        <w:t xml:space="preserve">PaperlessBilling</w:t>
      </w:r>
      <w:r w:rsidDel="00000000" w:rsidR="00000000" w:rsidRPr="00000000">
        <w:rPr>
          <w:sz w:val="28"/>
          <w:szCs w:val="28"/>
          <w:rtl w:val="0"/>
        </w:rPr>
        <w:t xml:space="preserve">: Whether the customer uses paperless billing (Yes/No)</w:t>
      </w:r>
    </w:p>
    <w:p w:rsidR="00000000" w:rsidDel="00000000" w:rsidP="00000000" w:rsidRDefault="00000000" w:rsidRPr="00000000" w14:paraId="0000004A">
      <w:pPr>
        <w:numPr>
          <w:ilvl w:val="0"/>
          <w:numId w:val="6"/>
        </w:numPr>
        <w:ind w:left="720" w:hanging="360"/>
        <w:rPr>
          <w:sz w:val="28"/>
          <w:szCs w:val="28"/>
        </w:rPr>
      </w:pPr>
      <w:r w:rsidDel="00000000" w:rsidR="00000000" w:rsidRPr="00000000">
        <w:rPr>
          <w:b w:val="1"/>
          <w:sz w:val="28"/>
          <w:szCs w:val="28"/>
          <w:rtl w:val="0"/>
        </w:rPr>
        <w:t xml:space="preserve">PaymentMethod</w:t>
      </w:r>
      <w:r w:rsidDel="00000000" w:rsidR="00000000" w:rsidRPr="00000000">
        <w:rPr>
          <w:sz w:val="28"/>
          <w:szCs w:val="28"/>
          <w:rtl w:val="0"/>
        </w:rPr>
        <w:t xml:space="preserve">: Payment method used (Electronic check, Mailed check, Bank transfer, Credit card)</w:t>
      </w:r>
    </w:p>
    <w:p w:rsidR="00000000" w:rsidDel="00000000" w:rsidP="00000000" w:rsidRDefault="00000000" w:rsidRPr="00000000" w14:paraId="0000004B">
      <w:pPr>
        <w:numPr>
          <w:ilvl w:val="0"/>
          <w:numId w:val="6"/>
        </w:numPr>
        <w:ind w:left="720" w:hanging="360"/>
        <w:rPr>
          <w:sz w:val="28"/>
          <w:szCs w:val="28"/>
        </w:rPr>
      </w:pPr>
      <w:r w:rsidDel="00000000" w:rsidR="00000000" w:rsidRPr="00000000">
        <w:rPr>
          <w:b w:val="1"/>
          <w:sz w:val="28"/>
          <w:szCs w:val="28"/>
          <w:rtl w:val="0"/>
        </w:rPr>
        <w:t xml:space="preserve">MonthlyCharges</w:t>
      </w:r>
      <w:r w:rsidDel="00000000" w:rsidR="00000000" w:rsidRPr="00000000">
        <w:rPr>
          <w:sz w:val="28"/>
          <w:szCs w:val="28"/>
          <w:rtl w:val="0"/>
        </w:rPr>
        <w:t xml:space="preserve">: Monthly bill amount</w:t>
      </w:r>
    </w:p>
    <w:p w:rsidR="00000000" w:rsidDel="00000000" w:rsidP="00000000" w:rsidRDefault="00000000" w:rsidRPr="00000000" w14:paraId="0000004C">
      <w:pPr>
        <w:numPr>
          <w:ilvl w:val="0"/>
          <w:numId w:val="6"/>
        </w:numPr>
        <w:ind w:left="720" w:hanging="360"/>
        <w:rPr>
          <w:sz w:val="28"/>
          <w:szCs w:val="28"/>
        </w:rPr>
      </w:pPr>
      <w:r w:rsidDel="00000000" w:rsidR="00000000" w:rsidRPr="00000000">
        <w:rPr>
          <w:b w:val="1"/>
          <w:sz w:val="28"/>
          <w:szCs w:val="28"/>
          <w:rtl w:val="0"/>
        </w:rPr>
        <w:t xml:space="preserve">TotalCharges</w:t>
      </w:r>
      <w:r w:rsidDel="00000000" w:rsidR="00000000" w:rsidRPr="00000000">
        <w:rPr>
          <w:sz w:val="28"/>
          <w:szCs w:val="28"/>
          <w:rtl w:val="0"/>
        </w:rPr>
        <w:t xml:space="preserve">: Total amount charged to the customer</w:t>
      </w:r>
    </w:p>
    <w:p w:rsidR="00000000" w:rsidDel="00000000" w:rsidP="00000000" w:rsidRDefault="00000000" w:rsidRPr="00000000" w14:paraId="0000004D">
      <w:pPr>
        <w:numPr>
          <w:ilvl w:val="0"/>
          <w:numId w:val="6"/>
        </w:numPr>
        <w:ind w:left="720" w:hanging="360"/>
        <w:rPr>
          <w:sz w:val="28"/>
          <w:szCs w:val="28"/>
        </w:rPr>
      </w:pPr>
      <w:r w:rsidDel="00000000" w:rsidR="00000000" w:rsidRPr="00000000">
        <w:rPr>
          <w:b w:val="1"/>
          <w:sz w:val="28"/>
          <w:szCs w:val="28"/>
          <w:rtl w:val="0"/>
        </w:rPr>
        <w:t xml:space="preserve">Churn</w:t>
      </w:r>
      <w:r w:rsidDel="00000000" w:rsidR="00000000" w:rsidRPr="00000000">
        <w:rPr>
          <w:sz w:val="28"/>
          <w:szCs w:val="28"/>
          <w:rtl w:val="0"/>
        </w:rPr>
        <w:t xml:space="preserve">: Whether the customer left the company (Yes/No) — this is the target variable</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Data Type Breakdown:</w:t>
      </w:r>
    </w:p>
    <w:p w:rsidR="00000000" w:rsidDel="00000000" w:rsidP="00000000" w:rsidRDefault="00000000" w:rsidRPr="00000000" w14:paraId="00000050">
      <w:pPr>
        <w:numPr>
          <w:ilvl w:val="0"/>
          <w:numId w:val="3"/>
        </w:numPr>
        <w:ind w:left="720" w:hanging="360"/>
        <w:rPr>
          <w:sz w:val="28"/>
          <w:szCs w:val="28"/>
        </w:rPr>
      </w:pPr>
      <w:r w:rsidDel="00000000" w:rsidR="00000000" w:rsidRPr="00000000">
        <w:rPr>
          <w:sz w:val="28"/>
          <w:szCs w:val="28"/>
          <w:rtl w:val="0"/>
        </w:rPr>
        <w:t xml:space="preserve">Binary: 7 features</w:t>
      </w:r>
    </w:p>
    <w:p w:rsidR="00000000" w:rsidDel="00000000" w:rsidP="00000000" w:rsidRDefault="00000000" w:rsidRPr="00000000" w14:paraId="00000051">
      <w:pPr>
        <w:numPr>
          <w:ilvl w:val="0"/>
          <w:numId w:val="3"/>
        </w:numPr>
        <w:ind w:left="720" w:hanging="360"/>
        <w:rPr>
          <w:sz w:val="28"/>
          <w:szCs w:val="28"/>
        </w:rPr>
      </w:pPr>
      <w:r w:rsidDel="00000000" w:rsidR="00000000" w:rsidRPr="00000000">
        <w:rPr>
          <w:sz w:val="28"/>
          <w:szCs w:val="28"/>
          <w:rtl w:val="0"/>
        </w:rPr>
        <w:t xml:space="preserve">Categorical: 11 features</w:t>
      </w:r>
    </w:p>
    <w:p w:rsidR="00000000" w:rsidDel="00000000" w:rsidP="00000000" w:rsidRDefault="00000000" w:rsidRPr="00000000" w14:paraId="00000052">
      <w:pPr>
        <w:numPr>
          <w:ilvl w:val="0"/>
          <w:numId w:val="3"/>
        </w:numPr>
        <w:ind w:left="720" w:hanging="360"/>
        <w:rPr>
          <w:sz w:val="28"/>
          <w:szCs w:val="28"/>
        </w:rPr>
      </w:pPr>
      <w:r w:rsidDel="00000000" w:rsidR="00000000" w:rsidRPr="00000000">
        <w:rPr>
          <w:sz w:val="28"/>
          <w:szCs w:val="28"/>
          <w:rtl w:val="0"/>
        </w:rPr>
        <w:t xml:space="preserve">Continuous: 3 features</w:t>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Data Analysis Visualization and Findings</w:t>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8"/>
          <w:szCs w:val="28"/>
        </w:rPr>
      </w:pPr>
      <w:r w:rsidDel="00000000" w:rsidR="00000000" w:rsidRPr="00000000">
        <w:rPr>
          <w:sz w:val="28"/>
          <w:szCs w:val="28"/>
          <w:u w:val="single"/>
          <w:rtl w:val="0"/>
        </w:rPr>
        <w:t xml:space="preserve">Overall Churn Rate Distribution</w:t>
      </w:r>
    </w:p>
    <w:p w:rsidR="00000000" w:rsidDel="00000000" w:rsidP="00000000" w:rsidRDefault="00000000" w:rsidRPr="00000000" w14:paraId="00000057">
      <w:pPr>
        <w:numPr>
          <w:ilvl w:val="0"/>
          <w:numId w:val="8"/>
        </w:numPr>
        <w:ind w:left="1440" w:hanging="360"/>
        <w:rPr>
          <w:sz w:val="28"/>
          <w:szCs w:val="28"/>
        </w:rPr>
      </w:pPr>
      <w:r w:rsidDel="00000000" w:rsidR="00000000" w:rsidRPr="00000000">
        <w:rPr>
          <w:sz w:val="28"/>
          <w:szCs w:val="28"/>
          <w:rtl w:val="0"/>
        </w:rPr>
        <w:t xml:space="preserve">A pie chart of churn vs non-churn shows that approximately 26.5% of customers have churned, while 73.5% have not</w:t>
      </w:r>
    </w:p>
    <w:p w:rsidR="00000000" w:rsidDel="00000000" w:rsidP="00000000" w:rsidRDefault="00000000" w:rsidRPr="00000000" w14:paraId="00000058">
      <w:pPr>
        <w:numPr>
          <w:ilvl w:val="0"/>
          <w:numId w:val="8"/>
        </w:numPr>
        <w:ind w:left="1440" w:hanging="360"/>
        <w:rPr>
          <w:sz w:val="28"/>
          <w:szCs w:val="28"/>
        </w:rPr>
      </w:pPr>
      <w:r w:rsidDel="00000000" w:rsidR="00000000" w:rsidRPr="00000000">
        <w:rPr>
          <w:sz w:val="28"/>
          <w:szCs w:val="28"/>
          <w:rtl w:val="0"/>
        </w:rPr>
        <w:t xml:space="preserve">This imbalance highlights the importance of targeting the minority churn group without over-predicting churn (which leads to high false positives)</w:t>
      </w:r>
    </w:p>
    <w:p w:rsidR="00000000" w:rsidDel="00000000" w:rsidP="00000000" w:rsidRDefault="00000000" w:rsidRPr="00000000" w14:paraId="00000059">
      <w:pPr>
        <w:numPr>
          <w:ilvl w:val="0"/>
          <w:numId w:val="8"/>
        </w:numPr>
        <w:ind w:left="1440" w:hanging="360"/>
        <w:rPr>
          <w:sz w:val="28"/>
          <w:szCs w:val="28"/>
        </w:rPr>
      </w:pPr>
      <w:r w:rsidDel="00000000" w:rsidR="00000000" w:rsidRPr="00000000">
        <w:rPr>
          <w:sz w:val="28"/>
          <w:szCs w:val="28"/>
          <w:rtl w:val="0"/>
        </w:rPr>
        <w:t xml:space="preserve">Understanding the baseline churn rate is essential for evaluating any classification model’s usefulness</w:t>
      </w:r>
    </w:p>
    <w:p w:rsidR="00000000" w:rsidDel="00000000" w:rsidP="00000000" w:rsidRDefault="00000000" w:rsidRPr="00000000" w14:paraId="0000005A">
      <w:pPr>
        <w:rPr>
          <w:sz w:val="28"/>
          <w:szCs w:val="28"/>
        </w:rPr>
      </w:pPr>
      <w:r w:rsidDel="00000000" w:rsidR="00000000" w:rsidRPr="00000000">
        <w:rPr>
          <w:sz w:val="28"/>
          <w:szCs w:val="28"/>
        </w:rPr>
        <w:drawing>
          <wp:inline distB="114300" distT="114300" distL="114300" distR="114300">
            <wp:extent cx="3176588" cy="3133191"/>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76588" cy="313319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8"/>
          <w:szCs w:val="28"/>
        </w:rPr>
      </w:pPr>
      <w:r w:rsidDel="00000000" w:rsidR="00000000" w:rsidRPr="00000000">
        <w:rPr>
          <w:sz w:val="28"/>
          <w:szCs w:val="28"/>
          <w:u w:val="single"/>
          <w:rtl w:val="0"/>
        </w:rPr>
        <w:t xml:space="preserve">Correlation heatmap</w:t>
      </w:r>
    </w:p>
    <w:p w:rsidR="00000000" w:rsidDel="00000000" w:rsidP="00000000" w:rsidRDefault="00000000" w:rsidRPr="00000000" w14:paraId="0000005D">
      <w:pPr>
        <w:numPr>
          <w:ilvl w:val="0"/>
          <w:numId w:val="14"/>
        </w:numPr>
        <w:ind w:left="1440" w:hanging="360"/>
        <w:rPr>
          <w:sz w:val="28"/>
          <w:szCs w:val="28"/>
        </w:rPr>
      </w:pPr>
      <w:r w:rsidDel="00000000" w:rsidR="00000000" w:rsidRPr="00000000">
        <w:rPr>
          <w:sz w:val="28"/>
          <w:szCs w:val="28"/>
          <w:rtl w:val="0"/>
        </w:rPr>
        <w:t xml:space="preserve">The correlation heatmap visualizes relationships between numeric features</w:t>
      </w:r>
    </w:p>
    <w:p w:rsidR="00000000" w:rsidDel="00000000" w:rsidP="00000000" w:rsidRDefault="00000000" w:rsidRPr="00000000" w14:paraId="0000005E">
      <w:pPr>
        <w:numPr>
          <w:ilvl w:val="0"/>
          <w:numId w:val="14"/>
        </w:numPr>
        <w:ind w:left="1440" w:hanging="360"/>
        <w:rPr>
          <w:sz w:val="28"/>
          <w:szCs w:val="28"/>
        </w:rPr>
      </w:pPr>
      <w:r w:rsidDel="00000000" w:rsidR="00000000" w:rsidRPr="00000000">
        <w:rPr>
          <w:sz w:val="28"/>
          <w:szCs w:val="28"/>
          <w:rtl w:val="0"/>
        </w:rPr>
        <w:t xml:space="preserve">Positive correlations:</w:t>
      </w:r>
    </w:p>
    <w:p w:rsidR="00000000" w:rsidDel="00000000" w:rsidP="00000000" w:rsidRDefault="00000000" w:rsidRPr="00000000" w14:paraId="0000005F">
      <w:pPr>
        <w:numPr>
          <w:ilvl w:val="1"/>
          <w:numId w:val="14"/>
        </w:numPr>
        <w:ind w:left="2160" w:hanging="360"/>
        <w:rPr>
          <w:sz w:val="28"/>
          <w:szCs w:val="28"/>
        </w:rPr>
      </w:pPr>
      <w:r w:rsidDel="00000000" w:rsidR="00000000" w:rsidRPr="00000000">
        <w:rPr>
          <w:sz w:val="28"/>
          <w:szCs w:val="28"/>
          <w:rtl w:val="0"/>
        </w:rPr>
        <w:t xml:space="preserve">Internet service fiber optic &amp; payment method fiber optic have the strongest positive correlation</w:t>
      </w:r>
    </w:p>
    <w:p w:rsidR="00000000" w:rsidDel="00000000" w:rsidP="00000000" w:rsidRDefault="00000000" w:rsidRPr="00000000" w14:paraId="00000060">
      <w:pPr>
        <w:numPr>
          <w:ilvl w:val="0"/>
          <w:numId w:val="14"/>
        </w:numPr>
        <w:ind w:left="1440" w:hanging="360"/>
        <w:rPr>
          <w:sz w:val="28"/>
          <w:szCs w:val="28"/>
        </w:rPr>
      </w:pPr>
      <w:r w:rsidDel="00000000" w:rsidR="00000000" w:rsidRPr="00000000">
        <w:rPr>
          <w:sz w:val="28"/>
          <w:szCs w:val="28"/>
          <w:rtl w:val="0"/>
        </w:rPr>
        <w:t xml:space="preserve">Negative correlations:</w:t>
      </w:r>
    </w:p>
    <w:p w:rsidR="00000000" w:rsidDel="00000000" w:rsidP="00000000" w:rsidRDefault="00000000" w:rsidRPr="00000000" w14:paraId="00000061">
      <w:pPr>
        <w:numPr>
          <w:ilvl w:val="1"/>
          <w:numId w:val="14"/>
        </w:numPr>
        <w:ind w:left="2160" w:hanging="360"/>
        <w:rPr>
          <w:sz w:val="28"/>
          <w:szCs w:val="28"/>
        </w:rPr>
      </w:pPr>
      <w:r w:rsidDel="00000000" w:rsidR="00000000" w:rsidRPr="00000000">
        <w:rPr>
          <w:sz w:val="28"/>
          <w:szCs w:val="28"/>
          <w:rtl w:val="0"/>
        </w:rPr>
        <w:t xml:space="preserve">Tenure &amp; Contract 2 year have the strongest negative correlation</w:t>
      </w:r>
    </w:p>
    <w:p w:rsidR="00000000" w:rsidDel="00000000" w:rsidP="00000000" w:rsidRDefault="00000000" w:rsidRPr="00000000" w14:paraId="00000062">
      <w:pPr>
        <w:rPr>
          <w:sz w:val="28"/>
          <w:szCs w:val="28"/>
        </w:rPr>
      </w:pPr>
      <w:r w:rsidDel="00000000" w:rsidR="00000000" w:rsidRPr="00000000">
        <w:rPr>
          <w:sz w:val="28"/>
          <w:szCs w:val="28"/>
        </w:rPr>
        <w:drawing>
          <wp:inline distB="114300" distT="114300" distL="114300" distR="114300">
            <wp:extent cx="5943600" cy="53467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numPr>
          <w:ilvl w:val="0"/>
          <w:numId w:val="1"/>
        </w:numPr>
        <w:ind w:left="720" w:hanging="360"/>
        <w:rPr>
          <w:sz w:val="28"/>
          <w:szCs w:val="28"/>
        </w:rPr>
      </w:pPr>
      <w:r w:rsidDel="00000000" w:rsidR="00000000" w:rsidRPr="00000000">
        <w:rPr>
          <w:sz w:val="28"/>
          <w:szCs w:val="28"/>
          <w:u w:val="single"/>
          <w:rtl w:val="0"/>
        </w:rPr>
        <w:t xml:space="preserve">Churn Rate by Contract Type (Bar Chart)</w:t>
      </w:r>
    </w:p>
    <w:p w:rsidR="00000000" w:rsidDel="00000000" w:rsidP="00000000" w:rsidRDefault="00000000" w:rsidRPr="00000000" w14:paraId="00000065">
      <w:pPr>
        <w:numPr>
          <w:ilvl w:val="0"/>
          <w:numId w:val="4"/>
        </w:numPr>
        <w:ind w:left="1440" w:hanging="360"/>
        <w:rPr>
          <w:sz w:val="28"/>
          <w:szCs w:val="28"/>
        </w:rPr>
      </w:pPr>
      <w:r w:rsidDel="00000000" w:rsidR="00000000" w:rsidRPr="00000000">
        <w:rPr>
          <w:sz w:val="28"/>
          <w:szCs w:val="28"/>
          <w:rtl w:val="0"/>
        </w:rPr>
        <w:t xml:space="preserve">Customers with Month-to-Month contracts have the highest churn rate, with a significantly larger churn population than One Year or Two Year contract types</w:t>
      </w:r>
    </w:p>
    <w:p w:rsidR="00000000" w:rsidDel="00000000" w:rsidP="00000000" w:rsidRDefault="00000000" w:rsidRPr="00000000" w14:paraId="00000066">
      <w:pPr>
        <w:numPr>
          <w:ilvl w:val="0"/>
          <w:numId w:val="4"/>
        </w:numPr>
        <w:ind w:left="1440" w:hanging="360"/>
        <w:rPr>
          <w:sz w:val="28"/>
          <w:szCs w:val="28"/>
        </w:rPr>
      </w:pPr>
      <w:r w:rsidDel="00000000" w:rsidR="00000000" w:rsidRPr="00000000">
        <w:rPr>
          <w:sz w:val="28"/>
          <w:szCs w:val="28"/>
          <w:rtl w:val="0"/>
        </w:rPr>
        <w:t xml:space="preserve">Longer contract commitments correlate with customer retention</w:t>
      </w:r>
    </w:p>
    <w:p w:rsidR="00000000" w:rsidDel="00000000" w:rsidP="00000000" w:rsidRDefault="00000000" w:rsidRPr="00000000" w14:paraId="00000067">
      <w:pPr>
        <w:numPr>
          <w:ilvl w:val="0"/>
          <w:numId w:val="4"/>
        </w:numPr>
        <w:ind w:left="1440" w:hanging="360"/>
        <w:rPr>
          <w:sz w:val="28"/>
          <w:szCs w:val="28"/>
        </w:rPr>
      </w:pPr>
      <w:r w:rsidDel="00000000" w:rsidR="00000000" w:rsidRPr="00000000">
        <w:rPr>
          <w:sz w:val="28"/>
          <w:szCs w:val="28"/>
          <w:rtl w:val="0"/>
        </w:rPr>
        <w:t xml:space="preserve">Business Insight: Month-to-month contracts could benefit from targeted retention offers or loyalty incentives</w:t>
      </w:r>
    </w:p>
    <w:p w:rsidR="00000000" w:rsidDel="00000000" w:rsidP="00000000" w:rsidRDefault="00000000" w:rsidRPr="00000000" w14:paraId="00000068">
      <w:pPr>
        <w:rPr>
          <w:sz w:val="28"/>
          <w:szCs w:val="28"/>
        </w:rPr>
      </w:pPr>
      <w:r w:rsidDel="00000000" w:rsidR="00000000" w:rsidRPr="00000000">
        <w:rPr>
          <w:sz w:val="28"/>
          <w:szCs w:val="28"/>
        </w:rPr>
        <w:drawing>
          <wp:inline distB="114300" distT="114300" distL="114300" distR="114300">
            <wp:extent cx="5943600" cy="43688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numPr>
          <w:ilvl w:val="0"/>
          <w:numId w:val="1"/>
        </w:numPr>
        <w:ind w:left="720" w:hanging="360"/>
        <w:rPr>
          <w:sz w:val="28"/>
          <w:szCs w:val="28"/>
        </w:rPr>
      </w:pPr>
      <w:r w:rsidDel="00000000" w:rsidR="00000000" w:rsidRPr="00000000">
        <w:rPr>
          <w:sz w:val="28"/>
          <w:szCs w:val="28"/>
          <w:u w:val="single"/>
          <w:rtl w:val="0"/>
        </w:rPr>
        <w:t xml:space="preserve">Churn Distribution by Contract Type (Pie Chart)</w:t>
      </w:r>
    </w:p>
    <w:p w:rsidR="00000000" w:rsidDel="00000000" w:rsidP="00000000" w:rsidRDefault="00000000" w:rsidRPr="00000000" w14:paraId="0000006B">
      <w:pPr>
        <w:numPr>
          <w:ilvl w:val="0"/>
          <w:numId w:val="5"/>
        </w:numPr>
        <w:ind w:left="1440" w:hanging="360"/>
        <w:rPr>
          <w:sz w:val="28"/>
          <w:szCs w:val="28"/>
        </w:rPr>
      </w:pPr>
      <w:r w:rsidDel="00000000" w:rsidR="00000000" w:rsidRPr="00000000">
        <w:rPr>
          <w:sz w:val="28"/>
          <w:szCs w:val="28"/>
          <w:rtl w:val="0"/>
        </w:rPr>
        <w:t xml:space="preserve">Of all churned customers:</w:t>
      </w:r>
    </w:p>
    <w:p w:rsidR="00000000" w:rsidDel="00000000" w:rsidP="00000000" w:rsidRDefault="00000000" w:rsidRPr="00000000" w14:paraId="0000006C">
      <w:pPr>
        <w:numPr>
          <w:ilvl w:val="1"/>
          <w:numId w:val="5"/>
        </w:numPr>
        <w:ind w:left="2160" w:hanging="360"/>
        <w:rPr>
          <w:sz w:val="28"/>
          <w:szCs w:val="28"/>
        </w:rPr>
      </w:pPr>
      <w:r w:rsidDel="00000000" w:rsidR="00000000" w:rsidRPr="00000000">
        <w:rPr>
          <w:sz w:val="28"/>
          <w:szCs w:val="28"/>
          <w:rtl w:val="0"/>
        </w:rPr>
        <w:t xml:space="preserve">88.6% are on Month-to-Month plans</w:t>
      </w:r>
    </w:p>
    <w:p w:rsidR="00000000" w:rsidDel="00000000" w:rsidP="00000000" w:rsidRDefault="00000000" w:rsidRPr="00000000" w14:paraId="0000006D">
      <w:pPr>
        <w:numPr>
          <w:ilvl w:val="1"/>
          <w:numId w:val="5"/>
        </w:numPr>
        <w:ind w:left="2160" w:hanging="360"/>
        <w:rPr>
          <w:sz w:val="28"/>
          <w:szCs w:val="28"/>
        </w:rPr>
      </w:pPr>
      <w:r w:rsidDel="00000000" w:rsidR="00000000" w:rsidRPr="00000000">
        <w:rPr>
          <w:sz w:val="28"/>
          <w:szCs w:val="28"/>
          <w:rtl w:val="0"/>
        </w:rPr>
        <w:t xml:space="preserve">Only 8.9% on One Year, and 2.6% on Two Year</w:t>
      </w:r>
    </w:p>
    <w:p w:rsidR="00000000" w:rsidDel="00000000" w:rsidP="00000000" w:rsidRDefault="00000000" w:rsidRPr="00000000" w14:paraId="0000006E">
      <w:pPr>
        <w:numPr>
          <w:ilvl w:val="0"/>
          <w:numId w:val="5"/>
        </w:numPr>
        <w:ind w:left="1440" w:hanging="360"/>
        <w:rPr>
          <w:sz w:val="28"/>
          <w:szCs w:val="28"/>
        </w:rPr>
      </w:pPr>
      <w:r w:rsidDel="00000000" w:rsidR="00000000" w:rsidRPr="00000000">
        <w:rPr>
          <w:sz w:val="28"/>
          <w:szCs w:val="28"/>
          <w:rtl w:val="0"/>
        </w:rPr>
        <w:t xml:space="preserve">Month-to-month users make up the bulk of churners, even though they represent just over half the customer base</w:t>
      </w:r>
    </w:p>
    <w:p w:rsidR="00000000" w:rsidDel="00000000" w:rsidP="00000000" w:rsidRDefault="00000000" w:rsidRPr="00000000" w14:paraId="0000006F">
      <w:pPr>
        <w:numPr>
          <w:ilvl w:val="0"/>
          <w:numId w:val="5"/>
        </w:numPr>
        <w:ind w:left="1440" w:hanging="360"/>
        <w:rPr>
          <w:sz w:val="28"/>
          <w:szCs w:val="28"/>
        </w:rPr>
      </w:pPr>
      <w:r w:rsidDel="00000000" w:rsidR="00000000" w:rsidRPr="00000000">
        <w:rPr>
          <w:sz w:val="28"/>
          <w:szCs w:val="28"/>
          <w:rtl w:val="0"/>
        </w:rPr>
        <w:t xml:space="preserve">Business Insight: Focusing retention efforts on this group yields the greatest impact</w:t>
      </w:r>
    </w:p>
    <w:p w:rsidR="00000000" w:rsidDel="00000000" w:rsidP="00000000" w:rsidRDefault="00000000" w:rsidRPr="00000000" w14:paraId="00000070">
      <w:pPr>
        <w:rPr>
          <w:sz w:val="28"/>
          <w:szCs w:val="28"/>
        </w:rPr>
      </w:pPr>
      <w:r w:rsidDel="00000000" w:rsidR="00000000" w:rsidRPr="00000000">
        <w:rPr>
          <w:sz w:val="28"/>
          <w:szCs w:val="28"/>
        </w:rPr>
        <w:drawing>
          <wp:inline distB="114300" distT="114300" distL="114300" distR="114300">
            <wp:extent cx="5114925" cy="508635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11492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numPr>
          <w:ilvl w:val="0"/>
          <w:numId w:val="1"/>
        </w:numPr>
        <w:ind w:left="720" w:hanging="360"/>
        <w:rPr>
          <w:sz w:val="28"/>
          <w:szCs w:val="28"/>
        </w:rPr>
      </w:pPr>
      <w:r w:rsidDel="00000000" w:rsidR="00000000" w:rsidRPr="00000000">
        <w:rPr>
          <w:sz w:val="28"/>
          <w:szCs w:val="28"/>
          <w:u w:val="single"/>
          <w:rtl w:val="0"/>
        </w:rPr>
        <w:t xml:space="preserve">Customer Contract Composition (Pie Chart)</w:t>
      </w:r>
      <w:r w:rsidDel="00000000" w:rsidR="00000000" w:rsidRPr="00000000">
        <w:rPr>
          <w:rtl w:val="0"/>
        </w:rPr>
      </w:r>
    </w:p>
    <w:p w:rsidR="00000000" w:rsidDel="00000000" w:rsidP="00000000" w:rsidRDefault="00000000" w:rsidRPr="00000000" w14:paraId="00000073">
      <w:pPr>
        <w:numPr>
          <w:ilvl w:val="0"/>
          <w:numId w:val="13"/>
        </w:numPr>
        <w:ind w:left="1440" w:hanging="360"/>
        <w:rPr>
          <w:sz w:val="28"/>
          <w:szCs w:val="28"/>
        </w:rPr>
      </w:pPr>
      <w:r w:rsidDel="00000000" w:rsidR="00000000" w:rsidRPr="00000000">
        <w:rPr>
          <w:sz w:val="28"/>
          <w:szCs w:val="28"/>
          <w:rtl w:val="0"/>
        </w:rPr>
        <w:t xml:space="preserve">Shows the overall distribution of contract types among all customers:</w:t>
      </w:r>
    </w:p>
    <w:p w:rsidR="00000000" w:rsidDel="00000000" w:rsidP="00000000" w:rsidRDefault="00000000" w:rsidRPr="00000000" w14:paraId="00000074">
      <w:pPr>
        <w:numPr>
          <w:ilvl w:val="1"/>
          <w:numId w:val="13"/>
        </w:numPr>
        <w:ind w:left="2160" w:hanging="360"/>
        <w:rPr>
          <w:sz w:val="28"/>
          <w:szCs w:val="28"/>
        </w:rPr>
      </w:pPr>
      <w:r w:rsidDel="00000000" w:rsidR="00000000" w:rsidRPr="00000000">
        <w:rPr>
          <w:sz w:val="28"/>
          <w:szCs w:val="28"/>
          <w:rtl w:val="0"/>
        </w:rPr>
        <w:t xml:space="preserve">55% are on Month-to-Month contracts</w:t>
      </w:r>
    </w:p>
    <w:p w:rsidR="00000000" w:rsidDel="00000000" w:rsidP="00000000" w:rsidRDefault="00000000" w:rsidRPr="00000000" w14:paraId="00000075">
      <w:pPr>
        <w:numPr>
          <w:ilvl w:val="1"/>
          <w:numId w:val="13"/>
        </w:numPr>
        <w:ind w:left="2160" w:hanging="360"/>
        <w:rPr>
          <w:sz w:val="28"/>
          <w:szCs w:val="28"/>
        </w:rPr>
      </w:pPr>
      <w:r w:rsidDel="00000000" w:rsidR="00000000" w:rsidRPr="00000000">
        <w:rPr>
          <w:sz w:val="28"/>
          <w:szCs w:val="28"/>
          <w:rtl w:val="0"/>
        </w:rPr>
        <w:t xml:space="preserve">21% One Year</w:t>
      </w:r>
    </w:p>
    <w:p w:rsidR="00000000" w:rsidDel="00000000" w:rsidP="00000000" w:rsidRDefault="00000000" w:rsidRPr="00000000" w14:paraId="00000076">
      <w:pPr>
        <w:numPr>
          <w:ilvl w:val="1"/>
          <w:numId w:val="13"/>
        </w:numPr>
        <w:ind w:left="2160" w:hanging="360"/>
        <w:rPr>
          <w:sz w:val="28"/>
          <w:szCs w:val="28"/>
        </w:rPr>
      </w:pPr>
      <w:r w:rsidDel="00000000" w:rsidR="00000000" w:rsidRPr="00000000">
        <w:rPr>
          <w:sz w:val="28"/>
          <w:szCs w:val="28"/>
          <w:rtl w:val="0"/>
        </w:rPr>
        <w:t xml:space="preserve">24% Two Year</w:t>
      </w:r>
    </w:p>
    <w:p w:rsidR="00000000" w:rsidDel="00000000" w:rsidP="00000000" w:rsidRDefault="00000000" w:rsidRPr="00000000" w14:paraId="00000077">
      <w:pPr>
        <w:numPr>
          <w:ilvl w:val="0"/>
          <w:numId w:val="13"/>
        </w:numPr>
        <w:ind w:left="1440" w:hanging="360"/>
        <w:rPr>
          <w:sz w:val="28"/>
          <w:szCs w:val="28"/>
        </w:rPr>
      </w:pPr>
      <w:r w:rsidDel="00000000" w:rsidR="00000000" w:rsidRPr="00000000">
        <w:rPr>
          <w:sz w:val="28"/>
          <w:szCs w:val="28"/>
          <w:rtl w:val="0"/>
        </w:rPr>
        <w:t xml:space="preserve">Despite Month-to-Month being the majority, their churn contribution is disproportionately high</w:t>
      </w:r>
    </w:p>
    <w:p w:rsidR="00000000" w:rsidDel="00000000" w:rsidP="00000000" w:rsidRDefault="00000000" w:rsidRPr="00000000" w14:paraId="00000078">
      <w:pPr>
        <w:numPr>
          <w:ilvl w:val="0"/>
          <w:numId w:val="13"/>
        </w:numPr>
        <w:ind w:left="1440" w:hanging="360"/>
        <w:rPr>
          <w:sz w:val="28"/>
          <w:szCs w:val="28"/>
        </w:rPr>
      </w:pPr>
      <w:r w:rsidDel="00000000" w:rsidR="00000000" w:rsidRPr="00000000">
        <w:rPr>
          <w:sz w:val="28"/>
          <w:szCs w:val="28"/>
          <w:rtl w:val="0"/>
        </w:rPr>
        <w:t xml:space="preserve">Business Insight: Opportunity exists to convert Month-to-Month customers into longer contracts through bundled pricing or loyalty programs</w:t>
      </w:r>
    </w:p>
    <w:p w:rsidR="00000000" w:rsidDel="00000000" w:rsidP="00000000" w:rsidRDefault="00000000" w:rsidRPr="00000000" w14:paraId="00000079">
      <w:pPr>
        <w:rPr>
          <w:sz w:val="28"/>
          <w:szCs w:val="28"/>
        </w:rPr>
      </w:pPr>
      <w:r w:rsidDel="00000000" w:rsidR="00000000" w:rsidRPr="00000000">
        <w:rPr>
          <w:sz w:val="28"/>
          <w:szCs w:val="28"/>
        </w:rPr>
        <w:drawing>
          <wp:inline distB="114300" distT="114300" distL="114300" distR="114300">
            <wp:extent cx="5572125" cy="5029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7212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numPr>
          <w:ilvl w:val="0"/>
          <w:numId w:val="1"/>
        </w:numPr>
        <w:ind w:left="720" w:hanging="360"/>
        <w:rPr>
          <w:sz w:val="28"/>
          <w:szCs w:val="28"/>
        </w:rPr>
      </w:pPr>
      <w:r w:rsidDel="00000000" w:rsidR="00000000" w:rsidRPr="00000000">
        <w:rPr>
          <w:sz w:val="28"/>
          <w:szCs w:val="28"/>
          <w:u w:val="single"/>
          <w:rtl w:val="0"/>
        </w:rPr>
        <w:t xml:space="preserve">Summary</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ind w:firstLine="720"/>
        <w:rPr>
          <w:sz w:val="28"/>
          <w:szCs w:val="28"/>
        </w:rPr>
      </w:pPr>
      <w:r w:rsidDel="00000000" w:rsidR="00000000" w:rsidRPr="00000000">
        <w:rPr>
          <w:sz w:val="28"/>
          <w:szCs w:val="28"/>
          <w:rtl w:val="0"/>
        </w:rPr>
        <w:t xml:space="preserve">The visualizations confirm that churn is heavily concentrated among customers on Month-to-Month contracts, which comprise the majority of the user base. Contract length and tenure are strong predictors of churn, and the imbalance in the churn distribution makes model evaluation more nuanced. These findings guided the model design and informed the threshold selection process to minimize false negatives and target high-risk customers effectively.</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Predictive Modeling and Findings</w:t>
      </w:r>
    </w:p>
    <w:p w:rsidR="00000000" w:rsidDel="00000000" w:rsidP="00000000" w:rsidRDefault="00000000" w:rsidRPr="00000000" w14:paraId="00000082">
      <w:pPr>
        <w:numPr>
          <w:ilvl w:val="0"/>
          <w:numId w:val="7"/>
        </w:numPr>
        <w:ind w:left="720" w:hanging="360"/>
        <w:rPr>
          <w:sz w:val="28"/>
          <w:szCs w:val="28"/>
        </w:rPr>
      </w:pPr>
      <w:r w:rsidDel="00000000" w:rsidR="00000000" w:rsidRPr="00000000">
        <w:rPr>
          <w:sz w:val="28"/>
          <w:szCs w:val="28"/>
          <w:u w:val="single"/>
          <w:rtl w:val="0"/>
        </w:rPr>
        <w:t xml:space="preserve">Log Regression Threshold Tuning and Business Cost Trade-Offs</w:t>
      </w:r>
    </w:p>
    <w:p w:rsidR="00000000" w:rsidDel="00000000" w:rsidP="00000000" w:rsidRDefault="00000000" w:rsidRPr="00000000" w14:paraId="00000083">
      <w:pPr>
        <w:numPr>
          <w:ilvl w:val="0"/>
          <w:numId w:val="8"/>
        </w:numPr>
        <w:ind w:left="1440" w:hanging="360"/>
        <w:rPr>
          <w:sz w:val="28"/>
          <w:szCs w:val="28"/>
        </w:rPr>
      </w:pPr>
      <w:r w:rsidDel="00000000" w:rsidR="00000000" w:rsidRPr="00000000">
        <w:rPr>
          <w:sz w:val="28"/>
          <w:szCs w:val="28"/>
          <w:rtl w:val="0"/>
        </w:rPr>
        <w:t xml:space="preserve">This line chart compares how precision, recall, and F1 score vary across different classification thresholds</w:t>
      </w:r>
    </w:p>
    <w:p w:rsidR="00000000" w:rsidDel="00000000" w:rsidP="00000000" w:rsidRDefault="00000000" w:rsidRPr="00000000" w14:paraId="00000084">
      <w:pPr>
        <w:numPr>
          <w:ilvl w:val="0"/>
          <w:numId w:val="8"/>
        </w:numPr>
        <w:ind w:left="1440" w:hanging="360"/>
        <w:rPr>
          <w:sz w:val="28"/>
          <w:szCs w:val="28"/>
        </w:rPr>
      </w:pPr>
      <w:r w:rsidDel="00000000" w:rsidR="00000000" w:rsidRPr="00000000">
        <w:rPr>
          <w:sz w:val="28"/>
          <w:szCs w:val="28"/>
          <w:rtl w:val="0"/>
        </w:rPr>
        <w:t xml:space="preserve">At low thresholds (e.g., 0.1–0.3), the model captures more churners (high recall) but also makes many false positive predictions (low precision)</w:t>
      </w:r>
    </w:p>
    <w:p w:rsidR="00000000" w:rsidDel="00000000" w:rsidP="00000000" w:rsidRDefault="00000000" w:rsidRPr="00000000" w14:paraId="00000085">
      <w:pPr>
        <w:numPr>
          <w:ilvl w:val="0"/>
          <w:numId w:val="8"/>
        </w:numPr>
        <w:ind w:left="1440" w:hanging="360"/>
        <w:rPr>
          <w:sz w:val="28"/>
          <w:szCs w:val="28"/>
        </w:rPr>
      </w:pPr>
      <w:r w:rsidDel="00000000" w:rsidR="00000000" w:rsidRPr="00000000">
        <w:rPr>
          <w:sz w:val="28"/>
          <w:szCs w:val="28"/>
          <w:rtl w:val="0"/>
        </w:rPr>
        <w:t xml:space="preserve">As the threshold increases, precision improves while recall declines, indicating a trade-off between over-flagging and under-catching churners</w:t>
      </w:r>
    </w:p>
    <w:p w:rsidR="00000000" w:rsidDel="00000000" w:rsidP="00000000" w:rsidRDefault="00000000" w:rsidRPr="00000000" w14:paraId="00000086">
      <w:pPr>
        <w:rPr>
          <w:sz w:val="28"/>
          <w:szCs w:val="28"/>
        </w:rPr>
      </w:pPr>
      <w:r w:rsidDel="00000000" w:rsidR="00000000" w:rsidRPr="00000000">
        <w:rPr>
          <w:sz w:val="28"/>
          <w:szCs w:val="28"/>
        </w:rPr>
        <w:drawing>
          <wp:inline distB="114300" distT="114300" distL="114300" distR="114300">
            <wp:extent cx="5943600" cy="36576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8"/>
        </w:numPr>
        <w:ind w:left="1440" w:hanging="360"/>
        <w:rPr>
          <w:sz w:val="28"/>
          <w:szCs w:val="28"/>
        </w:rPr>
      </w:pPr>
      <w:r w:rsidDel="00000000" w:rsidR="00000000" w:rsidRPr="00000000">
        <w:rPr>
          <w:sz w:val="28"/>
          <w:szCs w:val="28"/>
          <w:rtl w:val="0"/>
        </w:rPr>
        <w:t xml:space="preserve">To determine the most effective prediction threshold, we compared model performance at different cutoff points. The key focus was minimizing business cost from two types of prediction errors:</w:t>
      </w:r>
    </w:p>
    <w:p w:rsidR="00000000" w:rsidDel="00000000" w:rsidP="00000000" w:rsidRDefault="00000000" w:rsidRPr="00000000" w14:paraId="00000088">
      <w:pPr>
        <w:numPr>
          <w:ilvl w:val="1"/>
          <w:numId w:val="8"/>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False Positive (FP): Predicting a customer will churn when they won’t → unnecessary retention offer</w:t>
      </w:r>
    </w:p>
    <w:p w:rsidR="00000000" w:rsidDel="00000000" w:rsidP="00000000" w:rsidRDefault="00000000" w:rsidRPr="00000000" w14:paraId="00000089">
      <w:pPr>
        <w:numPr>
          <w:ilvl w:val="2"/>
          <w:numId w:val="8"/>
        </w:numPr>
        <w:ind w:left="2880" w:hanging="360"/>
        <w:rPr>
          <w:sz w:val="28"/>
          <w:szCs w:val="28"/>
        </w:rPr>
      </w:pPr>
      <w:r w:rsidDel="00000000" w:rsidR="00000000" w:rsidRPr="00000000">
        <w:rPr>
          <w:sz w:val="28"/>
          <w:szCs w:val="28"/>
          <w:rtl w:val="0"/>
        </w:rPr>
        <w:t xml:space="preserve">Estimated cost per FP: $50</w:t>
      </w:r>
    </w:p>
    <w:p w:rsidR="00000000" w:rsidDel="00000000" w:rsidP="00000000" w:rsidRDefault="00000000" w:rsidRPr="00000000" w14:paraId="0000008A">
      <w:pPr>
        <w:numPr>
          <w:ilvl w:val="1"/>
          <w:numId w:val="8"/>
        </w:numPr>
        <w:ind w:left="2160" w:hanging="360"/>
        <w:rPr>
          <w:sz w:val="28"/>
          <w:szCs w:val="28"/>
        </w:rPr>
      </w:pPr>
      <w:r w:rsidDel="00000000" w:rsidR="00000000" w:rsidRPr="00000000">
        <w:rPr>
          <w:rFonts w:ascii="Arial Unicode MS" w:cs="Arial Unicode MS" w:eastAsia="Arial Unicode MS" w:hAnsi="Arial Unicode MS"/>
          <w:sz w:val="28"/>
          <w:szCs w:val="28"/>
          <w:rtl w:val="0"/>
        </w:rPr>
        <w:t xml:space="preserve">False Negative (FN): Failing to identify a true churner → lost customer and revenue</w:t>
      </w:r>
    </w:p>
    <w:p w:rsidR="00000000" w:rsidDel="00000000" w:rsidP="00000000" w:rsidRDefault="00000000" w:rsidRPr="00000000" w14:paraId="0000008B">
      <w:pPr>
        <w:numPr>
          <w:ilvl w:val="2"/>
          <w:numId w:val="8"/>
        </w:numPr>
        <w:ind w:left="2880" w:hanging="360"/>
        <w:rPr>
          <w:sz w:val="28"/>
          <w:szCs w:val="28"/>
        </w:rPr>
      </w:pPr>
      <w:r w:rsidDel="00000000" w:rsidR="00000000" w:rsidRPr="00000000">
        <w:rPr>
          <w:sz w:val="28"/>
          <w:szCs w:val="28"/>
          <w:rtl w:val="0"/>
        </w:rPr>
        <w:t xml:space="preserve">Estimated cost per FN: $500</w:t>
      </w:r>
    </w:p>
    <w:p w:rsidR="00000000" w:rsidDel="00000000" w:rsidP="00000000" w:rsidRDefault="00000000" w:rsidRPr="00000000" w14:paraId="0000008C">
      <w:pPr>
        <w:rPr>
          <w:sz w:val="28"/>
          <w:szCs w:val="28"/>
        </w:rPr>
      </w:pPr>
      <w:r w:rsidDel="00000000" w:rsidR="00000000" w:rsidRPr="00000000">
        <w:rPr>
          <w:rtl w:val="0"/>
        </w:rPr>
      </w:r>
    </w:p>
    <w:tbl>
      <w:tblPr>
        <w:tblStyle w:val="Table1"/>
        <w:tblW w:w="10230.0" w:type="dxa"/>
        <w:jc w:val="left"/>
        <w:tblInd w:w="-345.0" w:type="dxa"/>
        <w:tblLayout w:type="fixed"/>
        <w:tblLook w:val="0600"/>
      </w:tblPr>
      <w:tblGrid>
        <w:gridCol w:w="1605"/>
        <w:gridCol w:w="1560"/>
        <w:gridCol w:w="1965"/>
        <w:gridCol w:w="3450"/>
        <w:gridCol w:w="1650"/>
        <w:tblGridChange w:id="0">
          <w:tblGrid>
            <w:gridCol w:w="1605"/>
            <w:gridCol w:w="1560"/>
            <w:gridCol w:w="1965"/>
            <w:gridCol w:w="3450"/>
            <w:gridCol w:w="1650"/>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D">
            <w:pPr>
              <w:jc w:val="center"/>
              <w:rPr>
                <w:sz w:val="28"/>
                <w:szCs w:val="28"/>
              </w:rPr>
            </w:pPr>
            <w:r w:rsidDel="00000000" w:rsidR="00000000" w:rsidRPr="00000000">
              <w:rPr>
                <w:b w:val="1"/>
                <w:sz w:val="28"/>
                <w:szCs w:val="28"/>
                <w:rtl w:val="0"/>
              </w:rPr>
              <w:t xml:space="preserve">Threshold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jc w:val="center"/>
              <w:rPr>
                <w:sz w:val="28"/>
                <w:szCs w:val="28"/>
              </w:rPr>
            </w:pPr>
            <w:r w:rsidDel="00000000" w:rsidR="00000000" w:rsidRPr="00000000">
              <w:rPr>
                <w:b w:val="1"/>
                <w:sz w:val="28"/>
                <w:szCs w:val="28"/>
                <w:rtl w:val="0"/>
              </w:rPr>
              <w:t xml:space="preserve">False Positives (FP)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jc w:val="center"/>
              <w:rPr>
                <w:sz w:val="28"/>
                <w:szCs w:val="28"/>
              </w:rPr>
            </w:pPr>
            <w:r w:rsidDel="00000000" w:rsidR="00000000" w:rsidRPr="00000000">
              <w:rPr>
                <w:b w:val="1"/>
                <w:sz w:val="28"/>
                <w:szCs w:val="28"/>
                <w:rtl w:val="0"/>
              </w:rPr>
              <w:t xml:space="preserve">False Negatives (FN)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jc w:val="center"/>
              <w:rPr>
                <w:sz w:val="28"/>
                <w:szCs w:val="28"/>
              </w:rPr>
            </w:pPr>
            <w:r w:rsidDel="00000000" w:rsidR="00000000" w:rsidRPr="00000000">
              <w:rPr>
                <w:b w:val="1"/>
                <w:sz w:val="28"/>
                <w:szCs w:val="28"/>
                <w:rtl w:val="0"/>
              </w:rPr>
              <w:t xml:space="preserve">Total Cost Calculation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jc w:val="center"/>
              <w:rPr>
                <w:sz w:val="28"/>
                <w:szCs w:val="28"/>
              </w:rPr>
            </w:pPr>
            <w:r w:rsidDel="00000000" w:rsidR="00000000" w:rsidRPr="00000000">
              <w:rPr>
                <w:b w:val="1"/>
                <w:sz w:val="28"/>
                <w:szCs w:val="28"/>
                <w:rtl w:val="0"/>
              </w:rPr>
              <w:t xml:space="preserve">Total Cost</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rPr>
                <w:sz w:val="28"/>
                <w:szCs w:val="28"/>
              </w:rPr>
            </w:pPr>
            <w:r w:rsidDel="00000000" w:rsidR="00000000" w:rsidRPr="00000000">
              <w:rPr>
                <w:sz w:val="28"/>
                <w:szCs w:val="28"/>
                <w:rtl w:val="0"/>
              </w:rPr>
              <w:t xml:space="preserve">     0.3</w:t>
            </w:r>
          </w:p>
        </w:tc>
        <w:tc>
          <w:tcPr>
            <w:tcMar>
              <w:top w:w="100.0" w:type="dxa"/>
              <w:left w:w="100.0" w:type="dxa"/>
              <w:bottom w:w="100.0" w:type="dxa"/>
              <w:right w:w="100.0" w:type="dxa"/>
            </w:tcMar>
            <w:vAlign w:val="top"/>
          </w:tcPr>
          <w:p w:rsidR="00000000" w:rsidDel="00000000" w:rsidP="00000000" w:rsidRDefault="00000000" w:rsidRPr="00000000" w14:paraId="00000093">
            <w:pPr>
              <w:rPr>
                <w:sz w:val="28"/>
                <w:szCs w:val="28"/>
              </w:rPr>
            </w:pPr>
            <w:r w:rsidDel="00000000" w:rsidR="00000000" w:rsidRPr="00000000">
              <w:rPr>
                <w:sz w:val="28"/>
                <w:szCs w:val="28"/>
                <w:rtl w:val="0"/>
              </w:rPr>
              <w:t xml:space="preserve">     296</w:t>
            </w:r>
          </w:p>
        </w:tc>
        <w:tc>
          <w:tcPr>
            <w:tcMar>
              <w:top w:w="100.0" w:type="dxa"/>
              <w:left w:w="100.0" w:type="dxa"/>
              <w:bottom w:w="100.0" w:type="dxa"/>
              <w:right w:w="100.0" w:type="dxa"/>
            </w:tcMar>
            <w:vAlign w:val="top"/>
          </w:tcPr>
          <w:p w:rsidR="00000000" w:rsidDel="00000000" w:rsidP="00000000" w:rsidRDefault="00000000" w:rsidRPr="00000000" w14:paraId="00000094">
            <w:pPr>
              <w:rPr>
                <w:sz w:val="28"/>
                <w:szCs w:val="28"/>
              </w:rPr>
            </w:pPr>
            <w:r w:rsidDel="00000000" w:rsidR="00000000" w:rsidRPr="00000000">
              <w:rPr>
                <w:sz w:val="28"/>
                <w:szCs w:val="28"/>
                <w:rtl w:val="0"/>
              </w:rPr>
              <w:t xml:space="preserve">         84</w:t>
            </w:r>
          </w:p>
        </w:tc>
        <w:tc>
          <w:tcPr>
            <w:tcMar>
              <w:top w:w="100.0" w:type="dxa"/>
              <w:left w:w="100.0" w:type="dxa"/>
              <w:bottom w:w="100.0" w:type="dxa"/>
              <w:right w:w="100.0" w:type="dxa"/>
            </w:tcMar>
            <w:vAlign w:val="top"/>
          </w:tcPr>
          <w:p w:rsidR="00000000" w:rsidDel="00000000" w:rsidP="00000000" w:rsidRDefault="00000000" w:rsidRPr="00000000" w14:paraId="00000095">
            <w:pPr>
              <w:rPr>
                <w:sz w:val="28"/>
                <w:szCs w:val="28"/>
              </w:rPr>
            </w:pPr>
            <w:r w:rsidDel="00000000" w:rsidR="00000000" w:rsidRPr="00000000">
              <w:rPr>
                <w:sz w:val="28"/>
                <w:szCs w:val="28"/>
                <w:rtl w:val="0"/>
              </w:rPr>
              <w:t xml:space="preserve">(296 × $50) + (84 × $500) = $14,800 + $42,000</w:t>
            </w:r>
          </w:p>
        </w:tc>
        <w:tc>
          <w:tcPr>
            <w:tcMar>
              <w:top w:w="100.0" w:type="dxa"/>
              <w:left w:w="100.0" w:type="dxa"/>
              <w:bottom w:w="100.0" w:type="dxa"/>
              <w:right w:w="100.0" w:type="dxa"/>
            </w:tcMar>
            <w:vAlign w:val="top"/>
          </w:tcPr>
          <w:p w:rsidR="00000000" w:rsidDel="00000000" w:rsidP="00000000" w:rsidRDefault="00000000" w:rsidRPr="00000000" w14:paraId="00000096">
            <w:pPr>
              <w:rPr>
                <w:sz w:val="28"/>
                <w:szCs w:val="28"/>
              </w:rPr>
            </w:pPr>
            <w:r w:rsidDel="00000000" w:rsidR="00000000" w:rsidRPr="00000000">
              <w:rPr>
                <w:b w:val="1"/>
                <w:sz w:val="28"/>
                <w:szCs w:val="28"/>
                <w:rtl w:val="0"/>
              </w:rPr>
              <w:t xml:space="preserve">$56,800</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7">
            <w:pPr>
              <w:rPr>
                <w:sz w:val="28"/>
                <w:szCs w:val="28"/>
              </w:rPr>
            </w:pPr>
            <w:r w:rsidDel="00000000" w:rsidR="00000000" w:rsidRPr="00000000">
              <w:rPr>
                <w:sz w:val="28"/>
                <w:szCs w:val="28"/>
                <w:rtl w:val="0"/>
              </w:rPr>
              <w:t xml:space="preserve">     0.4</w:t>
            </w:r>
          </w:p>
        </w:tc>
        <w:tc>
          <w:tcPr>
            <w:tcMar>
              <w:top w:w="100.0" w:type="dxa"/>
              <w:left w:w="100.0" w:type="dxa"/>
              <w:bottom w:w="100.0" w:type="dxa"/>
              <w:right w:w="100.0" w:type="dxa"/>
            </w:tcMar>
            <w:vAlign w:val="top"/>
          </w:tcPr>
          <w:p w:rsidR="00000000" w:rsidDel="00000000" w:rsidP="00000000" w:rsidRDefault="00000000" w:rsidRPr="00000000" w14:paraId="00000098">
            <w:pPr>
              <w:rPr>
                <w:sz w:val="28"/>
                <w:szCs w:val="28"/>
              </w:rPr>
            </w:pPr>
            <w:r w:rsidDel="00000000" w:rsidR="00000000" w:rsidRPr="00000000">
              <w:rPr>
                <w:sz w:val="28"/>
                <w:szCs w:val="28"/>
                <w:rtl w:val="0"/>
              </w:rPr>
              <w:t xml:space="preserve">     177</w:t>
            </w:r>
          </w:p>
        </w:tc>
        <w:tc>
          <w:tcPr>
            <w:tcMar>
              <w:top w:w="100.0" w:type="dxa"/>
              <w:left w:w="100.0" w:type="dxa"/>
              <w:bottom w:w="100.0" w:type="dxa"/>
              <w:right w:w="100.0" w:type="dxa"/>
            </w:tcMar>
            <w:vAlign w:val="top"/>
          </w:tcPr>
          <w:p w:rsidR="00000000" w:rsidDel="00000000" w:rsidP="00000000" w:rsidRDefault="00000000" w:rsidRPr="00000000" w14:paraId="00000099">
            <w:pPr>
              <w:rPr>
                <w:sz w:val="28"/>
                <w:szCs w:val="28"/>
              </w:rPr>
            </w:pPr>
            <w:r w:rsidDel="00000000" w:rsidR="00000000" w:rsidRPr="00000000">
              <w:rPr>
                <w:sz w:val="28"/>
                <w:szCs w:val="28"/>
                <w:rtl w:val="0"/>
              </w:rPr>
              <w:t xml:space="preserve">        111</w:t>
            </w:r>
          </w:p>
        </w:tc>
        <w:tc>
          <w:tcPr>
            <w:tcMar>
              <w:top w:w="100.0" w:type="dxa"/>
              <w:left w:w="100.0" w:type="dxa"/>
              <w:bottom w:w="100.0" w:type="dxa"/>
              <w:right w:w="100.0" w:type="dxa"/>
            </w:tcMar>
            <w:vAlign w:val="top"/>
          </w:tcPr>
          <w:p w:rsidR="00000000" w:rsidDel="00000000" w:rsidP="00000000" w:rsidRDefault="00000000" w:rsidRPr="00000000" w14:paraId="0000009A">
            <w:pPr>
              <w:rPr>
                <w:sz w:val="28"/>
                <w:szCs w:val="28"/>
              </w:rPr>
            </w:pPr>
            <w:r w:rsidDel="00000000" w:rsidR="00000000" w:rsidRPr="00000000">
              <w:rPr>
                <w:sz w:val="28"/>
                <w:szCs w:val="28"/>
                <w:rtl w:val="0"/>
              </w:rPr>
              <w:t xml:space="preserve">(177 × $50) + (111 × $500) = $8,850 + $55,500</w:t>
            </w:r>
          </w:p>
        </w:tc>
        <w:tc>
          <w:tcPr>
            <w:tcMar>
              <w:top w:w="100.0" w:type="dxa"/>
              <w:left w:w="100.0" w:type="dxa"/>
              <w:bottom w:w="100.0" w:type="dxa"/>
              <w:right w:w="100.0" w:type="dxa"/>
            </w:tcMar>
            <w:vAlign w:val="top"/>
          </w:tcPr>
          <w:p w:rsidR="00000000" w:rsidDel="00000000" w:rsidP="00000000" w:rsidRDefault="00000000" w:rsidRPr="00000000" w14:paraId="0000009B">
            <w:pPr>
              <w:rPr>
                <w:sz w:val="28"/>
                <w:szCs w:val="28"/>
              </w:rPr>
            </w:pPr>
            <w:r w:rsidDel="00000000" w:rsidR="00000000" w:rsidRPr="00000000">
              <w:rPr>
                <w:b w:val="1"/>
                <w:sz w:val="28"/>
                <w:szCs w:val="28"/>
                <w:rtl w:val="0"/>
              </w:rPr>
              <w:t xml:space="preserve">$64,350</w:t>
            </w:r>
            <w:r w:rsidDel="00000000" w:rsidR="00000000" w:rsidRPr="00000000">
              <w:rPr>
                <w:rtl w:val="0"/>
              </w:rPr>
            </w:r>
          </w:p>
        </w:tc>
      </w:tr>
    </w:tbl>
    <w:p w:rsidR="00000000" w:rsidDel="00000000" w:rsidP="00000000" w:rsidRDefault="00000000" w:rsidRPr="00000000" w14:paraId="0000009C">
      <w:pPr>
        <w:numPr>
          <w:ilvl w:val="0"/>
          <w:numId w:val="12"/>
        </w:numPr>
        <w:ind w:left="1440" w:hanging="360"/>
        <w:rPr>
          <w:sz w:val="28"/>
          <w:szCs w:val="28"/>
        </w:rPr>
      </w:pPr>
      <w:r w:rsidDel="00000000" w:rsidR="00000000" w:rsidRPr="00000000">
        <w:rPr>
          <w:sz w:val="28"/>
          <w:szCs w:val="28"/>
          <w:rtl w:val="0"/>
        </w:rPr>
        <w:t xml:space="preserve">Threshold 0.3 is more cost-effective overall, even though it increases the number of false positives slightly</w:t>
      </w:r>
    </w:p>
    <w:p w:rsidR="00000000" w:rsidDel="00000000" w:rsidP="00000000" w:rsidRDefault="00000000" w:rsidRPr="00000000" w14:paraId="0000009D">
      <w:pPr>
        <w:numPr>
          <w:ilvl w:val="0"/>
          <w:numId w:val="12"/>
        </w:numPr>
        <w:ind w:left="1440" w:hanging="360"/>
        <w:rPr>
          <w:sz w:val="28"/>
          <w:szCs w:val="28"/>
        </w:rPr>
      </w:pPr>
      <w:r w:rsidDel="00000000" w:rsidR="00000000" w:rsidRPr="00000000">
        <w:rPr>
          <w:sz w:val="28"/>
          <w:szCs w:val="28"/>
          <w:rtl w:val="0"/>
        </w:rPr>
        <w:t xml:space="preserve">It reduces high-cost false negatives (missed churners), which likely leads to better retention and business savings in the long run</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numPr>
          <w:ilvl w:val="0"/>
          <w:numId w:val="7"/>
        </w:numPr>
        <w:ind w:left="720" w:hanging="360"/>
        <w:rPr>
          <w:sz w:val="28"/>
          <w:szCs w:val="28"/>
        </w:rPr>
      </w:pPr>
      <w:r w:rsidDel="00000000" w:rsidR="00000000" w:rsidRPr="00000000">
        <w:rPr>
          <w:sz w:val="28"/>
          <w:szCs w:val="28"/>
          <w:u w:val="single"/>
          <w:rtl w:val="0"/>
        </w:rPr>
        <w:t xml:space="preserve">Decision Tree Performance at Threshold = 0.4</w:t>
      </w:r>
    </w:p>
    <w:p w:rsidR="00000000" w:rsidDel="00000000" w:rsidP="00000000" w:rsidRDefault="00000000" w:rsidRPr="00000000" w14:paraId="000000A0">
      <w:pPr>
        <w:numPr>
          <w:ilvl w:val="0"/>
          <w:numId w:val="14"/>
        </w:numPr>
        <w:ind w:left="1440" w:hanging="360"/>
        <w:rPr>
          <w:sz w:val="28"/>
          <w:szCs w:val="28"/>
        </w:rPr>
      </w:pPr>
      <w:r w:rsidDel="00000000" w:rsidR="00000000" w:rsidRPr="00000000">
        <w:rPr>
          <w:sz w:val="28"/>
          <w:szCs w:val="28"/>
          <w:rtl w:val="0"/>
        </w:rPr>
        <w:t xml:space="preserve"> Confusion Matrix Summary:</w:t>
      </w:r>
    </w:p>
    <w:p w:rsidR="00000000" w:rsidDel="00000000" w:rsidP="00000000" w:rsidRDefault="00000000" w:rsidRPr="00000000" w14:paraId="000000A1">
      <w:pPr>
        <w:numPr>
          <w:ilvl w:val="1"/>
          <w:numId w:val="14"/>
        </w:numPr>
        <w:ind w:left="2160" w:hanging="360"/>
        <w:rPr>
          <w:sz w:val="28"/>
          <w:szCs w:val="28"/>
        </w:rPr>
      </w:pPr>
      <w:r w:rsidDel="00000000" w:rsidR="00000000" w:rsidRPr="00000000">
        <w:rPr>
          <w:sz w:val="28"/>
          <w:szCs w:val="28"/>
          <w:rtl w:val="0"/>
        </w:rPr>
        <w:t xml:space="preserve">True Negatives (TN): 859</w:t>
      </w:r>
    </w:p>
    <w:p w:rsidR="00000000" w:rsidDel="00000000" w:rsidP="00000000" w:rsidRDefault="00000000" w:rsidRPr="00000000" w14:paraId="000000A2">
      <w:pPr>
        <w:numPr>
          <w:ilvl w:val="1"/>
          <w:numId w:val="14"/>
        </w:numPr>
        <w:ind w:left="2160" w:hanging="360"/>
        <w:rPr>
          <w:sz w:val="28"/>
          <w:szCs w:val="28"/>
        </w:rPr>
      </w:pPr>
      <w:r w:rsidDel="00000000" w:rsidR="00000000" w:rsidRPr="00000000">
        <w:rPr>
          <w:sz w:val="28"/>
          <w:szCs w:val="28"/>
          <w:rtl w:val="0"/>
        </w:rPr>
        <w:t xml:space="preserve">False Positives (FP): 177</w:t>
      </w:r>
    </w:p>
    <w:p w:rsidR="00000000" w:rsidDel="00000000" w:rsidP="00000000" w:rsidRDefault="00000000" w:rsidRPr="00000000" w14:paraId="000000A3">
      <w:pPr>
        <w:numPr>
          <w:ilvl w:val="1"/>
          <w:numId w:val="14"/>
        </w:numPr>
        <w:ind w:left="2160" w:hanging="360"/>
        <w:rPr>
          <w:sz w:val="28"/>
          <w:szCs w:val="28"/>
        </w:rPr>
      </w:pPr>
      <w:r w:rsidDel="00000000" w:rsidR="00000000" w:rsidRPr="00000000">
        <w:rPr>
          <w:sz w:val="28"/>
          <w:szCs w:val="28"/>
          <w:rtl w:val="0"/>
        </w:rPr>
        <w:t xml:space="preserve">False Negatives (FN): 111</w:t>
      </w:r>
    </w:p>
    <w:p w:rsidR="00000000" w:rsidDel="00000000" w:rsidP="00000000" w:rsidRDefault="00000000" w:rsidRPr="00000000" w14:paraId="000000A4">
      <w:pPr>
        <w:numPr>
          <w:ilvl w:val="1"/>
          <w:numId w:val="14"/>
        </w:numPr>
        <w:ind w:left="2160" w:hanging="360"/>
        <w:rPr>
          <w:sz w:val="28"/>
          <w:szCs w:val="28"/>
        </w:rPr>
      </w:pPr>
      <w:r w:rsidDel="00000000" w:rsidR="00000000" w:rsidRPr="00000000">
        <w:rPr>
          <w:sz w:val="28"/>
          <w:szCs w:val="28"/>
          <w:rtl w:val="0"/>
        </w:rPr>
        <w:t xml:space="preserve">True Positives (TP): 262</w:t>
      </w:r>
    </w:p>
    <w:p w:rsidR="00000000" w:rsidDel="00000000" w:rsidP="00000000" w:rsidRDefault="00000000" w:rsidRPr="00000000" w14:paraId="000000A5">
      <w:pPr>
        <w:numPr>
          <w:ilvl w:val="0"/>
          <w:numId w:val="14"/>
        </w:numPr>
        <w:ind w:left="1440" w:hanging="360"/>
        <w:rPr>
          <w:sz w:val="28"/>
          <w:szCs w:val="28"/>
        </w:rPr>
      </w:pPr>
      <w:r w:rsidDel="00000000" w:rsidR="00000000" w:rsidRPr="00000000">
        <w:rPr>
          <w:sz w:val="28"/>
          <w:szCs w:val="28"/>
          <w:rtl w:val="0"/>
        </w:rPr>
        <w:t xml:space="preserve">Metrics:</w:t>
      </w:r>
    </w:p>
    <w:p w:rsidR="00000000" w:rsidDel="00000000" w:rsidP="00000000" w:rsidRDefault="00000000" w:rsidRPr="00000000" w14:paraId="000000A6">
      <w:pPr>
        <w:numPr>
          <w:ilvl w:val="1"/>
          <w:numId w:val="14"/>
        </w:numPr>
        <w:ind w:left="2160" w:hanging="360"/>
        <w:rPr>
          <w:sz w:val="28"/>
          <w:szCs w:val="28"/>
        </w:rPr>
      </w:pPr>
      <w:r w:rsidDel="00000000" w:rsidR="00000000" w:rsidRPr="00000000">
        <w:rPr>
          <w:sz w:val="28"/>
          <w:szCs w:val="28"/>
          <w:rtl w:val="0"/>
        </w:rPr>
        <w:t xml:space="preserve">Accuracy: 80%</w:t>
      </w:r>
    </w:p>
    <w:p w:rsidR="00000000" w:rsidDel="00000000" w:rsidP="00000000" w:rsidRDefault="00000000" w:rsidRPr="00000000" w14:paraId="000000A7">
      <w:pPr>
        <w:numPr>
          <w:ilvl w:val="1"/>
          <w:numId w:val="14"/>
        </w:numPr>
        <w:ind w:left="2160" w:hanging="360"/>
        <w:rPr>
          <w:sz w:val="28"/>
          <w:szCs w:val="28"/>
        </w:rPr>
      </w:pPr>
      <w:r w:rsidDel="00000000" w:rsidR="00000000" w:rsidRPr="00000000">
        <w:rPr>
          <w:sz w:val="28"/>
          <w:szCs w:val="28"/>
          <w:rtl w:val="0"/>
        </w:rPr>
        <w:t xml:space="preserve">Precision (churn): 0.60</w:t>
      </w:r>
    </w:p>
    <w:p w:rsidR="00000000" w:rsidDel="00000000" w:rsidP="00000000" w:rsidRDefault="00000000" w:rsidRPr="00000000" w14:paraId="000000A8">
      <w:pPr>
        <w:numPr>
          <w:ilvl w:val="1"/>
          <w:numId w:val="14"/>
        </w:numPr>
        <w:ind w:left="2160" w:hanging="360"/>
        <w:rPr>
          <w:sz w:val="28"/>
          <w:szCs w:val="28"/>
        </w:rPr>
      </w:pPr>
      <w:r w:rsidDel="00000000" w:rsidR="00000000" w:rsidRPr="00000000">
        <w:rPr>
          <w:sz w:val="28"/>
          <w:szCs w:val="28"/>
          <w:rtl w:val="0"/>
        </w:rPr>
        <w:t xml:space="preserve">Recall (churn): 0.70</w:t>
      </w:r>
    </w:p>
    <w:p w:rsidR="00000000" w:rsidDel="00000000" w:rsidP="00000000" w:rsidRDefault="00000000" w:rsidRPr="00000000" w14:paraId="000000A9">
      <w:pPr>
        <w:numPr>
          <w:ilvl w:val="1"/>
          <w:numId w:val="14"/>
        </w:numPr>
        <w:ind w:left="2160" w:hanging="360"/>
        <w:rPr>
          <w:sz w:val="28"/>
          <w:szCs w:val="28"/>
        </w:rPr>
      </w:pPr>
      <w:r w:rsidDel="00000000" w:rsidR="00000000" w:rsidRPr="00000000">
        <w:rPr>
          <w:sz w:val="28"/>
          <w:szCs w:val="28"/>
          <w:rtl w:val="0"/>
        </w:rPr>
        <w:t xml:space="preserve">F1 Score (churn): 0.65</w:t>
      </w:r>
    </w:p>
    <w:p w:rsidR="00000000" w:rsidDel="00000000" w:rsidP="00000000" w:rsidRDefault="00000000" w:rsidRPr="00000000" w14:paraId="000000AA">
      <w:pPr>
        <w:numPr>
          <w:ilvl w:val="0"/>
          <w:numId w:val="14"/>
        </w:numPr>
        <w:ind w:left="1440" w:hanging="360"/>
        <w:rPr>
          <w:sz w:val="28"/>
          <w:szCs w:val="28"/>
        </w:rPr>
      </w:pPr>
      <w:r w:rsidDel="00000000" w:rsidR="00000000" w:rsidRPr="00000000">
        <w:rPr>
          <w:sz w:val="28"/>
          <w:szCs w:val="28"/>
          <w:rtl w:val="0"/>
        </w:rPr>
        <w:t xml:space="preserve">Top Features:</w:t>
      </w:r>
    </w:p>
    <w:p w:rsidR="00000000" w:rsidDel="00000000" w:rsidP="00000000" w:rsidRDefault="00000000" w:rsidRPr="00000000" w14:paraId="000000AB">
      <w:pPr>
        <w:numPr>
          <w:ilvl w:val="0"/>
          <w:numId w:val="2"/>
        </w:numPr>
        <w:ind w:left="2160" w:hanging="360"/>
        <w:rPr>
          <w:sz w:val="28"/>
          <w:szCs w:val="28"/>
        </w:rPr>
      </w:pPr>
      <w:r w:rsidDel="00000000" w:rsidR="00000000" w:rsidRPr="00000000">
        <w:rPr>
          <w:sz w:val="28"/>
          <w:szCs w:val="28"/>
          <w:rtl w:val="0"/>
        </w:rPr>
        <w:t xml:space="preserve">Tenure</w:t>
      </w:r>
    </w:p>
    <w:p w:rsidR="00000000" w:rsidDel="00000000" w:rsidP="00000000" w:rsidRDefault="00000000" w:rsidRPr="00000000" w14:paraId="000000AC">
      <w:pPr>
        <w:numPr>
          <w:ilvl w:val="0"/>
          <w:numId w:val="2"/>
        </w:numPr>
        <w:ind w:left="2160" w:hanging="360"/>
        <w:rPr>
          <w:sz w:val="28"/>
          <w:szCs w:val="28"/>
        </w:rPr>
      </w:pPr>
      <w:r w:rsidDel="00000000" w:rsidR="00000000" w:rsidRPr="00000000">
        <w:rPr>
          <w:sz w:val="28"/>
          <w:szCs w:val="28"/>
          <w:rtl w:val="0"/>
        </w:rPr>
        <w:t xml:space="preserve">InternetService_Fiber optic</w:t>
      </w:r>
    </w:p>
    <w:p w:rsidR="00000000" w:rsidDel="00000000" w:rsidP="00000000" w:rsidRDefault="00000000" w:rsidRPr="00000000" w14:paraId="000000AD">
      <w:pPr>
        <w:numPr>
          <w:ilvl w:val="0"/>
          <w:numId w:val="2"/>
        </w:numPr>
        <w:ind w:left="2160" w:hanging="360"/>
        <w:rPr>
          <w:sz w:val="28"/>
          <w:szCs w:val="28"/>
        </w:rPr>
      </w:pPr>
      <w:r w:rsidDel="00000000" w:rsidR="00000000" w:rsidRPr="00000000">
        <w:rPr>
          <w:sz w:val="28"/>
          <w:szCs w:val="28"/>
          <w:rtl w:val="0"/>
        </w:rPr>
        <w:t xml:space="preserve">TotalCharges</w:t>
      </w:r>
    </w:p>
    <w:p w:rsidR="00000000" w:rsidDel="00000000" w:rsidP="00000000" w:rsidRDefault="00000000" w:rsidRPr="00000000" w14:paraId="000000AE">
      <w:pPr>
        <w:numPr>
          <w:ilvl w:val="0"/>
          <w:numId w:val="2"/>
        </w:numPr>
        <w:ind w:left="2160" w:hanging="360"/>
        <w:rPr>
          <w:sz w:val="28"/>
          <w:szCs w:val="28"/>
        </w:rPr>
      </w:pPr>
      <w:r w:rsidDel="00000000" w:rsidR="00000000" w:rsidRPr="00000000">
        <w:rPr>
          <w:sz w:val="28"/>
          <w:szCs w:val="28"/>
          <w:rtl w:val="0"/>
        </w:rPr>
        <w:t xml:space="preserve">Electronic Check</w:t>
      </w:r>
    </w:p>
    <w:p w:rsidR="00000000" w:rsidDel="00000000" w:rsidP="00000000" w:rsidRDefault="00000000" w:rsidRPr="00000000" w14:paraId="000000AF">
      <w:pPr>
        <w:numPr>
          <w:ilvl w:val="0"/>
          <w:numId w:val="2"/>
        </w:numPr>
        <w:ind w:left="2160" w:hanging="360"/>
        <w:rPr>
          <w:sz w:val="28"/>
          <w:szCs w:val="28"/>
        </w:rPr>
      </w:pPr>
      <w:r w:rsidDel="00000000" w:rsidR="00000000" w:rsidRPr="00000000">
        <w:rPr>
          <w:sz w:val="28"/>
          <w:szCs w:val="28"/>
          <w:rtl w:val="0"/>
        </w:rPr>
        <w:t xml:space="preserve">Contract One/Two Year</w:t>
      </w:r>
    </w:p>
    <w:p w:rsidR="00000000" w:rsidDel="00000000" w:rsidP="00000000" w:rsidRDefault="00000000" w:rsidRPr="00000000" w14:paraId="000000B0">
      <w:pPr>
        <w:rPr>
          <w:sz w:val="28"/>
          <w:szCs w:val="28"/>
        </w:rPr>
      </w:pPr>
      <w:r w:rsidDel="00000000" w:rsidR="00000000" w:rsidRPr="00000000">
        <w:rPr>
          <w:sz w:val="28"/>
          <w:szCs w:val="28"/>
        </w:rPr>
        <w:drawing>
          <wp:inline distB="114300" distT="114300" distL="114300" distR="114300">
            <wp:extent cx="5943600" cy="44450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ind w:left="0" w:firstLine="0"/>
        <w:rPr>
          <w:sz w:val="28"/>
          <w:szCs w:val="28"/>
        </w:rPr>
      </w:pPr>
      <w:r w:rsidDel="00000000" w:rsidR="00000000" w:rsidRPr="00000000">
        <w:rPr>
          <w:rtl w:val="0"/>
        </w:rPr>
      </w:r>
    </w:p>
    <w:p w:rsidR="00000000" w:rsidDel="00000000" w:rsidP="00000000" w:rsidRDefault="00000000" w:rsidRPr="00000000" w14:paraId="000000B3">
      <w:pPr>
        <w:numPr>
          <w:ilvl w:val="0"/>
          <w:numId w:val="7"/>
        </w:numPr>
        <w:ind w:left="720" w:hanging="360"/>
        <w:rPr>
          <w:sz w:val="28"/>
          <w:szCs w:val="28"/>
        </w:rPr>
      </w:pPr>
      <w:r w:rsidDel="00000000" w:rsidR="00000000" w:rsidRPr="00000000">
        <w:rPr>
          <w:sz w:val="28"/>
          <w:szCs w:val="28"/>
          <w:u w:val="single"/>
          <w:rtl w:val="0"/>
        </w:rPr>
        <w:t xml:space="preserve">Churn Decision Path (Tree Visualization)</w:t>
      </w:r>
    </w:p>
    <w:p w:rsidR="00000000" w:rsidDel="00000000" w:rsidP="00000000" w:rsidRDefault="00000000" w:rsidRPr="00000000" w14:paraId="000000B4">
      <w:pPr>
        <w:numPr>
          <w:ilvl w:val="0"/>
          <w:numId w:val="4"/>
        </w:numPr>
        <w:ind w:left="1440" w:hanging="360"/>
        <w:rPr>
          <w:sz w:val="28"/>
          <w:szCs w:val="28"/>
        </w:rPr>
      </w:pPr>
      <w:r w:rsidDel="00000000" w:rsidR="00000000" w:rsidRPr="00000000">
        <w:rPr>
          <w:sz w:val="28"/>
          <w:szCs w:val="28"/>
          <w:rtl w:val="0"/>
        </w:rPr>
        <w:t xml:space="preserve">This tree shows how feature splits affect churn classification:</w:t>
      </w:r>
    </w:p>
    <w:p w:rsidR="00000000" w:rsidDel="00000000" w:rsidP="00000000" w:rsidRDefault="00000000" w:rsidRPr="00000000" w14:paraId="000000B5">
      <w:pPr>
        <w:numPr>
          <w:ilvl w:val="1"/>
          <w:numId w:val="4"/>
        </w:numPr>
        <w:ind w:left="2160" w:hanging="360"/>
        <w:rPr>
          <w:sz w:val="28"/>
          <w:szCs w:val="28"/>
        </w:rPr>
      </w:pPr>
      <w:r w:rsidDel="00000000" w:rsidR="00000000" w:rsidRPr="00000000">
        <w:rPr>
          <w:sz w:val="28"/>
          <w:szCs w:val="28"/>
          <w:rtl w:val="0"/>
        </w:rPr>
        <w:t xml:space="preserve">Low tenure and fiber optic service are early indicators of churn</w:t>
      </w:r>
    </w:p>
    <w:p w:rsidR="00000000" w:rsidDel="00000000" w:rsidP="00000000" w:rsidRDefault="00000000" w:rsidRPr="00000000" w14:paraId="000000B6">
      <w:pPr>
        <w:numPr>
          <w:ilvl w:val="1"/>
          <w:numId w:val="4"/>
        </w:numPr>
        <w:ind w:left="2160" w:hanging="360"/>
        <w:rPr>
          <w:sz w:val="28"/>
          <w:szCs w:val="28"/>
        </w:rPr>
      </w:pPr>
      <w:r w:rsidDel="00000000" w:rsidR="00000000" w:rsidRPr="00000000">
        <w:rPr>
          <w:sz w:val="28"/>
          <w:szCs w:val="28"/>
          <w:rtl w:val="0"/>
        </w:rPr>
        <w:t xml:space="preserve">Two-year contracts and consistent payments reduce churn likelihood</w:t>
      </w:r>
    </w:p>
    <w:p w:rsidR="00000000" w:rsidDel="00000000" w:rsidP="00000000" w:rsidRDefault="00000000" w:rsidRPr="00000000" w14:paraId="000000B7">
      <w:pPr>
        <w:numPr>
          <w:ilvl w:val="0"/>
          <w:numId w:val="4"/>
        </w:numPr>
        <w:ind w:left="1440" w:hanging="360"/>
        <w:rPr>
          <w:sz w:val="28"/>
          <w:szCs w:val="28"/>
        </w:rPr>
      </w:pPr>
      <w:r w:rsidDel="00000000" w:rsidR="00000000" w:rsidRPr="00000000">
        <w:rPr>
          <w:sz w:val="28"/>
          <w:szCs w:val="28"/>
          <w:rtl w:val="0"/>
        </w:rPr>
        <w:t xml:space="preserve">Business Insight: Can be used to design targeted rules for loyalty program triggers</w:t>
      </w:r>
    </w:p>
    <w:p w:rsidR="00000000" w:rsidDel="00000000" w:rsidP="00000000" w:rsidRDefault="00000000" w:rsidRPr="00000000" w14:paraId="000000B8">
      <w:pPr>
        <w:rPr>
          <w:sz w:val="28"/>
          <w:szCs w:val="28"/>
        </w:rPr>
      </w:pPr>
      <w:r w:rsidDel="00000000" w:rsidR="00000000" w:rsidRPr="00000000">
        <w:rPr>
          <w:sz w:val="28"/>
          <w:szCs w:val="28"/>
        </w:rPr>
        <w:drawing>
          <wp:inline distB="114300" distT="114300" distL="114300" distR="114300">
            <wp:extent cx="5943600" cy="28448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numPr>
          <w:ilvl w:val="0"/>
          <w:numId w:val="7"/>
        </w:numPr>
        <w:ind w:left="720" w:hanging="360"/>
        <w:rPr>
          <w:sz w:val="28"/>
          <w:szCs w:val="28"/>
        </w:rPr>
      </w:pPr>
      <w:r w:rsidDel="00000000" w:rsidR="00000000" w:rsidRPr="00000000">
        <w:rPr>
          <w:sz w:val="28"/>
          <w:szCs w:val="28"/>
          <w:u w:val="single"/>
          <w:rtl w:val="0"/>
        </w:rPr>
        <w:t xml:space="preserve"> Cross-Validation Results (Threshold = 0.4)</w:t>
      </w:r>
    </w:p>
    <w:p w:rsidR="00000000" w:rsidDel="00000000" w:rsidP="00000000" w:rsidRDefault="00000000" w:rsidRPr="00000000" w14:paraId="000000BB">
      <w:pPr>
        <w:numPr>
          <w:ilvl w:val="0"/>
          <w:numId w:val="10"/>
        </w:numPr>
        <w:ind w:left="1440" w:hanging="360"/>
        <w:rPr>
          <w:sz w:val="28"/>
          <w:szCs w:val="28"/>
        </w:rPr>
      </w:pPr>
      <w:r w:rsidDel="00000000" w:rsidR="00000000" w:rsidRPr="00000000">
        <w:rPr>
          <w:sz w:val="28"/>
          <w:szCs w:val="28"/>
          <w:rtl w:val="0"/>
        </w:rPr>
        <w:t xml:space="preserve">10-Fold Average:</w:t>
      </w:r>
    </w:p>
    <w:p w:rsidR="00000000" w:rsidDel="00000000" w:rsidP="00000000" w:rsidRDefault="00000000" w:rsidRPr="00000000" w14:paraId="000000BC">
      <w:pPr>
        <w:numPr>
          <w:ilvl w:val="1"/>
          <w:numId w:val="10"/>
        </w:numPr>
        <w:ind w:left="2160" w:hanging="360"/>
        <w:rPr>
          <w:sz w:val="28"/>
          <w:szCs w:val="28"/>
        </w:rPr>
      </w:pPr>
      <w:r w:rsidDel="00000000" w:rsidR="00000000" w:rsidRPr="00000000">
        <w:rPr>
          <w:sz w:val="28"/>
          <w:szCs w:val="28"/>
          <w:rtl w:val="0"/>
        </w:rPr>
        <w:t xml:space="preserve">Accuracy: 0.789 ± 0.017</w:t>
      </w:r>
    </w:p>
    <w:p w:rsidR="00000000" w:rsidDel="00000000" w:rsidP="00000000" w:rsidRDefault="00000000" w:rsidRPr="00000000" w14:paraId="000000BD">
      <w:pPr>
        <w:numPr>
          <w:ilvl w:val="1"/>
          <w:numId w:val="10"/>
        </w:numPr>
        <w:ind w:left="2160" w:hanging="360"/>
        <w:rPr>
          <w:sz w:val="28"/>
          <w:szCs w:val="28"/>
        </w:rPr>
      </w:pPr>
      <w:r w:rsidDel="00000000" w:rsidR="00000000" w:rsidRPr="00000000">
        <w:rPr>
          <w:sz w:val="28"/>
          <w:szCs w:val="28"/>
          <w:rtl w:val="0"/>
        </w:rPr>
        <w:t xml:space="preserve">Precision: 0.618 ± 0.035</w:t>
      </w:r>
    </w:p>
    <w:p w:rsidR="00000000" w:rsidDel="00000000" w:rsidP="00000000" w:rsidRDefault="00000000" w:rsidRPr="00000000" w14:paraId="000000BE">
      <w:pPr>
        <w:numPr>
          <w:ilvl w:val="1"/>
          <w:numId w:val="10"/>
        </w:numPr>
        <w:ind w:left="2160" w:hanging="360"/>
        <w:rPr>
          <w:sz w:val="28"/>
          <w:szCs w:val="28"/>
        </w:rPr>
      </w:pPr>
      <w:r w:rsidDel="00000000" w:rsidR="00000000" w:rsidRPr="00000000">
        <w:rPr>
          <w:sz w:val="28"/>
          <w:szCs w:val="28"/>
          <w:rtl w:val="0"/>
        </w:rPr>
        <w:t xml:space="preserve">Recall: 0.609 ± 0.037</w:t>
      </w:r>
    </w:p>
    <w:p w:rsidR="00000000" w:rsidDel="00000000" w:rsidP="00000000" w:rsidRDefault="00000000" w:rsidRPr="00000000" w14:paraId="000000BF">
      <w:pPr>
        <w:numPr>
          <w:ilvl w:val="0"/>
          <w:numId w:val="10"/>
        </w:numPr>
        <w:ind w:left="1440" w:hanging="360"/>
        <w:rPr>
          <w:sz w:val="28"/>
          <w:szCs w:val="28"/>
        </w:rPr>
      </w:pPr>
      <w:r w:rsidDel="00000000" w:rsidR="00000000" w:rsidRPr="00000000">
        <w:rPr>
          <w:sz w:val="28"/>
          <w:szCs w:val="28"/>
          <w:rtl w:val="0"/>
        </w:rPr>
        <w:t xml:space="preserve">Model performs consistently across folds, suggesting good generalization</w:t>
      </w:r>
    </w:p>
    <w:p w:rsidR="00000000" w:rsidDel="00000000" w:rsidP="00000000" w:rsidRDefault="00000000" w:rsidRPr="00000000" w14:paraId="000000C0">
      <w:pPr>
        <w:rPr>
          <w:sz w:val="28"/>
          <w:szCs w:val="28"/>
        </w:rPr>
      </w:pPr>
      <w:r w:rsidDel="00000000" w:rsidR="00000000" w:rsidRPr="00000000">
        <w:rPr>
          <w:sz w:val="28"/>
          <w:szCs w:val="28"/>
        </w:rPr>
        <w:drawing>
          <wp:inline distB="114300" distT="114300" distL="114300" distR="114300">
            <wp:extent cx="4300538" cy="2905423"/>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00538" cy="290542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numPr>
          <w:ilvl w:val="0"/>
          <w:numId w:val="7"/>
        </w:numPr>
        <w:ind w:left="720" w:hanging="360"/>
        <w:rPr>
          <w:sz w:val="28"/>
          <w:szCs w:val="28"/>
        </w:rPr>
      </w:pPr>
      <w:r w:rsidDel="00000000" w:rsidR="00000000" w:rsidRPr="00000000">
        <w:rPr>
          <w:sz w:val="28"/>
          <w:szCs w:val="28"/>
          <w:u w:val="single"/>
          <w:rtl w:val="0"/>
        </w:rPr>
        <w:t xml:space="preserve">Summary</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ind w:firstLine="720"/>
        <w:rPr>
          <w:sz w:val="28"/>
          <w:szCs w:val="28"/>
        </w:rPr>
      </w:pPr>
      <w:r w:rsidDel="00000000" w:rsidR="00000000" w:rsidRPr="00000000">
        <w:rPr>
          <w:sz w:val="28"/>
          <w:szCs w:val="28"/>
          <w:rtl w:val="0"/>
        </w:rPr>
        <w:t xml:space="preserve">We built a Decision Tree model using scaled features and a maximum depth of 3 for interpretability, initially evaluating it at a 0.4 threshold. However, after cost analysis showed that false negatives ($500 cost) were significantly more expensive than false positives ($50 cost), we adjusted the decision threshold to 0.3 to increase recall and better capture potential churners. Although the tree structure remains unchanged, this threshold shift enhances the model's business impact by prioritizing churn detection. The tree reveals that short tenure, fiber optic internet service, and low total charges are strong indicators of churn, while longer-term customers on non-fiber plans, especially those with contract commitments, are more likely to stay. These patterns highlight clear segmentation opportunities: newer customers on high-speed plans with minimal billing history are at higher churn risk and should be prioritized for retention efforts.</w:t>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Managerial Policy Implementations</w:t>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numPr>
          <w:ilvl w:val="0"/>
          <w:numId w:val="9"/>
        </w:numPr>
        <w:ind w:left="720" w:hanging="360"/>
        <w:rPr>
          <w:sz w:val="28"/>
          <w:szCs w:val="28"/>
        </w:rPr>
      </w:pPr>
      <w:r w:rsidDel="00000000" w:rsidR="00000000" w:rsidRPr="00000000">
        <w:rPr>
          <w:sz w:val="28"/>
          <w:szCs w:val="28"/>
          <w:rtl w:val="0"/>
        </w:rPr>
        <w:t xml:space="preserve">Optimal Threshold (0.3): Yields higher sensitivity (recall), ensuring fewer lost customers at the cost of more retention actions.</w:t>
      </w:r>
    </w:p>
    <w:p w:rsidR="00000000" w:rsidDel="00000000" w:rsidP="00000000" w:rsidRDefault="00000000" w:rsidRPr="00000000" w14:paraId="000000C9">
      <w:pPr>
        <w:numPr>
          <w:ilvl w:val="0"/>
          <w:numId w:val="9"/>
        </w:numPr>
        <w:ind w:left="720" w:hanging="360"/>
        <w:rPr>
          <w:sz w:val="28"/>
          <w:szCs w:val="28"/>
        </w:rPr>
      </w:pPr>
      <w:r w:rsidDel="00000000" w:rsidR="00000000" w:rsidRPr="00000000">
        <w:rPr>
          <w:sz w:val="28"/>
          <w:szCs w:val="28"/>
          <w:rtl w:val="0"/>
        </w:rPr>
        <w:t xml:space="preserve">Retention Campaign: Focus retention resources on customers predicted to churn at or above the 0.3 threshold.</w:t>
      </w:r>
    </w:p>
    <w:p w:rsidR="00000000" w:rsidDel="00000000" w:rsidP="00000000" w:rsidRDefault="00000000" w:rsidRPr="00000000" w14:paraId="000000CA">
      <w:pPr>
        <w:numPr>
          <w:ilvl w:val="0"/>
          <w:numId w:val="9"/>
        </w:numPr>
        <w:ind w:left="720" w:hanging="360"/>
        <w:rPr>
          <w:sz w:val="28"/>
          <w:szCs w:val="28"/>
        </w:rPr>
      </w:pPr>
      <w:r w:rsidDel="00000000" w:rsidR="00000000" w:rsidRPr="00000000">
        <w:rPr>
          <w:sz w:val="28"/>
          <w:szCs w:val="28"/>
          <w:rtl w:val="0"/>
        </w:rPr>
        <w:t xml:space="preserve">Loyalty Program: Consider implementing a loyalty program targeting medium-tenure customers to improve customer lifetime value.</w:t>
      </w:r>
    </w:p>
    <w:p w:rsidR="00000000" w:rsidDel="00000000" w:rsidP="00000000" w:rsidRDefault="00000000" w:rsidRPr="00000000" w14:paraId="000000CB">
      <w:pPr>
        <w:numPr>
          <w:ilvl w:val="0"/>
          <w:numId w:val="9"/>
        </w:numPr>
        <w:ind w:left="720" w:hanging="360"/>
        <w:rPr>
          <w:sz w:val="28"/>
          <w:szCs w:val="28"/>
        </w:rPr>
      </w:pPr>
      <w:r w:rsidDel="00000000" w:rsidR="00000000" w:rsidRPr="00000000">
        <w:rPr>
          <w:sz w:val="28"/>
          <w:szCs w:val="28"/>
          <w:rtl w:val="0"/>
        </w:rPr>
        <w:t xml:space="preserve">Contract Incentives: Promote longer-term contracts, especially for fiber-optic internet users, who showed higher churn risk.</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CF">
      <w:pPr>
        <w:jc w:val="center"/>
        <w:rPr>
          <w:sz w:val="28"/>
          <w:szCs w:val="28"/>
        </w:rPr>
      </w:pPr>
      <w:r w:rsidDel="00000000" w:rsidR="00000000" w:rsidRPr="00000000">
        <w:rPr>
          <w:rtl w:val="0"/>
        </w:rPr>
      </w:r>
    </w:p>
    <w:p w:rsidR="00000000" w:rsidDel="00000000" w:rsidP="00000000" w:rsidRDefault="00000000" w:rsidRPr="00000000" w14:paraId="000000D0">
      <w:pPr>
        <w:ind w:firstLine="720"/>
        <w:rPr>
          <w:sz w:val="28"/>
          <w:szCs w:val="28"/>
        </w:rPr>
      </w:pPr>
      <w:r w:rsidDel="00000000" w:rsidR="00000000" w:rsidRPr="00000000">
        <w:rPr>
          <w:sz w:val="28"/>
          <w:szCs w:val="28"/>
          <w:rtl w:val="0"/>
        </w:rPr>
        <w:t xml:space="preserve">This project successfully identified key drivers of customer churn in a telecom dataset and applied predictive modeling to guide retention strategies. Initially, a 0.4 classification threshold was used, but after conducting a cost analysis that weighted false negatives at $500 and false positives at $50, a 0.3 threshold was determined to minimize overall business impact. Analysis revealed that customers on month-to-month contracts—particularly those using fiber optic internet—were most likely to churn, while those with longer tenure, higher total charges, and contract-based services were more likely to stay. Logistic regression provided probability-based classification, and the decision tree model (visualized at depth 3) revealed interpretable patterns such as low-tenure fiber optic users being at high risk of churn. These insights led to actionable recommendations, including loyalty programs for mid-tenure customers, converting month-to-month users to longer-term contracts, and designing targeted retention efforts for high-risk segments. This work demonstrates how cost-sensitive modeling and interpretable machine learning can drive data-informed strategies to reduce churn and improve customer lifetime value.</w:t>
      </w:r>
    </w:p>
    <w:p w:rsidR="00000000" w:rsidDel="00000000" w:rsidP="00000000" w:rsidRDefault="00000000" w:rsidRPr="00000000" w14:paraId="000000D1">
      <w:pPr>
        <w:jc w:val="center"/>
        <w:rPr>
          <w:sz w:val="28"/>
          <w:szCs w:val="28"/>
        </w:rPr>
      </w:pPr>
      <w:r w:rsidDel="00000000" w:rsidR="00000000" w:rsidRPr="00000000">
        <w:rPr>
          <w:rtl w:val="0"/>
        </w:rPr>
      </w:r>
    </w:p>
    <w:p w:rsidR="00000000" w:rsidDel="00000000" w:rsidP="00000000" w:rsidRDefault="00000000" w:rsidRPr="00000000" w14:paraId="000000D2">
      <w:pPr>
        <w:jc w:val="center"/>
        <w:rPr>
          <w:sz w:val="28"/>
          <w:szCs w:val="28"/>
        </w:rPr>
      </w:pPr>
      <w:r w:rsidDel="00000000" w:rsidR="00000000" w:rsidRPr="00000000">
        <w:rPr>
          <w:rtl w:val="0"/>
        </w:rPr>
      </w:r>
    </w:p>
    <w:p w:rsidR="00000000" w:rsidDel="00000000" w:rsidP="00000000" w:rsidRDefault="00000000" w:rsidRPr="00000000" w14:paraId="000000D3">
      <w:pPr>
        <w:jc w:val="center"/>
        <w:rPr>
          <w:sz w:val="28"/>
          <w:szCs w:val="28"/>
        </w:rPr>
      </w:pPr>
      <w:r w:rsidDel="00000000" w:rsidR="00000000" w:rsidRPr="00000000">
        <w:rPr>
          <w:rtl w:val="0"/>
        </w:rPr>
      </w:r>
    </w:p>
    <w:p w:rsidR="00000000" w:rsidDel="00000000" w:rsidP="00000000" w:rsidRDefault="00000000" w:rsidRPr="00000000" w14:paraId="000000D4">
      <w:pPr>
        <w:jc w:val="center"/>
        <w:rPr>
          <w:sz w:val="28"/>
          <w:szCs w:val="28"/>
        </w:rPr>
      </w:pPr>
      <w:r w:rsidDel="00000000" w:rsidR="00000000" w:rsidRPr="00000000">
        <w:rPr>
          <w:rtl w:val="0"/>
        </w:rPr>
      </w:r>
    </w:p>
    <w:p w:rsidR="00000000" w:rsidDel="00000000" w:rsidP="00000000" w:rsidRDefault="00000000" w:rsidRPr="00000000" w14:paraId="000000D5">
      <w:pPr>
        <w:jc w:val="left"/>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