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9A33" w14:textId="77777777" w:rsidR="00625DC6" w:rsidRPr="00576D9E" w:rsidRDefault="00000000" w:rsidP="005B0C05">
      <w:pPr>
        <w:pStyle w:val="Encabezado"/>
        <w:tabs>
          <w:tab w:val="clear" w:pos="8504"/>
          <w:tab w:val="left" w:pos="0"/>
          <w:tab w:val="right" w:pos="9356"/>
        </w:tabs>
        <w:ind w:left="4252" w:hanging="4252"/>
        <w:jc w:val="both"/>
        <w:rPr>
          <w:rFonts w:ascii="Bookman Old Style" w:hAnsi="Bookman Old Style"/>
          <w:szCs w:val="24"/>
        </w:rPr>
      </w:pPr>
      <w:r>
        <w:rPr>
          <w:rFonts w:ascii="Bookman Old Style" w:hAnsi="Bookman Old Style"/>
          <w:noProof/>
          <w:szCs w:val="24"/>
        </w:rPr>
        <w:object w:dxaOrig="3429" w:dyaOrig="3210" w14:anchorId="71C9F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08.05pt;margin-top:-53.35pt;width:52.5pt;height:48.75pt;z-index:251657728" fillcolor="#0c9">
            <v:imagedata r:id="rId8" o:title=""/>
          </v:shape>
          <o:OLEObject Type="Embed" ProgID="PBrush" ShapeID="_x0000_s2050" DrawAspect="Content" ObjectID="_1851306309" r:id="rId9"/>
        </w:object>
      </w:r>
      <w:r w:rsidR="0095322B">
        <w:rPr>
          <w:rFonts w:ascii="Bookman Old Style" w:hAnsi="Bookman Old Style"/>
          <w:szCs w:val="24"/>
        </w:rPr>
        <w:t xml:space="preserve"> </w:t>
      </w:r>
    </w:p>
    <w:p w14:paraId="07D36894" w14:textId="77777777" w:rsidR="00CA77FB" w:rsidRPr="00576D9E" w:rsidRDefault="00CA77FB" w:rsidP="005E20D0">
      <w:pPr>
        <w:pStyle w:val="Ttulo4"/>
        <w:tabs>
          <w:tab w:val="left" w:pos="0"/>
          <w:tab w:val="right" w:pos="9356"/>
        </w:tabs>
        <w:ind w:left="0"/>
        <w:rPr>
          <w:rFonts w:ascii="Bookman Old Style" w:hAnsi="Bookman Old Style"/>
          <w:b w:val="0"/>
          <w:bCs/>
          <w:noProof/>
          <w:sz w:val="24"/>
          <w:szCs w:val="24"/>
          <w:lang w:val="es-ES"/>
        </w:rPr>
      </w:pPr>
      <w:r w:rsidRPr="00576D9E">
        <w:rPr>
          <w:rFonts w:ascii="Bookman Old Style" w:hAnsi="Bookman Old Style"/>
          <w:b w:val="0"/>
          <w:bCs/>
          <w:sz w:val="24"/>
          <w:szCs w:val="24"/>
        </w:rPr>
        <w:t>Ministerio de Minas y Energía</w:t>
      </w:r>
    </w:p>
    <w:p w14:paraId="545FA545" w14:textId="77777777" w:rsidR="00CA77FB" w:rsidRPr="00576D9E" w:rsidRDefault="00CA77FB" w:rsidP="00896383">
      <w:pPr>
        <w:ind w:left="0"/>
      </w:pPr>
    </w:p>
    <w:p w14:paraId="7454280C" w14:textId="77777777" w:rsidR="00CA77FB" w:rsidRPr="00576D9E" w:rsidRDefault="00CA77FB" w:rsidP="00012259">
      <w:pPr>
        <w:pStyle w:val="Ttulo3"/>
        <w:tabs>
          <w:tab w:val="left" w:pos="0"/>
          <w:tab w:val="right" w:pos="9356"/>
        </w:tabs>
        <w:ind w:left="0"/>
        <w:rPr>
          <w:rFonts w:ascii="Bookman Old Style" w:hAnsi="Bookman Old Style" w:cs="Arial"/>
          <w:spacing w:val="20"/>
          <w:szCs w:val="24"/>
        </w:rPr>
      </w:pPr>
      <w:r w:rsidRPr="00576D9E">
        <w:rPr>
          <w:rFonts w:ascii="Bookman Old Style" w:hAnsi="Bookman Old Style" w:cs="Arial"/>
          <w:spacing w:val="20"/>
          <w:szCs w:val="24"/>
        </w:rPr>
        <w:t>COMISIÓN DE REGULACIÓN DE ENERGÍA Y GAS</w:t>
      </w:r>
    </w:p>
    <w:p w14:paraId="5B914859" w14:textId="77777777" w:rsidR="00CA77FB" w:rsidRPr="00576D9E" w:rsidRDefault="00CA77FB" w:rsidP="00012259">
      <w:pPr>
        <w:pStyle w:val="Ttulo5"/>
        <w:tabs>
          <w:tab w:val="left" w:pos="0"/>
          <w:tab w:val="right" w:pos="9356"/>
        </w:tabs>
        <w:ind w:left="0"/>
        <w:rPr>
          <w:rFonts w:ascii="Bookman Old Style" w:hAnsi="Bookman Old Style"/>
          <w:sz w:val="24"/>
          <w:szCs w:val="24"/>
        </w:rPr>
      </w:pPr>
    </w:p>
    <w:p w14:paraId="6F915F10" w14:textId="77777777" w:rsidR="00CA77FB" w:rsidRPr="00576D9E" w:rsidRDefault="00CA77FB" w:rsidP="00012259">
      <w:pPr>
        <w:pStyle w:val="Ttulo5"/>
        <w:tabs>
          <w:tab w:val="left" w:pos="0"/>
          <w:tab w:val="right" w:pos="9356"/>
        </w:tabs>
        <w:ind w:left="0"/>
        <w:rPr>
          <w:rFonts w:ascii="Bookman Old Style" w:hAnsi="Bookman Old Style"/>
          <w:sz w:val="24"/>
          <w:szCs w:val="24"/>
        </w:rPr>
      </w:pPr>
    </w:p>
    <w:p w14:paraId="36F8D5C2" w14:textId="77777777" w:rsidR="00CA77FB" w:rsidRPr="00576D9E" w:rsidRDefault="00CA77FB" w:rsidP="00012259">
      <w:pPr>
        <w:pStyle w:val="Ttulo5"/>
        <w:tabs>
          <w:tab w:val="left" w:pos="0"/>
          <w:tab w:val="right" w:pos="9356"/>
        </w:tabs>
        <w:ind w:left="0"/>
        <w:rPr>
          <w:rFonts w:ascii="Bookman Old Style" w:hAnsi="Bookman Old Style"/>
          <w:sz w:val="24"/>
          <w:szCs w:val="24"/>
        </w:rPr>
      </w:pPr>
      <w:r w:rsidRPr="00576D9E">
        <w:rPr>
          <w:rFonts w:ascii="Bookman Old Style" w:hAnsi="Bookman Old Style"/>
          <w:sz w:val="24"/>
          <w:szCs w:val="24"/>
        </w:rPr>
        <w:t xml:space="preserve">RESOLUCIÓN No. </w:t>
      </w:r>
      <w:r w:rsidR="00795BFB" w:rsidRPr="00576D9E">
        <w:rPr>
          <w:rFonts w:ascii="Bookman Old Style" w:hAnsi="Bookman Old Style"/>
          <w:sz w:val="24"/>
          <w:szCs w:val="24"/>
        </w:rPr>
        <w:t xml:space="preserve">                  </w:t>
      </w:r>
      <w:r w:rsidRPr="00576D9E">
        <w:rPr>
          <w:rFonts w:ascii="Bookman Old Style" w:hAnsi="Bookman Old Style"/>
          <w:sz w:val="24"/>
          <w:szCs w:val="24"/>
        </w:rPr>
        <w:t xml:space="preserve">DE </w:t>
      </w:r>
      <w:r w:rsidR="00225509" w:rsidRPr="00576D9E">
        <w:rPr>
          <w:rFonts w:ascii="Bookman Old Style" w:hAnsi="Bookman Old Style"/>
          <w:sz w:val="24"/>
          <w:szCs w:val="24"/>
        </w:rPr>
        <w:t>201</w:t>
      </w:r>
      <w:r w:rsidR="00225509">
        <w:rPr>
          <w:rFonts w:ascii="Bookman Old Style" w:hAnsi="Bookman Old Style"/>
          <w:sz w:val="24"/>
          <w:szCs w:val="24"/>
        </w:rPr>
        <w:t>9</w:t>
      </w:r>
    </w:p>
    <w:p w14:paraId="032D5184" w14:textId="77777777" w:rsidR="00CA77FB" w:rsidRPr="00576D9E" w:rsidRDefault="00CA77FB" w:rsidP="00012259">
      <w:pPr>
        <w:tabs>
          <w:tab w:val="left" w:pos="0"/>
          <w:tab w:val="right" w:pos="9356"/>
        </w:tabs>
        <w:ind w:left="0"/>
        <w:jc w:val="center"/>
        <w:rPr>
          <w:rFonts w:ascii="Bookman Old Style" w:hAnsi="Bookman Old Style" w:cs="Arial"/>
          <w:b/>
          <w:snapToGrid w:val="0"/>
          <w:color w:val="000000"/>
          <w:lang w:val="es-ES_tradnl"/>
        </w:rPr>
      </w:pPr>
    </w:p>
    <w:p w14:paraId="7C9CE6DA" w14:textId="77777777" w:rsidR="00CA77FB" w:rsidRPr="00576D9E" w:rsidRDefault="00CA77FB" w:rsidP="0069340F">
      <w:pPr>
        <w:ind w:left="0"/>
        <w:jc w:val="center"/>
        <w:rPr>
          <w:rFonts w:ascii="Bookman Old Style" w:hAnsi="Bookman Old Style"/>
        </w:rPr>
      </w:pPr>
      <w:r w:rsidRPr="00576D9E">
        <w:rPr>
          <w:rFonts w:ascii="Bookman Old Style" w:hAnsi="Bookman Old Style"/>
        </w:rPr>
        <w:t>(                                  )</w:t>
      </w:r>
    </w:p>
    <w:p w14:paraId="2A51385A" w14:textId="77777777" w:rsidR="00CA77FB" w:rsidRPr="00576D9E" w:rsidRDefault="00CA77FB" w:rsidP="00012259">
      <w:pPr>
        <w:tabs>
          <w:tab w:val="left" w:pos="0"/>
          <w:tab w:val="right" w:pos="9356"/>
        </w:tabs>
        <w:ind w:left="0"/>
        <w:jc w:val="center"/>
        <w:rPr>
          <w:rFonts w:ascii="Bookman Old Style" w:hAnsi="Bookman Old Style"/>
          <w:lang w:val="es-ES_tradnl"/>
        </w:rPr>
      </w:pPr>
    </w:p>
    <w:p w14:paraId="08EBA88B" w14:textId="77777777" w:rsidR="005E20D0" w:rsidRPr="00576D9E" w:rsidRDefault="005E20D0" w:rsidP="00012259">
      <w:pPr>
        <w:tabs>
          <w:tab w:val="left" w:pos="0"/>
          <w:tab w:val="right" w:pos="9356"/>
        </w:tabs>
        <w:ind w:left="0"/>
        <w:jc w:val="center"/>
        <w:rPr>
          <w:rFonts w:ascii="Bookman Old Style" w:hAnsi="Bookman Old Style"/>
          <w:lang w:val="es-ES_tradnl"/>
        </w:rPr>
      </w:pPr>
    </w:p>
    <w:p w14:paraId="53AD99C9" w14:textId="77777777" w:rsidR="00B351B4" w:rsidRPr="00576D9E" w:rsidRDefault="00B351B4" w:rsidP="00012259">
      <w:pPr>
        <w:ind w:left="0"/>
        <w:rPr>
          <w:rFonts w:ascii="Bookman Old Style" w:hAnsi="Bookman Old Style"/>
          <w:bCs/>
          <w:lang w:val="es-CO"/>
        </w:rPr>
      </w:pPr>
    </w:p>
    <w:p w14:paraId="45F1A430" w14:textId="77777777" w:rsidR="00E01463" w:rsidRPr="00576D9E" w:rsidRDefault="009841C6" w:rsidP="004F6CEC">
      <w:pPr>
        <w:ind w:left="0"/>
        <w:jc w:val="center"/>
        <w:rPr>
          <w:rFonts w:ascii="Bookman Old Style" w:hAnsi="Bookman Old Style" w:cs="Arial"/>
        </w:rPr>
      </w:pPr>
      <w:r w:rsidRPr="009841C6">
        <w:rPr>
          <w:rFonts w:ascii="Bookman Old Style" w:hAnsi="Bookman Old Style" w:cs="Arial"/>
        </w:rPr>
        <w:t xml:space="preserve">Por la cual se hacen modificaciones y adiciones transitorias al Reglamento de Operación para permitir la conexión y operación de plantas solares </w:t>
      </w:r>
      <w:r w:rsidR="00E3385E" w:rsidRPr="00E3385E">
        <w:rPr>
          <w:rFonts w:ascii="Bookman Old Style" w:hAnsi="Bookman Old Style" w:cs="Arial"/>
        </w:rPr>
        <w:t xml:space="preserve">fotovoltaicas </w:t>
      </w:r>
      <w:r w:rsidRPr="009841C6">
        <w:rPr>
          <w:rFonts w:ascii="Bookman Old Style" w:hAnsi="Bookman Old Style" w:cs="Arial"/>
        </w:rPr>
        <w:t>y eólicas en el SIN y se dictan otras disposiciones</w:t>
      </w:r>
      <w:r w:rsidRPr="00C970E0">
        <w:rPr>
          <w:rFonts w:ascii="Bookman Old Style" w:hAnsi="Bookman Old Style" w:cs="Arial"/>
        </w:rPr>
        <w:t>.</w:t>
      </w:r>
    </w:p>
    <w:p w14:paraId="62349C0E" w14:textId="77777777" w:rsidR="00E01463" w:rsidRPr="00576D9E" w:rsidRDefault="00E01463" w:rsidP="00E01463">
      <w:pPr>
        <w:ind w:left="0"/>
        <w:jc w:val="both"/>
        <w:rPr>
          <w:rFonts w:ascii="Bookman Old Style" w:hAnsi="Bookman Old Style" w:cs="Arial"/>
        </w:rPr>
      </w:pPr>
    </w:p>
    <w:p w14:paraId="17539E07" w14:textId="77777777" w:rsidR="00860320" w:rsidRDefault="00860320" w:rsidP="0069340F">
      <w:pPr>
        <w:ind w:left="0"/>
        <w:jc w:val="center"/>
        <w:rPr>
          <w:rFonts w:ascii="Bookman Old Style" w:hAnsi="Bookman Old Style"/>
          <w:b/>
        </w:rPr>
      </w:pPr>
    </w:p>
    <w:p w14:paraId="7DE23D51" w14:textId="77777777" w:rsidR="00B25C2A" w:rsidRDefault="00B25C2A" w:rsidP="0069340F">
      <w:pPr>
        <w:ind w:left="0"/>
        <w:jc w:val="center"/>
        <w:rPr>
          <w:rFonts w:ascii="Bookman Old Style" w:hAnsi="Bookman Old Style"/>
          <w:b/>
        </w:rPr>
      </w:pPr>
    </w:p>
    <w:p w14:paraId="6B575744" w14:textId="77777777" w:rsidR="00E01463" w:rsidRPr="00576D9E" w:rsidRDefault="00E01463" w:rsidP="0069340F">
      <w:pPr>
        <w:ind w:left="0"/>
        <w:jc w:val="center"/>
        <w:rPr>
          <w:rFonts w:ascii="Bookman Old Style" w:hAnsi="Bookman Old Style"/>
          <w:b/>
        </w:rPr>
      </w:pPr>
      <w:r w:rsidRPr="00576D9E">
        <w:rPr>
          <w:rFonts w:ascii="Bookman Old Style" w:hAnsi="Bookman Old Style"/>
          <w:b/>
        </w:rPr>
        <w:t>LA COMISIÓN DE REGULACIÓN DE ENERGÍA Y GAS</w:t>
      </w:r>
    </w:p>
    <w:p w14:paraId="10BBBBE0" w14:textId="77777777" w:rsidR="00E01463" w:rsidRPr="00576D9E" w:rsidRDefault="00E01463" w:rsidP="00E01463">
      <w:pPr>
        <w:ind w:left="0"/>
        <w:jc w:val="both"/>
        <w:rPr>
          <w:rFonts w:ascii="Bookman Old Style" w:hAnsi="Bookman Old Style" w:cs="Arial"/>
          <w:b/>
          <w:bCs/>
        </w:rPr>
      </w:pPr>
    </w:p>
    <w:p w14:paraId="0D2330B5" w14:textId="77777777" w:rsidR="00E01463" w:rsidRPr="00576D9E" w:rsidRDefault="00E01463" w:rsidP="00E01463">
      <w:pPr>
        <w:ind w:left="0"/>
        <w:jc w:val="both"/>
        <w:rPr>
          <w:rFonts w:ascii="Bookman Old Style" w:hAnsi="Bookman Old Style" w:cs="Arial"/>
        </w:rPr>
      </w:pPr>
    </w:p>
    <w:p w14:paraId="1A10494D" w14:textId="77777777" w:rsidR="0044703C" w:rsidRPr="00576D9E" w:rsidRDefault="0044703C" w:rsidP="0044703C">
      <w:pPr>
        <w:ind w:left="0"/>
        <w:jc w:val="center"/>
        <w:rPr>
          <w:rFonts w:ascii="Bookman Old Style" w:hAnsi="Bookman Old Style"/>
          <w:b/>
        </w:rPr>
      </w:pPr>
      <w:r w:rsidRPr="00576D9E">
        <w:rPr>
          <w:rFonts w:ascii="Bookman Old Style" w:hAnsi="Bookman Old Style"/>
        </w:rPr>
        <w:t>En ejercicio de sus atribuciones constitucionales y legales, en especial las conferidas por las Leyes 142 y 143 de 1994, y en desarrollo de los Decretos 1524, 2253 de 1994 y 1260 de 2013.</w:t>
      </w:r>
    </w:p>
    <w:p w14:paraId="7DD8D5A0" w14:textId="77777777" w:rsidR="00E01463" w:rsidRPr="00576D9E" w:rsidRDefault="00E01463" w:rsidP="00E01463">
      <w:pPr>
        <w:tabs>
          <w:tab w:val="left" w:pos="624"/>
        </w:tabs>
        <w:ind w:left="0"/>
        <w:jc w:val="both"/>
        <w:rPr>
          <w:rFonts w:ascii="Bookman Old Style" w:hAnsi="Bookman Old Style" w:cs="Arial"/>
        </w:rPr>
      </w:pPr>
    </w:p>
    <w:p w14:paraId="02886659" w14:textId="77777777" w:rsidR="00E01463" w:rsidRDefault="00E01463" w:rsidP="00E01463">
      <w:pPr>
        <w:ind w:left="0"/>
        <w:jc w:val="both"/>
        <w:rPr>
          <w:rFonts w:ascii="Bookman Old Style" w:hAnsi="Bookman Old Style" w:cs="Arial"/>
        </w:rPr>
      </w:pPr>
    </w:p>
    <w:p w14:paraId="45CB0454" w14:textId="77777777" w:rsidR="00860320" w:rsidRPr="00576D9E" w:rsidRDefault="00860320" w:rsidP="00E01463">
      <w:pPr>
        <w:ind w:left="0"/>
        <w:jc w:val="both"/>
        <w:rPr>
          <w:rFonts w:ascii="Bookman Old Style" w:hAnsi="Bookman Old Style" w:cs="Arial"/>
        </w:rPr>
      </w:pPr>
    </w:p>
    <w:p w14:paraId="1871D380" w14:textId="77777777" w:rsidR="00E01463" w:rsidRPr="00576D9E" w:rsidRDefault="00E01463" w:rsidP="00E01463">
      <w:pPr>
        <w:pStyle w:val="TableHeading"/>
        <w:suppressLineNumbers w:val="0"/>
        <w:rPr>
          <w:rFonts w:ascii="Bookman Old Style" w:hAnsi="Bookman Old Style" w:cs="Arial"/>
          <w:bCs w:val="0"/>
          <w:sz w:val="24"/>
        </w:rPr>
      </w:pPr>
      <w:r w:rsidRPr="00576D9E">
        <w:rPr>
          <w:rFonts w:ascii="Bookman Old Style" w:hAnsi="Bookman Old Style" w:cs="Arial"/>
          <w:bCs w:val="0"/>
          <w:sz w:val="24"/>
        </w:rPr>
        <w:t xml:space="preserve">C O N S I D E R A N D O  </w:t>
      </w:r>
      <w:r w:rsidR="00405FB5">
        <w:rPr>
          <w:rFonts w:ascii="Bookman Old Style" w:hAnsi="Bookman Old Style" w:cs="Arial"/>
          <w:bCs w:val="0"/>
          <w:sz w:val="24"/>
        </w:rPr>
        <w:t xml:space="preserve"> </w:t>
      </w:r>
      <w:r w:rsidRPr="00576D9E">
        <w:rPr>
          <w:rFonts w:ascii="Bookman Old Style" w:hAnsi="Bookman Old Style" w:cs="Arial"/>
          <w:bCs w:val="0"/>
          <w:sz w:val="24"/>
        </w:rPr>
        <w:t>Q U E:</w:t>
      </w:r>
    </w:p>
    <w:p w14:paraId="61CB9CD4" w14:textId="77777777" w:rsidR="00E01463" w:rsidRPr="00576D9E" w:rsidRDefault="00E01463" w:rsidP="00E01463">
      <w:pPr>
        <w:ind w:left="0"/>
        <w:jc w:val="both"/>
        <w:rPr>
          <w:rFonts w:ascii="Bookman Old Style" w:hAnsi="Bookman Old Style" w:cs="Arial"/>
        </w:rPr>
      </w:pPr>
    </w:p>
    <w:p w14:paraId="5B4C6E38" w14:textId="77777777" w:rsidR="00C56ABD" w:rsidRPr="00576D9E" w:rsidRDefault="00C56ABD" w:rsidP="00C56ABD">
      <w:pPr>
        <w:ind w:left="0"/>
        <w:jc w:val="both"/>
        <w:rPr>
          <w:rFonts w:ascii="Bookman Old Style" w:hAnsi="Bookman Old Style" w:cs="Arial"/>
        </w:rPr>
      </w:pPr>
      <w:r w:rsidRPr="00576D9E">
        <w:rPr>
          <w:rFonts w:ascii="Bookman Old Style" w:hAnsi="Bookman Old Style" w:cs="Arial"/>
          <w:lang w:val="es-CO"/>
        </w:rPr>
        <w:t>L</w:t>
      </w:r>
      <w:r w:rsidRPr="00576D9E">
        <w:rPr>
          <w:rFonts w:ascii="Bookman Old Style" w:hAnsi="Bookman Old Style" w:cs="Arial"/>
        </w:rPr>
        <w:t>a Ley 143 de 1994</w:t>
      </w:r>
      <w:r>
        <w:rPr>
          <w:rFonts w:ascii="Bookman Old Style" w:hAnsi="Bookman Old Style" w:cs="Arial"/>
        </w:rPr>
        <w:t xml:space="preserve"> en su </w:t>
      </w:r>
      <w:r w:rsidRPr="00576D9E">
        <w:rPr>
          <w:rFonts w:ascii="Bookman Old Style" w:hAnsi="Bookman Old Style" w:cs="Arial"/>
        </w:rPr>
        <w:t>artículo 4,</w:t>
      </w:r>
      <w:r>
        <w:rPr>
          <w:rFonts w:ascii="Bookman Old Style" w:hAnsi="Bookman Old Style" w:cs="Arial"/>
        </w:rPr>
        <w:t xml:space="preserve"> señala que</w:t>
      </w:r>
      <w:r w:rsidRPr="00576D9E">
        <w:rPr>
          <w:rFonts w:ascii="Bookman Old Style" w:hAnsi="Bookman Old Style" w:cs="Arial"/>
        </w:rPr>
        <w:t xml:space="preserve"> el Estado, en relación con el servicio de electricidad, tendrá como objetivos en el cumplimiento de sus funciones los de abastecer la demanda de electricidad de la comunidad bajo criterios económicos y de viabilidad financiera, asegurando su cubrimiento en un marco de uso racional y eficiente de los diferentes recursos energéticos del país; asegurar una operación eficiente, segura y confiable en las actividades del sector; y mantener los niveles de calidad y seguridad establecidos.</w:t>
      </w:r>
    </w:p>
    <w:p w14:paraId="1E2D4831" w14:textId="77777777" w:rsidR="00C56ABD" w:rsidRPr="00576D9E" w:rsidRDefault="00C56ABD" w:rsidP="00C56ABD">
      <w:pPr>
        <w:ind w:left="0"/>
        <w:jc w:val="both"/>
        <w:rPr>
          <w:rFonts w:ascii="Bookman Old Style" w:hAnsi="Bookman Old Style" w:cs="Arial"/>
        </w:rPr>
      </w:pPr>
      <w:r w:rsidRPr="00576D9E">
        <w:rPr>
          <w:rFonts w:ascii="Bookman Old Style" w:hAnsi="Bookman Old Style" w:cs="Arial"/>
        </w:rPr>
        <w:br/>
      </w:r>
      <w:r>
        <w:rPr>
          <w:rFonts w:ascii="Bookman Old Style" w:hAnsi="Bookman Old Style" w:cs="Arial"/>
        </w:rPr>
        <w:t>El artículo 20 de l</w:t>
      </w:r>
      <w:r w:rsidRPr="00576D9E">
        <w:rPr>
          <w:rFonts w:ascii="Bookman Old Style" w:hAnsi="Bookman Old Style" w:cs="Arial"/>
        </w:rPr>
        <w:t xml:space="preserve">a Ley 143 de 1994, definió como objetivo fundamental de la Regulación en el sector eléctrico, asegurar una adecuada prestación del servicio mediante el aprovechamiento eficiente de los diferentes recursos energéticos en beneficio del usuario en términos de calidad, oportunidad y costo del servicio. </w:t>
      </w:r>
    </w:p>
    <w:p w14:paraId="4A373E37" w14:textId="77777777" w:rsidR="00C56ABD" w:rsidRPr="00576D9E" w:rsidRDefault="00C56ABD" w:rsidP="00C56ABD">
      <w:pPr>
        <w:ind w:left="0"/>
        <w:jc w:val="both"/>
        <w:rPr>
          <w:rFonts w:ascii="Bookman Old Style" w:hAnsi="Bookman Old Style" w:cs="Arial"/>
        </w:rPr>
      </w:pPr>
    </w:p>
    <w:p w14:paraId="445AA995" w14:textId="77777777" w:rsidR="00C56ABD" w:rsidRDefault="00C56ABD" w:rsidP="00C56ABD">
      <w:pPr>
        <w:ind w:left="0"/>
        <w:jc w:val="both"/>
        <w:rPr>
          <w:rFonts w:ascii="Bookman Old Style" w:hAnsi="Bookman Old Style" w:cs="Arial"/>
        </w:rPr>
      </w:pPr>
      <w:r w:rsidRPr="00576D9E">
        <w:rPr>
          <w:rFonts w:ascii="Bookman Old Style" w:hAnsi="Bookman Old Style" w:cs="Arial"/>
        </w:rPr>
        <w:t>Para el cumplimiento del objetivo señalado, la Ley 143 de 1994</w:t>
      </w:r>
      <w:r>
        <w:rPr>
          <w:rFonts w:ascii="Bookman Old Style" w:hAnsi="Bookman Old Style" w:cs="Arial"/>
        </w:rPr>
        <w:t xml:space="preserve"> en su</w:t>
      </w:r>
      <w:r w:rsidRPr="00576D9E">
        <w:rPr>
          <w:rFonts w:ascii="Bookman Old Style" w:hAnsi="Bookman Old Style" w:cs="Arial"/>
        </w:rPr>
        <w:t xml:space="preserve"> artículo 23, le atribuyó a la Comisión de Regulación de Energía y </w:t>
      </w:r>
      <w:r>
        <w:rPr>
          <w:rFonts w:ascii="Bookman Old Style" w:hAnsi="Bookman Old Style" w:cs="Arial"/>
        </w:rPr>
        <w:t>Gas, entre otras, las funciones de d</w:t>
      </w:r>
      <w:r w:rsidRPr="00576D9E">
        <w:rPr>
          <w:rFonts w:ascii="Bookman Old Style" w:hAnsi="Bookman Old Style" w:cs="Arial"/>
        </w:rPr>
        <w:t>efinir y hacer operativos los criterios técnicos de calidad, confiabilidad y se</w:t>
      </w:r>
      <w:r>
        <w:rPr>
          <w:rFonts w:ascii="Bookman Old Style" w:hAnsi="Bookman Old Style" w:cs="Arial"/>
        </w:rPr>
        <w:t>guridad del servicio de energía y e</w:t>
      </w:r>
      <w:r w:rsidRPr="00504A55">
        <w:rPr>
          <w:rFonts w:ascii="Bookman Old Style" w:hAnsi="Bookman Old Style" w:cs="Arial"/>
        </w:rPr>
        <w:t xml:space="preserve">stablecer el Reglamento de Operación para realizar el planeamiento y la coordinación de la operación del Sistema Interconectado Nacional, </w:t>
      </w:r>
      <w:r>
        <w:rPr>
          <w:rFonts w:ascii="Bookman Old Style" w:hAnsi="Bookman Old Style" w:cs="Arial"/>
        </w:rPr>
        <w:t>teniendo en cuenta</w:t>
      </w:r>
      <w:r w:rsidRPr="00504A55">
        <w:rPr>
          <w:rFonts w:ascii="Bookman Old Style" w:hAnsi="Bookman Old Style" w:cs="Arial"/>
        </w:rPr>
        <w:t xml:space="preserve"> los conceptos del Consejo Nacional de Operación</w:t>
      </w:r>
      <w:r>
        <w:rPr>
          <w:rFonts w:ascii="Bookman Old Style" w:hAnsi="Bookman Old Style" w:cs="Arial"/>
        </w:rPr>
        <w:t>.</w:t>
      </w:r>
    </w:p>
    <w:p w14:paraId="65289EA8" w14:textId="77777777" w:rsidR="00C56ABD" w:rsidRPr="00576D9E" w:rsidRDefault="00C56ABD" w:rsidP="00C56ABD">
      <w:pPr>
        <w:pStyle w:val="Sangradetextonormal"/>
        <w:spacing w:after="0"/>
        <w:jc w:val="both"/>
        <w:rPr>
          <w:rFonts w:ascii="Bookman Old Style" w:hAnsi="Bookman Old Style" w:cs="Arial"/>
        </w:rPr>
      </w:pPr>
    </w:p>
    <w:p w14:paraId="625B7197" w14:textId="77777777" w:rsidR="00C56ABD" w:rsidRPr="00576D9E" w:rsidRDefault="00C56ABD" w:rsidP="00C56ABD">
      <w:pPr>
        <w:ind w:left="0"/>
        <w:jc w:val="both"/>
        <w:rPr>
          <w:rFonts w:ascii="Bookman Old Style" w:hAnsi="Bookman Old Style" w:cs="Arial"/>
        </w:rPr>
      </w:pPr>
      <w:r w:rsidRPr="00576D9E">
        <w:rPr>
          <w:rFonts w:ascii="Bookman Old Style" w:hAnsi="Bookman Old Style" w:cs="Arial"/>
        </w:rPr>
        <w:lastRenderedPageBreak/>
        <w:t>De acuerdo con lo establecido en el literal c) del artículo 74.1 de la ley 142 de 1994, le corresponde a la CREG establecer el Reglamento de Operación, para regular el funcionamiento del Mercado Mayorista</w:t>
      </w:r>
      <w:r>
        <w:rPr>
          <w:rFonts w:ascii="Bookman Old Style" w:hAnsi="Bookman Old Style" w:cs="Arial"/>
        </w:rPr>
        <w:t xml:space="preserve"> de Energía</w:t>
      </w:r>
      <w:r w:rsidRPr="00576D9E">
        <w:rPr>
          <w:rFonts w:ascii="Bookman Old Style" w:hAnsi="Bookman Old Style" w:cs="Arial"/>
        </w:rPr>
        <w:t>.</w:t>
      </w:r>
    </w:p>
    <w:p w14:paraId="69219089" w14:textId="77777777" w:rsidR="00C56ABD" w:rsidRDefault="00C56ABD" w:rsidP="00C56ABD">
      <w:pPr>
        <w:ind w:left="0"/>
        <w:jc w:val="both"/>
        <w:rPr>
          <w:rFonts w:ascii="Bookman Old Style" w:hAnsi="Bookman Old Style" w:cs="Arial"/>
          <w:bCs/>
          <w:lang w:val="es-CO"/>
        </w:rPr>
      </w:pPr>
    </w:p>
    <w:p w14:paraId="47B2BA13" w14:textId="77777777" w:rsidR="00C56ABD" w:rsidRDefault="00C56ABD" w:rsidP="00C56ABD">
      <w:pPr>
        <w:ind w:left="0"/>
        <w:jc w:val="both"/>
        <w:rPr>
          <w:rFonts w:ascii="Bookman Old Style" w:hAnsi="Bookman Old Style" w:cs="Arial"/>
        </w:rPr>
      </w:pPr>
      <w:r>
        <w:rPr>
          <w:rFonts w:ascii="Bookman Old Style" w:hAnsi="Bookman Old Style" w:cs="Arial"/>
          <w:bCs/>
          <w:lang w:val="es-CO"/>
        </w:rPr>
        <w:t>M</w:t>
      </w:r>
      <w:r w:rsidRPr="00576D9E">
        <w:rPr>
          <w:rFonts w:ascii="Bookman Old Style" w:hAnsi="Bookman Old Style" w:cs="Arial"/>
          <w:bCs/>
          <w:lang w:val="es-CO"/>
        </w:rPr>
        <w:t xml:space="preserve">ediante Resolución CREG </w:t>
      </w:r>
      <w:r>
        <w:rPr>
          <w:rFonts w:ascii="Bookman Old Style" w:hAnsi="Bookman Old Style" w:cs="Arial"/>
          <w:bCs/>
          <w:lang w:val="es-CO"/>
        </w:rPr>
        <w:t>024</w:t>
      </w:r>
      <w:r w:rsidRPr="00576D9E">
        <w:rPr>
          <w:rFonts w:ascii="Bookman Old Style" w:hAnsi="Bookman Old Style" w:cs="Arial"/>
          <w:bCs/>
          <w:lang w:val="es-CO"/>
        </w:rPr>
        <w:t xml:space="preserve"> de </w:t>
      </w:r>
      <w:r>
        <w:rPr>
          <w:rFonts w:ascii="Bookman Old Style" w:hAnsi="Bookman Old Style" w:cs="Arial"/>
          <w:bCs/>
          <w:lang w:val="es-CO"/>
        </w:rPr>
        <w:t xml:space="preserve">1995 se </w:t>
      </w:r>
      <w:r w:rsidRPr="00EC17A8">
        <w:rPr>
          <w:rFonts w:ascii="Bookman Old Style" w:hAnsi="Bookman Old Style" w:cs="Arial"/>
          <w:bCs/>
          <w:lang w:val="es-CO"/>
        </w:rPr>
        <w:t>reglamentan los aspectos comerciales del mercado mayorista de energía en el sistema interconectado nacional, que hacen parte del Reglamento de Operación.</w:t>
      </w:r>
    </w:p>
    <w:p w14:paraId="2E9950BB" w14:textId="77777777" w:rsidR="00C56ABD" w:rsidRPr="00576D9E" w:rsidRDefault="00C56ABD" w:rsidP="00C56ABD">
      <w:pPr>
        <w:ind w:left="0"/>
        <w:jc w:val="both"/>
        <w:rPr>
          <w:rFonts w:ascii="Bookman Old Style" w:hAnsi="Bookman Old Style" w:cs="Arial"/>
        </w:rPr>
      </w:pPr>
    </w:p>
    <w:p w14:paraId="4ABAEA01" w14:textId="77777777" w:rsidR="00C56ABD" w:rsidRDefault="00C56ABD" w:rsidP="00C56ABD">
      <w:pPr>
        <w:pStyle w:val="Vietaletra"/>
        <w:numPr>
          <w:ilvl w:val="0"/>
          <w:numId w:val="0"/>
        </w:numPr>
        <w:suppressAutoHyphens w:val="0"/>
        <w:overflowPunct/>
        <w:autoSpaceDE/>
        <w:textAlignment w:val="auto"/>
        <w:rPr>
          <w:rFonts w:ascii="Bookman Old Style" w:hAnsi="Bookman Old Style" w:cs="Arial"/>
          <w:bCs/>
          <w:szCs w:val="24"/>
          <w:lang w:val="es-CO" w:eastAsia="es-ES"/>
        </w:rPr>
      </w:pPr>
      <w:r>
        <w:rPr>
          <w:rFonts w:ascii="Bookman Old Style" w:hAnsi="Bookman Old Style" w:cs="Arial"/>
          <w:bCs/>
          <w:szCs w:val="24"/>
          <w:lang w:val="es-CO" w:eastAsia="es-ES"/>
        </w:rPr>
        <w:t>M</w:t>
      </w:r>
      <w:r w:rsidRPr="00576D9E">
        <w:rPr>
          <w:rFonts w:ascii="Bookman Old Style" w:hAnsi="Bookman Old Style" w:cs="Arial"/>
          <w:bCs/>
          <w:szCs w:val="24"/>
          <w:lang w:val="es-CO" w:eastAsia="es-ES"/>
        </w:rPr>
        <w:t xml:space="preserve">ediante Resolución CREG </w:t>
      </w:r>
      <w:r>
        <w:rPr>
          <w:rFonts w:ascii="Bookman Old Style" w:hAnsi="Bookman Old Style" w:cs="Arial"/>
          <w:bCs/>
          <w:szCs w:val="24"/>
          <w:lang w:val="es-CO" w:eastAsia="es-ES"/>
        </w:rPr>
        <w:t>025</w:t>
      </w:r>
      <w:r w:rsidRPr="00576D9E">
        <w:rPr>
          <w:rFonts w:ascii="Bookman Old Style" w:hAnsi="Bookman Old Style" w:cs="Arial"/>
          <w:bCs/>
          <w:szCs w:val="24"/>
          <w:lang w:val="es-CO" w:eastAsia="es-ES"/>
        </w:rPr>
        <w:t xml:space="preserve"> de </w:t>
      </w:r>
      <w:r>
        <w:rPr>
          <w:rFonts w:ascii="Bookman Old Style" w:hAnsi="Bookman Old Style" w:cs="Arial"/>
          <w:bCs/>
          <w:szCs w:val="24"/>
          <w:lang w:val="es-CO" w:eastAsia="es-ES"/>
        </w:rPr>
        <w:t xml:space="preserve">1995 se </w:t>
      </w:r>
      <w:r w:rsidRPr="003001B6">
        <w:rPr>
          <w:rFonts w:ascii="Bookman Old Style" w:hAnsi="Bookman Old Style" w:cs="Arial"/>
          <w:bCs/>
          <w:szCs w:val="24"/>
          <w:lang w:val="es-CO" w:eastAsia="es-ES"/>
        </w:rPr>
        <w:t>establec</w:t>
      </w:r>
      <w:r>
        <w:rPr>
          <w:rFonts w:ascii="Bookman Old Style" w:hAnsi="Bookman Old Style" w:cs="Arial"/>
          <w:bCs/>
          <w:szCs w:val="24"/>
          <w:lang w:val="es-CO" w:eastAsia="es-ES"/>
        </w:rPr>
        <w:t>ió</w:t>
      </w:r>
      <w:r w:rsidRPr="003001B6">
        <w:rPr>
          <w:rFonts w:ascii="Bookman Old Style" w:hAnsi="Bookman Old Style" w:cs="Arial"/>
          <w:bCs/>
          <w:szCs w:val="24"/>
          <w:lang w:val="es-CO" w:eastAsia="es-ES"/>
        </w:rPr>
        <w:t xml:space="preserve"> el Código de Redes, como parte del Reglamento de Operación del Sistema Interconectado Nacional</w:t>
      </w:r>
      <w:r>
        <w:rPr>
          <w:rFonts w:ascii="Bookman Old Style" w:hAnsi="Bookman Old Style" w:cs="Arial"/>
          <w:bCs/>
          <w:szCs w:val="24"/>
          <w:lang w:val="es-CO" w:eastAsia="es-ES"/>
        </w:rPr>
        <w:t xml:space="preserve"> que contiene los reglamentos de Código de Planeamiento, Código de Conexión, Código de Medida y Código de Operación.</w:t>
      </w:r>
    </w:p>
    <w:p w14:paraId="7FAFFA8E" w14:textId="77777777" w:rsidR="00C56ABD" w:rsidRDefault="00C56ABD" w:rsidP="00C56ABD">
      <w:pPr>
        <w:ind w:left="0"/>
        <w:rPr>
          <w:lang w:val="es-CO"/>
        </w:rPr>
      </w:pPr>
    </w:p>
    <w:p w14:paraId="1D2C23C2" w14:textId="77777777" w:rsidR="00F30804" w:rsidRDefault="00F30804" w:rsidP="00F30804">
      <w:pPr>
        <w:ind w:left="0"/>
        <w:jc w:val="both"/>
        <w:rPr>
          <w:rFonts w:ascii="Bookman Old Style" w:hAnsi="Bookman Old Style" w:cs="Arial"/>
          <w:bCs/>
          <w:lang w:val="es-CO"/>
        </w:rPr>
      </w:pPr>
      <w:r>
        <w:rPr>
          <w:rFonts w:ascii="Bookman Old Style" w:hAnsi="Bookman Old Style" w:cs="Arial"/>
          <w:bCs/>
          <w:lang w:val="es-CO"/>
        </w:rPr>
        <w:t xml:space="preserve">La Comisión identifica, de acuerdo a la normativa nacional vigente Ley 1715 de 2014 y a las reuniones que se han concertado con la </w:t>
      </w:r>
      <w:proofErr w:type="spellStart"/>
      <w:r>
        <w:rPr>
          <w:rFonts w:ascii="Bookman Old Style" w:hAnsi="Bookman Old Style" w:cs="Arial"/>
          <w:bCs/>
          <w:lang w:val="es-CO"/>
        </w:rPr>
        <w:t>UPME</w:t>
      </w:r>
      <w:proofErr w:type="spellEnd"/>
      <w:r>
        <w:rPr>
          <w:rFonts w:ascii="Bookman Old Style" w:hAnsi="Bookman Old Style" w:cs="Arial"/>
          <w:bCs/>
          <w:lang w:val="es-CO"/>
        </w:rPr>
        <w:t xml:space="preserve"> en cuanto a nuevos proyectos de generación en el SIN, que se debe contar con una a</w:t>
      </w:r>
      <w:r w:rsidRPr="003E051D">
        <w:rPr>
          <w:rFonts w:ascii="Bookman Old Style" w:hAnsi="Bookman Old Style" w:cs="Arial"/>
          <w:bCs/>
          <w:lang w:val="es-CO"/>
        </w:rPr>
        <w:t xml:space="preserve">ctualización del </w:t>
      </w:r>
      <w:r>
        <w:rPr>
          <w:rFonts w:ascii="Bookman Old Style" w:hAnsi="Bookman Old Style" w:cs="Arial"/>
          <w:bCs/>
          <w:lang w:val="es-CO"/>
        </w:rPr>
        <w:t xml:space="preserve">Reglamento de Operación </w:t>
      </w:r>
      <w:r w:rsidRPr="003E051D">
        <w:rPr>
          <w:rFonts w:ascii="Bookman Old Style" w:hAnsi="Bookman Old Style" w:cs="Arial"/>
          <w:bCs/>
          <w:lang w:val="es-CO"/>
        </w:rPr>
        <w:t xml:space="preserve">en </w:t>
      </w:r>
      <w:r>
        <w:rPr>
          <w:rFonts w:ascii="Bookman Old Style" w:hAnsi="Bookman Old Style" w:cs="Arial"/>
          <w:bCs/>
          <w:lang w:val="es-CO"/>
        </w:rPr>
        <w:t>temas</w:t>
      </w:r>
      <w:r w:rsidRPr="003E051D">
        <w:rPr>
          <w:rFonts w:ascii="Bookman Old Style" w:hAnsi="Bookman Old Style" w:cs="Arial"/>
          <w:bCs/>
          <w:lang w:val="es-CO"/>
        </w:rPr>
        <w:t xml:space="preserve"> relacionados con la planeación, </w:t>
      </w:r>
      <w:r>
        <w:rPr>
          <w:rFonts w:ascii="Bookman Old Style" w:hAnsi="Bookman Old Style" w:cs="Arial"/>
          <w:bCs/>
          <w:lang w:val="es-CO"/>
        </w:rPr>
        <w:t xml:space="preserve">la </w:t>
      </w:r>
      <w:r w:rsidRPr="003E051D">
        <w:rPr>
          <w:rFonts w:ascii="Bookman Old Style" w:hAnsi="Bookman Old Style" w:cs="Arial"/>
          <w:bCs/>
          <w:lang w:val="es-CO"/>
        </w:rPr>
        <w:t>conexión</w:t>
      </w:r>
      <w:r>
        <w:rPr>
          <w:rFonts w:ascii="Bookman Old Style" w:hAnsi="Bookman Old Style" w:cs="Arial"/>
          <w:bCs/>
          <w:lang w:val="es-CO"/>
        </w:rPr>
        <w:t>, y algunos aspectos comerciales</w:t>
      </w:r>
      <w:r w:rsidRPr="003E051D">
        <w:rPr>
          <w:rFonts w:ascii="Bookman Old Style" w:hAnsi="Bookman Old Style" w:cs="Arial"/>
          <w:bCs/>
          <w:lang w:val="es-CO"/>
        </w:rPr>
        <w:t xml:space="preserve"> y </w:t>
      </w:r>
      <w:r>
        <w:rPr>
          <w:rFonts w:ascii="Bookman Old Style" w:hAnsi="Bookman Old Style" w:cs="Arial"/>
          <w:bCs/>
          <w:lang w:val="es-CO"/>
        </w:rPr>
        <w:t xml:space="preserve">de </w:t>
      </w:r>
      <w:r w:rsidRPr="003E051D">
        <w:rPr>
          <w:rFonts w:ascii="Bookman Old Style" w:hAnsi="Bookman Old Style" w:cs="Arial"/>
          <w:bCs/>
          <w:lang w:val="es-CO"/>
        </w:rPr>
        <w:t xml:space="preserve">operación de las redes del SIN, considerando la integración de fuentes no convencionales </w:t>
      </w:r>
      <w:r>
        <w:rPr>
          <w:rFonts w:ascii="Bookman Old Style" w:hAnsi="Bookman Old Style" w:cs="Arial"/>
          <w:bCs/>
          <w:lang w:val="es-CO"/>
        </w:rPr>
        <w:t xml:space="preserve">de energía </w:t>
      </w:r>
      <w:r w:rsidRPr="003E051D">
        <w:rPr>
          <w:rFonts w:ascii="Bookman Old Style" w:hAnsi="Bookman Old Style" w:cs="Arial"/>
          <w:bCs/>
          <w:lang w:val="es-CO"/>
        </w:rPr>
        <w:t>y las nuevas tecnologías de transpo</w:t>
      </w:r>
      <w:r>
        <w:rPr>
          <w:rFonts w:ascii="Bookman Old Style" w:hAnsi="Bookman Old Style" w:cs="Arial"/>
          <w:bCs/>
          <w:lang w:val="es-CO"/>
        </w:rPr>
        <w:t>rte y almacenamiento de energía.</w:t>
      </w:r>
    </w:p>
    <w:p w14:paraId="41647ADB" w14:textId="77777777" w:rsidR="00F30804" w:rsidRDefault="00F30804" w:rsidP="00F30804">
      <w:pPr>
        <w:ind w:left="0"/>
        <w:jc w:val="both"/>
        <w:rPr>
          <w:rFonts w:ascii="Bookman Old Style" w:hAnsi="Bookman Old Style" w:cs="Arial"/>
          <w:bCs/>
          <w:lang w:val="es-CO"/>
        </w:rPr>
      </w:pPr>
    </w:p>
    <w:p w14:paraId="46C9F1EF" w14:textId="77777777" w:rsidR="00F10DB4" w:rsidRPr="00791183" w:rsidRDefault="00F10DB4" w:rsidP="00F10DB4">
      <w:pPr>
        <w:ind w:left="0"/>
        <w:jc w:val="both"/>
        <w:rPr>
          <w:rFonts w:ascii="Bookman Old Style" w:hAnsi="Bookman Old Style"/>
        </w:rPr>
      </w:pPr>
      <w:r w:rsidRPr="00791183">
        <w:rPr>
          <w:rFonts w:ascii="Bookman Old Style" w:hAnsi="Bookman Old Style"/>
        </w:rPr>
        <w:t xml:space="preserve">La </w:t>
      </w:r>
      <w:r w:rsidRPr="00791183">
        <w:rPr>
          <w:rFonts w:ascii="Bookman Old Style" w:hAnsi="Bookman Old Style" w:cs="Arial"/>
        </w:rPr>
        <w:t>Comisión</w:t>
      </w:r>
      <w:r w:rsidRPr="00791183">
        <w:rPr>
          <w:rFonts w:ascii="Bookman Old Style" w:hAnsi="Bookman Old Style"/>
        </w:rPr>
        <w:t xml:space="preserve"> de Regulación de Energía y Gas, en su sesión No</w:t>
      </w:r>
      <w:r w:rsidRPr="00C11EC5">
        <w:rPr>
          <w:rFonts w:ascii="Bookman Old Style" w:hAnsi="Bookman Old Style"/>
        </w:rPr>
        <w:t>. 881 del 12</w:t>
      </w:r>
      <w:r w:rsidRPr="00791183">
        <w:rPr>
          <w:rFonts w:ascii="Bookman Old Style" w:hAnsi="Bookman Old Style"/>
        </w:rPr>
        <w:t xml:space="preserve"> de </w:t>
      </w:r>
      <w:r>
        <w:rPr>
          <w:rFonts w:ascii="Bookman Old Style" w:hAnsi="Bookman Old Style"/>
        </w:rPr>
        <w:t>octubre</w:t>
      </w:r>
      <w:r w:rsidRPr="00791183">
        <w:rPr>
          <w:rFonts w:ascii="Bookman Old Style" w:hAnsi="Bookman Old Style"/>
        </w:rPr>
        <w:t xml:space="preserve"> de 2018, aprobó hacer público el proyecto de resolución </w:t>
      </w:r>
      <w:r w:rsidRPr="00791183">
        <w:rPr>
          <w:rFonts w:ascii="Bookman Old Style" w:hAnsi="Bookman Old Style" w:cs="Arial"/>
        </w:rPr>
        <w:t>de consulta de medidas transitorias,</w:t>
      </w:r>
      <w:r w:rsidRPr="00791183">
        <w:rPr>
          <w:rFonts w:ascii="Bookman Old Style" w:hAnsi="Bookman Old Style"/>
        </w:rPr>
        <w:t xml:space="preserve"> </w:t>
      </w:r>
      <w:r>
        <w:rPr>
          <w:rFonts w:ascii="Bookman Old Style" w:hAnsi="Bookman Old Style"/>
        </w:rPr>
        <w:t xml:space="preserve">Resolución CREG 123 de 2018, </w:t>
      </w:r>
      <w:r w:rsidRPr="00791183">
        <w:rPr>
          <w:rFonts w:ascii="Bookman Old Style" w:hAnsi="Bookman Old Style" w:cs="Arial"/>
          <w:i/>
        </w:rPr>
        <w:t>Por la cual se modifica y se hacen adiciones transitorias al Reglamento de Operación para permitir la conexión y operación de plantas solares fotovoltaicas y eólicas en el SIN y se dictan otras disposiciones.</w:t>
      </w:r>
    </w:p>
    <w:p w14:paraId="4C533783" w14:textId="77777777" w:rsidR="00F10DB4" w:rsidRDefault="00F10DB4" w:rsidP="00F30804">
      <w:pPr>
        <w:ind w:left="0"/>
        <w:jc w:val="both"/>
        <w:rPr>
          <w:rFonts w:ascii="Bookman Old Style" w:hAnsi="Bookman Old Style" w:cs="Arial"/>
          <w:bCs/>
          <w:lang w:val="es-CO"/>
        </w:rPr>
      </w:pPr>
    </w:p>
    <w:p w14:paraId="2F8586B1" w14:textId="77777777" w:rsidR="004F6CEC" w:rsidRPr="00E94F92" w:rsidRDefault="00F30804" w:rsidP="004F6CEC">
      <w:pPr>
        <w:ind w:left="0"/>
        <w:jc w:val="both"/>
        <w:rPr>
          <w:rFonts w:ascii="Bookman Old Style" w:hAnsi="Bookman Old Style" w:cs="Arial"/>
          <w:bCs/>
          <w:lang w:val="es-CO"/>
        </w:rPr>
      </w:pPr>
      <w:r w:rsidRPr="00CC2EE2">
        <w:rPr>
          <w:rFonts w:ascii="Bookman Old Style" w:hAnsi="Bookman Old Style"/>
          <w:spacing w:val="-3"/>
        </w:rPr>
        <w:t xml:space="preserve">En el plazo establecido para la consulta se recibieron comentarios de agentes y terceros interesados sobre la propuesta publicada en la Resolución CREG </w:t>
      </w:r>
      <w:r>
        <w:rPr>
          <w:rFonts w:ascii="Bookman Old Style" w:hAnsi="Bookman Old Style"/>
          <w:spacing w:val="-3"/>
        </w:rPr>
        <w:t>123</w:t>
      </w:r>
      <w:r w:rsidRPr="00CC2EE2">
        <w:rPr>
          <w:rFonts w:ascii="Bookman Old Style" w:hAnsi="Bookman Old Style"/>
          <w:spacing w:val="-3"/>
        </w:rPr>
        <w:t xml:space="preserve"> de 2018.</w:t>
      </w:r>
      <w:r w:rsidR="004F6CEC">
        <w:rPr>
          <w:rFonts w:ascii="Bookman Old Style" w:hAnsi="Bookman Old Style"/>
          <w:spacing w:val="-3"/>
        </w:rPr>
        <w:t xml:space="preserve"> </w:t>
      </w:r>
      <w:r w:rsidR="004F6CEC" w:rsidRPr="0002238B">
        <w:rPr>
          <w:rFonts w:ascii="Bookman Old Style" w:hAnsi="Bookman Old Style" w:cs="Arial"/>
          <w:bCs/>
          <w:lang w:val="es-CO"/>
        </w:rPr>
        <w:t xml:space="preserve">La </w:t>
      </w:r>
      <w:r w:rsidR="004F6CEC">
        <w:rPr>
          <w:rFonts w:ascii="Bookman Old Style" w:hAnsi="Bookman Old Style" w:cs="Arial"/>
          <w:bCs/>
          <w:lang w:val="es-CO"/>
        </w:rPr>
        <w:t>C</w:t>
      </w:r>
      <w:r w:rsidR="004F6CEC" w:rsidRPr="0002238B">
        <w:rPr>
          <w:rFonts w:ascii="Bookman Old Style" w:hAnsi="Bookman Old Style" w:cs="Arial"/>
          <w:bCs/>
          <w:lang w:val="es-CO"/>
        </w:rPr>
        <w:t xml:space="preserve">omisión recibió comentarios de las siguientes partes interesadas: ISAGEN (radicado CREG E-2018-013460), </w:t>
      </w:r>
      <w:proofErr w:type="spellStart"/>
      <w:r w:rsidR="004F6CEC" w:rsidRPr="0002238B">
        <w:rPr>
          <w:rFonts w:ascii="Bookman Old Style" w:hAnsi="Bookman Old Style" w:cs="Arial"/>
          <w:bCs/>
          <w:lang w:val="es-CO"/>
        </w:rPr>
        <w:t>Acolgen</w:t>
      </w:r>
      <w:proofErr w:type="spellEnd"/>
      <w:r w:rsidR="004F6CEC" w:rsidRPr="0002238B">
        <w:rPr>
          <w:rFonts w:ascii="Bookman Old Style" w:hAnsi="Bookman Old Style" w:cs="Arial"/>
          <w:bCs/>
          <w:lang w:val="es-CO"/>
        </w:rPr>
        <w:t xml:space="preserve"> (radicado CREG E-2018-013541), </w:t>
      </w:r>
      <w:proofErr w:type="spellStart"/>
      <w:r w:rsidR="004F6CEC" w:rsidRPr="0002238B">
        <w:rPr>
          <w:rFonts w:ascii="Bookman Old Style" w:hAnsi="Bookman Old Style" w:cs="Arial"/>
          <w:bCs/>
          <w:lang w:val="es-CO"/>
        </w:rPr>
        <w:t>ANDEG</w:t>
      </w:r>
      <w:proofErr w:type="spellEnd"/>
      <w:r w:rsidR="004F6CEC" w:rsidRPr="0002238B">
        <w:rPr>
          <w:rFonts w:ascii="Bookman Old Style" w:hAnsi="Bookman Old Style" w:cs="Arial"/>
          <w:bCs/>
          <w:lang w:val="es-CO"/>
        </w:rPr>
        <w:t xml:space="preserve"> (radicado CREG E-2018-013513), </w:t>
      </w:r>
      <w:proofErr w:type="spellStart"/>
      <w:r w:rsidR="004F6CEC" w:rsidRPr="0002238B">
        <w:rPr>
          <w:rFonts w:ascii="Bookman Old Style" w:hAnsi="Bookman Old Style" w:cs="Arial"/>
          <w:bCs/>
          <w:lang w:val="es-CO"/>
        </w:rPr>
        <w:t>C.N.O</w:t>
      </w:r>
      <w:proofErr w:type="spellEnd"/>
      <w:r w:rsidR="004F6CEC" w:rsidRPr="0002238B">
        <w:rPr>
          <w:rFonts w:ascii="Bookman Old Style" w:hAnsi="Bookman Old Style" w:cs="Arial"/>
          <w:bCs/>
          <w:lang w:val="es-CO"/>
        </w:rPr>
        <w:t xml:space="preserve"> (radicado CREG E-2018-013543), Celsia (radicado CREG E-2018-013588), Emgesa (radicados CREG E-2018-013528 y E-2018-013673), ENEL Green Power (radicado CREG E-2018-013525), EPM (radicado CREG E-2018-013520), </w:t>
      </w:r>
      <w:proofErr w:type="spellStart"/>
      <w:r w:rsidR="004F6CEC" w:rsidRPr="0002238B">
        <w:rPr>
          <w:rFonts w:ascii="Bookman Old Style" w:hAnsi="Bookman Old Style" w:cs="Arial"/>
          <w:bCs/>
          <w:lang w:val="es-CO"/>
        </w:rPr>
        <w:t>Hemberth</w:t>
      </w:r>
      <w:proofErr w:type="spellEnd"/>
      <w:r w:rsidR="004F6CEC" w:rsidRPr="0002238B">
        <w:rPr>
          <w:rFonts w:ascii="Bookman Old Style" w:hAnsi="Bookman Old Style" w:cs="Arial"/>
          <w:bCs/>
          <w:lang w:val="es-CO"/>
        </w:rPr>
        <w:t xml:space="preserve"> Suárez Lozano (radicado CREG E-2018-013544), SER Colombia (radicado CREG E-2018-013539), Marco Antonio Cortes Mendiola (radicado CREG E-2018-012975), XM (radicado CREG E-2018-013537), Gecelca (radicado CREG E-2018-013538), </w:t>
      </w:r>
      <w:proofErr w:type="spellStart"/>
      <w:r w:rsidR="004F6CEC" w:rsidRPr="0002238B">
        <w:rPr>
          <w:rFonts w:ascii="Bookman Old Style" w:hAnsi="Bookman Old Style" w:cs="Arial"/>
          <w:bCs/>
          <w:lang w:val="es-CO"/>
        </w:rPr>
        <w:t>Asocodis</w:t>
      </w:r>
      <w:proofErr w:type="spellEnd"/>
      <w:r w:rsidR="004F6CEC" w:rsidRPr="0002238B">
        <w:rPr>
          <w:rFonts w:ascii="Bookman Old Style" w:hAnsi="Bookman Old Style" w:cs="Arial"/>
          <w:bCs/>
          <w:lang w:val="es-CO"/>
        </w:rPr>
        <w:t xml:space="preserve"> (radicado CREG E-2018-013512), </w:t>
      </w:r>
      <w:proofErr w:type="spellStart"/>
      <w:r w:rsidR="004F6CEC" w:rsidRPr="0002238B">
        <w:rPr>
          <w:rFonts w:ascii="Bookman Old Style" w:hAnsi="Bookman Old Style" w:cs="Arial"/>
          <w:bCs/>
          <w:lang w:val="es-CO"/>
        </w:rPr>
        <w:t>Hidralpor</w:t>
      </w:r>
      <w:proofErr w:type="spellEnd"/>
      <w:r w:rsidR="004F6CEC" w:rsidRPr="0002238B">
        <w:rPr>
          <w:rFonts w:ascii="Bookman Old Style" w:hAnsi="Bookman Old Style" w:cs="Arial"/>
          <w:bCs/>
          <w:lang w:val="es-CO"/>
        </w:rPr>
        <w:t xml:space="preserve"> (radicado CREG E-2018-013046) y </w:t>
      </w:r>
      <w:proofErr w:type="spellStart"/>
      <w:r w:rsidR="004F6CEC" w:rsidRPr="0002238B">
        <w:rPr>
          <w:rFonts w:ascii="Bookman Old Style" w:hAnsi="Bookman Old Style" w:cs="Arial"/>
          <w:bCs/>
          <w:lang w:val="es-CO"/>
        </w:rPr>
        <w:t>Codensa</w:t>
      </w:r>
      <w:proofErr w:type="spellEnd"/>
      <w:r w:rsidR="004F6CEC" w:rsidRPr="0002238B">
        <w:rPr>
          <w:rFonts w:ascii="Bookman Old Style" w:hAnsi="Bookman Old Style" w:cs="Arial"/>
          <w:bCs/>
          <w:lang w:val="es-CO"/>
        </w:rPr>
        <w:t xml:space="preserve"> (radicado CREG E-2018-013536).</w:t>
      </w:r>
    </w:p>
    <w:p w14:paraId="308CEF92" w14:textId="77777777" w:rsidR="004F6CEC" w:rsidRDefault="004F6CEC" w:rsidP="00636B13">
      <w:pPr>
        <w:ind w:left="0"/>
        <w:jc w:val="both"/>
        <w:rPr>
          <w:rFonts w:ascii="Bookman Old Style" w:hAnsi="Bookman Old Style"/>
        </w:rPr>
      </w:pPr>
    </w:p>
    <w:p w14:paraId="29CF8184" w14:textId="77777777" w:rsidR="00636B13" w:rsidRDefault="00636B13" w:rsidP="00636B13">
      <w:pPr>
        <w:ind w:left="0"/>
        <w:jc w:val="both"/>
        <w:rPr>
          <w:rFonts w:ascii="Bookman Old Style" w:hAnsi="Bookman Old Style"/>
        </w:rPr>
      </w:pPr>
      <w:r>
        <w:rPr>
          <w:rFonts w:ascii="Bookman Old Style" w:hAnsi="Bookman Old Style"/>
        </w:rPr>
        <w:t>Analizadas las observaciones y sugerencias recibidas, l</w:t>
      </w:r>
      <w:r w:rsidRPr="00791183">
        <w:rPr>
          <w:rFonts w:ascii="Bookman Old Style" w:hAnsi="Bookman Old Style"/>
        </w:rPr>
        <w:t xml:space="preserve">a </w:t>
      </w:r>
      <w:r w:rsidRPr="00791183">
        <w:rPr>
          <w:rFonts w:ascii="Bookman Old Style" w:hAnsi="Bookman Old Style" w:cs="Arial"/>
        </w:rPr>
        <w:t>Comisión</w:t>
      </w:r>
      <w:r w:rsidRPr="00791183">
        <w:rPr>
          <w:rFonts w:ascii="Bookman Old Style" w:hAnsi="Bookman Old Style"/>
        </w:rPr>
        <w:t xml:space="preserve"> de Regulación de Energía y Gas</w:t>
      </w:r>
      <w:r>
        <w:rPr>
          <w:rFonts w:ascii="Bookman Old Style" w:hAnsi="Bookman Old Style"/>
        </w:rPr>
        <w:t>, en la sesión CREG 912 del 22 de abril de 2019,</w:t>
      </w:r>
      <w:r w:rsidRPr="00791183">
        <w:rPr>
          <w:rFonts w:ascii="Bookman Old Style" w:hAnsi="Bookman Old Style"/>
        </w:rPr>
        <w:t xml:space="preserve"> </w:t>
      </w:r>
      <w:r w:rsidRPr="0002238B">
        <w:rPr>
          <w:rFonts w:ascii="Bookman Old Style" w:hAnsi="Bookman Old Style"/>
        </w:rPr>
        <w:t xml:space="preserve">encontró conveniente someter nuevamente a consulta los ajustes </w:t>
      </w:r>
      <w:r>
        <w:rPr>
          <w:rFonts w:ascii="Bookman Old Style" w:hAnsi="Bookman Old Style"/>
        </w:rPr>
        <w:t>realizados en lo que respecta a</w:t>
      </w:r>
      <w:r w:rsidRPr="0002238B">
        <w:rPr>
          <w:rFonts w:ascii="Bookman Old Style" w:hAnsi="Bookman Old Style"/>
        </w:rPr>
        <w:t xml:space="preserve">: i) cálculo y liquidación de desviaciones de la generación variable; </w:t>
      </w:r>
      <w:proofErr w:type="spellStart"/>
      <w:r w:rsidRPr="0002238B">
        <w:rPr>
          <w:rFonts w:ascii="Bookman Old Style" w:hAnsi="Bookman Old Style"/>
        </w:rPr>
        <w:t>ii</w:t>
      </w:r>
      <w:proofErr w:type="spellEnd"/>
      <w:r w:rsidRPr="0002238B">
        <w:rPr>
          <w:rFonts w:ascii="Bookman Old Style" w:hAnsi="Bookman Old Style"/>
        </w:rPr>
        <w:t>) pronósticos de generación por parte del CND y de generación máxima po</w:t>
      </w:r>
      <w:r w:rsidR="009C2356">
        <w:rPr>
          <w:rFonts w:ascii="Bookman Old Style" w:hAnsi="Bookman Old Style"/>
        </w:rPr>
        <w:t xml:space="preserve">sible por parte del agente; y </w:t>
      </w:r>
      <w:proofErr w:type="spellStart"/>
      <w:r w:rsidR="009C2356">
        <w:rPr>
          <w:rFonts w:ascii="Bookman Old Style" w:hAnsi="Bookman Old Style"/>
        </w:rPr>
        <w:t>iii</w:t>
      </w:r>
      <w:proofErr w:type="spellEnd"/>
      <w:r w:rsidRPr="0002238B">
        <w:rPr>
          <w:rFonts w:ascii="Bookman Old Style" w:hAnsi="Bookman Old Style"/>
        </w:rPr>
        <w:t xml:space="preserve">) reporte al CND, publicación de variables meteorológicas y confidencialidad de la información reportada. </w:t>
      </w:r>
    </w:p>
    <w:p w14:paraId="18A877C0" w14:textId="77777777" w:rsidR="00636B13" w:rsidRPr="004F6CEC" w:rsidRDefault="00636B13" w:rsidP="004F6CEC">
      <w:pPr>
        <w:spacing w:before="120" w:after="120"/>
        <w:ind w:left="0"/>
        <w:jc w:val="both"/>
        <w:rPr>
          <w:rFonts w:ascii="Bookman Old Style" w:hAnsi="Bookman Old Style" w:cs="Arial"/>
          <w:bCs/>
          <w:lang w:val="es-CO"/>
        </w:rPr>
      </w:pPr>
      <w:r w:rsidRPr="00CC2EE2">
        <w:rPr>
          <w:rFonts w:ascii="Bookman Old Style" w:hAnsi="Bookman Old Style"/>
          <w:spacing w:val="-3"/>
        </w:rPr>
        <w:t xml:space="preserve">En el plazo establecido para la consulta se recibieron comentarios de agentes y terceros interesados sobre la propuesta publicada en la Resolución CREG </w:t>
      </w:r>
      <w:r>
        <w:rPr>
          <w:rFonts w:ascii="Bookman Old Style" w:hAnsi="Bookman Old Style"/>
          <w:spacing w:val="-3"/>
        </w:rPr>
        <w:t>037</w:t>
      </w:r>
      <w:r w:rsidRPr="00CC2EE2">
        <w:rPr>
          <w:rFonts w:ascii="Bookman Old Style" w:hAnsi="Bookman Old Style"/>
          <w:spacing w:val="-3"/>
        </w:rPr>
        <w:t xml:space="preserve"> de </w:t>
      </w:r>
      <w:r w:rsidRPr="00CC2EE2">
        <w:rPr>
          <w:rFonts w:ascii="Bookman Old Style" w:hAnsi="Bookman Old Style"/>
          <w:spacing w:val="-3"/>
        </w:rPr>
        <w:lastRenderedPageBreak/>
        <w:t>201</w:t>
      </w:r>
      <w:r>
        <w:rPr>
          <w:rFonts w:ascii="Bookman Old Style" w:hAnsi="Bookman Old Style"/>
          <w:spacing w:val="-3"/>
        </w:rPr>
        <w:t>9</w:t>
      </w:r>
      <w:r w:rsidRPr="00CC2EE2">
        <w:rPr>
          <w:rFonts w:ascii="Bookman Old Style" w:hAnsi="Bookman Old Style"/>
          <w:spacing w:val="-3"/>
        </w:rPr>
        <w:t>.</w:t>
      </w:r>
      <w:r w:rsidR="004F6CEC">
        <w:rPr>
          <w:rFonts w:ascii="Bookman Old Style" w:hAnsi="Bookman Old Style"/>
          <w:spacing w:val="-3"/>
        </w:rPr>
        <w:t xml:space="preserve"> </w:t>
      </w:r>
      <w:r w:rsidR="004F6CEC" w:rsidRPr="0002238B">
        <w:rPr>
          <w:rFonts w:ascii="Bookman Old Style" w:hAnsi="Bookman Old Style" w:cs="Arial"/>
          <w:bCs/>
          <w:lang w:val="es-CO"/>
        </w:rPr>
        <w:t xml:space="preserve">La </w:t>
      </w:r>
      <w:r w:rsidR="004F6CEC">
        <w:rPr>
          <w:rFonts w:ascii="Bookman Old Style" w:hAnsi="Bookman Old Style" w:cs="Arial"/>
          <w:bCs/>
          <w:lang w:val="es-CO"/>
        </w:rPr>
        <w:t>C</w:t>
      </w:r>
      <w:r w:rsidR="004F6CEC" w:rsidRPr="0002238B">
        <w:rPr>
          <w:rFonts w:ascii="Bookman Old Style" w:hAnsi="Bookman Old Style" w:cs="Arial"/>
          <w:bCs/>
          <w:lang w:val="es-CO"/>
        </w:rPr>
        <w:t>omisión recibió comentarios de las siguientes partes interesadas:</w:t>
      </w:r>
      <w:r w:rsidR="004F6CEC">
        <w:rPr>
          <w:rFonts w:ascii="Bookman Old Style" w:hAnsi="Bookman Old Style" w:cs="Arial"/>
          <w:bCs/>
          <w:lang w:val="es-CO"/>
        </w:rPr>
        <w:t xml:space="preserve"> ISAGEN (</w:t>
      </w:r>
      <w:r w:rsidR="004F6CEC" w:rsidRPr="0002238B">
        <w:rPr>
          <w:rFonts w:ascii="Bookman Old Style" w:hAnsi="Bookman Old Style" w:cs="Arial"/>
          <w:bCs/>
          <w:lang w:val="es-CO"/>
        </w:rPr>
        <w:t>radicado CREG</w:t>
      </w:r>
      <w:r w:rsidR="004F6CEC">
        <w:rPr>
          <w:rFonts w:ascii="Bookman Old Style" w:hAnsi="Bookman Old Style" w:cs="Arial"/>
          <w:bCs/>
          <w:lang w:val="es-CO"/>
        </w:rPr>
        <w:t xml:space="preserve"> </w:t>
      </w:r>
      <w:r w:rsidR="004F6CEC" w:rsidRPr="004F6CEC">
        <w:rPr>
          <w:rFonts w:ascii="Bookman Old Style" w:hAnsi="Bookman Old Style" w:cs="Arial"/>
          <w:bCs/>
          <w:lang w:val="es-CO"/>
        </w:rPr>
        <w:t>E-2019-005649</w:t>
      </w:r>
      <w:r w:rsidR="004F6CEC">
        <w:rPr>
          <w:rFonts w:ascii="Bookman Old Style" w:hAnsi="Bookman Old Style" w:cs="Arial"/>
          <w:bCs/>
          <w:lang w:val="es-CO"/>
        </w:rPr>
        <w:t xml:space="preserve">), </w:t>
      </w:r>
      <w:proofErr w:type="spellStart"/>
      <w:r w:rsidR="004F6CEC">
        <w:rPr>
          <w:rFonts w:ascii="Bookman Old Style" w:hAnsi="Bookman Old Style" w:cs="Arial"/>
          <w:bCs/>
          <w:lang w:val="es-CO"/>
        </w:rPr>
        <w:t>ACOLGEN</w:t>
      </w:r>
      <w:proofErr w:type="spellEnd"/>
      <w:r w:rsidR="004F6CEC">
        <w:rPr>
          <w:rFonts w:ascii="Bookman Old Style" w:hAnsi="Bookman Old Style" w:cs="Arial"/>
          <w:bCs/>
          <w:lang w:val="es-CO"/>
        </w:rPr>
        <w:t xml:space="preserve"> ( radicado CREG </w:t>
      </w:r>
      <w:r w:rsidR="004F6CEC" w:rsidRPr="004F6CEC">
        <w:rPr>
          <w:rFonts w:ascii="Bookman Old Style" w:hAnsi="Bookman Old Style" w:cs="Arial"/>
          <w:bCs/>
          <w:lang w:val="es-CO"/>
        </w:rPr>
        <w:t>E-2019-005678</w:t>
      </w:r>
      <w:r w:rsidR="004F6CEC">
        <w:rPr>
          <w:rFonts w:ascii="Bookman Old Style" w:hAnsi="Bookman Old Style" w:cs="Arial"/>
          <w:bCs/>
          <w:lang w:val="es-CO"/>
        </w:rPr>
        <w:t xml:space="preserve">), </w:t>
      </w:r>
      <w:proofErr w:type="spellStart"/>
      <w:r w:rsidR="004F6CEC" w:rsidRPr="004F6CEC">
        <w:rPr>
          <w:rFonts w:ascii="Bookman Old Style" w:hAnsi="Bookman Old Style" w:cs="Arial"/>
          <w:bCs/>
          <w:lang w:val="es-CO"/>
        </w:rPr>
        <w:t>ANDEG</w:t>
      </w:r>
      <w:proofErr w:type="spellEnd"/>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E-2019-005676</w:t>
      </w:r>
      <w:r w:rsidR="004F6CEC">
        <w:rPr>
          <w:rFonts w:ascii="Bookman Old Style" w:hAnsi="Bookman Old Style" w:cs="Arial"/>
          <w:bCs/>
          <w:lang w:val="es-CO"/>
        </w:rPr>
        <w:t xml:space="preserve">), </w:t>
      </w:r>
      <w:proofErr w:type="spellStart"/>
      <w:r w:rsidR="004F6CEC" w:rsidRPr="004F6CEC">
        <w:rPr>
          <w:rFonts w:ascii="Bookman Old Style" w:hAnsi="Bookman Old Style" w:cs="Arial"/>
          <w:bCs/>
          <w:lang w:val="es-CO"/>
        </w:rPr>
        <w:t>C.N.O</w:t>
      </w:r>
      <w:proofErr w:type="spellEnd"/>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E-2019-005673</w:t>
      </w:r>
      <w:r w:rsidR="004F6CEC">
        <w:rPr>
          <w:rFonts w:ascii="Bookman Old Style" w:hAnsi="Bookman Old Style" w:cs="Arial"/>
          <w:bCs/>
          <w:lang w:val="es-CO"/>
        </w:rPr>
        <w:t xml:space="preserve">), </w:t>
      </w:r>
      <w:r w:rsidR="004F6CEC" w:rsidRPr="004F6CEC">
        <w:rPr>
          <w:rFonts w:ascii="Bookman Old Style" w:hAnsi="Bookman Old Style" w:cs="Arial"/>
          <w:bCs/>
          <w:lang w:val="es-CO"/>
        </w:rPr>
        <w:t>Celsia EPSA</w:t>
      </w:r>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E-2019-005691</w:t>
      </w:r>
      <w:r w:rsidR="004F6CEC">
        <w:rPr>
          <w:rFonts w:ascii="Bookman Old Style" w:hAnsi="Bookman Old Style" w:cs="Arial"/>
          <w:bCs/>
          <w:lang w:val="es-CO"/>
        </w:rPr>
        <w:t xml:space="preserve">), </w:t>
      </w:r>
      <w:r w:rsidR="004F6CEC" w:rsidRPr="004F6CEC">
        <w:rPr>
          <w:rFonts w:ascii="Bookman Old Style" w:hAnsi="Bookman Old Style" w:cs="Arial"/>
          <w:bCs/>
          <w:lang w:val="es-CO"/>
        </w:rPr>
        <w:t>EMGESA</w:t>
      </w:r>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E-2019-005686</w:t>
      </w:r>
      <w:r w:rsidR="004F6CEC">
        <w:rPr>
          <w:rFonts w:ascii="Bookman Old Style" w:hAnsi="Bookman Old Style" w:cs="Arial"/>
          <w:bCs/>
          <w:lang w:val="es-CO"/>
        </w:rPr>
        <w:t xml:space="preserve">), </w:t>
      </w:r>
      <w:r w:rsidR="004F6CEC" w:rsidRPr="004F6CEC">
        <w:rPr>
          <w:rFonts w:ascii="Bookman Old Style" w:hAnsi="Bookman Old Style" w:cs="Arial"/>
          <w:bCs/>
          <w:lang w:val="es-CO"/>
        </w:rPr>
        <w:t>ENEL GREEN POWER</w:t>
      </w:r>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E-2019-005679</w:t>
      </w:r>
      <w:r w:rsidR="004F6CEC">
        <w:rPr>
          <w:rFonts w:ascii="Bookman Old Style" w:hAnsi="Bookman Old Style" w:cs="Arial"/>
          <w:bCs/>
          <w:lang w:val="es-CO"/>
        </w:rPr>
        <w:t xml:space="preserve">), </w:t>
      </w:r>
      <w:r w:rsidR="004F6CEC" w:rsidRPr="004F6CEC">
        <w:rPr>
          <w:rFonts w:ascii="Bookman Old Style" w:hAnsi="Bookman Old Style" w:cs="Arial"/>
          <w:bCs/>
          <w:lang w:val="es-CO"/>
        </w:rPr>
        <w:t>EPM</w:t>
      </w:r>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E-2019-005671</w:t>
      </w:r>
      <w:r w:rsidR="004F6CEC">
        <w:rPr>
          <w:rFonts w:ascii="Bookman Old Style" w:hAnsi="Bookman Old Style" w:cs="Arial"/>
          <w:bCs/>
          <w:lang w:val="es-CO"/>
        </w:rPr>
        <w:t xml:space="preserve">), </w:t>
      </w:r>
      <w:proofErr w:type="spellStart"/>
      <w:r w:rsidR="004F6CEC" w:rsidRPr="004F6CEC">
        <w:rPr>
          <w:rFonts w:ascii="Bookman Old Style" w:hAnsi="Bookman Old Style" w:cs="Arial"/>
          <w:bCs/>
          <w:lang w:val="es-CO"/>
        </w:rPr>
        <w:t>ASOCODIS</w:t>
      </w:r>
      <w:proofErr w:type="spellEnd"/>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E-2019-005625</w:t>
      </w:r>
      <w:r w:rsidR="004F6CEC">
        <w:rPr>
          <w:rFonts w:ascii="Bookman Old Style" w:hAnsi="Bookman Old Style" w:cs="Arial"/>
          <w:bCs/>
          <w:lang w:val="es-CO"/>
        </w:rPr>
        <w:t>), D</w:t>
      </w:r>
      <w:r w:rsidR="004F6CEC" w:rsidRPr="004F6CEC">
        <w:rPr>
          <w:rFonts w:ascii="Bookman Old Style" w:hAnsi="Bookman Old Style" w:cs="Arial"/>
          <w:bCs/>
          <w:lang w:val="es-CO"/>
        </w:rPr>
        <w:t xml:space="preserve">UE CAPITAL AND </w:t>
      </w:r>
      <w:proofErr w:type="spellStart"/>
      <w:r w:rsidR="004F6CEC" w:rsidRPr="004F6CEC">
        <w:rPr>
          <w:rFonts w:ascii="Bookman Old Style" w:hAnsi="Bookman Old Style" w:cs="Arial"/>
          <w:bCs/>
          <w:lang w:val="es-CO"/>
        </w:rPr>
        <w:t>SERVICES</w:t>
      </w:r>
      <w:proofErr w:type="spellEnd"/>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E-2019-005366</w:t>
      </w:r>
      <w:r w:rsidR="004F6CEC">
        <w:rPr>
          <w:rFonts w:ascii="Bookman Old Style" w:hAnsi="Bookman Old Style" w:cs="Arial"/>
          <w:bCs/>
          <w:lang w:val="es-CO"/>
        </w:rPr>
        <w:t xml:space="preserve">) y </w:t>
      </w:r>
      <w:r w:rsidR="004F6CEC" w:rsidRPr="004F6CEC">
        <w:rPr>
          <w:rFonts w:ascii="Bookman Old Style" w:hAnsi="Bookman Old Style" w:cs="Arial"/>
          <w:bCs/>
          <w:lang w:val="es-CO"/>
        </w:rPr>
        <w:t>XM</w:t>
      </w:r>
      <w:r w:rsidR="004F6CEC">
        <w:rPr>
          <w:rFonts w:ascii="Bookman Old Style" w:hAnsi="Bookman Old Style" w:cs="Arial"/>
          <w:bCs/>
          <w:lang w:val="es-CO"/>
        </w:rPr>
        <w:t xml:space="preserve"> (radicado CREG </w:t>
      </w:r>
      <w:r w:rsidR="004F6CEC" w:rsidRPr="004F6CEC">
        <w:rPr>
          <w:rFonts w:ascii="Bookman Old Style" w:hAnsi="Bookman Old Style" w:cs="Arial"/>
          <w:bCs/>
          <w:lang w:val="es-CO"/>
        </w:rPr>
        <w:t>E-2019-005681</w:t>
      </w:r>
      <w:r w:rsidR="004F6CEC">
        <w:rPr>
          <w:rFonts w:ascii="Bookman Old Style" w:hAnsi="Bookman Old Style" w:cs="Arial"/>
          <w:bCs/>
          <w:lang w:val="es-CO"/>
        </w:rPr>
        <w:t>).</w:t>
      </w:r>
    </w:p>
    <w:p w14:paraId="1206CF94" w14:textId="77777777" w:rsidR="00F30804" w:rsidRDefault="00F30804" w:rsidP="00F30804">
      <w:pPr>
        <w:spacing w:before="120" w:after="120"/>
        <w:ind w:left="0"/>
        <w:jc w:val="both"/>
        <w:rPr>
          <w:rFonts w:ascii="Bookman Old Style" w:hAnsi="Bookman Old Style"/>
          <w:spacing w:val="-3"/>
        </w:rPr>
      </w:pPr>
      <w:r w:rsidRPr="00CC2EE2">
        <w:rPr>
          <w:rFonts w:ascii="Bookman Old Style" w:hAnsi="Bookman Old Style"/>
          <w:spacing w:val="-3"/>
        </w:rPr>
        <w:t xml:space="preserve">El análisis de las observaciones y sugerencias recibidas </w:t>
      </w:r>
      <w:r w:rsidR="00636B13">
        <w:rPr>
          <w:rFonts w:ascii="Bookman Old Style" w:hAnsi="Bookman Old Style"/>
          <w:spacing w:val="-3"/>
        </w:rPr>
        <w:t xml:space="preserve">en las consultas realizadas (Resoluciones CREG 123 de 2018 y 037 de 2019) </w:t>
      </w:r>
      <w:r w:rsidRPr="00CC2EE2">
        <w:rPr>
          <w:rFonts w:ascii="Bookman Old Style" w:hAnsi="Bookman Old Style"/>
          <w:spacing w:val="-3"/>
        </w:rPr>
        <w:t xml:space="preserve">se encuentra en el documento soporte </w:t>
      </w:r>
      <w:r w:rsidRPr="000F6401">
        <w:rPr>
          <w:rFonts w:ascii="Bookman Old Style" w:hAnsi="Bookman Old Style"/>
          <w:spacing w:val="-3"/>
        </w:rPr>
        <w:t xml:space="preserve">CREG </w:t>
      </w:r>
      <w:r w:rsidR="00A43CF7" w:rsidRPr="000F6401">
        <w:rPr>
          <w:rFonts w:ascii="Bookman Old Style" w:hAnsi="Bookman Old Style"/>
          <w:spacing w:val="-3"/>
        </w:rPr>
        <w:t>038</w:t>
      </w:r>
      <w:r w:rsidRPr="000F6401">
        <w:rPr>
          <w:rFonts w:ascii="Bookman Old Style" w:hAnsi="Bookman Old Style"/>
          <w:spacing w:val="-3"/>
        </w:rPr>
        <w:t xml:space="preserve"> de 2019.</w:t>
      </w:r>
    </w:p>
    <w:p w14:paraId="2A56178A" w14:textId="77777777" w:rsidR="00F30804" w:rsidRPr="00BA7F5E" w:rsidRDefault="00F30804" w:rsidP="00F30804">
      <w:pPr>
        <w:spacing w:before="120" w:after="120"/>
        <w:ind w:left="0"/>
        <w:jc w:val="both"/>
        <w:rPr>
          <w:rFonts w:ascii="Bookman Old Style" w:hAnsi="Bookman Old Style"/>
          <w:spacing w:val="-3"/>
        </w:rPr>
      </w:pPr>
      <w:r w:rsidRPr="00BA7F5E">
        <w:rPr>
          <w:rFonts w:ascii="Bookman Old Style" w:hAnsi="Bookman Old Style"/>
          <w:spacing w:val="-3"/>
        </w:rPr>
        <w:t>Como resultado del diligenciamiento del formulario sobre prácticas restrictivas a la competencia, en cumplimiento de lo establecido en el Decreto 1074 de 2015, se concluyó que esta normatividad no es restrictiva de la competencia. Por lo anterior, no se informó a la Superintendencia de Industria y Comercio, SIC, sobre el proyecto de la presente resolución.</w:t>
      </w:r>
    </w:p>
    <w:p w14:paraId="43D1DA81" w14:textId="77777777" w:rsidR="00F30804" w:rsidRDefault="00F30804" w:rsidP="00F30804">
      <w:pPr>
        <w:spacing w:before="120" w:after="120"/>
        <w:ind w:left="0"/>
        <w:jc w:val="both"/>
        <w:rPr>
          <w:rFonts w:ascii="Bookman Old Style" w:hAnsi="Bookman Old Style"/>
          <w:spacing w:val="-3"/>
        </w:rPr>
      </w:pPr>
      <w:r w:rsidRPr="008935F1">
        <w:rPr>
          <w:rFonts w:ascii="Bookman Old Style" w:hAnsi="Bookman Old Style"/>
          <w:spacing w:val="-3"/>
        </w:rPr>
        <w:t xml:space="preserve">Con base en lo anterior, la Comisión de Regulación de Energía y Gas, en su sesión </w:t>
      </w:r>
      <w:r w:rsidR="00A43CF7" w:rsidRPr="000F6401">
        <w:rPr>
          <w:rFonts w:ascii="Bookman Old Style" w:hAnsi="Bookman Old Style"/>
          <w:spacing w:val="-3"/>
        </w:rPr>
        <w:t>926</w:t>
      </w:r>
      <w:r w:rsidRPr="000F6401">
        <w:rPr>
          <w:rFonts w:ascii="Bookman Old Style" w:hAnsi="Bookman Old Style"/>
          <w:spacing w:val="-3"/>
        </w:rPr>
        <w:t xml:space="preserve"> del </w:t>
      </w:r>
      <w:r w:rsidR="00A43CF7" w:rsidRPr="000F6401">
        <w:rPr>
          <w:rFonts w:ascii="Bookman Old Style" w:hAnsi="Bookman Old Style"/>
          <w:spacing w:val="-3"/>
        </w:rPr>
        <w:t>20</w:t>
      </w:r>
      <w:r w:rsidRPr="000F6401">
        <w:rPr>
          <w:rFonts w:ascii="Bookman Old Style" w:hAnsi="Bookman Old Style"/>
          <w:spacing w:val="-3"/>
        </w:rPr>
        <w:t xml:space="preserve"> de </w:t>
      </w:r>
      <w:r w:rsidR="00A07542" w:rsidRPr="000F6401">
        <w:rPr>
          <w:rFonts w:ascii="Bookman Old Style" w:hAnsi="Bookman Old Style"/>
          <w:spacing w:val="-3"/>
        </w:rPr>
        <w:t>junio</w:t>
      </w:r>
      <w:r w:rsidR="00F10DB4" w:rsidRPr="000F6401">
        <w:rPr>
          <w:rFonts w:ascii="Bookman Old Style" w:hAnsi="Bookman Old Style"/>
          <w:spacing w:val="-3"/>
        </w:rPr>
        <w:t xml:space="preserve"> </w:t>
      </w:r>
      <w:r w:rsidRPr="000F6401">
        <w:rPr>
          <w:rFonts w:ascii="Bookman Old Style" w:hAnsi="Bookman Old Style"/>
          <w:spacing w:val="-3"/>
        </w:rPr>
        <w:t>de 2019</w:t>
      </w:r>
      <w:r w:rsidRPr="008935F1">
        <w:rPr>
          <w:rFonts w:ascii="Bookman Old Style" w:hAnsi="Bookman Old Style"/>
          <w:spacing w:val="-3"/>
        </w:rPr>
        <w:t xml:space="preserve">, acordó expedir esta resolución. </w:t>
      </w:r>
    </w:p>
    <w:p w14:paraId="64B86ABE" w14:textId="77777777" w:rsidR="00F10DB4" w:rsidRDefault="00F10DB4" w:rsidP="00F10DB4">
      <w:pPr>
        <w:shd w:val="clear" w:color="auto" w:fill="FFFFFF" w:themeFill="background1"/>
        <w:ind w:left="0"/>
        <w:jc w:val="both"/>
        <w:rPr>
          <w:rFonts w:ascii="Bookman Old Style" w:hAnsi="Bookman Old Style" w:cs="Arial"/>
          <w:bCs/>
          <w:lang w:val="es-CO"/>
        </w:rPr>
      </w:pPr>
      <w:r w:rsidRPr="00C970E0">
        <w:rPr>
          <w:rFonts w:ascii="Bookman Old Style" w:hAnsi="Bookman Old Style" w:cs="Arial"/>
          <w:bCs/>
          <w:lang w:val="es-CO"/>
        </w:rPr>
        <w:t xml:space="preserve">La presente disposición </w:t>
      </w:r>
      <w:r>
        <w:rPr>
          <w:rFonts w:ascii="Bookman Old Style" w:hAnsi="Bookman Old Style" w:cs="Arial"/>
          <w:bCs/>
          <w:lang w:val="es-CO"/>
        </w:rPr>
        <w:t xml:space="preserve">es </w:t>
      </w:r>
      <w:r w:rsidRPr="00C970E0">
        <w:rPr>
          <w:rFonts w:ascii="Bookman Old Style" w:hAnsi="Bookman Old Style" w:cs="Arial"/>
          <w:bCs/>
          <w:lang w:val="es-CO"/>
        </w:rPr>
        <w:t xml:space="preserve">transitoria </w:t>
      </w:r>
      <w:r>
        <w:rPr>
          <w:rFonts w:ascii="Bookman Old Style" w:hAnsi="Bookman Old Style" w:cs="Arial"/>
          <w:bCs/>
          <w:lang w:val="es-CO"/>
        </w:rPr>
        <w:t xml:space="preserve">y </w:t>
      </w:r>
      <w:r w:rsidRPr="00C970E0">
        <w:rPr>
          <w:rFonts w:ascii="Bookman Old Style" w:hAnsi="Bookman Old Style" w:cs="Arial"/>
          <w:bCs/>
          <w:lang w:val="es-CO"/>
        </w:rPr>
        <w:t xml:space="preserve">regula temporalmente los aspectos relacionados con la conexión, operación y aspectos comerciales en el mercado de energía de plantas solares </w:t>
      </w:r>
      <w:r w:rsidRPr="00E3385E">
        <w:rPr>
          <w:rFonts w:ascii="Bookman Old Style" w:hAnsi="Bookman Old Style" w:cs="Arial"/>
          <w:bCs/>
          <w:lang w:val="es-CO"/>
        </w:rPr>
        <w:t>fotovoltaicas</w:t>
      </w:r>
      <w:r w:rsidRPr="00C970E0">
        <w:rPr>
          <w:rFonts w:ascii="Bookman Old Style" w:hAnsi="Bookman Old Style" w:cs="Arial"/>
          <w:bCs/>
          <w:lang w:val="es-CO"/>
        </w:rPr>
        <w:t>, eólicas y/o plantas filo de agua en el SIN; por lo tanto, estará sujeta a las modificaciones y ajustes que considere la CREG de acuerdo con los resultados de los estudios y análisis contratados para tal fin, así como de los aportes de las entidades gubernamentales, gremios, agentes del mercado y terceros interesados, que permitan a la Comisión contar con la información pertinente para expedir la resolución definitiva.</w:t>
      </w:r>
      <w:r>
        <w:rPr>
          <w:rFonts w:ascii="Bookman Old Style" w:hAnsi="Bookman Old Style" w:cs="Arial"/>
          <w:bCs/>
          <w:lang w:val="es-CO"/>
        </w:rPr>
        <w:t xml:space="preserve">  </w:t>
      </w:r>
    </w:p>
    <w:p w14:paraId="11E3D9BC" w14:textId="77777777" w:rsidR="00E01463" w:rsidRPr="00576D9E" w:rsidRDefault="00E01463" w:rsidP="00347FA3">
      <w:pPr>
        <w:ind w:left="0"/>
        <w:rPr>
          <w:rFonts w:ascii="Bookman Old Style" w:hAnsi="Bookman Old Style" w:cs="Arial"/>
          <w:bCs/>
        </w:rPr>
      </w:pPr>
    </w:p>
    <w:p w14:paraId="6D24CB8C" w14:textId="77777777" w:rsidR="00E01463" w:rsidRPr="00576D9E" w:rsidRDefault="00E01463" w:rsidP="00E01463">
      <w:pPr>
        <w:jc w:val="center"/>
        <w:rPr>
          <w:rFonts w:ascii="Bookman Old Style" w:hAnsi="Bookman Old Style"/>
          <w:b/>
        </w:rPr>
      </w:pPr>
      <w:r w:rsidRPr="00576D9E">
        <w:rPr>
          <w:rFonts w:ascii="Bookman Old Style" w:hAnsi="Bookman Old Style"/>
          <w:b/>
        </w:rPr>
        <w:t>R E S U E L V E:</w:t>
      </w:r>
    </w:p>
    <w:p w14:paraId="37A1BA4A" w14:textId="77777777" w:rsidR="007D0798" w:rsidRDefault="007D0798" w:rsidP="0025775B">
      <w:pPr>
        <w:ind w:left="0"/>
        <w:rPr>
          <w:rFonts w:ascii="Bookman Old Style" w:hAnsi="Bookman Old Style"/>
          <w:b/>
        </w:rPr>
      </w:pPr>
    </w:p>
    <w:p w14:paraId="5274693F" w14:textId="77777777" w:rsidR="00746A28" w:rsidRPr="00746A28" w:rsidRDefault="00472E42" w:rsidP="00703BCC">
      <w:pPr>
        <w:pStyle w:val="Ttulo1"/>
        <w:numPr>
          <w:ilvl w:val="0"/>
          <w:numId w:val="2"/>
        </w:numPr>
        <w:tabs>
          <w:tab w:val="left" w:pos="1418"/>
        </w:tabs>
        <w:suppressAutoHyphens/>
        <w:ind w:left="0" w:firstLine="0"/>
        <w:jc w:val="both"/>
        <w:rPr>
          <w:rFonts w:ascii="Bookman Old Style" w:hAnsi="Bookman Old Style"/>
          <w:b w:val="0"/>
          <w:szCs w:val="24"/>
        </w:rPr>
      </w:pPr>
      <w:r w:rsidRPr="0078368B">
        <w:rPr>
          <w:rFonts w:ascii="Bookman Old Style" w:hAnsi="Bookman Old Style"/>
          <w:szCs w:val="24"/>
        </w:rPr>
        <w:t>Objeto</w:t>
      </w:r>
      <w:r w:rsidR="00140CE5">
        <w:rPr>
          <w:rFonts w:ascii="Bookman Old Style" w:hAnsi="Bookman Old Style"/>
          <w:b w:val="0"/>
          <w:szCs w:val="24"/>
        </w:rPr>
        <w:t>.</w:t>
      </w:r>
      <w:r w:rsidRPr="00472E42">
        <w:rPr>
          <w:rFonts w:ascii="Bookman Old Style" w:hAnsi="Bookman Old Style"/>
          <w:b w:val="0"/>
          <w:szCs w:val="24"/>
        </w:rPr>
        <w:t xml:space="preserve"> </w:t>
      </w:r>
      <w:r w:rsidRPr="0025775B">
        <w:rPr>
          <w:rFonts w:ascii="Bookman Old Style" w:hAnsi="Bookman Old Style"/>
          <w:b w:val="0"/>
          <w:szCs w:val="24"/>
        </w:rPr>
        <w:t xml:space="preserve">La presente resolución ajusta y adiciona </w:t>
      </w:r>
      <w:r w:rsidR="00746A28">
        <w:rPr>
          <w:rFonts w:ascii="Bookman Old Style" w:hAnsi="Bookman Old Style"/>
          <w:b w:val="0"/>
          <w:szCs w:val="24"/>
        </w:rPr>
        <w:t xml:space="preserve">transitoriamente </w:t>
      </w:r>
      <w:r w:rsidRPr="0025775B">
        <w:rPr>
          <w:rFonts w:ascii="Bookman Old Style" w:hAnsi="Bookman Old Style"/>
          <w:b w:val="0"/>
          <w:szCs w:val="24"/>
        </w:rPr>
        <w:t xml:space="preserve">algunos </w:t>
      </w:r>
      <w:r w:rsidR="00A83E35">
        <w:rPr>
          <w:rFonts w:ascii="Bookman Old Style" w:hAnsi="Bookman Old Style"/>
          <w:b w:val="0"/>
          <w:szCs w:val="24"/>
        </w:rPr>
        <w:t>aspectos comerciales del mercado de energía mayorista</w:t>
      </w:r>
      <w:r w:rsidR="0078304C">
        <w:rPr>
          <w:rFonts w:ascii="Bookman Old Style" w:hAnsi="Bookman Old Style"/>
          <w:b w:val="0"/>
          <w:szCs w:val="24"/>
        </w:rPr>
        <w:t xml:space="preserve"> y </w:t>
      </w:r>
      <w:r w:rsidR="00570C6A">
        <w:rPr>
          <w:rFonts w:ascii="Bookman Old Style" w:hAnsi="Bookman Old Style"/>
          <w:b w:val="0"/>
          <w:szCs w:val="24"/>
        </w:rPr>
        <w:t xml:space="preserve">aspectos técnicos </w:t>
      </w:r>
      <w:r w:rsidR="0078304C">
        <w:rPr>
          <w:rFonts w:ascii="Bookman Old Style" w:hAnsi="Bookman Old Style"/>
          <w:b w:val="0"/>
          <w:szCs w:val="24"/>
        </w:rPr>
        <w:t>del Código de Redes</w:t>
      </w:r>
      <w:r w:rsidR="00A83E35">
        <w:rPr>
          <w:rFonts w:ascii="Bookman Old Style" w:hAnsi="Bookman Old Style"/>
          <w:b w:val="0"/>
          <w:szCs w:val="24"/>
        </w:rPr>
        <w:t>,</w:t>
      </w:r>
      <w:r w:rsidR="0078304C">
        <w:rPr>
          <w:rFonts w:ascii="Bookman Old Style" w:hAnsi="Bookman Old Style"/>
          <w:b w:val="0"/>
          <w:szCs w:val="24"/>
        </w:rPr>
        <w:t xml:space="preserve"> contenidos en el</w:t>
      </w:r>
      <w:r w:rsidR="0078304C" w:rsidRPr="0025775B">
        <w:rPr>
          <w:rFonts w:ascii="Bookman Old Style" w:hAnsi="Bookman Old Style"/>
          <w:b w:val="0"/>
          <w:szCs w:val="24"/>
        </w:rPr>
        <w:t xml:space="preserve"> </w:t>
      </w:r>
      <w:r w:rsidR="0078304C">
        <w:rPr>
          <w:rFonts w:ascii="Bookman Old Style" w:hAnsi="Bookman Old Style"/>
          <w:b w:val="0"/>
          <w:szCs w:val="24"/>
        </w:rPr>
        <w:t>Reglamento</w:t>
      </w:r>
      <w:r w:rsidR="0078304C" w:rsidRPr="0025775B">
        <w:rPr>
          <w:rFonts w:ascii="Bookman Old Style" w:hAnsi="Bookman Old Style"/>
          <w:b w:val="0"/>
          <w:szCs w:val="24"/>
        </w:rPr>
        <w:t xml:space="preserve"> de </w:t>
      </w:r>
      <w:r w:rsidR="0078304C">
        <w:rPr>
          <w:rFonts w:ascii="Bookman Old Style" w:hAnsi="Bookman Old Style"/>
          <w:b w:val="0"/>
          <w:szCs w:val="24"/>
        </w:rPr>
        <w:t xml:space="preserve">Operación y </w:t>
      </w:r>
      <w:r w:rsidRPr="0025775B">
        <w:rPr>
          <w:rFonts w:ascii="Bookman Old Style" w:hAnsi="Bookman Old Style"/>
          <w:b w:val="0"/>
          <w:szCs w:val="24"/>
        </w:rPr>
        <w:t>adoptado</w:t>
      </w:r>
      <w:r w:rsidR="00A83E35">
        <w:rPr>
          <w:rFonts w:ascii="Bookman Old Style" w:hAnsi="Bookman Old Style"/>
          <w:b w:val="0"/>
          <w:szCs w:val="24"/>
        </w:rPr>
        <w:t>s</w:t>
      </w:r>
      <w:r w:rsidRPr="0025775B">
        <w:rPr>
          <w:rFonts w:ascii="Bookman Old Style" w:hAnsi="Bookman Old Style"/>
          <w:b w:val="0"/>
          <w:szCs w:val="24"/>
        </w:rPr>
        <w:t xml:space="preserve"> mediante la Resoluci</w:t>
      </w:r>
      <w:r w:rsidR="00A83E35">
        <w:rPr>
          <w:rFonts w:ascii="Bookman Old Style" w:hAnsi="Bookman Old Style"/>
          <w:b w:val="0"/>
          <w:szCs w:val="24"/>
        </w:rPr>
        <w:t>o</w:t>
      </w:r>
      <w:r w:rsidRPr="0025775B">
        <w:rPr>
          <w:rFonts w:ascii="Bookman Old Style" w:hAnsi="Bookman Old Style"/>
          <w:b w:val="0"/>
          <w:szCs w:val="24"/>
        </w:rPr>
        <w:t>n</w:t>
      </w:r>
      <w:r w:rsidR="00A83E35">
        <w:rPr>
          <w:rFonts w:ascii="Bookman Old Style" w:hAnsi="Bookman Old Style"/>
          <w:b w:val="0"/>
          <w:szCs w:val="24"/>
        </w:rPr>
        <w:t>es</w:t>
      </w:r>
      <w:r w:rsidRPr="0025775B">
        <w:rPr>
          <w:rFonts w:ascii="Bookman Old Style" w:hAnsi="Bookman Old Style"/>
          <w:b w:val="0"/>
          <w:szCs w:val="24"/>
        </w:rPr>
        <w:t xml:space="preserve"> CREG </w:t>
      </w:r>
      <w:r w:rsidR="00A83E35">
        <w:rPr>
          <w:rFonts w:ascii="Bookman Old Style" w:hAnsi="Bookman Old Style"/>
          <w:b w:val="0"/>
          <w:szCs w:val="24"/>
        </w:rPr>
        <w:t xml:space="preserve">024 y </w:t>
      </w:r>
      <w:r w:rsidRPr="0025775B">
        <w:rPr>
          <w:rFonts w:ascii="Bookman Old Style" w:hAnsi="Bookman Old Style"/>
          <w:b w:val="0"/>
          <w:szCs w:val="24"/>
        </w:rPr>
        <w:t xml:space="preserve">025 de 1995, el Reglamento de Distribución, adoptado mediante la </w:t>
      </w:r>
      <w:r w:rsidR="00CB66C0" w:rsidRPr="00CB66C0">
        <w:rPr>
          <w:rFonts w:ascii="Bookman Old Style" w:hAnsi="Bookman Old Style"/>
          <w:b w:val="0"/>
          <w:szCs w:val="24"/>
        </w:rPr>
        <w:t>Resolución CREG 070 de 1998,</w:t>
      </w:r>
      <w:r w:rsidRPr="0025775B">
        <w:rPr>
          <w:rFonts w:ascii="Bookman Old Style" w:hAnsi="Bookman Old Style"/>
          <w:b w:val="0"/>
          <w:szCs w:val="24"/>
        </w:rPr>
        <w:t xml:space="preserve"> la Resolución CREG 080 de 1999</w:t>
      </w:r>
      <w:r w:rsidR="00CB66C0">
        <w:rPr>
          <w:rFonts w:ascii="Bookman Old Style" w:hAnsi="Bookman Old Style"/>
          <w:b w:val="0"/>
          <w:szCs w:val="24"/>
        </w:rPr>
        <w:t xml:space="preserve"> y la Resolución CREG 023 de 2001</w:t>
      </w:r>
      <w:r w:rsidRPr="0025775B">
        <w:rPr>
          <w:rFonts w:ascii="Bookman Old Style" w:hAnsi="Bookman Old Style"/>
          <w:b w:val="0"/>
          <w:szCs w:val="24"/>
        </w:rPr>
        <w:t>, en aspectos relacionados con la integración de plantas eólicas y solares</w:t>
      </w:r>
      <w:r w:rsidR="00E3385E">
        <w:rPr>
          <w:rFonts w:ascii="Bookman Old Style" w:hAnsi="Bookman Old Style"/>
          <w:b w:val="0"/>
          <w:szCs w:val="24"/>
        </w:rPr>
        <w:t xml:space="preserve"> fotovoltaicas</w:t>
      </w:r>
      <w:r w:rsidRPr="0025775B">
        <w:rPr>
          <w:rFonts w:ascii="Bookman Old Style" w:hAnsi="Bookman Old Style"/>
          <w:b w:val="0"/>
          <w:szCs w:val="24"/>
        </w:rPr>
        <w:t xml:space="preserve"> en el Sistema Interconectado Nacional, SIN</w:t>
      </w:r>
      <w:r>
        <w:rPr>
          <w:rFonts w:ascii="Bookman Old Style" w:hAnsi="Bookman Old Style"/>
          <w:b w:val="0"/>
          <w:szCs w:val="24"/>
        </w:rPr>
        <w:t>, y aspectos relacionados con plantas filo de agua</w:t>
      </w:r>
      <w:r w:rsidRPr="0025775B">
        <w:rPr>
          <w:rFonts w:ascii="Bookman Old Style" w:hAnsi="Bookman Old Style"/>
          <w:b w:val="0"/>
          <w:szCs w:val="24"/>
        </w:rPr>
        <w:t>.</w:t>
      </w:r>
      <w:r w:rsidR="00746A28">
        <w:rPr>
          <w:rFonts w:ascii="Bookman Old Style" w:hAnsi="Bookman Old Style"/>
          <w:b w:val="0"/>
          <w:szCs w:val="24"/>
        </w:rPr>
        <w:t xml:space="preserve"> </w:t>
      </w:r>
      <w:r w:rsidR="00F526A2" w:rsidRPr="00703BCC">
        <w:rPr>
          <w:rFonts w:ascii="Bookman Old Style" w:hAnsi="Bookman Old Style"/>
          <w:b w:val="0"/>
          <w:szCs w:val="24"/>
        </w:rPr>
        <w:t xml:space="preserve">Estos ajustes temporales estarán </w:t>
      </w:r>
      <w:r w:rsidR="00F526A2">
        <w:rPr>
          <w:rFonts w:ascii="Bookman Old Style" w:hAnsi="Bookman Old Style"/>
          <w:b w:val="0"/>
          <w:szCs w:val="24"/>
        </w:rPr>
        <w:t>vigentes hasta cuando la CREG expida las resoluciones definitivas que correspondan.</w:t>
      </w:r>
    </w:p>
    <w:p w14:paraId="56F670D9" w14:textId="77777777" w:rsidR="00746A28" w:rsidRDefault="00746A28" w:rsidP="00703BCC"/>
    <w:p w14:paraId="4754224D" w14:textId="77777777" w:rsidR="00140CE5" w:rsidRDefault="00140CE5" w:rsidP="00CE4E50">
      <w:pPr>
        <w:pStyle w:val="Ttulo1"/>
        <w:numPr>
          <w:ilvl w:val="0"/>
          <w:numId w:val="2"/>
        </w:numPr>
        <w:ind w:left="0" w:firstLine="0"/>
        <w:jc w:val="both"/>
        <w:rPr>
          <w:rFonts w:ascii="Bookman Old Style" w:hAnsi="Bookman Old Style"/>
          <w:b w:val="0"/>
        </w:rPr>
      </w:pPr>
      <w:r w:rsidRPr="00530EF3">
        <w:rPr>
          <w:rFonts w:ascii="Bookman Old Style" w:hAnsi="Bookman Old Style"/>
          <w:highlight w:val="yellow"/>
          <w:rPrChange w:id="0" w:author="JUAN CAMILO GONZALEZ VELEZ" w:date="2026-09-19T06:49:00Z" w16du:dateUtc="2026-09-19T11:49:00Z">
            <w:rPr>
              <w:rFonts w:ascii="Bookman Old Style" w:hAnsi="Bookman Old Style"/>
            </w:rPr>
          </w:rPrChange>
        </w:rPr>
        <w:t>Definiciones.</w:t>
      </w:r>
      <w:r>
        <w:rPr>
          <w:rFonts w:ascii="Bookman Old Style" w:hAnsi="Bookman Old Style"/>
        </w:rPr>
        <w:t xml:space="preserve"> </w:t>
      </w:r>
      <w:r>
        <w:rPr>
          <w:rFonts w:ascii="Bookman Old Style" w:hAnsi="Bookman Old Style"/>
          <w:b w:val="0"/>
        </w:rPr>
        <w:t>Para la interpretación y aplicación de esta resolución se tendrán en cuenta, además de las definiciones establecidas en las Leyes 142 y 143 de 1994 y en las resoluciones vigentes de la CREG, las siguientes:</w:t>
      </w:r>
    </w:p>
    <w:p w14:paraId="01B4CC47" w14:textId="77777777" w:rsidR="00F526A2" w:rsidRDefault="00F526A2">
      <w:pPr>
        <w:ind w:left="0"/>
        <w:rPr>
          <w:lang w:val="es-CO"/>
        </w:rPr>
      </w:pPr>
    </w:p>
    <w:p w14:paraId="100D6D47" w14:textId="77777777" w:rsidR="00F526A2" w:rsidRDefault="00F526A2" w:rsidP="00F526A2">
      <w:pPr>
        <w:ind w:left="0"/>
        <w:jc w:val="both"/>
        <w:rPr>
          <w:rFonts w:ascii="Bookman Old Style" w:hAnsi="Bookman Old Style"/>
          <w:b/>
          <w:lang w:val="es-CO"/>
        </w:rPr>
      </w:pPr>
      <w:r w:rsidRPr="00E60CFE">
        <w:rPr>
          <w:rFonts w:ascii="Bookman Old Style" w:hAnsi="Bookman Old Style"/>
          <w:b/>
          <w:szCs w:val="20"/>
          <w:lang w:val="es-CO"/>
        </w:rPr>
        <w:t>Área de operación de tensi</w:t>
      </w:r>
      <w:r w:rsidRPr="001C7556">
        <w:rPr>
          <w:rFonts w:ascii="Bookman Old Style" w:hAnsi="Bookman Old Style"/>
          <w:b/>
          <w:szCs w:val="20"/>
          <w:lang w:val="es-CO"/>
        </w:rPr>
        <w:t xml:space="preserve">ón </w:t>
      </w:r>
      <w:r>
        <w:rPr>
          <w:rFonts w:ascii="Bookman Old Style" w:hAnsi="Bookman Old Style"/>
          <w:b/>
          <w:szCs w:val="20"/>
          <w:lang w:val="es-CO"/>
        </w:rPr>
        <w:t>para</w:t>
      </w:r>
      <w:r w:rsidRPr="00E60CFE">
        <w:rPr>
          <w:rFonts w:ascii="Bookman Old Style" w:hAnsi="Bookman Old Style"/>
          <w:b/>
          <w:szCs w:val="20"/>
          <w:lang w:val="es-CO"/>
        </w:rPr>
        <w:t xml:space="preserve"> </w:t>
      </w:r>
      <w:r>
        <w:rPr>
          <w:rFonts w:ascii="Bookman Old Style" w:hAnsi="Bookman Old Style"/>
          <w:b/>
          <w:szCs w:val="20"/>
          <w:lang w:val="es-CO"/>
        </w:rPr>
        <w:t xml:space="preserve">plantas eólicas y solares fotovoltaicas </w:t>
      </w:r>
      <w:r w:rsidRPr="001C7556">
        <w:rPr>
          <w:rFonts w:ascii="Bookman Old Style" w:hAnsi="Bookman Old Style"/>
          <w:b/>
          <w:szCs w:val="20"/>
          <w:lang w:val="es-CO"/>
        </w:rPr>
        <w:t>(</w:t>
      </w:r>
      <w:proofErr w:type="spellStart"/>
      <w:r w:rsidRPr="001358B3">
        <w:rPr>
          <w:rFonts w:ascii="Bookman Old Style" w:hAnsi="Bookman Old Style"/>
          <w:b/>
          <w:i/>
          <w:szCs w:val="20"/>
          <w:lang w:val="es-CO"/>
        </w:rPr>
        <w:t>voltage</w:t>
      </w:r>
      <w:proofErr w:type="spellEnd"/>
      <w:r w:rsidRPr="001358B3">
        <w:rPr>
          <w:rFonts w:ascii="Bookman Old Style" w:hAnsi="Bookman Old Style"/>
          <w:b/>
          <w:i/>
          <w:szCs w:val="20"/>
          <w:lang w:val="es-CO"/>
        </w:rPr>
        <w:t xml:space="preserve"> </w:t>
      </w:r>
      <w:proofErr w:type="spellStart"/>
      <w:r w:rsidRPr="001358B3">
        <w:rPr>
          <w:rFonts w:ascii="Bookman Old Style" w:hAnsi="Bookman Old Style"/>
          <w:b/>
          <w:i/>
          <w:szCs w:val="20"/>
          <w:lang w:val="es-CO"/>
        </w:rPr>
        <w:t>ride</w:t>
      </w:r>
      <w:proofErr w:type="spellEnd"/>
      <w:r w:rsidRPr="001358B3">
        <w:rPr>
          <w:rFonts w:ascii="Bookman Old Style" w:hAnsi="Bookman Old Style"/>
          <w:b/>
          <w:i/>
          <w:szCs w:val="20"/>
          <w:lang w:val="es-CO"/>
        </w:rPr>
        <w:t xml:space="preserve"> </w:t>
      </w:r>
      <w:proofErr w:type="spellStart"/>
      <w:r w:rsidRPr="001358B3">
        <w:rPr>
          <w:rFonts w:ascii="Bookman Old Style" w:hAnsi="Bookman Old Style"/>
          <w:b/>
          <w:i/>
          <w:szCs w:val="20"/>
          <w:lang w:val="es-CO"/>
        </w:rPr>
        <w:t>through</w:t>
      </w:r>
      <w:proofErr w:type="spellEnd"/>
      <w:r w:rsidRPr="00E60CFE">
        <w:rPr>
          <w:rFonts w:ascii="Bookman Old Style" w:hAnsi="Bookman Old Style"/>
          <w:b/>
          <w:szCs w:val="20"/>
          <w:lang w:val="es-CO"/>
        </w:rPr>
        <w:t>)</w:t>
      </w:r>
      <w:r>
        <w:rPr>
          <w:rFonts w:ascii="Bookman Old Style" w:hAnsi="Bookman Old Style"/>
          <w:b/>
          <w:szCs w:val="20"/>
          <w:lang w:val="es-CO"/>
        </w:rPr>
        <w:t xml:space="preserve">. </w:t>
      </w:r>
      <w:r w:rsidRPr="00E60CFE">
        <w:rPr>
          <w:rFonts w:ascii="Bookman Old Style" w:hAnsi="Bookman Old Style"/>
          <w:szCs w:val="20"/>
          <w:lang w:val="es-CO"/>
        </w:rPr>
        <w:t>Hace referencia a</w:t>
      </w:r>
      <w:r>
        <w:rPr>
          <w:rFonts w:ascii="Bookman Old Style" w:hAnsi="Bookman Old Style"/>
          <w:szCs w:val="20"/>
          <w:lang w:val="es-CO"/>
        </w:rPr>
        <w:t>l</w:t>
      </w:r>
      <w:r w:rsidRPr="00E60CFE">
        <w:rPr>
          <w:rFonts w:ascii="Bookman Old Style" w:hAnsi="Bookman Old Style"/>
          <w:szCs w:val="20"/>
          <w:lang w:val="es-CO"/>
        </w:rPr>
        <w:t xml:space="preserve"> </w:t>
      </w:r>
      <w:r>
        <w:rPr>
          <w:rFonts w:ascii="Bookman Old Style" w:hAnsi="Bookman Old Style"/>
          <w:szCs w:val="20"/>
          <w:lang w:val="es-CO"/>
        </w:rPr>
        <w:t>área</w:t>
      </w:r>
      <w:r w:rsidRPr="00E60CFE">
        <w:rPr>
          <w:rFonts w:ascii="Bookman Old Style" w:hAnsi="Bookman Old Style"/>
          <w:szCs w:val="20"/>
          <w:lang w:val="es-CO"/>
        </w:rPr>
        <w:t xml:space="preserve"> de</w:t>
      </w:r>
      <w:r>
        <w:rPr>
          <w:rFonts w:ascii="Bookman Old Style" w:hAnsi="Bookman Old Style"/>
          <w:szCs w:val="20"/>
          <w:lang w:val="es-CO"/>
        </w:rPr>
        <w:t xml:space="preserve"> operación cuyo límite superior es </w:t>
      </w:r>
      <w:r w:rsidRPr="00E60CFE">
        <w:rPr>
          <w:rFonts w:ascii="Bookman Old Style" w:hAnsi="Bookman Old Style"/>
          <w:szCs w:val="20"/>
          <w:lang w:val="es-CO"/>
        </w:rPr>
        <w:t xml:space="preserve">la curva </w:t>
      </w:r>
      <w:r>
        <w:rPr>
          <w:rFonts w:ascii="Bookman Old Style" w:hAnsi="Bookman Old Style"/>
          <w:szCs w:val="20"/>
          <w:lang w:val="es-CO"/>
        </w:rPr>
        <w:t>de sobretensión (</w:t>
      </w:r>
      <w:proofErr w:type="spellStart"/>
      <w:r>
        <w:rPr>
          <w:rFonts w:ascii="Bookman Old Style" w:hAnsi="Bookman Old Style"/>
          <w:szCs w:val="20"/>
          <w:lang w:val="es-CO"/>
        </w:rPr>
        <w:t>HVRT</w:t>
      </w:r>
      <w:proofErr w:type="spellEnd"/>
      <w:r>
        <w:rPr>
          <w:rFonts w:ascii="Bookman Old Style" w:hAnsi="Bookman Old Style"/>
          <w:szCs w:val="20"/>
          <w:lang w:val="es-CO"/>
        </w:rPr>
        <w:t xml:space="preserve"> – </w:t>
      </w:r>
      <w:r w:rsidRPr="001358B3">
        <w:rPr>
          <w:rFonts w:ascii="Bookman Old Style" w:hAnsi="Bookman Old Style"/>
          <w:i/>
          <w:szCs w:val="20"/>
          <w:lang w:val="es-CO"/>
        </w:rPr>
        <w:t xml:space="preserve">High </w:t>
      </w:r>
      <w:proofErr w:type="spellStart"/>
      <w:r w:rsidRPr="001358B3">
        <w:rPr>
          <w:rFonts w:ascii="Bookman Old Style" w:hAnsi="Bookman Old Style"/>
          <w:i/>
          <w:szCs w:val="20"/>
          <w:lang w:val="es-CO"/>
        </w:rPr>
        <w:t>Voltage</w:t>
      </w:r>
      <w:proofErr w:type="spellEnd"/>
      <w:r w:rsidRPr="001358B3">
        <w:rPr>
          <w:rFonts w:ascii="Bookman Old Style" w:hAnsi="Bookman Old Style"/>
          <w:i/>
          <w:szCs w:val="20"/>
          <w:lang w:val="es-CO"/>
        </w:rPr>
        <w:t xml:space="preserve"> </w:t>
      </w:r>
      <w:proofErr w:type="spellStart"/>
      <w:r w:rsidRPr="001358B3">
        <w:rPr>
          <w:rFonts w:ascii="Bookman Old Style" w:hAnsi="Bookman Old Style"/>
          <w:i/>
          <w:szCs w:val="20"/>
          <w:lang w:val="es-CO"/>
        </w:rPr>
        <w:t>Ride</w:t>
      </w:r>
      <w:proofErr w:type="spellEnd"/>
      <w:r w:rsidRPr="001358B3">
        <w:rPr>
          <w:rFonts w:ascii="Bookman Old Style" w:hAnsi="Bookman Old Style"/>
          <w:i/>
          <w:szCs w:val="20"/>
          <w:lang w:val="es-CO"/>
        </w:rPr>
        <w:t xml:space="preserve"> </w:t>
      </w:r>
      <w:proofErr w:type="spellStart"/>
      <w:r w:rsidRPr="001358B3">
        <w:rPr>
          <w:rFonts w:ascii="Bookman Old Style" w:hAnsi="Bookman Old Style"/>
          <w:i/>
          <w:szCs w:val="20"/>
          <w:lang w:val="es-CO"/>
        </w:rPr>
        <w:t>Through</w:t>
      </w:r>
      <w:proofErr w:type="spellEnd"/>
      <w:r>
        <w:rPr>
          <w:rFonts w:ascii="Bookman Old Style" w:hAnsi="Bookman Old Style"/>
          <w:szCs w:val="20"/>
          <w:lang w:val="es-CO"/>
        </w:rPr>
        <w:t>) y el límite inferior es la curva de depresiones de tensión (</w:t>
      </w:r>
      <w:proofErr w:type="spellStart"/>
      <w:r w:rsidRPr="00E60CFE">
        <w:rPr>
          <w:rFonts w:ascii="Bookman Old Style" w:hAnsi="Bookman Old Style"/>
          <w:szCs w:val="20"/>
          <w:lang w:val="es-CO"/>
        </w:rPr>
        <w:t>LVRT</w:t>
      </w:r>
      <w:proofErr w:type="spellEnd"/>
      <w:r>
        <w:rPr>
          <w:rFonts w:ascii="Bookman Old Style" w:hAnsi="Bookman Old Style"/>
          <w:szCs w:val="20"/>
          <w:lang w:val="es-CO"/>
        </w:rPr>
        <w:t xml:space="preserve">– </w:t>
      </w:r>
      <w:r w:rsidRPr="001358B3">
        <w:rPr>
          <w:rFonts w:ascii="Bookman Old Style" w:hAnsi="Bookman Old Style"/>
          <w:i/>
          <w:szCs w:val="20"/>
          <w:lang w:val="es-CO"/>
        </w:rPr>
        <w:t xml:space="preserve">Low </w:t>
      </w:r>
      <w:proofErr w:type="spellStart"/>
      <w:r w:rsidRPr="001358B3">
        <w:rPr>
          <w:rFonts w:ascii="Bookman Old Style" w:hAnsi="Bookman Old Style"/>
          <w:i/>
          <w:szCs w:val="20"/>
          <w:lang w:val="es-CO"/>
        </w:rPr>
        <w:t>Voltage</w:t>
      </w:r>
      <w:proofErr w:type="spellEnd"/>
      <w:r w:rsidRPr="001358B3">
        <w:rPr>
          <w:rFonts w:ascii="Bookman Old Style" w:hAnsi="Bookman Old Style"/>
          <w:i/>
          <w:szCs w:val="20"/>
          <w:lang w:val="es-CO"/>
        </w:rPr>
        <w:t xml:space="preserve"> </w:t>
      </w:r>
      <w:proofErr w:type="spellStart"/>
      <w:r w:rsidRPr="001358B3">
        <w:rPr>
          <w:rFonts w:ascii="Bookman Old Style" w:hAnsi="Bookman Old Style"/>
          <w:i/>
          <w:szCs w:val="20"/>
          <w:lang w:val="es-CO"/>
        </w:rPr>
        <w:t>Ride</w:t>
      </w:r>
      <w:proofErr w:type="spellEnd"/>
      <w:r w:rsidRPr="001358B3">
        <w:rPr>
          <w:rFonts w:ascii="Bookman Old Style" w:hAnsi="Bookman Old Style"/>
          <w:i/>
          <w:szCs w:val="20"/>
          <w:lang w:val="es-CO"/>
        </w:rPr>
        <w:t xml:space="preserve"> </w:t>
      </w:r>
      <w:proofErr w:type="spellStart"/>
      <w:r w:rsidRPr="001358B3">
        <w:rPr>
          <w:rFonts w:ascii="Bookman Old Style" w:hAnsi="Bookman Old Style"/>
          <w:i/>
          <w:szCs w:val="20"/>
          <w:lang w:val="es-CO"/>
        </w:rPr>
        <w:t>Through</w:t>
      </w:r>
      <w:proofErr w:type="spellEnd"/>
      <w:r>
        <w:rPr>
          <w:rFonts w:ascii="Bookman Old Style" w:hAnsi="Bookman Old Style"/>
          <w:szCs w:val="20"/>
          <w:lang w:val="es-CO"/>
        </w:rPr>
        <w:t>)</w:t>
      </w:r>
      <w:r w:rsidRPr="00E60CFE">
        <w:rPr>
          <w:rFonts w:ascii="Bookman Old Style" w:hAnsi="Bookman Old Style"/>
          <w:szCs w:val="20"/>
          <w:lang w:val="es-CO"/>
        </w:rPr>
        <w:t>.</w:t>
      </w:r>
    </w:p>
    <w:p w14:paraId="6E25FA16" w14:textId="77777777" w:rsidR="00F526A2" w:rsidRDefault="00F526A2" w:rsidP="00F526A2">
      <w:pPr>
        <w:ind w:left="0"/>
        <w:jc w:val="both"/>
        <w:rPr>
          <w:rFonts w:ascii="Bookman Old Style" w:hAnsi="Bookman Old Style"/>
          <w:b/>
          <w:lang w:val="es-CO"/>
        </w:rPr>
      </w:pPr>
    </w:p>
    <w:p w14:paraId="41F7FECD" w14:textId="77777777" w:rsidR="0000197D" w:rsidRPr="001358B3" w:rsidRDefault="0000197D" w:rsidP="0000197D">
      <w:pPr>
        <w:ind w:left="0"/>
        <w:jc w:val="both"/>
        <w:rPr>
          <w:rFonts w:ascii="Bookman Old Style" w:hAnsi="Bookman Old Style"/>
          <w:b/>
          <w:szCs w:val="20"/>
          <w:lang w:val="es-CO"/>
        </w:rPr>
      </w:pPr>
      <w:r w:rsidRPr="001358B3">
        <w:rPr>
          <w:rFonts w:ascii="Bookman Old Style" w:hAnsi="Bookman Old Style"/>
          <w:b/>
          <w:szCs w:val="20"/>
          <w:lang w:val="es-CO"/>
        </w:rPr>
        <w:lastRenderedPageBreak/>
        <w:t xml:space="preserve">Consigna. </w:t>
      </w:r>
      <w:r w:rsidRPr="001358B3">
        <w:rPr>
          <w:rFonts w:ascii="Bookman Old Style" w:hAnsi="Bookman Old Style"/>
          <w:szCs w:val="20"/>
          <w:lang w:val="es-CO"/>
        </w:rPr>
        <w:t xml:space="preserve">Orden emitida </w:t>
      </w:r>
      <w:r>
        <w:rPr>
          <w:rFonts w:ascii="Bookman Old Style" w:hAnsi="Bookman Old Style"/>
          <w:szCs w:val="20"/>
          <w:lang w:val="es-CO"/>
        </w:rPr>
        <w:t xml:space="preserve">directa o indirectamente </w:t>
      </w:r>
      <w:r w:rsidRPr="001358B3">
        <w:rPr>
          <w:rFonts w:ascii="Bookman Old Style" w:hAnsi="Bookman Old Style"/>
          <w:szCs w:val="20"/>
          <w:lang w:val="es-CO"/>
        </w:rPr>
        <w:t xml:space="preserve">por el CND (Control Automático de Generación, Control Automático de </w:t>
      </w:r>
      <w:r>
        <w:rPr>
          <w:rFonts w:ascii="Bookman Old Style" w:hAnsi="Bookman Old Style"/>
          <w:szCs w:val="20"/>
          <w:lang w:val="es-CO"/>
        </w:rPr>
        <w:t>Tensión</w:t>
      </w:r>
      <w:r w:rsidRPr="001358B3">
        <w:rPr>
          <w:rFonts w:ascii="Bookman Old Style" w:hAnsi="Bookman Old Style"/>
          <w:szCs w:val="20"/>
          <w:lang w:val="es-CO"/>
        </w:rPr>
        <w:t xml:space="preserve"> u</w:t>
      </w:r>
      <w:r w:rsidRPr="00FC668C">
        <w:rPr>
          <w:rFonts w:ascii="Bookman Old Style" w:hAnsi="Bookman Old Style"/>
          <w:szCs w:val="20"/>
          <w:lang w:val="es-CO"/>
        </w:rPr>
        <w:t xml:space="preserve"> otros a las que hubiera lugar)</w:t>
      </w:r>
      <w:r w:rsidRPr="001358B3">
        <w:rPr>
          <w:rFonts w:ascii="Bookman Old Style" w:hAnsi="Bookman Old Style"/>
          <w:szCs w:val="20"/>
          <w:lang w:val="es-CO"/>
        </w:rPr>
        <w:t>, tendiente a modificar el modo o la</w:t>
      </w:r>
      <w:r w:rsidRPr="001A196E">
        <w:rPr>
          <w:rFonts w:ascii="Bookman Old Style" w:hAnsi="Bookman Old Style"/>
          <w:szCs w:val="20"/>
          <w:lang w:val="es-CO"/>
        </w:rPr>
        <w:t xml:space="preserve"> condición de operación de una i</w:t>
      </w:r>
      <w:r w:rsidRPr="001358B3">
        <w:rPr>
          <w:rFonts w:ascii="Bookman Old Style" w:hAnsi="Bookman Old Style"/>
          <w:szCs w:val="20"/>
          <w:lang w:val="es-CO"/>
        </w:rPr>
        <w:t>nstalación, de un equipo o de un sistema de control.</w:t>
      </w:r>
      <w:r w:rsidR="0063644D">
        <w:rPr>
          <w:rFonts w:ascii="Bookman Old Style" w:hAnsi="Bookman Old Style"/>
          <w:szCs w:val="20"/>
          <w:lang w:val="es-CO"/>
        </w:rPr>
        <w:t xml:space="preserve"> </w:t>
      </w:r>
    </w:p>
    <w:p w14:paraId="61F6CC06" w14:textId="77777777" w:rsidR="0000197D" w:rsidRDefault="0000197D" w:rsidP="00F526A2">
      <w:pPr>
        <w:ind w:left="0"/>
        <w:jc w:val="both"/>
        <w:rPr>
          <w:rFonts w:ascii="Bookman Old Style" w:hAnsi="Bookman Old Style"/>
          <w:b/>
          <w:lang w:val="es-CO"/>
        </w:rPr>
      </w:pPr>
    </w:p>
    <w:p w14:paraId="53FDDBF1" w14:textId="77777777" w:rsidR="00F526A2" w:rsidRDefault="00F526A2" w:rsidP="00F526A2">
      <w:pPr>
        <w:ind w:left="0"/>
        <w:jc w:val="both"/>
        <w:rPr>
          <w:rFonts w:ascii="Bookman Old Style" w:hAnsi="Bookman Old Style"/>
          <w:szCs w:val="20"/>
          <w:lang w:val="es-CO"/>
        </w:rPr>
      </w:pPr>
      <w:r w:rsidRPr="007879DB">
        <w:rPr>
          <w:rFonts w:ascii="Bookman Old Style" w:hAnsi="Bookman Old Style"/>
          <w:b/>
          <w:lang w:val="es-CO"/>
        </w:rPr>
        <w:t>Contr</w:t>
      </w:r>
      <w:r>
        <w:rPr>
          <w:rFonts w:ascii="Bookman Old Style" w:hAnsi="Bookman Old Style"/>
          <w:b/>
          <w:lang w:val="es-CO"/>
        </w:rPr>
        <w:t>ol rápido de corriente reactiva.</w:t>
      </w:r>
      <w:r w:rsidRPr="007879DB">
        <w:rPr>
          <w:lang w:val="es-CO"/>
        </w:rPr>
        <w:t xml:space="preserve"> </w:t>
      </w:r>
      <w:r w:rsidRPr="007879DB">
        <w:rPr>
          <w:rFonts w:ascii="Bookman Old Style" w:hAnsi="Bookman Old Style"/>
          <w:szCs w:val="20"/>
          <w:lang w:val="es-CO"/>
        </w:rPr>
        <w:t xml:space="preserve">Característica proporcionada por un módulo de control de un parque de generación </w:t>
      </w:r>
      <w:r>
        <w:rPr>
          <w:rFonts w:ascii="Bookman Old Style" w:hAnsi="Bookman Old Style"/>
          <w:szCs w:val="20"/>
          <w:lang w:val="es-CO"/>
        </w:rPr>
        <w:t>eólico o solar fotovoltaico y</w:t>
      </w:r>
      <w:r w:rsidRPr="007879DB">
        <w:rPr>
          <w:rFonts w:ascii="Bookman Old Style" w:hAnsi="Bookman Old Style"/>
          <w:szCs w:val="20"/>
          <w:lang w:val="es-CO"/>
        </w:rPr>
        <w:t xml:space="preserve"> que permite una inyección rápida de corriente reactiva ante desviaciones de tensiones en la red.</w:t>
      </w:r>
    </w:p>
    <w:p w14:paraId="4CEB9D9E" w14:textId="77777777" w:rsidR="00F526A2" w:rsidRDefault="00F526A2" w:rsidP="00F526A2">
      <w:pPr>
        <w:ind w:left="0"/>
        <w:jc w:val="both"/>
        <w:rPr>
          <w:rFonts w:ascii="Bookman Old Style" w:hAnsi="Bookman Old Style"/>
          <w:szCs w:val="20"/>
          <w:lang w:val="es-CO"/>
        </w:rPr>
      </w:pPr>
    </w:p>
    <w:p w14:paraId="060A93EA" w14:textId="77777777" w:rsidR="00F526A2" w:rsidRPr="00AD0943" w:rsidRDefault="00F526A2" w:rsidP="00F526A2">
      <w:pPr>
        <w:ind w:left="0"/>
        <w:jc w:val="both"/>
        <w:rPr>
          <w:rFonts w:ascii="Bookman Old Style" w:hAnsi="Bookman Old Style"/>
          <w:szCs w:val="20"/>
          <w:lang w:val="es-CO"/>
        </w:rPr>
      </w:pPr>
      <w:r>
        <w:rPr>
          <w:rFonts w:ascii="Bookman Old Style" w:hAnsi="Bookman Old Style"/>
          <w:b/>
          <w:szCs w:val="20"/>
          <w:lang w:val="es-CO"/>
        </w:rPr>
        <w:t>D</w:t>
      </w:r>
      <w:r w:rsidRPr="00AD0943">
        <w:rPr>
          <w:rFonts w:ascii="Bookman Old Style" w:hAnsi="Bookman Old Style"/>
          <w:b/>
          <w:szCs w:val="20"/>
          <w:lang w:val="es-CO"/>
        </w:rPr>
        <w:t xml:space="preserve">elta de </w:t>
      </w:r>
      <w:r>
        <w:rPr>
          <w:rFonts w:ascii="Bookman Old Style" w:hAnsi="Bookman Old Style"/>
          <w:b/>
          <w:szCs w:val="20"/>
          <w:lang w:val="es-CO"/>
        </w:rPr>
        <w:t xml:space="preserve">cambio esperado. </w:t>
      </w:r>
      <w:r>
        <w:rPr>
          <w:rFonts w:ascii="Bookman Old Style" w:hAnsi="Bookman Old Style"/>
          <w:szCs w:val="20"/>
          <w:lang w:val="es-CO"/>
        </w:rPr>
        <w:t>Diferencia en valor absoluto entre el valor inicial de la señal y el valor final esperado.</w:t>
      </w:r>
    </w:p>
    <w:p w14:paraId="5ED91F7E" w14:textId="77777777" w:rsidR="00F526A2" w:rsidRDefault="00F526A2" w:rsidP="00F526A2">
      <w:pPr>
        <w:ind w:left="0"/>
        <w:jc w:val="both"/>
        <w:rPr>
          <w:rFonts w:ascii="Bookman Old Style" w:hAnsi="Bookman Old Style"/>
          <w:szCs w:val="20"/>
          <w:lang w:val="es-CO"/>
        </w:rPr>
      </w:pPr>
    </w:p>
    <w:p w14:paraId="4A9A1A69" w14:textId="77777777" w:rsidR="00F526A2" w:rsidRDefault="00F526A2" w:rsidP="00F526A2">
      <w:pPr>
        <w:ind w:left="0"/>
        <w:jc w:val="both"/>
        <w:rPr>
          <w:rFonts w:ascii="Bookman Old Style" w:hAnsi="Bookman Old Style"/>
          <w:szCs w:val="20"/>
          <w:lang w:val="es-CO"/>
        </w:rPr>
      </w:pPr>
      <w:r>
        <w:rPr>
          <w:rFonts w:ascii="Bookman Old Style" w:hAnsi="Bookman Old Style"/>
          <w:b/>
          <w:szCs w:val="20"/>
          <w:lang w:val="es-CO"/>
        </w:rPr>
        <w:t xml:space="preserve">Estatismo en frecuencia. </w:t>
      </w:r>
      <w:r w:rsidRPr="001358B3">
        <w:rPr>
          <w:rFonts w:ascii="Bookman Old Style" w:hAnsi="Bookman Old Style"/>
          <w:szCs w:val="20"/>
          <w:lang w:val="es-CO"/>
        </w:rPr>
        <w:t>Ver</w:t>
      </w:r>
      <w:r>
        <w:rPr>
          <w:rFonts w:ascii="Bookman Old Style" w:hAnsi="Bookman Old Style"/>
          <w:b/>
          <w:szCs w:val="20"/>
          <w:lang w:val="es-CO"/>
        </w:rPr>
        <w:t xml:space="preserve"> </w:t>
      </w:r>
      <w:r w:rsidRPr="004F6B3E">
        <w:rPr>
          <w:rFonts w:ascii="Bookman Old Style" w:hAnsi="Bookman Old Style"/>
          <w:szCs w:val="20"/>
          <w:lang w:val="es-CO"/>
        </w:rPr>
        <w:t xml:space="preserve">Definición </w:t>
      </w:r>
      <w:r w:rsidRPr="001358B3">
        <w:rPr>
          <w:rFonts w:ascii="Bookman Old Style" w:hAnsi="Bookman Old Style"/>
          <w:szCs w:val="20"/>
          <w:lang w:val="es-CO"/>
        </w:rPr>
        <w:t>e</w:t>
      </w:r>
      <w:r>
        <w:rPr>
          <w:rFonts w:ascii="Bookman Old Style" w:hAnsi="Bookman Old Style"/>
          <w:szCs w:val="20"/>
          <w:lang w:val="es-CO"/>
        </w:rPr>
        <w:t>n</w:t>
      </w:r>
      <w:r w:rsidRPr="001358B3">
        <w:rPr>
          <w:rFonts w:ascii="Bookman Old Style" w:hAnsi="Bookman Old Style"/>
          <w:szCs w:val="20"/>
          <w:lang w:val="es-CO"/>
        </w:rPr>
        <w:t xml:space="preserve"> la resolución CREG 023 de 2001</w:t>
      </w:r>
      <w:r>
        <w:rPr>
          <w:rFonts w:ascii="Bookman Old Style" w:hAnsi="Bookman Old Style"/>
          <w:szCs w:val="20"/>
          <w:lang w:val="es-CO"/>
        </w:rPr>
        <w:t xml:space="preserve"> o aquellas que la modifiquen, adicionen o sustituyan</w:t>
      </w:r>
      <w:r w:rsidRPr="001358B3">
        <w:rPr>
          <w:rFonts w:ascii="Bookman Old Style" w:hAnsi="Bookman Old Style"/>
          <w:szCs w:val="20"/>
          <w:lang w:val="es-CO"/>
        </w:rPr>
        <w:t>.</w:t>
      </w:r>
    </w:p>
    <w:p w14:paraId="14F40EBB" w14:textId="77777777" w:rsidR="00F526A2" w:rsidRDefault="00F526A2" w:rsidP="00F526A2">
      <w:pPr>
        <w:ind w:left="0"/>
        <w:jc w:val="both"/>
        <w:rPr>
          <w:rFonts w:ascii="Bookman Old Style" w:hAnsi="Bookman Old Style"/>
          <w:b/>
          <w:szCs w:val="20"/>
          <w:lang w:val="es-CO"/>
        </w:rPr>
      </w:pPr>
    </w:p>
    <w:p w14:paraId="71E5D494" w14:textId="77777777" w:rsidR="00F526A2" w:rsidRDefault="00F526A2" w:rsidP="00F526A2">
      <w:pPr>
        <w:ind w:left="0"/>
        <w:jc w:val="both"/>
        <w:rPr>
          <w:rFonts w:ascii="Bookman Old Style" w:hAnsi="Bookman Old Style"/>
          <w:szCs w:val="20"/>
          <w:lang w:val="es-CO"/>
        </w:rPr>
      </w:pPr>
      <w:r w:rsidRPr="007879DB">
        <w:rPr>
          <w:rFonts w:ascii="Bookman Old Style" w:hAnsi="Bookman Old Style"/>
          <w:b/>
          <w:szCs w:val="20"/>
          <w:lang w:val="es-CO"/>
        </w:rPr>
        <w:t>Estatismo en tensión</w:t>
      </w:r>
      <w:r>
        <w:rPr>
          <w:rFonts w:ascii="Bookman Old Style" w:hAnsi="Bookman Old Style"/>
          <w:szCs w:val="20"/>
          <w:lang w:val="es-CO"/>
        </w:rPr>
        <w:t>.</w:t>
      </w:r>
      <w:r w:rsidRPr="007879DB">
        <w:rPr>
          <w:rFonts w:ascii="Bookman Old Style" w:hAnsi="Bookman Old Style"/>
          <w:szCs w:val="20"/>
          <w:lang w:val="es-CO"/>
        </w:rPr>
        <w:t xml:space="preserve"> Característica técnica de una planta de generación, que determina la variación porcentual de la tensión por cada variación porcentual de la potencia reactiva en todo el rango de regulación de tensión.</w:t>
      </w:r>
    </w:p>
    <w:p w14:paraId="191917E5" w14:textId="77777777" w:rsidR="00C715E1" w:rsidRDefault="00C715E1" w:rsidP="00F526A2">
      <w:pPr>
        <w:ind w:left="0"/>
        <w:jc w:val="both"/>
        <w:rPr>
          <w:rFonts w:ascii="Bookman Old Style" w:hAnsi="Bookman Old Style"/>
          <w:szCs w:val="20"/>
          <w:lang w:val="es-CO"/>
        </w:rPr>
      </w:pPr>
    </w:p>
    <w:p w14:paraId="72B675D8" w14:textId="77777777" w:rsidR="00C715E1" w:rsidRDefault="00C715E1" w:rsidP="00C715E1">
      <w:pPr>
        <w:ind w:left="0"/>
        <w:jc w:val="both"/>
        <w:rPr>
          <w:rFonts w:ascii="Bookman Old Style" w:hAnsi="Bookman Old Style"/>
          <w:lang w:val="es-CO"/>
        </w:rPr>
      </w:pPr>
      <w:r w:rsidRPr="00052CCB">
        <w:rPr>
          <w:rFonts w:ascii="Bookman Old Style" w:hAnsi="Bookman Old Style"/>
          <w:b/>
          <w:lang w:val="es-CO"/>
        </w:rPr>
        <w:t>Plantas eólicas y solares</w:t>
      </w:r>
      <w:r>
        <w:rPr>
          <w:rFonts w:ascii="Bookman Old Style" w:hAnsi="Bookman Old Style"/>
          <w:b/>
          <w:lang w:val="es-CO"/>
        </w:rPr>
        <w:t xml:space="preserve"> fotovoltaicas</w:t>
      </w:r>
      <w:r w:rsidRPr="00052CCB">
        <w:rPr>
          <w:rFonts w:ascii="Bookman Old Style" w:hAnsi="Bookman Old Style"/>
          <w:b/>
          <w:lang w:val="es-CO"/>
        </w:rPr>
        <w:t>.</w:t>
      </w:r>
      <w:r w:rsidRPr="008F3AF5">
        <w:rPr>
          <w:rFonts w:ascii="Bookman Old Style" w:hAnsi="Bookman Old Style"/>
          <w:lang w:val="es-CO"/>
        </w:rPr>
        <w:t xml:space="preserve"> Se refiere a toda</w:t>
      </w:r>
      <w:r>
        <w:rPr>
          <w:rFonts w:ascii="Bookman Old Style" w:hAnsi="Bookman Old Style"/>
          <w:lang w:val="es-CO"/>
        </w:rPr>
        <w:t>s</w:t>
      </w:r>
      <w:r w:rsidRPr="008F3AF5">
        <w:rPr>
          <w:rFonts w:ascii="Bookman Old Style" w:hAnsi="Bookman Old Style"/>
          <w:lang w:val="es-CO"/>
        </w:rPr>
        <w:t xml:space="preserve"> la</w:t>
      </w:r>
      <w:r>
        <w:rPr>
          <w:rFonts w:ascii="Bookman Old Style" w:hAnsi="Bookman Old Style"/>
          <w:lang w:val="es-CO"/>
        </w:rPr>
        <w:t>s plantas de</w:t>
      </w:r>
      <w:r w:rsidRPr="008F3AF5">
        <w:rPr>
          <w:rFonts w:ascii="Bookman Old Style" w:hAnsi="Bookman Old Style"/>
          <w:lang w:val="es-CO"/>
        </w:rPr>
        <w:t xml:space="preserve"> generación </w:t>
      </w:r>
      <w:r>
        <w:rPr>
          <w:rFonts w:ascii="Bookman Old Style" w:hAnsi="Bookman Old Style"/>
          <w:lang w:val="es-CO"/>
        </w:rPr>
        <w:t>solar</w:t>
      </w:r>
      <w:r w:rsidR="00CE42E4">
        <w:rPr>
          <w:rFonts w:ascii="Bookman Old Style" w:hAnsi="Bookman Old Style"/>
          <w:lang w:val="es-CO"/>
        </w:rPr>
        <w:t>es</w:t>
      </w:r>
      <w:r>
        <w:rPr>
          <w:rFonts w:ascii="Bookman Old Style" w:hAnsi="Bookman Old Style"/>
          <w:lang w:val="es-CO"/>
        </w:rPr>
        <w:t xml:space="preserve"> fotovoltaicas y eólicas</w:t>
      </w:r>
      <w:r w:rsidRPr="008F3AF5">
        <w:rPr>
          <w:rFonts w:ascii="Bookman Old Style" w:hAnsi="Bookman Old Style"/>
          <w:lang w:val="es-CO"/>
        </w:rPr>
        <w:t xml:space="preserve"> conectad</w:t>
      </w:r>
      <w:r>
        <w:rPr>
          <w:rFonts w:ascii="Bookman Old Style" w:hAnsi="Bookman Old Style"/>
          <w:lang w:val="es-CO"/>
        </w:rPr>
        <w:t xml:space="preserve">as en el denominado </w:t>
      </w:r>
      <w:r w:rsidRPr="001358B3">
        <w:rPr>
          <w:rFonts w:ascii="Bookman Old Style" w:hAnsi="Bookman Old Style"/>
          <w:lang w:val="es-CO"/>
        </w:rPr>
        <w:t>Punto de Conexión al SIN</w:t>
      </w:r>
      <w:r>
        <w:rPr>
          <w:rFonts w:ascii="Bookman Old Style" w:hAnsi="Bookman Old Style"/>
          <w:lang w:val="es-CO"/>
        </w:rPr>
        <w:t>, las cuales están compuestas por conjuntos de módulos solares fotovoltaicos y aerogeneradores</w:t>
      </w:r>
      <w:r w:rsidR="00A32254">
        <w:rPr>
          <w:rFonts w:ascii="Bookman Old Style" w:hAnsi="Bookman Old Style"/>
          <w:lang w:val="es-CO"/>
        </w:rPr>
        <w:t>, incluyendo sus inversores y controles asociados</w:t>
      </w:r>
      <w:r>
        <w:rPr>
          <w:rFonts w:ascii="Bookman Old Style" w:hAnsi="Bookman Old Style"/>
          <w:lang w:val="es-CO"/>
        </w:rPr>
        <w:t>.</w:t>
      </w:r>
    </w:p>
    <w:p w14:paraId="5CD3CE83" w14:textId="77777777" w:rsidR="00C715E1" w:rsidRDefault="00C715E1" w:rsidP="00F526A2">
      <w:pPr>
        <w:ind w:left="0"/>
        <w:jc w:val="both"/>
        <w:rPr>
          <w:rFonts w:ascii="Bookman Old Style" w:hAnsi="Bookman Old Style"/>
          <w:szCs w:val="20"/>
          <w:lang w:val="es-CO"/>
        </w:rPr>
      </w:pPr>
    </w:p>
    <w:p w14:paraId="44A658EC" w14:textId="77777777" w:rsidR="0063644D" w:rsidRDefault="0063644D" w:rsidP="0063644D">
      <w:pPr>
        <w:ind w:left="0"/>
        <w:jc w:val="both"/>
        <w:rPr>
          <w:rFonts w:ascii="Bookman Old Style" w:hAnsi="Bookman Old Style" w:cs="Arial"/>
          <w:color w:val="000000"/>
          <w:lang w:eastAsia="es-CO"/>
        </w:rPr>
      </w:pPr>
      <w:r w:rsidRPr="00DA4C8D">
        <w:rPr>
          <w:rFonts w:ascii="Bookman Old Style" w:hAnsi="Bookman Old Style" w:cs="Arial"/>
          <w:b/>
          <w:color w:val="000000"/>
          <w:lang w:eastAsia="es-CO"/>
        </w:rPr>
        <w:t>Planta filo de agua.</w:t>
      </w:r>
      <w:r w:rsidRPr="00DA4C8D">
        <w:rPr>
          <w:rFonts w:ascii="Bookman Old Style" w:hAnsi="Bookman Old Style" w:cs="Arial"/>
          <w:color w:val="000000"/>
          <w:lang w:eastAsia="es-CO"/>
        </w:rPr>
        <w:t xml:space="preserve"> Se considerarán plantas filo de agua las plantas hidráulicas despachadas centralmente que cumplan con una de las </w:t>
      </w:r>
      <w:r>
        <w:rPr>
          <w:rFonts w:ascii="Bookman Old Style" w:hAnsi="Bookman Old Style" w:cs="Arial"/>
          <w:color w:val="000000"/>
          <w:lang w:eastAsia="es-CO"/>
        </w:rPr>
        <w:t xml:space="preserve">siguientes </w:t>
      </w:r>
      <w:r w:rsidRPr="00DA4C8D">
        <w:rPr>
          <w:rFonts w:ascii="Bookman Old Style" w:hAnsi="Bookman Old Style" w:cs="Arial"/>
          <w:color w:val="000000"/>
          <w:lang w:eastAsia="es-CO"/>
        </w:rPr>
        <w:t>condiciones:</w:t>
      </w:r>
    </w:p>
    <w:p w14:paraId="3CAE2DB3" w14:textId="77777777" w:rsidR="0063644D" w:rsidRPr="00DA4C8D" w:rsidRDefault="0063644D" w:rsidP="0063644D">
      <w:pPr>
        <w:ind w:left="0"/>
        <w:jc w:val="both"/>
        <w:rPr>
          <w:rFonts w:ascii="Bookman Old Style" w:hAnsi="Bookman Old Style" w:cs="Arial"/>
          <w:color w:val="000000"/>
          <w:lang w:eastAsia="es-CO"/>
        </w:rPr>
      </w:pPr>
    </w:p>
    <w:p w14:paraId="011C0F50" w14:textId="77777777" w:rsidR="0063644D" w:rsidRDefault="0063644D" w:rsidP="0063644D">
      <w:pPr>
        <w:pStyle w:val="Prrafodelista"/>
        <w:numPr>
          <w:ilvl w:val="0"/>
          <w:numId w:val="57"/>
        </w:numPr>
        <w:ind w:left="567" w:hanging="283"/>
        <w:jc w:val="both"/>
        <w:rPr>
          <w:rFonts w:ascii="Bookman Old Style" w:hAnsi="Bookman Old Style" w:cs="Arial"/>
          <w:color w:val="000000"/>
          <w:sz w:val="24"/>
          <w:lang w:eastAsia="es-CO"/>
        </w:rPr>
      </w:pPr>
      <w:r w:rsidRPr="00DA4C8D">
        <w:rPr>
          <w:rFonts w:ascii="Bookman Old Style" w:hAnsi="Bookman Old Style" w:cs="Arial"/>
          <w:color w:val="000000"/>
          <w:sz w:val="24"/>
          <w:lang w:eastAsia="es-CO"/>
        </w:rPr>
        <w:t>Que no posea embalse y que su estructura de captación esté conectada directamente a la fuente de agua para que tome parcial o totalmente el caudal de dicha fuente, o</w:t>
      </w:r>
    </w:p>
    <w:p w14:paraId="2C841707" w14:textId="77777777" w:rsidR="0063644D" w:rsidRPr="00DA4C8D" w:rsidRDefault="0063644D" w:rsidP="0063644D">
      <w:pPr>
        <w:pStyle w:val="Prrafodelista"/>
        <w:ind w:left="426"/>
        <w:jc w:val="both"/>
        <w:rPr>
          <w:rFonts w:ascii="Bookman Old Style" w:hAnsi="Bookman Old Style" w:cs="Arial"/>
          <w:color w:val="000000"/>
          <w:sz w:val="24"/>
          <w:lang w:eastAsia="es-CO"/>
        </w:rPr>
      </w:pPr>
    </w:p>
    <w:p w14:paraId="62742C67" w14:textId="77777777" w:rsidR="0063644D" w:rsidRDefault="0063644D" w:rsidP="0063644D">
      <w:pPr>
        <w:pStyle w:val="Prrafodelista"/>
        <w:numPr>
          <w:ilvl w:val="0"/>
          <w:numId w:val="57"/>
        </w:numPr>
        <w:ind w:left="567" w:hanging="283"/>
        <w:jc w:val="both"/>
        <w:rPr>
          <w:rFonts w:ascii="Bookman Old Style" w:hAnsi="Bookman Old Style" w:cs="Arial"/>
          <w:color w:val="000000"/>
          <w:sz w:val="24"/>
          <w:szCs w:val="24"/>
          <w:lang w:eastAsia="es-CO"/>
        </w:rPr>
      </w:pPr>
      <w:r w:rsidRPr="00DA4C8D">
        <w:rPr>
          <w:rFonts w:ascii="Bookman Old Style" w:hAnsi="Bookman Old Style" w:cs="Arial"/>
          <w:color w:val="000000"/>
          <w:sz w:val="24"/>
          <w:szCs w:val="24"/>
          <w:lang w:eastAsia="es-CO"/>
        </w:rPr>
        <w:t>Que la central posea embalse cuyo tiempo de vaciado, generando con su Capacidad Efectiva Neta, CEN, considerando el aporte promedio multianual e iniciando con embalse en el máximo técnico, calculado según el Acuerdo 512 del CNO o aquellos que lo modifiquen, sea menor o igual a un (1) día, o si el tiempo de llenado generando con dicha capacidad efectiva neta y con el aporte promedio multianual iniciando con el embalse en el mínimo técnico, calculado según el Acuerdo 512 del CNO o aquellos que lo modifiquen, sea menor o igual a un (1) día.</w:t>
      </w:r>
    </w:p>
    <w:p w14:paraId="1DD84DFD" w14:textId="77777777" w:rsidR="0063644D" w:rsidRPr="00E35ABA" w:rsidRDefault="0063644D" w:rsidP="0063644D">
      <w:pPr>
        <w:pStyle w:val="Prrafodelista"/>
        <w:rPr>
          <w:rFonts w:ascii="Bookman Old Style" w:hAnsi="Bookman Old Style" w:cs="Arial"/>
          <w:color w:val="000000"/>
          <w:sz w:val="24"/>
          <w:szCs w:val="24"/>
          <w:lang w:eastAsia="es-CO"/>
        </w:rPr>
      </w:pPr>
    </w:p>
    <w:p w14:paraId="0E34A78C" w14:textId="77777777" w:rsidR="0063644D" w:rsidRPr="00DA4C8D" w:rsidRDefault="0063644D" w:rsidP="0063644D">
      <w:pPr>
        <w:ind w:left="0"/>
        <w:jc w:val="both"/>
        <w:rPr>
          <w:rFonts w:ascii="Bookman Old Style" w:hAnsi="Bookman Old Style" w:cs="Arial"/>
          <w:color w:val="000000"/>
          <w:lang w:eastAsia="es-CO"/>
        </w:rPr>
      </w:pPr>
      <w:r w:rsidRPr="00DA4C8D">
        <w:rPr>
          <w:rFonts w:ascii="Bookman Old Style" w:hAnsi="Bookman Old Style" w:cs="Arial"/>
          <w:color w:val="000000"/>
          <w:lang w:eastAsia="es-CO"/>
        </w:rPr>
        <w:t xml:space="preserve">Adicionalmente, no se considerarán filo de agua las centrales hidroeléctricas que estén situadas aguas abajo de embalses que le garanticen regulación de caudales mayor a un (1) día. En este caso, se entiende como tiempo </w:t>
      </w:r>
      <w:r>
        <w:rPr>
          <w:rFonts w:ascii="Bookman Old Style" w:hAnsi="Bookman Old Style" w:cs="Arial"/>
          <w:color w:val="000000"/>
          <w:lang w:eastAsia="es-CO"/>
        </w:rPr>
        <w:t xml:space="preserve">de </w:t>
      </w:r>
      <w:r w:rsidRPr="00DA4C8D">
        <w:rPr>
          <w:rFonts w:ascii="Bookman Old Style" w:hAnsi="Bookman Old Style" w:cs="Arial"/>
          <w:color w:val="000000"/>
          <w:lang w:eastAsia="es-CO"/>
        </w:rPr>
        <w:t>regulación el calculado mediante el criterio indicado en el párrafo anterior.</w:t>
      </w:r>
    </w:p>
    <w:p w14:paraId="150C6806" w14:textId="77777777" w:rsidR="004437FE" w:rsidRDefault="004437FE" w:rsidP="00140CE5">
      <w:pPr>
        <w:ind w:left="0"/>
        <w:jc w:val="both"/>
        <w:rPr>
          <w:rFonts w:ascii="Bookman Old Style" w:hAnsi="Bookman Old Style"/>
          <w:b/>
        </w:rPr>
      </w:pPr>
    </w:p>
    <w:p w14:paraId="17FF7092" w14:textId="77777777" w:rsidR="001C1731" w:rsidRDefault="001C1731" w:rsidP="00140CE5">
      <w:pPr>
        <w:ind w:left="0"/>
        <w:jc w:val="both"/>
        <w:rPr>
          <w:rFonts w:ascii="Bookman Old Style" w:hAnsi="Bookman Old Style"/>
          <w:b/>
        </w:rPr>
      </w:pPr>
    </w:p>
    <w:p w14:paraId="3D8E41F8" w14:textId="77777777" w:rsidR="001C1731" w:rsidRDefault="001C1731" w:rsidP="00140CE5">
      <w:pPr>
        <w:ind w:left="0"/>
        <w:jc w:val="both"/>
        <w:rPr>
          <w:rFonts w:ascii="Bookman Old Style" w:hAnsi="Bookman Old Style"/>
          <w:b/>
        </w:rPr>
      </w:pPr>
    </w:p>
    <w:p w14:paraId="15859206" w14:textId="77777777" w:rsidR="001C1731" w:rsidRPr="00E35ABA" w:rsidRDefault="001C1731" w:rsidP="00140CE5">
      <w:pPr>
        <w:ind w:left="0"/>
        <w:jc w:val="both"/>
        <w:rPr>
          <w:rFonts w:ascii="Bookman Old Style" w:hAnsi="Bookman Old Style"/>
          <w:b/>
        </w:rPr>
      </w:pPr>
    </w:p>
    <w:p w14:paraId="403FBC3B" w14:textId="77777777" w:rsidR="009F2FE2" w:rsidRPr="007E5C9A" w:rsidRDefault="009F2FE2" w:rsidP="009F2FE2">
      <w:pPr>
        <w:ind w:left="0"/>
        <w:jc w:val="both"/>
        <w:rPr>
          <w:rFonts w:ascii="Bookman Old Style" w:hAnsi="Bookman Old Style"/>
          <w:lang w:val="es-CO"/>
        </w:rPr>
      </w:pPr>
      <w:r w:rsidRPr="007E5C9A">
        <w:rPr>
          <w:rFonts w:ascii="Bookman Old Style" w:hAnsi="Bookman Old Style"/>
          <w:b/>
          <w:lang w:val="es-CO"/>
        </w:rPr>
        <w:lastRenderedPageBreak/>
        <w:t xml:space="preserve">Planta de generación variable despachada centralmente o generación variable. </w:t>
      </w:r>
      <w:r w:rsidRPr="007E5C9A">
        <w:rPr>
          <w:rFonts w:ascii="Bookman Old Style" w:hAnsi="Bookman Old Style"/>
          <w:lang w:val="es-CO"/>
        </w:rPr>
        <w:t>Se considerará planta de generación variable</w:t>
      </w:r>
      <w:r>
        <w:rPr>
          <w:rFonts w:ascii="Bookman Old Style" w:hAnsi="Bookman Old Style"/>
          <w:lang w:val="es-CO"/>
        </w:rPr>
        <w:t xml:space="preserve">: </w:t>
      </w:r>
      <w:r w:rsidRPr="007E5C9A">
        <w:rPr>
          <w:rFonts w:ascii="Bookman Old Style" w:hAnsi="Bookman Old Style"/>
          <w:lang w:val="es-CO"/>
        </w:rPr>
        <w:t>las plantas eólicas, solares fotovoltaica</w:t>
      </w:r>
      <w:r>
        <w:rPr>
          <w:rFonts w:ascii="Bookman Old Style" w:hAnsi="Bookman Old Style"/>
          <w:lang w:val="es-CO"/>
        </w:rPr>
        <w:t>s</w:t>
      </w:r>
      <w:r w:rsidRPr="007E5C9A">
        <w:rPr>
          <w:rFonts w:ascii="Bookman Old Style" w:hAnsi="Bookman Old Style"/>
          <w:lang w:val="es-CO"/>
        </w:rPr>
        <w:t xml:space="preserve"> y plantas filo de agua</w:t>
      </w:r>
      <w:r>
        <w:rPr>
          <w:rFonts w:ascii="Bookman Old Style" w:hAnsi="Bookman Old Style"/>
          <w:lang w:val="es-CO"/>
        </w:rPr>
        <w:t>,</w:t>
      </w:r>
      <w:r w:rsidRPr="007E5C9A">
        <w:rPr>
          <w:rFonts w:ascii="Bookman Old Style" w:hAnsi="Bookman Old Style"/>
          <w:lang w:val="es-CO"/>
        </w:rPr>
        <w:t xml:space="preserve"> que </w:t>
      </w:r>
      <w:r>
        <w:rPr>
          <w:rFonts w:ascii="Bookman Old Style" w:hAnsi="Bookman Old Style"/>
          <w:lang w:val="es-CO"/>
        </w:rPr>
        <w:t>son</w:t>
      </w:r>
      <w:r w:rsidRPr="007E5C9A">
        <w:rPr>
          <w:rFonts w:ascii="Bookman Old Style" w:hAnsi="Bookman Old Style"/>
          <w:lang w:val="es-CO"/>
        </w:rPr>
        <w:t xml:space="preserve"> despacha</w:t>
      </w:r>
      <w:r>
        <w:rPr>
          <w:rFonts w:ascii="Bookman Old Style" w:hAnsi="Bookman Old Style"/>
          <w:lang w:val="es-CO"/>
        </w:rPr>
        <w:t>das</w:t>
      </w:r>
      <w:r w:rsidRPr="007E5C9A">
        <w:rPr>
          <w:rFonts w:ascii="Bookman Old Style" w:hAnsi="Bookman Old Style"/>
          <w:lang w:val="es-CO"/>
        </w:rPr>
        <w:t xml:space="preserve"> centralmente.</w:t>
      </w:r>
    </w:p>
    <w:p w14:paraId="68250B48" w14:textId="77777777" w:rsidR="004437FE" w:rsidRDefault="004437FE" w:rsidP="00E3385E">
      <w:pPr>
        <w:ind w:left="0"/>
      </w:pPr>
    </w:p>
    <w:p w14:paraId="702EBFEA" w14:textId="77777777" w:rsidR="00F526A2" w:rsidRDefault="00F526A2" w:rsidP="00F526A2">
      <w:pPr>
        <w:ind w:left="0"/>
        <w:jc w:val="both"/>
        <w:rPr>
          <w:rFonts w:ascii="Bookman Old Style" w:hAnsi="Bookman Old Style"/>
          <w:lang w:val="es-CO"/>
        </w:rPr>
      </w:pPr>
      <w:r w:rsidRPr="001358B3">
        <w:rPr>
          <w:rFonts w:ascii="Bookman Old Style" w:hAnsi="Bookman Old Style"/>
          <w:b/>
          <w:lang w:val="es-CO"/>
        </w:rPr>
        <w:t>Punto de Conexión</w:t>
      </w:r>
      <w:r>
        <w:rPr>
          <w:rFonts w:ascii="Bookman Old Style" w:hAnsi="Bookman Old Style"/>
          <w:b/>
          <w:lang w:val="es-CO"/>
        </w:rPr>
        <w:t xml:space="preserve"> al SIN</w:t>
      </w:r>
      <w:r w:rsidRPr="001358B3">
        <w:rPr>
          <w:rFonts w:ascii="Bookman Old Style" w:hAnsi="Bookman Old Style"/>
          <w:b/>
          <w:lang w:val="es-CO"/>
        </w:rPr>
        <w:t>.</w:t>
      </w:r>
      <w:r>
        <w:rPr>
          <w:rFonts w:ascii="Bookman Old Style" w:hAnsi="Bookman Old Style"/>
          <w:lang w:val="es-CO"/>
        </w:rPr>
        <w:t xml:space="preserve"> Ver</w:t>
      </w:r>
      <w:r w:rsidRPr="00815544">
        <w:rPr>
          <w:rFonts w:ascii="Bookman Old Style" w:hAnsi="Bookman Old Style"/>
          <w:lang w:val="es-CO"/>
        </w:rPr>
        <w:t xml:space="preserve"> </w:t>
      </w:r>
      <w:r>
        <w:rPr>
          <w:rFonts w:ascii="Bookman Old Style" w:hAnsi="Bookman Old Style"/>
          <w:lang w:val="es-CO"/>
        </w:rPr>
        <w:t>d</w:t>
      </w:r>
      <w:r w:rsidRPr="00815544">
        <w:rPr>
          <w:rFonts w:ascii="Bookman Old Style" w:hAnsi="Bookman Old Style"/>
          <w:lang w:val="es-CO"/>
        </w:rPr>
        <w:t xml:space="preserve">efinición </w:t>
      </w:r>
      <w:r>
        <w:rPr>
          <w:rFonts w:ascii="Bookman Old Style" w:hAnsi="Bookman Old Style"/>
          <w:lang w:val="es-CO"/>
        </w:rPr>
        <w:t xml:space="preserve">en </w:t>
      </w:r>
      <w:r w:rsidRPr="00815544">
        <w:rPr>
          <w:rFonts w:ascii="Bookman Old Style" w:hAnsi="Bookman Old Style"/>
          <w:lang w:val="es-CO"/>
        </w:rPr>
        <w:t>la Resolución CREG 038 de 2014</w:t>
      </w:r>
      <w:r>
        <w:rPr>
          <w:rFonts w:ascii="Bookman Old Style" w:hAnsi="Bookman Old Style"/>
          <w:lang w:val="es-CO"/>
        </w:rPr>
        <w:t xml:space="preserve"> </w:t>
      </w:r>
      <w:r>
        <w:rPr>
          <w:rFonts w:ascii="Bookman Old Style" w:hAnsi="Bookman Old Style"/>
          <w:szCs w:val="20"/>
          <w:lang w:val="es-CO"/>
        </w:rPr>
        <w:t>o aquellas que la modifiquen, adicionen o sustituyan</w:t>
      </w:r>
      <w:r>
        <w:rPr>
          <w:rFonts w:ascii="Bookman Old Style" w:hAnsi="Bookman Old Style"/>
          <w:lang w:val="es-CO"/>
        </w:rPr>
        <w:t>.</w:t>
      </w:r>
    </w:p>
    <w:p w14:paraId="4C857063" w14:textId="77777777" w:rsidR="00F526A2" w:rsidRDefault="00F526A2" w:rsidP="00F526A2">
      <w:pPr>
        <w:ind w:left="0"/>
        <w:jc w:val="both"/>
        <w:rPr>
          <w:rFonts w:ascii="Bookman Old Style" w:hAnsi="Bookman Old Style"/>
          <w:lang w:val="es-CO"/>
        </w:rPr>
      </w:pPr>
    </w:p>
    <w:p w14:paraId="363573E3" w14:textId="77777777" w:rsidR="00F526A2" w:rsidRPr="001358B3" w:rsidRDefault="00F526A2" w:rsidP="00F526A2">
      <w:pPr>
        <w:ind w:left="0"/>
        <w:jc w:val="both"/>
        <w:rPr>
          <w:rFonts w:ascii="Bookman Old Style" w:hAnsi="Bookman Old Style"/>
          <w:b/>
          <w:lang w:val="es-CO"/>
        </w:rPr>
      </w:pPr>
      <w:r>
        <w:rPr>
          <w:rFonts w:ascii="Bookman Old Style" w:hAnsi="Bookman Old Style"/>
          <w:b/>
          <w:lang w:val="es-CO"/>
        </w:rPr>
        <w:t xml:space="preserve">Respuesta rápida de frecuencia. </w:t>
      </w:r>
      <w:r w:rsidRPr="001358B3">
        <w:rPr>
          <w:rFonts w:ascii="Bookman Old Style" w:hAnsi="Bookman Old Style"/>
          <w:lang w:val="es-CO"/>
        </w:rPr>
        <w:t>Característica proporcionada por un módulo de control de un</w:t>
      </w:r>
      <w:r>
        <w:rPr>
          <w:rFonts w:ascii="Bookman Old Style" w:hAnsi="Bookman Old Style"/>
          <w:lang w:val="es-CO"/>
        </w:rPr>
        <w:t xml:space="preserve">a planta de generación eólica, </w:t>
      </w:r>
      <w:r w:rsidRPr="001358B3">
        <w:rPr>
          <w:rFonts w:ascii="Bookman Old Style" w:hAnsi="Bookman Old Style"/>
          <w:lang w:val="es-CO"/>
        </w:rPr>
        <w:t>que permite una inyección rápida de potencia activa ante caídas de frecuencia en la red.</w:t>
      </w:r>
    </w:p>
    <w:p w14:paraId="3BAB90D9" w14:textId="77777777" w:rsidR="00F526A2" w:rsidRDefault="00F526A2" w:rsidP="00F526A2">
      <w:pPr>
        <w:ind w:left="0"/>
      </w:pPr>
    </w:p>
    <w:p w14:paraId="3FE0B650" w14:textId="77777777" w:rsidR="00F526A2" w:rsidRPr="007879DB" w:rsidRDefault="00F526A2" w:rsidP="00F526A2">
      <w:pPr>
        <w:ind w:left="0"/>
        <w:jc w:val="both"/>
        <w:rPr>
          <w:rFonts w:ascii="Bookman Old Style" w:hAnsi="Bookman Old Style"/>
          <w:szCs w:val="20"/>
          <w:lang w:val="es-CO"/>
        </w:rPr>
      </w:pPr>
      <w:r w:rsidRPr="007879DB">
        <w:rPr>
          <w:rFonts w:ascii="Bookman Old Style" w:hAnsi="Bookman Old Style"/>
          <w:b/>
          <w:lang w:val="es-CO"/>
        </w:rPr>
        <w:t xml:space="preserve">Tiempo de establecimiento </w:t>
      </w:r>
      <w:r>
        <w:rPr>
          <w:rFonts w:ascii="Bookman Old Style" w:hAnsi="Bookman Old Style"/>
          <w:b/>
          <w:lang w:val="es-CO"/>
        </w:rPr>
        <w:t>–</w:t>
      </w:r>
      <w:r w:rsidRPr="007879DB">
        <w:rPr>
          <w:rFonts w:ascii="Bookman Old Style" w:hAnsi="Bookman Old Style"/>
          <w:b/>
          <w:lang w:val="es-CO"/>
        </w:rPr>
        <w:t xml:space="preserve"> Te</w:t>
      </w:r>
      <w:r>
        <w:rPr>
          <w:rFonts w:ascii="Bookman Old Style" w:hAnsi="Bookman Old Style"/>
          <w:b/>
          <w:lang w:val="es-CO"/>
        </w:rPr>
        <w:t>.</w:t>
      </w:r>
      <w:r>
        <w:t xml:space="preserve"> </w:t>
      </w:r>
      <w:r w:rsidRPr="007879DB">
        <w:rPr>
          <w:rFonts w:ascii="Bookman Old Style" w:hAnsi="Bookman Old Style"/>
          <w:szCs w:val="20"/>
          <w:lang w:val="es-CO"/>
        </w:rPr>
        <w:t xml:space="preserve">Tiempo que tarda la señal en alcanzar y mantenerse dentro de una banda de 3% </w:t>
      </w:r>
      <w:r>
        <w:rPr>
          <w:rFonts w:ascii="Bookman Old Style" w:hAnsi="Bookman Old Style"/>
          <w:szCs w:val="20"/>
          <w:lang w:val="es-CO"/>
        </w:rPr>
        <w:t xml:space="preserve">del delta de cambio esperado y </w:t>
      </w:r>
      <w:r w:rsidRPr="005C0566">
        <w:rPr>
          <w:rFonts w:ascii="Bookman Old Style" w:hAnsi="Bookman Old Style"/>
          <w:szCs w:val="20"/>
          <w:lang w:val="es-CO"/>
        </w:rPr>
        <w:t>alrededor de su valor final</w:t>
      </w:r>
      <w:r>
        <w:rPr>
          <w:rFonts w:ascii="Bookman Old Style" w:hAnsi="Bookman Old Style"/>
          <w:szCs w:val="20"/>
          <w:lang w:val="es-CO"/>
        </w:rPr>
        <w:t>, ante una entrada escalón.</w:t>
      </w:r>
    </w:p>
    <w:p w14:paraId="2ABF00F7" w14:textId="77777777" w:rsidR="00F526A2" w:rsidRDefault="00F526A2" w:rsidP="00F526A2">
      <w:pPr>
        <w:ind w:left="0"/>
      </w:pPr>
    </w:p>
    <w:p w14:paraId="7C94DEC4" w14:textId="77777777" w:rsidR="00F526A2" w:rsidRDefault="00F526A2" w:rsidP="00F526A2">
      <w:pPr>
        <w:ind w:left="0"/>
        <w:jc w:val="both"/>
        <w:rPr>
          <w:rFonts w:ascii="Bookman Old Style" w:hAnsi="Bookman Old Style"/>
          <w:szCs w:val="20"/>
          <w:lang w:val="es-CO"/>
        </w:rPr>
      </w:pPr>
      <w:r>
        <w:rPr>
          <w:rFonts w:ascii="Bookman Old Style" w:hAnsi="Bookman Old Style"/>
          <w:b/>
          <w:lang w:val="es-CO"/>
        </w:rPr>
        <w:t xml:space="preserve">Tiempo de respuesta inicial – </w:t>
      </w:r>
      <w:proofErr w:type="spellStart"/>
      <w:r>
        <w:rPr>
          <w:rFonts w:ascii="Bookman Old Style" w:hAnsi="Bookman Old Style"/>
          <w:b/>
          <w:lang w:val="es-CO"/>
        </w:rPr>
        <w:t>Tr</w:t>
      </w:r>
      <w:proofErr w:type="spellEnd"/>
      <w:r>
        <w:rPr>
          <w:rFonts w:ascii="Bookman Old Style" w:hAnsi="Bookman Old Style"/>
          <w:b/>
          <w:lang w:val="es-CO"/>
        </w:rPr>
        <w:t>.</w:t>
      </w:r>
      <w:r>
        <w:t xml:space="preserve"> </w:t>
      </w:r>
      <w:r w:rsidRPr="007879DB">
        <w:rPr>
          <w:rFonts w:ascii="Bookman Old Style" w:hAnsi="Bookman Old Style"/>
          <w:szCs w:val="20"/>
          <w:lang w:val="es-CO"/>
        </w:rPr>
        <w:t xml:space="preserve">Tiempo que tarda la señal en </w:t>
      </w:r>
      <w:r>
        <w:rPr>
          <w:rFonts w:ascii="Bookman Old Style" w:hAnsi="Bookman Old Style"/>
          <w:szCs w:val="20"/>
          <w:lang w:val="es-CO"/>
        </w:rPr>
        <w:t>alcanzar</w:t>
      </w:r>
      <w:r w:rsidRPr="007879DB">
        <w:rPr>
          <w:rFonts w:ascii="Bookman Old Style" w:hAnsi="Bookman Old Style"/>
          <w:szCs w:val="20"/>
          <w:lang w:val="es-CO"/>
        </w:rPr>
        <w:t xml:space="preserve"> un 3%</w:t>
      </w:r>
      <w:r>
        <w:rPr>
          <w:rFonts w:ascii="Bookman Old Style" w:hAnsi="Bookman Old Style"/>
          <w:szCs w:val="20"/>
          <w:lang w:val="es-CO"/>
        </w:rPr>
        <w:t xml:space="preserve"> </w:t>
      </w:r>
      <w:r w:rsidRPr="007879DB">
        <w:rPr>
          <w:rFonts w:ascii="Bookman Old Style" w:hAnsi="Bookman Old Style"/>
          <w:szCs w:val="20"/>
          <w:lang w:val="es-CO"/>
        </w:rPr>
        <w:t>de</w:t>
      </w:r>
      <w:r>
        <w:rPr>
          <w:rFonts w:ascii="Bookman Old Style" w:hAnsi="Bookman Old Style"/>
          <w:szCs w:val="20"/>
          <w:lang w:val="es-CO"/>
        </w:rPr>
        <w:t>l delta de cambio esperado respecto</w:t>
      </w:r>
      <w:r w:rsidRPr="007879DB">
        <w:rPr>
          <w:rFonts w:ascii="Bookman Old Style" w:hAnsi="Bookman Old Style"/>
          <w:szCs w:val="20"/>
          <w:lang w:val="es-CO"/>
        </w:rPr>
        <w:t xml:space="preserve"> de su valor inicial, ante un</w:t>
      </w:r>
      <w:r>
        <w:rPr>
          <w:rFonts w:ascii="Bookman Old Style" w:hAnsi="Bookman Old Style"/>
          <w:szCs w:val="20"/>
          <w:lang w:val="es-CO"/>
        </w:rPr>
        <w:t>a entrada</w:t>
      </w:r>
      <w:r w:rsidRPr="007879DB">
        <w:rPr>
          <w:rFonts w:ascii="Bookman Old Style" w:hAnsi="Bookman Old Style"/>
          <w:szCs w:val="20"/>
          <w:lang w:val="es-CO"/>
        </w:rPr>
        <w:t xml:space="preserve"> escalón</w:t>
      </w:r>
      <w:r>
        <w:rPr>
          <w:rFonts w:ascii="Bookman Old Style" w:hAnsi="Bookman Old Style"/>
          <w:szCs w:val="20"/>
          <w:lang w:val="es-CO"/>
        </w:rPr>
        <w:t>.</w:t>
      </w:r>
    </w:p>
    <w:p w14:paraId="7632F9A4" w14:textId="77777777" w:rsidR="007879DB" w:rsidRDefault="007879DB" w:rsidP="007879DB">
      <w:pPr>
        <w:ind w:left="0"/>
        <w:jc w:val="both"/>
        <w:rPr>
          <w:rFonts w:ascii="Bookman Old Style" w:hAnsi="Bookman Old Style"/>
          <w:szCs w:val="20"/>
          <w:lang w:val="es-CO"/>
        </w:rPr>
      </w:pPr>
    </w:p>
    <w:p w14:paraId="1C9FECE9" w14:textId="77777777" w:rsidR="00140CE5" w:rsidRDefault="007879DB" w:rsidP="00B25C2A">
      <w:pPr>
        <w:ind w:left="0"/>
        <w:jc w:val="both"/>
      </w:pPr>
      <w:r w:rsidRPr="007879DB">
        <w:rPr>
          <w:rFonts w:ascii="Bookman Old Style" w:hAnsi="Bookman Old Style"/>
          <w:szCs w:val="20"/>
          <w:lang w:val="es-CO"/>
        </w:rPr>
        <w:t xml:space="preserve">                         </w:t>
      </w:r>
    </w:p>
    <w:p w14:paraId="3E506283" w14:textId="77777777" w:rsidR="004E113E" w:rsidRDefault="00AB5624" w:rsidP="00D75884">
      <w:pPr>
        <w:pStyle w:val="Ttulo1"/>
        <w:rPr>
          <w:rFonts w:ascii="Bookman Old Style" w:hAnsi="Bookman Old Style"/>
          <w:i/>
        </w:rPr>
      </w:pPr>
      <w:r w:rsidRPr="00CE4E50">
        <w:rPr>
          <w:rFonts w:ascii="Bookman Old Style" w:hAnsi="Bookman Old Style"/>
        </w:rPr>
        <w:t>CAPITULO I</w:t>
      </w:r>
      <w:r w:rsidR="00D42E12" w:rsidRPr="00EC17A8">
        <w:rPr>
          <w:rFonts w:ascii="Bookman Old Style" w:hAnsi="Bookman Old Style"/>
          <w:i/>
        </w:rPr>
        <w:t xml:space="preserve"> </w:t>
      </w:r>
    </w:p>
    <w:p w14:paraId="2CE01A73" w14:textId="77777777" w:rsidR="00C101F2" w:rsidRDefault="00C101F2" w:rsidP="007B5236">
      <w:pPr>
        <w:ind w:left="0"/>
        <w:jc w:val="both"/>
        <w:rPr>
          <w:rFonts w:ascii="Bookman Old Style" w:hAnsi="Bookman Old Style"/>
          <w:lang w:val="es-CO"/>
        </w:rPr>
      </w:pPr>
    </w:p>
    <w:p w14:paraId="2C6385F8" w14:textId="77777777" w:rsidR="00A54998" w:rsidRPr="00CE4E50" w:rsidRDefault="00A54998" w:rsidP="00A54998">
      <w:pPr>
        <w:pStyle w:val="Ttulo1"/>
        <w:rPr>
          <w:rFonts w:ascii="Bookman Old Style" w:hAnsi="Bookman Old Style"/>
        </w:rPr>
      </w:pPr>
      <w:r w:rsidRPr="00CE4E50">
        <w:rPr>
          <w:rFonts w:ascii="Bookman Old Style" w:hAnsi="Bookman Old Style"/>
        </w:rPr>
        <w:t>CÓDIGO DE CONEXIÓN Y CÓDIGO DE OPERACIÓN</w:t>
      </w:r>
    </w:p>
    <w:p w14:paraId="01174CEB" w14:textId="77777777" w:rsidR="00A54998" w:rsidRPr="00EC17A8" w:rsidRDefault="00A54998" w:rsidP="00A54998">
      <w:pPr>
        <w:ind w:left="0"/>
        <w:rPr>
          <w:b/>
        </w:rPr>
      </w:pPr>
    </w:p>
    <w:p w14:paraId="75EE9455" w14:textId="77777777" w:rsidR="00976C66" w:rsidRPr="003F1D3A" w:rsidRDefault="00976C66" w:rsidP="00976C66">
      <w:pPr>
        <w:pStyle w:val="Ttulo1"/>
        <w:numPr>
          <w:ilvl w:val="0"/>
          <w:numId w:val="2"/>
        </w:numPr>
        <w:tabs>
          <w:tab w:val="left" w:pos="1418"/>
        </w:tabs>
        <w:suppressAutoHyphens/>
        <w:ind w:left="0" w:firstLine="0"/>
        <w:jc w:val="both"/>
        <w:rPr>
          <w:rFonts w:ascii="Bookman Old Style" w:hAnsi="Bookman Old Style"/>
          <w:b w:val="0"/>
          <w:szCs w:val="24"/>
        </w:rPr>
      </w:pPr>
      <w:r w:rsidRPr="0078368B">
        <w:rPr>
          <w:rFonts w:ascii="Bookman Old Style" w:hAnsi="Bookman Old Style"/>
          <w:szCs w:val="24"/>
        </w:rPr>
        <w:t>Modif</w:t>
      </w:r>
      <w:r>
        <w:rPr>
          <w:rFonts w:ascii="Bookman Old Style" w:hAnsi="Bookman Old Style"/>
          <w:szCs w:val="24"/>
        </w:rPr>
        <w:t>íquese el numeral 7.</w:t>
      </w:r>
      <w:r w:rsidRPr="0078368B">
        <w:rPr>
          <w:rFonts w:ascii="Bookman Old Style" w:hAnsi="Bookman Old Style"/>
          <w:szCs w:val="24"/>
        </w:rPr>
        <w:t>2 (“</w:t>
      </w:r>
      <w:bookmarkStart w:id="1" w:name="CC7.2"/>
      <w:r>
        <w:rPr>
          <w:rFonts w:ascii="Bookman Old Style" w:hAnsi="Bookman Old Style"/>
          <w:szCs w:val="24"/>
        </w:rPr>
        <w:t xml:space="preserve">Línea de Transmisión para Acometida al </w:t>
      </w:r>
      <w:proofErr w:type="spellStart"/>
      <w:r>
        <w:rPr>
          <w:rFonts w:ascii="Bookman Old Style" w:hAnsi="Bookman Old Style"/>
          <w:szCs w:val="24"/>
        </w:rPr>
        <w:t>S</w:t>
      </w:r>
      <w:bookmarkEnd w:id="1"/>
      <w:r>
        <w:rPr>
          <w:rFonts w:ascii="Bookman Old Style" w:hAnsi="Bookman Old Style"/>
          <w:szCs w:val="24"/>
        </w:rPr>
        <w:t>TN</w:t>
      </w:r>
      <w:proofErr w:type="spellEnd"/>
      <w:r w:rsidRPr="0078368B">
        <w:rPr>
          <w:rFonts w:ascii="Bookman Old Style" w:hAnsi="Bookman Old Style"/>
          <w:szCs w:val="24"/>
        </w:rPr>
        <w:t>”) del Código de Conexión, contenido en el anexo general de la Resolución CREG 025 de 1995</w:t>
      </w:r>
      <w:r>
        <w:rPr>
          <w:rFonts w:ascii="Bookman Old Style" w:hAnsi="Bookman Old Style"/>
          <w:b w:val="0"/>
          <w:szCs w:val="24"/>
        </w:rPr>
        <w:t>. El numeral 7.2 del Código de Conexión, contenido en el anexo general de</w:t>
      </w:r>
      <w:r w:rsidR="00BF0AD4">
        <w:rPr>
          <w:rFonts w:ascii="Bookman Old Style" w:hAnsi="Bookman Old Style"/>
          <w:b w:val="0"/>
          <w:szCs w:val="24"/>
        </w:rPr>
        <w:t xml:space="preserve"> la Resolución CREG 025 de 1995 y</w:t>
      </w:r>
      <w:r>
        <w:rPr>
          <w:rFonts w:ascii="Bookman Old Style" w:hAnsi="Bookman Old Style"/>
          <w:b w:val="0"/>
          <w:szCs w:val="24"/>
        </w:rPr>
        <w:t xml:space="preserve"> modificado por el Artículo 1 de la Resolución CREG 93 de 1996,</w:t>
      </w:r>
      <w:r w:rsidRPr="00A20397">
        <w:rPr>
          <w:rFonts w:ascii="Bookman Old Style" w:hAnsi="Bookman Old Style"/>
          <w:b w:val="0"/>
          <w:szCs w:val="24"/>
        </w:rPr>
        <w:t xml:space="preserve"> quedará así</w:t>
      </w:r>
      <w:r>
        <w:rPr>
          <w:rFonts w:ascii="Bookman Old Style" w:hAnsi="Bookman Old Style"/>
          <w:b w:val="0"/>
          <w:szCs w:val="24"/>
        </w:rPr>
        <w:t>:</w:t>
      </w:r>
    </w:p>
    <w:p w14:paraId="5CBD6D3A" w14:textId="77777777" w:rsidR="00BF0AD4" w:rsidRPr="0034332A" w:rsidRDefault="00BF0AD4" w:rsidP="00BF0AD4">
      <w:pPr>
        <w:spacing w:before="100" w:beforeAutospacing="1" w:after="100" w:afterAutospacing="1" w:line="270" w:lineRule="atLeast"/>
        <w:ind w:left="708"/>
        <w:jc w:val="both"/>
        <w:rPr>
          <w:rFonts w:ascii="Bookman Old Style" w:hAnsi="Bookman Old Style" w:cs="Arial"/>
          <w:b/>
          <w:i/>
          <w:color w:val="000000"/>
        </w:rPr>
      </w:pPr>
      <w:r w:rsidRPr="0034332A">
        <w:rPr>
          <w:rFonts w:ascii="Bookman Old Style" w:hAnsi="Bookman Old Style" w:cs="Arial"/>
          <w:b/>
          <w:i/>
          <w:color w:val="000000"/>
        </w:rPr>
        <w:t xml:space="preserve">7.2 </w:t>
      </w:r>
      <w:r w:rsidR="0034332A" w:rsidRPr="0034332A">
        <w:rPr>
          <w:rFonts w:ascii="Bookman Old Style" w:hAnsi="Bookman Old Style" w:cs="Arial"/>
          <w:b/>
          <w:i/>
          <w:color w:val="000000"/>
        </w:rPr>
        <w:t xml:space="preserve">Línea de Transmisión para Acometida al </w:t>
      </w:r>
      <w:proofErr w:type="spellStart"/>
      <w:r w:rsidR="0034332A" w:rsidRPr="0034332A">
        <w:rPr>
          <w:rFonts w:ascii="Bookman Old Style" w:hAnsi="Bookman Old Style" w:cs="Arial"/>
          <w:b/>
          <w:i/>
          <w:color w:val="000000"/>
        </w:rPr>
        <w:t>STN</w:t>
      </w:r>
      <w:proofErr w:type="spellEnd"/>
      <w:r w:rsidR="0034332A" w:rsidRPr="0034332A">
        <w:rPr>
          <w:rFonts w:ascii="Bookman Old Style" w:hAnsi="Bookman Old Style" w:cs="Arial"/>
          <w:b/>
          <w:i/>
          <w:color w:val="000000"/>
        </w:rPr>
        <w:t xml:space="preserve"> y generación en el </w:t>
      </w:r>
      <w:proofErr w:type="spellStart"/>
      <w:r w:rsidR="0034332A" w:rsidRPr="0034332A">
        <w:rPr>
          <w:rFonts w:ascii="Bookman Old Style" w:hAnsi="Bookman Old Style" w:cs="Arial"/>
          <w:b/>
          <w:i/>
          <w:color w:val="000000"/>
        </w:rPr>
        <w:t>STR</w:t>
      </w:r>
      <w:proofErr w:type="spellEnd"/>
    </w:p>
    <w:p w14:paraId="6A14221C" w14:textId="77777777" w:rsidR="00BF0AD4" w:rsidRPr="00BF0AD4" w:rsidRDefault="00BF0AD4" w:rsidP="00F25CA6">
      <w:pPr>
        <w:spacing w:before="100" w:beforeAutospacing="1" w:after="100" w:afterAutospacing="1" w:line="270" w:lineRule="atLeast"/>
        <w:ind w:left="708"/>
        <w:jc w:val="both"/>
        <w:rPr>
          <w:rFonts w:ascii="Bookman Old Style" w:hAnsi="Bookman Old Style" w:cs="Arial"/>
          <w:i/>
          <w:color w:val="000000"/>
        </w:rPr>
      </w:pPr>
      <w:r w:rsidRPr="00BF0AD4">
        <w:rPr>
          <w:rFonts w:ascii="Bookman Old Style" w:hAnsi="Bookman Old Style" w:cs="Arial"/>
          <w:i/>
          <w:color w:val="000000"/>
        </w:rPr>
        <w:t xml:space="preserve">Por exigencias propias de confiabilidad y seguridad de la operación del SIN y del </w:t>
      </w:r>
      <w:proofErr w:type="spellStart"/>
      <w:r w:rsidRPr="00BF0AD4">
        <w:rPr>
          <w:rFonts w:ascii="Bookman Old Style" w:hAnsi="Bookman Old Style" w:cs="Arial"/>
          <w:i/>
          <w:color w:val="000000"/>
        </w:rPr>
        <w:t>STN</w:t>
      </w:r>
      <w:proofErr w:type="spellEnd"/>
      <w:r w:rsidRPr="00BF0AD4">
        <w:rPr>
          <w:rFonts w:ascii="Bookman Old Style" w:hAnsi="Bookman Old Style" w:cs="Arial"/>
          <w:i/>
          <w:color w:val="000000"/>
        </w:rPr>
        <w:t>, no se permitirán conexiones en "T"</w:t>
      </w:r>
      <w:r>
        <w:rPr>
          <w:rFonts w:ascii="Bookman Old Style" w:hAnsi="Bookman Old Style" w:cs="Arial"/>
          <w:i/>
          <w:color w:val="000000"/>
        </w:rPr>
        <w:t xml:space="preserve"> de ningún tipo de usuario</w:t>
      </w:r>
      <w:r w:rsidR="00F25CA6">
        <w:rPr>
          <w:rFonts w:ascii="Bookman Old Style" w:hAnsi="Bookman Old Style" w:cs="Arial"/>
          <w:i/>
          <w:color w:val="000000"/>
        </w:rPr>
        <w:t xml:space="preserve"> al </w:t>
      </w:r>
      <w:proofErr w:type="spellStart"/>
      <w:r w:rsidR="00F25CA6">
        <w:rPr>
          <w:rFonts w:ascii="Bookman Old Style" w:hAnsi="Bookman Old Style" w:cs="Arial"/>
          <w:i/>
          <w:color w:val="000000"/>
        </w:rPr>
        <w:t>STN</w:t>
      </w:r>
      <w:proofErr w:type="spellEnd"/>
      <w:r w:rsidR="00F25CA6">
        <w:rPr>
          <w:rFonts w:ascii="Bookman Old Style" w:hAnsi="Bookman Old Style" w:cs="Arial"/>
          <w:i/>
          <w:color w:val="000000"/>
        </w:rPr>
        <w:t xml:space="preserve">. </w:t>
      </w:r>
      <w:r w:rsidRPr="00BF0AD4">
        <w:rPr>
          <w:rFonts w:ascii="Bookman Old Style" w:hAnsi="Bookman Old Style" w:cs="Arial"/>
          <w:i/>
          <w:color w:val="000000"/>
        </w:rPr>
        <w:t xml:space="preserve">Adicionalmente no se permite la conexión en </w:t>
      </w:r>
      <w:r>
        <w:rPr>
          <w:rFonts w:ascii="Bookman Old Style" w:hAnsi="Bookman Old Style" w:cs="Arial"/>
          <w:i/>
          <w:color w:val="000000"/>
        </w:rPr>
        <w:t>“</w:t>
      </w:r>
      <w:r w:rsidRPr="00BF0AD4">
        <w:rPr>
          <w:rFonts w:ascii="Bookman Old Style" w:hAnsi="Bookman Old Style" w:cs="Arial"/>
          <w:i/>
          <w:color w:val="000000"/>
        </w:rPr>
        <w:t>T</w:t>
      </w:r>
      <w:r>
        <w:rPr>
          <w:rFonts w:ascii="Bookman Old Style" w:hAnsi="Bookman Old Style" w:cs="Arial"/>
          <w:i/>
          <w:color w:val="000000"/>
        </w:rPr>
        <w:t>”</w:t>
      </w:r>
      <w:r w:rsidRPr="00BF0AD4">
        <w:rPr>
          <w:rFonts w:ascii="Bookman Old Style" w:hAnsi="Bookman Old Style" w:cs="Arial"/>
          <w:i/>
          <w:color w:val="000000"/>
        </w:rPr>
        <w:t xml:space="preserve"> de generación en el </w:t>
      </w:r>
      <w:proofErr w:type="spellStart"/>
      <w:r w:rsidRPr="00BF0AD4">
        <w:rPr>
          <w:rFonts w:ascii="Bookman Old Style" w:hAnsi="Bookman Old Style" w:cs="Arial"/>
          <w:i/>
          <w:color w:val="000000"/>
        </w:rPr>
        <w:t>STR</w:t>
      </w:r>
      <w:proofErr w:type="spellEnd"/>
      <w:r w:rsidRPr="00BF0AD4">
        <w:rPr>
          <w:rFonts w:ascii="Bookman Old Style" w:hAnsi="Bookman Old Style" w:cs="Arial"/>
          <w:i/>
          <w:color w:val="000000"/>
        </w:rPr>
        <w:t>.</w:t>
      </w:r>
    </w:p>
    <w:p w14:paraId="216D766C" w14:textId="77777777" w:rsidR="00976C66" w:rsidRDefault="00976C66" w:rsidP="00976C66">
      <w:pPr>
        <w:ind w:left="0"/>
      </w:pPr>
    </w:p>
    <w:p w14:paraId="7F64D670" w14:textId="77777777" w:rsidR="00A54998" w:rsidRPr="003F1D3A" w:rsidRDefault="00A54998" w:rsidP="00A54998">
      <w:pPr>
        <w:pStyle w:val="Ttulo1"/>
        <w:numPr>
          <w:ilvl w:val="0"/>
          <w:numId w:val="2"/>
        </w:numPr>
        <w:tabs>
          <w:tab w:val="left" w:pos="1418"/>
        </w:tabs>
        <w:suppressAutoHyphens/>
        <w:ind w:left="0" w:firstLine="0"/>
        <w:jc w:val="both"/>
        <w:rPr>
          <w:rFonts w:ascii="Bookman Old Style" w:hAnsi="Bookman Old Style"/>
          <w:b w:val="0"/>
          <w:szCs w:val="24"/>
        </w:rPr>
      </w:pPr>
      <w:r w:rsidRPr="0078368B">
        <w:rPr>
          <w:rFonts w:ascii="Bookman Old Style" w:hAnsi="Bookman Old Style"/>
          <w:szCs w:val="24"/>
        </w:rPr>
        <w:t>Modif</w:t>
      </w:r>
      <w:r>
        <w:rPr>
          <w:rFonts w:ascii="Bookman Old Style" w:hAnsi="Bookman Old Style"/>
          <w:szCs w:val="24"/>
        </w:rPr>
        <w:t>íquese</w:t>
      </w:r>
      <w:r w:rsidRPr="0078368B">
        <w:rPr>
          <w:rFonts w:ascii="Bookman Old Style" w:hAnsi="Bookman Old Style"/>
          <w:szCs w:val="24"/>
        </w:rPr>
        <w:t xml:space="preserve"> el numeral 8.1.2 (“Equipo de Protección”) del Código de Conexión, contenido en el anexo general de la Resolución CREG 025 de 1995</w:t>
      </w:r>
      <w:r>
        <w:rPr>
          <w:rFonts w:ascii="Bookman Old Style" w:hAnsi="Bookman Old Style"/>
          <w:b w:val="0"/>
          <w:szCs w:val="24"/>
        </w:rPr>
        <w:t>. El numeral 8.1.2 del Código de Conexión, contenido en el anexo general de la Resolución CREG 025 de 1995,</w:t>
      </w:r>
      <w:r w:rsidRPr="00A20397">
        <w:rPr>
          <w:rFonts w:ascii="Bookman Old Style" w:hAnsi="Bookman Old Style"/>
          <w:b w:val="0"/>
          <w:szCs w:val="24"/>
        </w:rPr>
        <w:t xml:space="preserve"> quedará así</w:t>
      </w:r>
      <w:r>
        <w:rPr>
          <w:rFonts w:ascii="Bookman Old Style" w:hAnsi="Bookman Old Style"/>
          <w:b w:val="0"/>
          <w:szCs w:val="24"/>
        </w:rPr>
        <w:t>:</w:t>
      </w:r>
    </w:p>
    <w:p w14:paraId="5A837249" w14:textId="77777777" w:rsidR="00A54998" w:rsidRDefault="00A54998" w:rsidP="00A54998">
      <w:pPr>
        <w:ind w:left="0"/>
        <w:rPr>
          <w:lang w:val="es-CO"/>
        </w:rPr>
      </w:pPr>
    </w:p>
    <w:p w14:paraId="7FC42E10"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b/>
          <w:bCs/>
          <w:i/>
          <w:color w:val="000000"/>
        </w:rPr>
        <w:t xml:space="preserve">8.1.2 Equipo de Protección. </w:t>
      </w:r>
      <w:r w:rsidRPr="0025775B">
        <w:rPr>
          <w:rFonts w:ascii="Bookman Old Style" w:hAnsi="Bookman Old Style" w:cs="Arial"/>
          <w:i/>
          <w:color w:val="000000"/>
        </w:rPr>
        <w:t xml:space="preserve">Las protecciones de las unidades de generación y sus conexiones al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xml:space="preserve"> deben cumplir los siguientes requisitos para reducir a un mínimo el impacto en el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xml:space="preserve"> por fallas en los circuitos de propiedad de los Generadores: </w:t>
      </w:r>
    </w:p>
    <w:p w14:paraId="242809F6" w14:textId="77777777" w:rsidR="00A5499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2F12D672" w14:textId="77777777" w:rsidR="001C1731" w:rsidRDefault="001C1731" w:rsidP="00A54998">
      <w:pPr>
        <w:widowControl w:val="0"/>
        <w:autoSpaceDE w:val="0"/>
        <w:autoSpaceDN w:val="0"/>
        <w:adjustRightInd w:val="0"/>
        <w:ind w:right="284"/>
        <w:jc w:val="both"/>
        <w:rPr>
          <w:rFonts w:ascii="Bookman Old Style" w:hAnsi="Bookman Old Style" w:cs="Arial"/>
          <w:i/>
          <w:color w:val="000000"/>
        </w:rPr>
      </w:pPr>
    </w:p>
    <w:p w14:paraId="00B9901C" w14:textId="77777777" w:rsidR="001C1731" w:rsidRDefault="001C1731" w:rsidP="00A54998">
      <w:pPr>
        <w:widowControl w:val="0"/>
        <w:autoSpaceDE w:val="0"/>
        <w:autoSpaceDN w:val="0"/>
        <w:adjustRightInd w:val="0"/>
        <w:ind w:right="284"/>
        <w:jc w:val="both"/>
        <w:rPr>
          <w:rFonts w:ascii="Bookman Old Style" w:hAnsi="Bookman Old Style" w:cs="Arial"/>
          <w:i/>
          <w:color w:val="000000"/>
        </w:rPr>
      </w:pPr>
    </w:p>
    <w:p w14:paraId="69DA3A97" w14:textId="77777777" w:rsidR="001C1731" w:rsidRPr="00EC17A8" w:rsidRDefault="001C1731" w:rsidP="00A54998">
      <w:pPr>
        <w:widowControl w:val="0"/>
        <w:autoSpaceDE w:val="0"/>
        <w:autoSpaceDN w:val="0"/>
        <w:adjustRightInd w:val="0"/>
        <w:ind w:right="284"/>
        <w:jc w:val="both"/>
        <w:rPr>
          <w:rFonts w:ascii="Bookman Old Style" w:hAnsi="Bookman Old Style" w:cs="Arial"/>
          <w:i/>
          <w:color w:val="000000"/>
        </w:rPr>
      </w:pPr>
    </w:p>
    <w:p w14:paraId="7406AA70"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lastRenderedPageBreak/>
        <w:t xml:space="preserve">Los tiempos de despeje de las protecciones primarias por fallas en los equipos del Generador directamente conectado al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xml:space="preserve"> y por fallas en la parte de</w:t>
      </w:r>
      <w:r>
        <w:rPr>
          <w:rFonts w:ascii="Bookman Old Style" w:hAnsi="Bookman Old Style" w:cs="Arial"/>
          <w:i/>
          <w:color w:val="000000"/>
        </w:rPr>
        <w:t>l</w:t>
      </w:r>
      <w:r w:rsidRPr="0025775B">
        <w:rPr>
          <w:rFonts w:ascii="Bookman Old Style" w:hAnsi="Bookman Old Style" w:cs="Arial"/>
          <w:i/>
          <w:color w:val="000000"/>
        </w:rPr>
        <w:t xml:space="preserve">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xml:space="preserve"> directamente conectada al equipo del Generador, desde el inicio de falla hasta la extinción del arco en el interruptor de potencia, no debe ser mayor que: </w:t>
      </w:r>
    </w:p>
    <w:p w14:paraId="3EC59275" w14:textId="77777777" w:rsidR="00A54998" w:rsidRPr="0073308F"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3C907170"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t xml:space="preserve">80 ms en 500 kV. </w:t>
      </w:r>
    </w:p>
    <w:p w14:paraId="0C5CB4DA" w14:textId="77777777" w:rsidR="00A54998" w:rsidRPr="00EC17A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5B92B688"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t xml:space="preserve">100 ms en 220 kV. </w:t>
      </w:r>
    </w:p>
    <w:p w14:paraId="2671671C" w14:textId="77777777" w:rsidR="00A54998" w:rsidRPr="00EC17A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678D5FA2"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t xml:space="preserve">En el evento de no operación de los sistemas de protección primarios, el Generador debe proveer una protección de respaldo con tiempo de despeje de falla no mayor de 300 ms por fallas en la conexión de alta tensión del Generador. </w:t>
      </w:r>
    </w:p>
    <w:p w14:paraId="359AA81D" w14:textId="77777777" w:rsidR="00A54998" w:rsidRPr="00EC17A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09302759"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t xml:space="preserve">Cuando la </w:t>
      </w:r>
      <w:r w:rsidRPr="0094066B">
        <w:rPr>
          <w:rFonts w:ascii="Bookman Old Style" w:hAnsi="Bookman Old Style" w:cs="Arial"/>
          <w:i/>
          <w:color w:val="000000"/>
        </w:rPr>
        <w:t>unidad de generación está conectada a los niveles de 220 kV o tensiones superiores</w:t>
      </w:r>
      <w:r w:rsidRPr="0025775B">
        <w:rPr>
          <w:rFonts w:ascii="Bookman Old Style" w:hAnsi="Bookman Old Style" w:cs="Arial"/>
          <w:i/>
          <w:color w:val="000000"/>
        </w:rPr>
        <w:t xml:space="preserve"> del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el Generador debe proveer una protección de falla de interruptor, la cual debe ordenar el disparo de todos los interruptores de potencia locales o remotos que garanticen el despeje de la falla en un tiempo ajustable entre 100 ms y 500 ms después de detectada la condición de falla de interruptor. Para l</w:t>
      </w:r>
      <w:r>
        <w:rPr>
          <w:rFonts w:ascii="Bookman Old Style" w:hAnsi="Bookman Old Style" w:cs="Arial"/>
          <w:i/>
          <w:color w:val="000000"/>
        </w:rPr>
        <w:t>as</w:t>
      </w:r>
      <w:r w:rsidRPr="0025775B">
        <w:rPr>
          <w:rFonts w:ascii="Bookman Old Style" w:hAnsi="Bookman Old Style" w:cs="Arial"/>
          <w:i/>
          <w:color w:val="000000"/>
        </w:rPr>
        <w:t xml:space="preserve"> </w:t>
      </w:r>
      <w:r>
        <w:rPr>
          <w:rFonts w:ascii="Bookman Old Style" w:hAnsi="Bookman Old Style" w:cs="Arial"/>
          <w:i/>
          <w:color w:val="000000"/>
        </w:rPr>
        <w:t>plantas de generación</w:t>
      </w:r>
      <w:r w:rsidRPr="0025775B">
        <w:rPr>
          <w:rFonts w:ascii="Bookman Old Style" w:hAnsi="Bookman Old Style" w:cs="Arial"/>
          <w:i/>
          <w:color w:val="000000"/>
        </w:rPr>
        <w:t xml:space="preserve"> solares </w:t>
      </w:r>
      <w:r>
        <w:rPr>
          <w:rFonts w:ascii="Bookman Old Style" w:hAnsi="Bookman Old Style" w:cs="Arial"/>
          <w:i/>
          <w:color w:val="000000"/>
        </w:rPr>
        <w:t>fotovoltaic</w:t>
      </w:r>
      <w:r w:rsidR="004409F0">
        <w:rPr>
          <w:rFonts w:ascii="Bookman Old Style" w:hAnsi="Bookman Old Style" w:cs="Arial"/>
          <w:i/>
          <w:color w:val="000000"/>
        </w:rPr>
        <w:t>a</w:t>
      </w:r>
      <w:r>
        <w:rPr>
          <w:rFonts w:ascii="Bookman Old Style" w:hAnsi="Bookman Old Style" w:cs="Arial"/>
          <w:i/>
          <w:color w:val="000000"/>
        </w:rPr>
        <w:t xml:space="preserve">s </w:t>
      </w:r>
      <w:r w:rsidRPr="0025775B">
        <w:rPr>
          <w:rFonts w:ascii="Bookman Old Style" w:hAnsi="Bookman Old Style" w:cs="Arial"/>
          <w:i/>
          <w:color w:val="000000"/>
        </w:rPr>
        <w:t>y eólic</w:t>
      </w:r>
      <w:r w:rsidR="004409F0">
        <w:rPr>
          <w:rFonts w:ascii="Bookman Old Style" w:hAnsi="Bookman Old Style" w:cs="Arial"/>
          <w:i/>
          <w:color w:val="000000"/>
        </w:rPr>
        <w:t>a</w:t>
      </w:r>
      <w:r w:rsidRPr="0025775B">
        <w:rPr>
          <w:rFonts w:ascii="Bookman Old Style" w:hAnsi="Bookman Old Style" w:cs="Arial"/>
          <w:i/>
          <w:color w:val="000000"/>
        </w:rPr>
        <w:t>s esta protección deberá ser implementada en un relé independiente de las protecciones propias del equipo protegido o podrá estar incluida como una función adicional en una protección diferencial de barras.</w:t>
      </w:r>
    </w:p>
    <w:p w14:paraId="17622766" w14:textId="77777777" w:rsidR="00A54998" w:rsidRPr="00EC17A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2B8E3206" w14:textId="77777777" w:rsidR="00A54998" w:rsidRPr="0025775B" w:rsidRDefault="00A54998" w:rsidP="00A54998">
      <w:pPr>
        <w:widowControl w:val="0"/>
        <w:autoSpaceDE w:val="0"/>
        <w:autoSpaceDN w:val="0"/>
        <w:adjustRightInd w:val="0"/>
        <w:ind w:right="284"/>
        <w:jc w:val="both"/>
        <w:rPr>
          <w:rFonts w:ascii="Bookman Old Style" w:hAnsi="Bookman Old Style" w:cs="Arial"/>
          <w:i/>
          <w:color w:val="000000"/>
        </w:rPr>
      </w:pPr>
      <w:r w:rsidRPr="0025775B">
        <w:rPr>
          <w:rFonts w:ascii="Bookman Old Style" w:hAnsi="Bookman Old Style" w:cs="Arial"/>
          <w:i/>
          <w:color w:val="000000"/>
        </w:rPr>
        <w:t xml:space="preserve">Adicionalmente, el Generador debe proveer las siguientes protecciones que minimizan el impacto sobre el </w:t>
      </w:r>
      <w:proofErr w:type="spellStart"/>
      <w:r w:rsidRPr="0025775B">
        <w:rPr>
          <w:rFonts w:ascii="Bookman Old Style" w:hAnsi="Bookman Old Style" w:cs="Arial"/>
          <w:i/>
          <w:color w:val="000000"/>
        </w:rPr>
        <w:t>STN</w:t>
      </w:r>
      <w:proofErr w:type="spellEnd"/>
      <w:r w:rsidRPr="0025775B">
        <w:rPr>
          <w:rFonts w:ascii="Bookman Old Style" w:hAnsi="Bookman Old Style" w:cs="Arial"/>
          <w:i/>
          <w:color w:val="000000"/>
        </w:rPr>
        <w:t xml:space="preserve">: </w:t>
      </w:r>
    </w:p>
    <w:p w14:paraId="0921CBFA" w14:textId="77777777" w:rsidR="00A54998" w:rsidRPr="00EC17A8" w:rsidRDefault="00A54998" w:rsidP="00A54998">
      <w:pPr>
        <w:widowControl w:val="0"/>
        <w:autoSpaceDE w:val="0"/>
        <w:autoSpaceDN w:val="0"/>
        <w:adjustRightInd w:val="0"/>
        <w:ind w:right="284"/>
        <w:jc w:val="both"/>
        <w:rPr>
          <w:rFonts w:ascii="Bookman Old Style" w:hAnsi="Bookman Old Style" w:cs="Arial"/>
          <w:i/>
          <w:color w:val="000000"/>
        </w:rPr>
      </w:pPr>
      <w:r w:rsidRPr="00EC17A8">
        <w:rPr>
          <w:rFonts w:ascii="Bookman Old Style" w:hAnsi="Bookman Old Style" w:cs="Arial"/>
          <w:i/>
          <w:color w:val="000000"/>
        </w:rPr>
        <w:t xml:space="preserve"> </w:t>
      </w:r>
    </w:p>
    <w:p w14:paraId="709AE758" w14:textId="77777777" w:rsidR="00A54998" w:rsidRPr="00EC17A8" w:rsidRDefault="00A54998" w:rsidP="00A54998">
      <w:pPr>
        <w:pStyle w:val="Prrafodelista"/>
        <w:widowControl w:val="0"/>
        <w:numPr>
          <w:ilvl w:val="0"/>
          <w:numId w:val="29"/>
        </w:numPr>
        <w:autoSpaceDE w:val="0"/>
        <w:autoSpaceDN w:val="0"/>
        <w:adjustRightInd w:val="0"/>
        <w:ind w:left="993" w:right="284"/>
        <w:jc w:val="both"/>
        <w:rPr>
          <w:rFonts w:ascii="Bookman Old Style" w:hAnsi="Bookman Old Style" w:cs="Arial"/>
          <w:i/>
          <w:color w:val="000000"/>
          <w:sz w:val="24"/>
          <w:szCs w:val="24"/>
        </w:rPr>
      </w:pPr>
      <w:r w:rsidRPr="000167F6">
        <w:rPr>
          <w:rFonts w:ascii="Bookman Old Style" w:hAnsi="Bookman Old Style" w:cs="Arial"/>
          <w:i/>
          <w:color w:val="000000"/>
          <w:sz w:val="24"/>
          <w:szCs w:val="24"/>
        </w:rPr>
        <w:t>Protección de pérdida de sincronismo</w:t>
      </w:r>
      <w:r w:rsidRPr="0025775B">
        <w:rPr>
          <w:rFonts w:ascii="Bookman Old Style" w:hAnsi="Bookman Old Style" w:cs="Arial"/>
          <w:i/>
          <w:color w:val="000000"/>
          <w:sz w:val="24"/>
          <w:szCs w:val="24"/>
        </w:rPr>
        <w:t xml:space="preserve">, la cual se exigirá según los requerimientos de operación del </w:t>
      </w:r>
      <w:proofErr w:type="spellStart"/>
      <w:r w:rsidRPr="0025775B">
        <w:rPr>
          <w:rFonts w:ascii="Bookman Old Style" w:hAnsi="Bookman Old Style" w:cs="Arial"/>
          <w:i/>
          <w:color w:val="000000"/>
          <w:sz w:val="24"/>
          <w:szCs w:val="24"/>
        </w:rPr>
        <w:t>STN</w:t>
      </w:r>
      <w:proofErr w:type="spellEnd"/>
      <w:r w:rsidRPr="0025775B">
        <w:rPr>
          <w:rFonts w:ascii="Bookman Old Style" w:hAnsi="Bookman Old Style" w:cs="Arial"/>
          <w:i/>
          <w:color w:val="000000"/>
          <w:sz w:val="24"/>
          <w:szCs w:val="24"/>
        </w:rPr>
        <w:t xml:space="preserve">. Esta protección no es requerida para </w:t>
      </w:r>
      <w:r>
        <w:rPr>
          <w:rFonts w:ascii="Bookman Old Style" w:hAnsi="Bookman Old Style" w:cs="Arial"/>
          <w:i/>
          <w:color w:val="000000"/>
          <w:sz w:val="24"/>
          <w:szCs w:val="24"/>
        </w:rPr>
        <w:t>las p</w:t>
      </w:r>
      <w:r w:rsidRPr="00052CCB">
        <w:rPr>
          <w:rFonts w:ascii="Bookman Old Style" w:hAnsi="Bookman Old Style" w:cs="Arial"/>
          <w:i/>
          <w:color w:val="000000"/>
          <w:sz w:val="24"/>
          <w:szCs w:val="24"/>
        </w:rPr>
        <w:t>lantas eólicas y solares fotovoltaicas</w:t>
      </w:r>
      <w:r w:rsidRPr="0025775B">
        <w:rPr>
          <w:rFonts w:ascii="Bookman Old Style" w:hAnsi="Bookman Old Style" w:cs="Arial"/>
          <w:i/>
          <w:color w:val="000000"/>
          <w:sz w:val="24"/>
          <w:szCs w:val="24"/>
        </w:rPr>
        <w:t xml:space="preserve">. </w:t>
      </w:r>
    </w:p>
    <w:p w14:paraId="01AA1DA6" w14:textId="77777777" w:rsidR="00A54998" w:rsidRPr="0025775B" w:rsidRDefault="00A54998" w:rsidP="00A54998">
      <w:pPr>
        <w:widowControl w:val="0"/>
        <w:autoSpaceDE w:val="0"/>
        <w:autoSpaceDN w:val="0"/>
        <w:adjustRightInd w:val="0"/>
        <w:ind w:left="993" w:right="284" w:firstLine="60"/>
        <w:jc w:val="both"/>
        <w:rPr>
          <w:rFonts w:ascii="Bookman Old Style" w:hAnsi="Bookman Old Style" w:cs="Arial"/>
          <w:i/>
          <w:color w:val="000000"/>
        </w:rPr>
      </w:pPr>
    </w:p>
    <w:p w14:paraId="76401463" w14:textId="77777777" w:rsidR="00A54998" w:rsidRPr="00EC17A8" w:rsidRDefault="00A54998" w:rsidP="00A54998">
      <w:pPr>
        <w:pStyle w:val="Prrafodelista"/>
        <w:widowControl w:val="0"/>
        <w:numPr>
          <w:ilvl w:val="0"/>
          <w:numId w:val="29"/>
        </w:numPr>
        <w:autoSpaceDE w:val="0"/>
        <w:autoSpaceDN w:val="0"/>
        <w:adjustRightInd w:val="0"/>
        <w:ind w:left="993" w:right="284"/>
        <w:jc w:val="both"/>
        <w:rPr>
          <w:rFonts w:ascii="Bookman Old Style" w:hAnsi="Bookman Old Style" w:cs="Arial"/>
          <w:i/>
          <w:color w:val="000000"/>
          <w:sz w:val="24"/>
          <w:szCs w:val="24"/>
        </w:rPr>
      </w:pPr>
      <w:r w:rsidRPr="0025775B">
        <w:rPr>
          <w:rFonts w:ascii="Bookman Old Style" w:hAnsi="Bookman Old Style" w:cs="Arial"/>
          <w:i/>
          <w:color w:val="000000"/>
          <w:sz w:val="24"/>
          <w:szCs w:val="24"/>
        </w:rPr>
        <w:t xml:space="preserve">Protección de </w:t>
      </w:r>
      <w:r>
        <w:rPr>
          <w:rFonts w:ascii="Bookman Old Style" w:hAnsi="Bookman Old Style" w:cs="Arial"/>
          <w:i/>
          <w:color w:val="000000"/>
          <w:sz w:val="24"/>
          <w:szCs w:val="24"/>
        </w:rPr>
        <w:t>sobre</w:t>
      </w:r>
      <w:r w:rsidRPr="0025775B">
        <w:rPr>
          <w:rFonts w:ascii="Bookman Old Style" w:hAnsi="Bookman Old Style" w:cs="Arial"/>
          <w:i/>
          <w:color w:val="000000"/>
          <w:sz w:val="24"/>
          <w:szCs w:val="24"/>
        </w:rPr>
        <w:t xml:space="preserve"> y baja frecuencia según los limites especificados en el Código de Operación. </w:t>
      </w:r>
      <w:r>
        <w:rPr>
          <w:rFonts w:ascii="Bookman Old Style" w:hAnsi="Bookman Old Style" w:cs="Arial"/>
          <w:i/>
          <w:color w:val="000000"/>
          <w:sz w:val="24"/>
          <w:szCs w:val="24"/>
        </w:rPr>
        <w:t xml:space="preserve">Esta protección también </w:t>
      </w:r>
      <w:r w:rsidRPr="0025775B">
        <w:rPr>
          <w:rFonts w:ascii="Bookman Old Style" w:hAnsi="Bookman Old Style" w:cs="Arial"/>
          <w:i/>
          <w:color w:val="000000"/>
          <w:sz w:val="24"/>
          <w:szCs w:val="24"/>
        </w:rPr>
        <w:t xml:space="preserve">es requerida para </w:t>
      </w:r>
      <w:r>
        <w:rPr>
          <w:rFonts w:ascii="Bookman Old Style" w:hAnsi="Bookman Old Style" w:cs="Arial"/>
          <w:i/>
          <w:color w:val="000000"/>
          <w:sz w:val="24"/>
          <w:szCs w:val="24"/>
        </w:rPr>
        <w:t>las p</w:t>
      </w:r>
      <w:r w:rsidRPr="001358B3">
        <w:rPr>
          <w:rFonts w:ascii="Bookman Old Style" w:hAnsi="Bookman Old Style" w:cs="Arial"/>
          <w:i/>
          <w:color w:val="000000"/>
          <w:sz w:val="24"/>
          <w:szCs w:val="24"/>
        </w:rPr>
        <w:t>lantas eólicas y solares fotovoltaicas</w:t>
      </w:r>
      <w:r w:rsidRPr="0025775B">
        <w:rPr>
          <w:rFonts w:ascii="Bookman Old Style" w:hAnsi="Bookman Old Style" w:cs="Arial"/>
          <w:i/>
          <w:color w:val="000000"/>
          <w:sz w:val="24"/>
          <w:szCs w:val="24"/>
        </w:rPr>
        <w:t xml:space="preserve">. </w:t>
      </w:r>
    </w:p>
    <w:p w14:paraId="135B04D1" w14:textId="77777777" w:rsidR="00A54998" w:rsidRPr="0025775B" w:rsidRDefault="00A54998" w:rsidP="00A54998">
      <w:pPr>
        <w:widowControl w:val="0"/>
        <w:autoSpaceDE w:val="0"/>
        <w:autoSpaceDN w:val="0"/>
        <w:adjustRightInd w:val="0"/>
        <w:ind w:left="993" w:right="284"/>
        <w:jc w:val="both"/>
        <w:rPr>
          <w:rFonts w:ascii="Bookman Old Style" w:hAnsi="Bookman Old Style" w:cs="Arial"/>
          <w:i/>
          <w:color w:val="000000"/>
        </w:rPr>
      </w:pPr>
    </w:p>
    <w:p w14:paraId="25D485B1" w14:textId="77777777" w:rsidR="00A54998" w:rsidRPr="0025775B" w:rsidRDefault="00A54998" w:rsidP="00A54998">
      <w:pPr>
        <w:pStyle w:val="Prrafodelista"/>
        <w:numPr>
          <w:ilvl w:val="0"/>
          <w:numId w:val="29"/>
        </w:numPr>
        <w:spacing w:after="160" w:line="259" w:lineRule="auto"/>
        <w:ind w:left="993" w:right="284"/>
        <w:contextualSpacing/>
        <w:jc w:val="both"/>
        <w:rPr>
          <w:rFonts w:ascii="Bookman Old Style" w:hAnsi="Bookman Old Style" w:cs="Arial"/>
          <w:i/>
          <w:color w:val="000000"/>
          <w:sz w:val="24"/>
          <w:szCs w:val="24"/>
        </w:rPr>
      </w:pPr>
      <w:r>
        <w:rPr>
          <w:rFonts w:ascii="Bookman Old Style" w:hAnsi="Bookman Old Style" w:cs="Arial"/>
          <w:i/>
          <w:color w:val="000000"/>
          <w:sz w:val="24"/>
          <w:szCs w:val="24"/>
        </w:rPr>
        <w:t>Las p</w:t>
      </w:r>
      <w:r w:rsidRPr="00CC3B29">
        <w:rPr>
          <w:rFonts w:ascii="Bookman Old Style" w:hAnsi="Bookman Old Style" w:cs="Arial"/>
          <w:i/>
          <w:color w:val="000000"/>
          <w:sz w:val="24"/>
          <w:szCs w:val="24"/>
        </w:rPr>
        <w:t>lantas eólicas y solares fotovoltaicas</w:t>
      </w:r>
      <w:r w:rsidRPr="00CC3B29" w:rsidDel="00CC3B29">
        <w:rPr>
          <w:rFonts w:ascii="Bookman Old Style" w:hAnsi="Bookman Old Style" w:cs="Arial"/>
          <w:i/>
          <w:color w:val="000000"/>
          <w:sz w:val="24"/>
          <w:szCs w:val="24"/>
        </w:rPr>
        <w:t xml:space="preserve"> </w:t>
      </w:r>
      <w:r w:rsidRPr="0025775B">
        <w:rPr>
          <w:rFonts w:ascii="Bookman Old Style" w:hAnsi="Bookman Old Style" w:cs="Arial"/>
          <w:i/>
          <w:color w:val="000000"/>
          <w:sz w:val="24"/>
          <w:szCs w:val="24"/>
        </w:rPr>
        <w:t xml:space="preserve">deberán disponer de funciones de protección de sobre y baja tensión, instalados en el punto de conexión y ajustados según requerimientos operativos del sistema de potencia. Los criterios y ajustes de las funciones de protección de sobre y baja tensión deberán ser definidos por el CND, de acuerdo </w:t>
      </w:r>
      <w:r>
        <w:rPr>
          <w:rFonts w:ascii="Bookman Old Style" w:hAnsi="Bookman Old Style" w:cs="Arial"/>
          <w:i/>
          <w:color w:val="000000"/>
          <w:sz w:val="24"/>
          <w:szCs w:val="24"/>
        </w:rPr>
        <w:t>con</w:t>
      </w:r>
      <w:r w:rsidRPr="0025775B">
        <w:rPr>
          <w:rFonts w:ascii="Bookman Old Style" w:hAnsi="Bookman Old Style" w:cs="Arial"/>
          <w:i/>
          <w:color w:val="000000"/>
          <w:sz w:val="24"/>
          <w:szCs w:val="24"/>
        </w:rPr>
        <w:t xml:space="preserve"> las necesidades del SIN.</w:t>
      </w:r>
    </w:p>
    <w:p w14:paraId="6519A0E1" w14:textId="77777777" w:rsidR="00A54998" w:rsidRPr="0025775B" w:rsidRDefault="00A54998" w:rsidP="00A54998">
      <w:pPr>
        <w:pStyle w:val="Prrafodelista"/>
        <w:spacing w:after="160" w:line="259" w:lineRule="auto"/>
        <w:ind w:left="993" w:right="284" w:firstLine="72"/>
        <w:contextualSpacing/>
        <w:jc w:val="both"/>
        <w:rPr>
          <w:rFonts w:ascii="Bookman Old Style" w:hAnsi="Bookman Old Style" w:cs="Arial"/>
          <w:i/>
          <w:color w:val="000000"/>
          <w:sz w:val="24"/>
          <w:szCs w:val="24"/>
        </w:rPr>
      </w:pPr>
    </w:p>
    <w:p w14:paraId="233DBFD1" w14:textId="77777777" w:rsidR="00A54998" w:rsidRDefault="00A54998" w:rsidP="00A54998">
      <w:pPr>
        <w:pStyle w:val="Prrafodelista"/>
        <w:numPr>
          <w:ilvl w:val="0"/>
          <w:numId w:val="29"/>
        </w:numPr>
        <w:spacing w:after="160" w:line="259" w:lineRule="auto"/>
        <w:ind w:left="993" w:right="284"/>
        <w:contextualSpacing/>
        <w:jc w:val="both"/>
        <w:rPr>
          <w:rFonts w:ascii="Bookman Old Style" w:hAnsi="Bookman Old Style" w:cs="Arial"/>
          <w:i/>
          <w:color w:val="000000"/>
          <w:sz w:val="24"/>
          <w:szCs w:val="24"/>
        </w:rPr>
      </w:pPr>
      <w:r>
        <w:rPr>
          <w:rFonts w:ascii="Bookman Old Style" w:hAnsi="Bookman Old Style" w:cs="Arial"/>
          <w:i/>
          <w:color w:val="000000"/>
          <w:sz w:val="24"/>
          <w:szCs w:val="24"/>
        </w:rPr>
        <w:t>Las p</w:t>
      </w:r>
      <w:r w:rsidRPr="00CC3B29">
        <w:rPr>
          <w:rFonts w:ascii="Bookman Old Style" w:hAnsi="Bookman Old Style" w:cs="Arial"/>
          <w:i/>
          <w:color w:val="000000"/>
          <w:sz w:val="24"/>
          <w:szCs w:val="24"/>
        </w:rPr>
        <w:t>lantas eólicas y solares fotovoltaicas</w:t>
      </w:r>
      <w:r>
        <w:rPr>
          <w:rFonts w:ascii="Bookman Old Style" w:hAnsi="Bookman Old Style" w:cs="Arial"/>
          <w:i/>
          <w:color w:val="000000"/>
          <w:sz w:val="24"/>
          <w:szCs w:val="24"/>
        </w:rPr>
        <w:t xml:space="preserve"> </w:t>
      </w:r>
      <w:r w:rsidRPr="001F0466">
        <w:rPr>
          <w:rFonts w:ascii="Bookman Old Style" w:hAnsi="Bookman Old Style" w:cs="Arial"/>
          <w:i/>
          <w:color w:val="000000"/>
          <w:sz w:val="24"/>
          <w:szCs w:val="24"/>
        </w:rPr>
        <w:t xml:space="preserve">deberán coordinar con el transmisor la conveniencia de habilitar una protección </w:t>
      </w:r>
      <w:proofErr w:type="spellStart"/>
      <w:r w:rsidRPr="001F0466">
        <w:rPr>
          <w:rFonts w:ascii="Bookman Old Style" w:hAnsi="Bookman Old Style" w:cs="Arial"/>
          <w:i/>
          <w:color w:val="000000"/>
          <w:sz w:val="24"/>
          <w:szCs w:val="24"/>
        </w:rPr>
        <w:t>anti-isla</w:t>
      </w:r>
      <w:proofErr w:type="spellEnd"/>
      <w:r w:rsidRPr="001F0466">
        <w:rPr>
          <w:rFonts w:ascii="Bookman Old Style" w:hAnsi="Bookman Old Style" w:cs="Arial"/>
          <w:i/>
          <w:color w:val="000000"/>
          <w:sz w:val="24"/>
          <w:szCs w:val="24"/>
        </w:rPr>
        <w:t xml:space="preserve"> que, en caso de requerirse, deberá ser de tipo </w:t>
      </w:r>
      <w:proofErr w:type="spellStart"/>
      <w:r w:rsidRPr="001F0466">
        <w:rPr>
          <w:rFonts w:ascii="Bookman Old Style" w:hAnsi="Bookman Old Style" w:cs="Arial"/>
          <w:i/>
          <w:color w:val="000000"/>
          <w:sz w:val="24"/>
          <w:szCs w:val="24"/>
        </w:rPr>
        <w:t>Intertrip</w:t>
      </w:r>
      <w:proofErr w:type="spellEnd"/>
      <w:r w:rsidRPr="001F0466">
        <w:rPr>
          <w:rFonts w:ascii="Bookman Old Style" w:hAnsi="Bookman Old Style" w:cs="Arial"/>
          <w:i/>
          <w:color w:val="000000"/>
          <w:sz w:val="24"/>
          <w:szCs w:val="24"/>
        </w:rPr>
        <w:t>.</w:t>
      </w:r>
    </w:p>
    <w:p w14:paraId="12F473DE" w14:textId="77777777" w:rsidR="00A54998" w:rsidRPr="005E56FE" w:rsidRDefault="00A54998" w:rsidP="00A54998">
      <w:pPr>
        <w:pStyle w:val="Prrafodelista"/>
        <w:rPr>
          <w:rFonts w:ascii="Bookman Old Style" w:hAnsi="Bookman Old Style" w:cs="Arial"/>
          <w:i/>
          <w:color w:val="000000"/>
          <w:sz w:val="24"/>
          <w:szCs w:val="24"/>
        </w:rPr>
      </w:pPr>
    </w:p>
    <w:p w14:paraId="470DD54E" w14:textId="77777777" w:rsidR="00A54998" w:rsidRDefault="00A54998" w:rsidP="00A54998">
      <w:pPr>
        <w:ind w:left="0"/>
        <w:rPr>
          <w:lang w:val="es-CO"/>
        </w:rPr>
      </w:pPr>
    </w:p>
    <w:p w14:paraId="78BCDA03" w14:textId="77777777" w:rsidR="001C1731" w:rsidRDefault="001C1731" w:rsidP="00A54998">
      <w:pPr>
        <w:ind w:left="0"/>
        <w:rPr>
          <w:lang w:val="es-CO"/>
        </w:rPr>
      </w:pPr>
    </w:p>
    <w:p w14:paraId="0004ACA4" w14:textId="77777777" w:rsidR="00A54998" w:rsidRDefault="00A54998" w:rsidP="00A54998">
      <w:pPr>
        <w:pStyle w:val="Ttulo1"/>
        <w:numPr>
          <w:ilvl w:val="0"/>
          <w:numId w:val="2"/>
        </w:numPr>
        <w:tabs>
          <w:tab w:val="left" w:pos="1418"/>
        </w:tabs>
        <w:suppressAutoHyphens/>
        <w:ind w:left="0" w:firstLine="0"/>
        <w:jc w:val="both"/>
        <w:rPr>
          <w:rFonts w:ascii="Bookman Old Style" w:hAnsi="Bookman Old Style"/>
          <w:b w:val="0"/>
          <w:szCs w:val="24"/>
        </w:rPr>
      </w:pPr>
      <w:bookmarkStart w:id="2" w:name="_Ref5349469"/>
      <w:r w:rsidRPr="00530EF3">
        <w:rPr>
          <w:rFonts w:ascii="Bookman Old Style" w:hAnsi="Bookman Old Style"/>
          <w:szCs w:val="24"/>
          <w:highlight w:val="yellow"/>
          <w:lang w:val="es-ES"/>
          <w:rPrChange w:id="3" w:author="JUAN CAMILO GONZALEZ VELEZ" w:date="2026-09-19T06:52:00Z" w16du:dateUtc="2026-09-19T11:52:00Z">
            <w:rPr>
              <w:rFonts w:ascii="Bookman Old Style" w:hAnsi="Bookman Old Style"/>
              <w:szCs w:val="24"/>
              <w:lang w:val="es-ES"/>
            </w:rPr>
          </w:rPrChange>
        </w:rPr>
        <w:lastRenderedPageBreak/>
        <w:t xml:space="preserve">Adiciónese el numeral 8.2.4 (“Modelos de control de </w:t>
      </w:r>
      <w:r w:rsidR="00997F5D" w:rsidRPr="00530EF3">
        <w:rPr>
          <w:rFonts w:ascii="Bookman Old Style" w:hAnsi="Bookman Old Style"/>
          <w:szCs w:val="24"/>
          <w:highlight w:val="yellow"/>
          <w:lang w:val="es-ES"/>
          <w:rPrChange w:id="4" w:author="JUAN CAMILO GONZALEZ VELEZ" w:date="2026-09-19T06:52:00Z" w16du:dateUtc="2026-09-19T11:52:00Z">
            <w:rPr>
              <w:rFonts w:ascii="Bookman Old Style" w:hAnsi="Bookman Old Style"/>
              <w:szCs w:val="24"/>
              <w:lang w:val="es-ES"/>
            </w:rPr>
          </w:rPrChange>
        </w:rPr>
        <w:t xml:space="preserve">plantas </w:t>
      </w:r>
      <w:r w:rsidRPr="00530EF3">
        <w:rPr>
          <w:rFonts w:ascii="Bookman Old Style" w:hAnsi="Bookman Old Style"/>
          <w:szCs w:val="24"/>
          <w:highlight w:val="yellow"/>
          <w:lang w:val="es-ES"/>
          <w:rPrChange w:id="5" w:author="JUAN CAMILO GONZALEZ VELEZ" w:date="2026-09-19T06:52:00Z" w16du:dateUtc="2026-09-19T11:52:00Z">
            <w:rPr>
              <w:rFonts w:ascii="Bookman Old Style" w:hAnsi="Bookman Old Style"/>
              <w:szCs w:val="24"/>
              <w:lang w:val="es-ES"/>
            </w:rPr>
          </w:rPrChange>
        </w:rPr>
        <w:t>eólic</w:t>
      </w:r>
      <w:r w:rsidR="00997F5D" w:rsidRPr="00530EF3">
        <w:rPr>
          <w:rFonts w:ascii="Bookman Old Style" w:hAnsi="Bookman Old Style"/>
          <w:szCs w:val="24"/>
          <w:highlight w:val="yellow"/>
          <w:lang w:val="es-ES"/>
          <w:rPrChange w:id="6" w:author="JUAN CAMILO GONZALEZ VELEZ" w:date="2026-09-19T06:52:00Z" w16du:dateUtc="2026-09-19T11:52:00Z">
            <w:rPr>
              <w:rFonts w:ascii="Bookman Old Style" w:hAnsi="Bookman Old Style"/>
              <w:szCs w:val="24"/>
              <w:lang w:val="es-ES"/>
            </w:rPr>
          </w:rPrChange>
        </w:rPr>
        <w:t>a</w:t>
      </w:r>
      <w:r w:rsidRPr="00530EF3">
        <w:rPr>
          <w:rFonts w:ascii="Bookman Old Style" w:hAnsi="Bookman Old Style"/>
          <w:szCs w:val="24"/>
          <w:highlight w:val="yellow"/>
          <w:lang w:val="es-ES"/>
          <w:rPrChange w:id="7" w:author="JUAN CAMILO GONZALEZ VELEZ" w:date="2026-09-19T06:52:00Z" w16du:dateUtc="2026-09-19T11:52:00Z">
            <w:rPr>
              <w:rFonts w:ascii="Bookman Old Style" w:hAnsi="Bookman Old Style"/>
              <w:szCs w:val="24"/>
              <w:lang w:val="es-ES"/>
            </w:rPr>
          </w:rPrChange>
        </w:rPr>
        <w:t>s y solares fotovoltaic</w:t>
      </w:r>
      <w:r w:rsidR="00997F5D" w:rsidRPr="00530EF3">
        <w:rPr>
          <w:rFonts w:ascii="Bookman Old Style" w:hAnsi="Bookman Old Style"/>
          <w:szCs w:val="24"/>
          <w:highlight w:val="yellow"/>
          <w:lang w:val="es-ES"/>
          <w:rPrChange w:id="8" w:author="JUAN CAMILO GONZALEZ VELEZ" w:date="2026-09-19T06:52:00Z" w16du:dateUtc="2026-09-19T11:52:00Z">
            <w:rPr>
              <w:rFonts w:ascii="Bookman Old Style" w:hAnsi="Bookman Old Style"/>
              <w:szCs w:val="24"/>
              <w:lang w:val="es-ES"/>
            </w:rPr>
          </w:rPrChange>
        </w:rPr>
        <w:t>a</w:t>
      </w:r>
      <w:r w:rsidRPr="00530EF3">
        <w:rPr>
          <w:rFonts w:ascii="Bookman Old Style" w:hAnsi="Bookman Old Style"/>
          <w:szCs w:val="24"/>
          <w:highlight w:val="yellow"/>
          <w:lang w:val="es-ES"/>
          <w:rPrChange w:id="9" w:author="JUAN CAMILO GONZALEZ VELEZ" w:date="2026-09-19T06:52:00Z" w16du:dateUtc="2026-09-19T11:52:00Z">
            <w:rPr>
              <w:rFonts w:ascii="Bookman Old Style" w:hAnsi="Bookman Old Style"/>
              <w:szCs w:val="24"/>
              <w:lang w:val="es-ES"/>
            </w:rPr>
          </w:rPrChange>
        </w:rPr>
        <w:t>s”) al Código de Conexión contenido en el anexo general de la Resolución CREG 025 de 1995.</w:t>
      </w:r>
      <w:r>
        <w:rPr>
          <w:rFonts w:ascii="Bookman Old Style" w:hAnsi="Bookman Old Style"/>
          <w:b w:val="0"/>
          <w:szCs w:val="24"/>
          <w:lang w:val="es-ES"/>
        </w:rPr>
        <w:t xml:space="preserve"> El numeral 8.2.4 del Código de Conexión </w:t>
      </w:r>
      <w:r w:rsidRPr="007B756D">
        <w:rPr>
          <w:rFonts w:ascii="Bookman Old Style" w:hAnsi="Bookman Old Style"/>
          <w:b w:val="0"/>
          <w:szCs w:val="24"/>
          <w:lang w:val="es-ES"/>
        </w:rPr>
        <w:t>quedará así</w:t>
      </w:r>
      <w:r>
        <w:rPr>
          <w:rFonts w:ascii="Bookman Old Style" w:hAnsi="Bookman Old Style"/>
          <w:b w:val="0"/>
          <w:szCs w:val="24"/>
        </w:rPr>
        <w:t>:</w:t>
      </w:r>
      <w:bookmarkEnd w:id="2"/>
    </w:p>
    <w:p w14:paraId="4E5FB352" w14:textId="77777777" w:rsidR="00A54998" w:rsidRDefault="00A54998" w:rsidP="00A54998">
      <w:pPr>
        <w:spacing w:after="160"/>
        <w:ind w:right="567"/>
        <w:jc w:val="both"/>
        <w:rPr>
          <w:rFonts w:ascii="Bookman Old Style" w:hAnsi="Bookman Old Style" w:cs="Arial"/>
          <w:b/>
          <w:i/>
          <w:color w:val="000000"/>
        </w:rPr>
      </w:pPr>
    </w:p>
    <w:p w14:paraId="486F1CEB" w14:textId="77777777" w:rsidR="00A54998" w:rsidRPr="00FD4467" w:rsidRDefault="00A54998" w:rsidP="00A54998">
      <w:pPr>
        <w:spacing w:after="160"/>
        <w:ind w:right="567"/>
        <w:jc w:val="both"/>
        <w:rPr>
          <w:rFonts w:ascii="Bookman Old Style" w:hAnsi="Bookman Old Style" w:cs="Arial"/>
          <w:b/>
          <w:i/>
          <w:color w:val="000000"/>
        </w:rPr>
      </w:pPr>
      <w:r w:rsidRPr="00FD4467">
        <w:rPr>
          <w:rFonts w:ascii="Bookman Old Style" w:hAnsi="Bookman Old Style" w:cs="Arial"/>
          <w:b/>
          <w:i/>
          <w:color w:val="000000"/>
        </w:rPr>
        <w:t>8.2.4.</w:t>
      </w:r>
      <w:r w:rsidRPr="00FD4467">
        <w:rPr>
          <w:rFonts w:ascii="Bookman Old Style" w:hAnsi="Bookman Old Style" w:cs="Arial"/>
          <w:b/>
          <w:i/>
          <w:color w:val="000000"/>
        </w:rPr>
        <w:tab/>
        <w:t xml:space="preserve">Modelos de control de </w:t>
      </w:r>
      <w:r>
        <w:rPr>
          <w:rFonts w:ascii="Bookman Old Style" w:hAnsi="Bookman Old Style" w:cs="Arial"/>
          <w:b/>
          <w:i/>
          <w:color w:val="000000"/>
        </w:rPr>
        <w:t>plantas</w:t>
      </w:r>
      <w:r w:rsidRPr="00FD4467">
        <w:rPr>
          <w:rFonts w:ascii="Bookman Old Style" w:hAnsi="Bookman Old Style" w:cs="Arial"/>
          <w:b/>
          <w:i/>
          <w:color w:val="000000"/>
        </w:rPr>
        <w:t xml:space="preserve"> eólic</w:t>
      </w:r>
      <w:r>
        <w:rPr>
          <w:rFonts w:ascii="Bookman Old Style" w:hAnsi="Bookman Old Style" w:cs="Arial"/>
          <w:b/>
          <w:i/>
          <w:color w:val="000000"/>
        </w:rPr>
        <w:t>a</w:t>
      </w:r>
      <w:r w:rsidRPr="00FD4467">
        <w:rPr>
          <w:rFonts w:ascii="Bookman Old Style" w:hAnsi="Bookman Old Style" w:cs="Arial"/>
          <w:b/>
          <w:i/>
          <w:color w:val="000000"/>
        </w:rPr>
        <w:t>s y solares fotovoltaic</w:t>
      </w:r>
      <w:r>
        <w:rPr>
          <w:rFonts w:ascii="Bookman Old Style" w:hAnsi="Bookman Old Style" w:cs="Arial"/>
          <w:b/>
          <w:i/>
          <w:color w:val="000000"/>
        </w:rPr>
        <w:t>a</w:t>
      </w:r>
      <w:r w:rsidRPr="00FD4467">
        <w:rPr>
          <w:rFonts w:ascii="Bookman Old Style" w:hAnsi="Bookman Old Style" w:cs="Arial"/>
          <w:b/>
          <w:i/>
          <w:color w:val="000000"/>
        </w:rPr>
        <w:t>s</w:t>
      </w:r>
      <w:r>
        <w:rPr>
          <w:rFonts w:ascii="Bookman Old Style" w:hAnsi="Bookman Old Style" w:cs="Arial"/>
          <w:b/>
          <w:i/>
          <w:color w:val="000000"/>
        </w:rPr>
        <w:t xml:space="preserve"> conectadas al </w:t>
      </w:r>
      <w:proofErr w:type="spellStart"/>
      <w:r>
        <w:rPr>
          <w:rFonts w:ascii="Bookman Old Style" w:hAnsi="Bookman Old Style" w:cs="Arial"/>
          <w:b/>
          <w:i/>
          <w:color w:val="000000"/>
        </w:rPr>
        <w:t>STN</w:t>
      </w:r>
      <w:proofErr w:type="spellEnd"/>
      <w:r>
        <w:rPr>
          <w:rFonts w:ascii="Bookman Old Style" w:hAnsi="Bookman Old Style" w:cs="Arial"/>
          <w:b/>
          <w:i/>
          <w:color w:val="000000"/>
        </w:rPr>
        <w:t xml:space="preserve"> y </w:t>
      </w:r>
      <w:proofErr w:type="spellStart"/>
      <w:r>
        <w:rPr>
          <w:rFonts w:ascii="Bookman Old Style" w:hAnsi="Bookman Old Style" w:cs="Arial"/>
          <w:b/>
          <w:i/>
          <w:color w:val="000000"/>
        </w:rPr>
        <w:t>STR</w:t>
      </w:r>
      <w:proofErr w:type="spellEnd"/>
    </w:p>
    <w:p w14:paraId="69B539B0" w14:textId="77777777" w:rsidR="00A54998" w:rsidRDefault="00A54998" w:rsidP="00A54998">
      <w:pPr>
        <w:spacing w:after="160"/>
        <w:ind w:right="567"/>
        <w:jc w:val="both"/>
        <w:rPr>
          <w:rFonts w:ascii="Bookman Old Style" w:hAnsi="Bookman Old Style" w:cs="Arial"/>
          <w:i/>
          <w:color w:val="000000"/>
        </w:rPr>
      </w:pPr>
      <w:r w:rsidRPr="00FD4467">
        <w:rPr>
          <w:rFonts w:ascii="Bookman Old Style" w:hAnsi="Bookman Old Style" w:cs="Arial"/>
          <w:i/>
          <w:color w:val="000000"/>
        </w:rPr>
        <w:t xml:space="preserve">Para el caso de </w:t>
      </w:r>
      <w:r>
        <w:rPr>
          <w:rFonts w:ascii="Bookman Old Style" w:hAnsi="Bookman Old Style" w:cs="Arial"/>
          <w:i/>
          <w:color w:val="000000"/>
        </w:rPr>
        <w:t>plantas</w:t>
      </w:r>
      <w:r w:rsidRPr="00FD4467">
        <w:rPr>
          <w:rFonts w:ascii="Bookman Old Style" w:hAnsi="Bookman Old Style" w:cs="Arial"/>
          <w:i/>
          <w:color w:val="000000"/>
        </w:rPr>
        <w:t xml:space="preserve"> solares fotovoltaic</w:t>
      </w:r>
      <w:r>
        <w:rPr>
          <w:rFonts w:ascii="Bookman Old Style" w:hAnsi="Bookman Old Style" w:cs="Arial"/>
          <w:i/>
          <w:color w:val="000000"/>
        </w:rPr>
        <w:t>a</w:t>
      </w:r>
      <w:r w:rsidRPr="00FD4467">
        <w:rPr>
          <w:rFonts w:ascii="Bookman Old Style" w:hAnsi="Bookman Old Style" w:cs="Arial"/>
          <w:i/>
          <w:color w:val="000000"/>
        </w:rPr>
        <w:t>s y eólic</w:t>
      </w:r>
      <w:r>
        <w:rPr>
          <w:rFonts w:ascii="Bookman Old Style" w:hAnsi="Bookman Old Style" w:cs="Arial"/>
          <w:i/>
          <w:color w:val="000000"/>
        </w:rPr>
        <w:t>a</w:t>
      </w:r>
      <w:r w:rsidRPr="00FD4467">
        <w:rPr>
          <w:rFonts w:ascii="Bookman Old Style" w:hAnsi="Bookman Old Style" w:cs="Arial"/>
          <w:i/>
          <w:color w:val="000000"/>
        </w:rPr>
        <w:t xml:space="preserve">s que se conecten al </w:t>
      </w:r>
      <w:proofErr w:type="spellStart"/>
      <w:r w:rsidRPr="00FD4467">
        <w:rPr>
          <w:rFonts w:ascii="Bookman Old Style" w:hAnsi="Bookman Old Style" w:cs="Arial"/>
          <w:i/>
          <w:color w:val="000000"/>
        </w:rPr>
        <w:t>STN</w:t>
      </w:r>
      <w:proofErr w:type="spellEnd"/>
      <w:r w:rsidRPr="00FD4467">
        <w:rPr>
          <w:rFonts w:ascii="Bookman Old Style" w:hAnsi="Bookman Old Style" w:cs="Arial"/>
          <w:i/>
          <w:color w:val="000000"/>
        </w:rPr>
        <w:t xml:space="preserve"> y </w:t>
      </w:r>
      <w:proofErr w:type="spellStart"/>
      <w:r w:rsidRPr="00FD4467">
        <w:rPr>
          <w:rFonts w:ascii="Bookman Old Style" w:hAnsi="Bookman Old Style" w:cs="Arial"/>
          <w:i/>
          <w:color w:val="000000"/>
        </w:rPr>
        <w:t>STR</w:t>
      </w:r>
      <w:proofErr w:type="spellEnd"/>
      <w:r w:rsidRPr="00FD4467">
        <w:rPr>
          <w:rFonts w:ascii="Bookman Old Style" w:hAnsi="Bookman Old Style" w:cs="Arial"/>
          <w:i/>
          <w:color w:val="000000"/>
        </w:rPr>
        <w:t xml:space="preserve"> será responsabilidad de los agentes representantes entregar al CND, 6 meses antes de su entrada en operación, los modelos preliminares de</w:t>
      </w:r>
      <w:r>
        <w:rPr>
          <w:rFonts w:ascii="Bookman Old Style" w:hAnsi="Bookman Old Style" w:cs="Arial"/>
          <w:i/>
          <w:color w:val="000000"/>
        </w:rPr>
        <w:t xml:space="preserve"> </w:t>
      </w:r>
      <w:r w:rsidRPr="00FD4467">
        <w:rPr>
          <w:rFonts w:ascii="Bookman Old Style" w:hAnsi="Bookman Old Style" w:cs="Arial"/>
          <w:i/>
          <w:color w:val="000000"/>
        </w:rPr>
        <w:t>l</w:t>
      </w:r>
      <w:r>
        <w:rPr>
          <w:rFonts w:ascii="Bookman Old Style" w:hAnsi="Bookman Old Style" w:cs="Arial"/>
          <w:i/>
          <w:color w:val="000000"/>
        </w:rPr>
        <w:t>a planta de</w:t>
      </w:r>
      <w:r w:rsidRPr="00FD4467">
        <w:rPr>
          <w:rFonts w:ascii="Bookman Old Style" w:hAnsi="Bookman Old Style" w:cs="Arial"/>
          <w:i/>
          <w:color w:val="000000"/>
        </w:rPr>
        <w:t xml:space="preserve"> genera</w:t>
      </w:r>
      <w:r>
        <w:rPr>
          <w:rFonts w:ascii="Bookman Old Style" w:hAnsi="Bookman Old Style" w:cs="Arial"/>
          <w:i/>
          <w:color w:val="000000"/>
        </w:rPr>
        <w:t>ción</w:t>
      </w:r>
      <w:r w:rsidRPr="00FD4467">
        <w:rPr>
          <w:rFonts w:ascii="Bookman Old Style" w:hAnsi="Bookman Old Style" w:cs="Arial"/>
          <w:i/>
          <w:color w:val="000000"/>
        </w:rPr>
        <w:t xml:space="preserve"> y sus controles asociados para los estudios de simulación RMS en la herramienta utilizada por el CND. Estos modelos deben incluir los requisitos técnicos definidos en la presente resolución, para el control de </w:t>
      </w:r>
      <w:r w:rsidR="007C52A7" w:rsidRPr="00FD4467">
        <w:rPr>
          <w:rFonts w:ascii="Bookman Old Style" w:hAnsi="Bookman Old Style" w:cs="Arial"/>
          <w:i/>
          <w:color w:val="000000"/>
        </w:rPr>
        <w:t xml:space="preserve">frecuencia </w:t>
      </w:r>
      <w:r w:rsidR="007C52A7">
        <w:rPr>
          <w:rFonts w:ascii="Bookman Old Style" w:hAnsi="Bookman Old Style" w:cs="Arial"/>
          <w:i/>
          <w:color w:val="000000"/>
        </w:rPr>
        <w:t xml:space="preserve">y </w:t>
      </w:r>
      <w:r w:rsidRPr="00FD4467">
        <w:rPr>
          <w:rFonts w:ascii="Bookman Old Style" w:hAnsi="Bookman Old Style" w:cs="Arial"/>
          <w:i/>
          <w:color w:val="000000"/>
        </w:rPr>
        <w:t>potencia activa</w:t>
      </w:r>
      <w:r>
        <w:rPr>
          <w:rFonts w:ascii="Bookman Old Style" w:hAnsi="Bookman Old Style" w:cs="Arial"/>
          <w:i/>
          <w:color w:val="000000"/>
        </w:rPr>
        <w:t>,</w:t>
      </w:r>
      <w:r w:rsidRPr="00FD4467">
        <w:rPr>
          <w:rFonts w:ascii="Bookman Old Style" w:hAnsi="Bookman Old Style" w:cs="Arial"/>
          <w:i/>
          <w:color w:val="000000"/>
        </w:rPr>
        <w:t xml:space="preserve"> el control de tensión y potencia reactiva, </w:t>
      </w:r>
      <w:r>
        <w:rPr>
          <w:rFonts w:ascii="Bookman Old Style" w:hAnsi="Bookman Old Style" w:cs="Arial"/>
          <w:i/>
          <w:color w:val="000000"/>
        </w:rPr>
        <w:t>así como</w:t>
      </w:r>
      <w:r w:rsidRPr="00FD4467">
        <w:rPr>
          <w:rFonts w:ascii="Bookman Old Style" w:hAnsi="Bookman Old Style" w:cs="Arial"/>
          <w:i/>
          <w:color w:val="000000"/>
        </w:rPr>
        <w:t xml:space="preserve"> permitir el ajuste de los parámetros que definen estas funcionalidades.</w:t>
      </w:r>
    </w:p>
    <w:p w14:paraId="6872F85D" w14:textId="77777777" w:rsidR="00A54998" w:rsidRDefault="00E96824" w:rsidP="00A54998">
      <w:pPr>
        <w:ind w:left="0"/>
        <w:jc w:val="both"/>
        <w:rPr>
          <w:rFonts w:ascii="Bookman Old Style" w:hAnsi="Bookman Old Style" w:cs="Arial"/>
          <w:bCs/>
          <w:color w:val="000000"/>
        </w:rPr>
      </w:pPr>
      <w:r w:rsidRPr="00855735">
        <w:rPr>
          <w:rFonts w:ascii="Bookman Old Style" w:hAnsi="Bookman Old Style"/>
          <w:b/>
          <w:lang w:val="es-CO"/>
        </w:rPr>
        <w:t>Parágrafo.</w:t>
      </w:r>
      <w:r>
        <w:rPr>
          <w:rFonts w:ascii="Bookman Old Style" w:hAnsi="Bookman Old Style"/>
          <w:lang w:val="es-CO"/>
        </w:rPr>
        <w:t xml:space="preserve"> </w:t>
      </w:r>
      <w:r w:rsidR="00A54998" w:rsidRPr="00210EB5">
        <w:rPr>
          <w:rFonts w:ascii="Bookman Old Style" w:hAnsi="Bookman Old Style" w:cs="Arial"/>
          <w:bCs/>
          <w:color w:val="000000"/>
        </w:rPr>
        <w:t xml:space="preserve">Dentro de los treinta (30) días </w:t>
      </w:r>
      <w:r w:rsidR="00A54998">
        <w:rPr>
          <w:rFonts w:ascii="Bookman Old Style" w:hAnsi="Bookman Old Style" w:cs="Arial"/>
          <w:bCs/>
          <w:color w:val="000000"/>
        </w:rPr>
        <w:t xml:space="preserve">hábiles </w:t>
      </w:r>
      <w:r w:rsidR="00A54998" w:rsidRPr="00210EB5">
        <w:rPr>
          <w:rFonts w:ascii="Bookman Old Style" w:hAnsi="Bookman Old Style" w:cs="Arial"/>
          <w:bCs/>
          <w:color w:val="000000"/>
        </w:rPr>
        <w:t xml:space="preserve">siguientes a la </w:t>
      </w:r>
      <w:proofErr w:type="gramStart"/>
      <w:r w:rsidR="00A54998" w:rsidRPr="00210EB5">
        <w:rPr>
          <w:rFonts w:ascii="Bookman Old Style" w:hAnsi="Bookman Old Style" w:cs="Arial"/>
          <w:bCs/>
          <w:color w:val="000000"/>
        </w:rPr>
        <w:t>entrada en vigencia</w:t>
      </w:r>
      <w:proofErr w:type="gramEnd"/>
      <w:r w:rsidR="00A54998" w:rsidRPr="00210EB5">
        <w:rPr>
          <w:rFonts w:ascii="Bookman Old Style" w:hAnsi="Bookman Old Style" w:cs="Arial"/>
          <w:bCs/>
          <w:color w:val="000000"/>
        </w:rPr>
        <w:t xml:space="preserve"> de la presente resolución, el CND deberá </w:t>
      </w:r>
      <w:r w:rsidR="00A54998">
        <w:rPr>
          <w:rFonts w:ascii="Bookman Old Style" w:hAnsi="Bookman Old Style" w:cs="Arial"/>
          <w:bCs/>
          <w:color w:val="000000"/>
        </w:rPr>
        <w:t>publicar en su página web los requisitos que debe cumplir el modelo de planta.</w:t>
      </w:r>
    </w:p>
    <w:p w14:paraId="1DAF096A" w14:textId="77777777" w:rsidR="00A54998" w:rsidRDefault="00A54998" w:rsidP="00A54998">
      <w:pPr>
        <w:ind w:left="0"/>
        <w:jc w:val="both"/>
        <w:rPr>
          <w:lang w:val="es-CO"/>
        </w:rPr>
      </w:pPr>
    </w:p>
    <w:p w14:paraId="5F08E420" w14:textId="77777777" w:rsidR="00A54998" w:rsidRDefault="00A54998" w:rsidP="00A54998">
      <w:pPr>
        <w:ind w:left="0"/>
        <w:rPr>
          <w:lang w:val="es-CO"/>
        </w:rPr>
      </w:pPr>
    </w:p>
    <w:p w14:paraId="73247770" w14:textId="77777777" w:rsidR="00A54998" w:rsidRPr="005B5163" w:rsidRDefault="00A54998" w:rsidP="00A54998">
      <w:pPr>
        <w:pStyle w:val="Ttulo1"/>
        <w:numPr>
          <w:ilvl w:val="0"/>
          <w:numId w:val="2"/>
        </w:numPr>
        <w:ind w:left="0" w:firstLine="0"/>
        <w:jc w:val="both"/>
        <w:rPr>
          <w:rFonts w:ascii="Bookman Old Style" w:hAnsi="Bookman Old Style"/>
          <w:b w:val="0"/>
          <w:szCs w:val="24"/>
        </w:rPr>
      </w:pPr>
      <w:r w:rsidRPr="00530EF3">
        <w:rPr>
          <w:rFonts w:ascii="Bookman Old Style" w:hAnsi="Bookman Old Style" w:cs="Arial"/>
          <w:bCs/>
          <w:color w:val="000000"/>
          <w:szCs w:val="24"/>
          <w:highlight w:val="yellow"/>
          <w:lang w:eastAsia="es-CO"/>
          <w:rPrChange w:id="10" w:author="JUAN CAMILO GONZALEZ VELEZ" w:date="2026-09-19T06:52:00Z" w16du:dateUtc="2026-09-19T11:52:00Z">
            <w:rPr>
              <w:rFonts w:ascii="Bookman Old Style" w:hAnsi="Bookman Old Style" w:cs="Arial"/>
              <w:bCs/>
              <w:color w:val="000000"/>
              <w:szCs w:val="24"/>
              <w:lang w:eastAsia="es-CO"/>
            </w:rPr>
          </w:rPrChange>
        </w:rPr>
        <w:t>Modifíquese el numeral 13.1 (“Servicios que los Generadores deben proveer”) del Código de Conexión, contenido en el anexo general de la Resolución CREG 025 de 1995</w:t>
      </w:r>
      <w:r w:rsidRPr="00530EF3">
        <w:rPr>
          <w:rFonts w:ascii="Bookman Old Style" w:hAnsi="Bookman Old Style" w:cs="Arial"/>
          <w:b w:val="0"/>
          <w:bCs/>
          <w:color w:val="000000"/>
          <w:szCs w:val="24"/>
          <w:highlight w:val="yellow"/>
          <w:lang w:eastAsia="es-CO"/>
          <w:rPrChange w:id="11" w:author="JUAN CAMILO GONZALEZ VELEZ" w:date="2026-09-19T06:52:00Z" w16du:dateUtc="2026-09-19T11:52:00Z">
            <w:rPr>
              <w:rFonts w:ascii="Bookman Old Style" w:hAnsi="Bookman Old Style" w:cs="Arial"/>
              <w:b w:val="0"/>
              <w:bCs/>
              <w:color w:val="000000"/>
              <w:szCs w:val="24"/>
              <w:lang w:eastAsia="es-CO"/>
            </w:rPr>
          </w:rPrChange>
        </w:rPr>
        <w:t>.</w:t>
      </w:r>
      <w:r>
        <w:rPr>
          <w:rFonts w:ascii="Bookman Old Style" w:hAnsi="Bookman Old Style" w:cs="Arial"/>
          <w:b w:val="0"/>
          <w:bCs/>
          <w:color w:val="000000"/>
          <w:szCs w:val="24"/>
          <w:lang w:eastAsia="es-CO"/>
        </w:rPr>
        <w:t xml:space="preserve"> </w:t>
      </w:r>
      <w:r w:rsidRPr="00210EB5">
        <w:rPr>
          <w:rFonts w:ascii="Bookman Old Style" w:hAnsi="Bookman Old Style" w:cs="Arial"/>
          <w:b w:val="0"/>
          <w:bCs/>
          <w:color w:val="000000"/>
          <w:szCs w:val="24"/>
          <w:lang w:eastAsia="es-CO"/>
        </w:rPr>
        <w:t xml:space="preserve"> </w:t>
      </w:r>
      <w:r>
        <w:rPr>
          <w:rFonts w:ascii="Bookman Old Style" w:hAnsi="Bookman Old Style" w:cs="Arial"/>
          <w:b w:val="0"/>
          <w:bCs/>
          <w:color w:val="000000"/>
          <w:szCs w:val="24"/>
          <w:lang w:eastAsia="es-CO"/>
        </w:rPr>
        <w:t>El numeral 13.1 del Código de Conexión</w:t>
      </w:r>
      <w:r>
        <w:rPr>
          <w:rFonts w:ascii="Bookman Old Style" w:hAnsi="Bookman Old Style"/>
          <w:b w:val="0"/>
          <w:szCs w:val="24"/>
        </w:rPr>
        <w:t>, contenido en el anexo general de la Resolución CREG 025 de 1995, quedará</w:t>
      </w:r>
      <w:r w:rsidRPr="00A20397">
        <w:rPr>
          <w:rFonts w:ascii="Bookman Old Style" w:hAnsi="Bookman Old Style"/>
          <w:b w:val="0"/>
          <w:szCs w:val="24"/>
        </w:rPr>
        <w:t xml:space="preserve"> </w:t>
      </w:r>
      <w:r w:rsidRPr="00210EB5">
        <w:rPr>
          <w:rFonts w:ascii="Bookman Old Style" w:hAnsi="Bookman Old Style" w:cs="Arial"/>
          <w:b w:val="0"/>
          <w:bCs/>
          <w:color w:val="000000"/>
          <w:szCs w:val="24"/>
          <w:lang w:eastAsia="es-CO"/>
        </w:rPr>
        <w:t>así</w:t>
      </w:r>
      <w:r w:rsidRPr="005B5163">
        <w:rPr>
          <w:rFonts w:ascii="Bookman Old Style" w:hAnsi="Bookman Old Style"/>
          <w:b w:val="0"/>
          <w:szCs w:val="24"/>
        </w:rPr>
        <w:t>:</w:t>
      </w:r>
    </w:p>
    <w:p w14:paraId="5906FF65" w14:textId="77777777" w:rsidR="00A54998" w:rsidRDefault="00A54998" w:rsidP="00A54998">
      <w:pPr>
        <w:ind w:left="0"/>
        <w:rPr>
          <w:lang w:val="es-CO"/>
        </w:rPr>
      </w:pPr>
    </w:p>
    <w:p w14:paraId="7C809B55" w14:textId="77777777" w:rsidR="00A54998" w:rsidRPr="0025775B" w:rsidRDefault="00A54998" w:rsidP="00A54998">
      <w:pPr>
        <w:ind w:left="0"/>
        <w:rPr>
          <w:lang w:val="es-CO"/>
        </w:rPr>
      </w:pPr>
    </w:p>
    <w:p w14:paraId="6CD3FD51" w14:textId="77777777" w:rsidR="00A54998" w:rsidRPr="0025775B" w:rsidRDefault="00A54998" w:rsidP="00A54998">
      <w:pPr>
        <w:spacing w:after="120"/>
        <w:ind w:right="567"/>
        <w:jc w:val="both"/>
        <w:rPr>
          <w:rFonts w:ascii="Bookman Old Style" w:hAnsi="Bookman Old Style" w:cs="Arial"/>
          <w:b/>
          <w:i/>
          <w:color w:val="000000"/>
          <w:lang w:val="es-CO"/>
        </w:rPr>
      </w:pPr>
      <w:bookmarkStart w:id="12" w:name="_Toc329439265"/>
      <w:bookmarkStart w:id="13" w:name="_Toc329439105"/>
      <w:r w:rsidRPr="0025775B">
        <w:rPr>
          <w:rFonts w:ascii="Bookman Old Style" w:hAnsi="Bookman Old Style" w:cs="Arial"/>
          <w:b/>
          <w:i/>
          <w:color w:val="000000"/>
          <w:lang w:val="es-CO"/>
        </w:rPr>
        <w:t>13.1.</w:t>
      </w:r>
      <w:r w:rsidRPr="0025775B">
        <w:rPr>
          <w:rFonts w:ascii="Bookman Old Style" w:hAnsi="Bookman Old Style" w:cs="Arial"/>
          <w:b/>
          <w:i/>
          <w:color w:val="000000"/>
          <w:lang w:val="es-CO"/>
        </w:rPr>
        <w:tab/>
        <w:t>SERVICIOS QUE LOS GENERADORES DEBEN PROVEER</w:t>
      </w:r>
      <w:bookmarkEnd w:id="12"/>
      <w:bookmarkEnd w:id="13"/>
    </w:p>
    <w:p w14:paraId="1BAA0CEE" w14:textId="77777777" w:rsidR="00A54998" w:rsidRPr="0025775B"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sidRPr="0025775B">
        <w:rPr>
          <w:rFonts w:ascii="Bookman Old Style" w:hAnsi="Bookman Old Style" w:cs="Arial"/>
          <w:i/>
          <w:color w:val="000000"/>
          <w:sz w:val="24"/>
          <w:szCs w:val="24"/>
        </w:rPr>
        <w:t>Control de tensión y potencia reactiva.</w:t>
      </w:r>
    </w:p>
    <w:p w14:paraId="65BECDB7" w14:textId="77777777" w:rsidR="00A54998" w:rsidRPr="001F0466"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sidRPr="001F0466">
        <w:rPr>
          <w:rFonts w:ascii="Bookman Old Style" w:hAnsi="Bookman Old Style" w:cs="Arial"/>
          <w:i/>
          <w:color w:val="000000"/>
          <w:sz w:val="24"/>
          <w:szCs w:val="24"/>
        </w:rPr>
        <w:t>Control de frecuencia mediante regulador de velocidad</w:t>
      </w:r>
      <w:r>
        <w:rPr>
          <w:rFonts w:ascii="Bookman Old Style" w:hAnsi="Bookman Old Style" w:cs="Arial"/>
          <w:i/>
          <w:color w:val="000000"/>
          <w:sz w:val="24"/>
          <w:szCs w:val="24"/>
        </w:rPr>
        <w:t xml:space="preserve"> </w:t>
      </w:r>
    </w:p>
    <w:p w14:paraId="63E6DBB7" w14:textId="77777777" w:rsidR="00A54998" w:rsidRPr="00F401B1"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sidRPr="00F401B1">
        <w:rPr>
          <w:rFonts w:ascii="Bookman Old Style" w:hAnsi="Bookman Old Style" w:cs="Arial"/>
          <w:i/>
          <w:color w:val="000000"/>
          <w:sz w:val="24"/>
          <w:szCs w:val="24"/>
        </w:rPr>
        <w:t>Estabilización de potencia.</w:t>
      </w:r>
    </w:p>
    <w:p w14:paraId="2A87ED73" w14:textId="77777777" w:rsidR="00A54998"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sidRPr="00F401B1">
        <w:rPr>
          <w:rFonts w:ascii="Bookman Old Style" w:hAnsi="Bookman Old Style" w:cs="Arial"/>
          <w:i/>
          <w:color w:val="000000"/>
          <w:sz w:val="24"/>
          <w:szCs w:val="24"/>
        </w:rPr>
        <w:t xml:space="preserve">Regulación secundaria de frecuencia con </w:t>
      </w:r>
      <w:proofErr w:type="spellStart"/>
      <w:r w:rsidRPr="00F401B1">
        <w:rPr>
          <w:rFonts w:ascii="Bookman Old Style" w:hAnsi="Bookman Old Style" w:cs="Arial"/>
          <w:i/>
          <w:color w:val="000000"/>
          <w:sz w:val="24"/>
          <w:szCs w:val="24"/>
        </w:rPr>
        <w:t>AGC</w:t>
      </w:r>
      <w:proofErr w:type="spellEnd"/>
      <w:r w:rsidRPr="00F401B1">
        <w:rPr>
          <w:rFonts w:ascii="Bookman Old Style" w:hAnsi="Bookman Old Style" w:cs="Arial"/>
          <w:i/>
          <w:color w:val="000000"/>
          <w:sz w:val="24"/>
          <w:szCs w:val="24"/>
        </w:rPr>
        <w:t>.</w:t>
      </w:r>
    </w:p>
    <w:p w14:paraId="3BAD12D2" w14:textId="77777777" w:rsidR="00A54998" w:rsidRPr="001358B3" w:rsidRDefault="00A54998" w:rsidP="00A54998">
      <w:pPr>
        <w:spacing w:after="160"/>
        <w:ind w:left="633" w:right="567"/>
        <w:contextualSpacing/>
        <w:jc w:val="both"/>
        <w:rPr>
          <w:rFonts w:ascii="Bookman Old Style" w:hAnsi="Bookman Old Style" w:cs="Arial"/>
          <w:i/>
          <w:color w:val="000000"/>
        </w:rPr>
      </w:pPr>
      <w:r>
        <w:rPr>
          <w:rFonts w:ascii="Bookman Old Style" w:hAnsi="Bookman Old Style" w:cs="Arial"/>
          <w:i/>
          <w:color w:val="000000"/>
        </w:rPr>
        <w:t xml:space="preserve">Además de los requisitos anteriores, excepto el de </w:t>
      </w:r>
      <w:r w:rsidRPr="001F0466">
        <w:rPr>
          <w:rFonts w:ascii="Bookman Old Style" w:hAnsi="Bookman Old Style" w:cs="Arial"/>
          <w:i/>
          <w:color w:val="000000"/>
        </w:rPr>
        <w:t>Control de frecuencia mediante regulador de velocidad</w:t>
      </w:r>
      <w:r>
        <w:rPr>
          <w:rFonts w:ascii="Bookman Old Style" w:hAnsi="Bookman Old Style" w:cs="Arial"/>
          <w:i/>
          <w:color w:val="000000"/>
        </w:rPr>
        <w:t xml:space="preserve"> y estabilización de potencia, las plantas solares fotovoltaicas y eólicas conectadas al </w:t>
      </w:r>
      <w:proofErr w:type="spellStart"/>
      <w:r>
        <w:rPr>
          <w:rFonts w:ascii="Bookman Old Style" w:hAnsi="Bookman Old Style" w:cs="Arial"/>
          <w:i/>
          <w:color w:val="000000"/>
        </w:rPr>
        <w:t>STN</w:t>
      </w:r>
      <w:proofErr w:type="spellEnd"/>
      <w:r>
        <w:rPr>
          <w:rFonts w:ascii="Bookman Old Style" w:hAnsi="Bookman Old Style" w:cs="Arial"/>
          <w:i/>
          <w:color w:val="000000"/>
        </w:rPr>
        <w:t xml:space="preserve"> y </w:t>
      </w:r>
      <w:proofErr w:type="spellStart"/>
      <w:r>
        <w:rPr>
          <w:rFonts w:ascii="Bookman Old Style" w:hAnsi="Bookman Old Style" w:cs="Arial"/>
          <w:i/>
          <w:color w:val="000000"/>
        </w:rPr>
        <w:t>STR</w:t>
      </w:r>
      <w:proofErr w:type="spellEnd"/>
      <w:r>
        <w:rPr>
          <w:rFonts w:ascii="Bookman Old Style" w:hAnsi="Bookman Old Style" w:cs="Arial"/>
          <w:i/>
          <w:color w:val="000000"/>
        </w:rPr>
        <w:t xml:space="preserve"> deben proveer los siguientes servicios:</w:t>
      </w:r>
    </w:p>
    <w:p w14:paraId="79B7C50C" w14:textId="77777777" w:rsidR="00A54998"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Pr>
          <w:rFonts w:ascii="Bookman Old Style" w:hAnsi="Bookman Old Style" w:cs="Arial"/>
          <w:i/>
          <w:color w:val="000000"/>
          <w:sz w:val="24"/>
          <w:szCs w:val="24"/>
        </w:rPr>
        <w:t>Respuesta rápida de corriente reactiva.</w:t>
      </w:r>
    </w:p>
    <w:p w14:paraId="1A0F577F" w14:textId="77777777" w:rsidR="00A54998"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Pr>
          <w:rFonts w:ascii="Bookman Old Style" w:hAnsi="Bookman Old Style" w:cs="Arial"/>
          <w:i/>
          <w:color w:val="000000"/>
          <w:sz w:val="24"/>
          <w:szCs w:val="24"/>
        </w:rPr>
        <w:t>Regulación de frecuencia mediante un c</w:t>
      </w:r>
      <w:r w:rsidRPr="001358B3">
        <w:rPr>
          <w:rFonts w:ascii="Bookman Old Style" w:hAnsi="Bookman Old Style" w:cs="Arial"/>
          <w:i/>
          <w:color w:val="000000"/>
          <w:sz w:val="24"/>
          <w:szCs w:val="24"/>
        </w:rPr>
        <w:t>ontrol de potencia activa/frecuencia</w:t>
      </w:r>
      <w:r>
        <w:rPr>
          <w:rFonts w:ascii="Bookman Old Style" w:hAnsi="Bookman Old Style" w:cs="Arial"/>
          <w:i/>
          <w:color w:val="000000"/>
          <w:sz w:val="24"/>
          <w:szCs w:val="24"/>
        </w:rPr>
        <w:t>.</w:t>
      </w:r>
    </w:p>
    <w:p w14:paraId="599C599C" w14:textId="77777777" w:rsidR="00A54998" w:rsidRDefault="00A54998" w:rsidP="00A54998">
      <w:pPr>
        <w:pStyle w:val="Prrafodelista"/>
        <w:numPr>
          <w:ilvl w:val="0"/>
          <w:numId w:val="30"/>
        </w:numPr>
        <w:spacing w:after="160"/>
        <w:ind w:left="993" w:right="567"/>
        <w:contextualSpacing/>
        <w:jc w:val="both"/>
        <w:rPr>
          <w:rFonts w:ascii="Bookman Old Style" w:hAnsi="Bookman Old Style" w:cs="Arial"/>
          <w:i/>
          <w:color w:val="000000"/>
          <w:sz w:val="24"/>
          <w:szCs w:val="24"/>
        </w:rPr>
      </w:pPr>
      <w:r>
        <w:rPr>
          <w:rFonts w:ascii="Bookman Old Style" w:hAnsi="Bookman Old Style" w:cs="Arial"/>
          <w:i/>
          <w:color w:val="000000"/>
          <w:sz w:val="24"/>
          <w:szCs w:val="24"/>
        </w:rPr>
        <w:t>R</w:t>
      </w:r>
      <w:r w:rsidRPr="00F401B1">
        <w:rPr>
          <w:rFonts w:ascii="Bookman Old Style" w:hAnsi="Bookman Old Style" w:cs="Arial"/>
          <w:i/>
          <w:color w:val="000000"/>
          <w:sz w:val="24"/>
          <w:szCs w:val="24"/>
        </w:rPr>
        <w:t>espuesta rápida en frecuencia</w:t>
      </w:r>
      <w:r>
        <w:rPr>
          <w:rFonts w:ascii="Bookman Old Style" w:hAnsi="Bookman Old Style" w:cs="Arial"/>
          <w:i/>
          <w:color w:val="000000"/>
          <w:sz w:val="24"/>
          <w:szCs w:val="24"/>
        </w:rPr>
        <w:t>, p</w:t>
      </w:r>
      <w:r w:rsidRPr="00F401B1">
        <w:rPr>
          <w:rFonts w:ascii="Bookman Old Style" w:hAnsi="Bookman Old Style" w:cs="Arial"/>
          <w:i/>
          <w:color w:val="000000"/>
          <w:sz w:val="24"/>
          <w:szCs w:val="24"/>
        </w:rPr>
        <w:t>ara el caso de las plantas eólicas</w:t>
      </w:r>
      <w:r>
        <w:rPr>
          <w:rFonts w:ascii="Bookman Old Style" w:hAnsi="Bookman Old Style" w:cs="Arial"/>
          <w:i/>
          <w:color w:val="000000"/>
          <w:sz w:val="24"/>
          <w:szCs w:val="24"/>
        </w:rPr>
        <w:t>.</w:t>
      </w:r>
      <w:r w:rsidRPr="00F401B1">
        <w:rPr>
          <w:rFonts w:ascii="Bookman Old Style" w:hAnsi="Bookman Old Style" w:cs="Arial"/>
          <w:i/>
          <w:color w:val="000000"/>
          <w:sz w:val="24"/>
          <w:szCs w:val="24"/>
        </w:rPr>
        <w:t xml:space="preserve"> </w:t>
      </w:r>
    </w:p>
    <w:p w14:paraId="5E269188" w14:textId="77777777" w:rsidR="00A54998" w:rsidRPr="001358B3" w:rsidRDefault="00A54998" w:rsidP="00A54998">
      <w:pPr>
        <w:pStyle w:val="Prrafodelista"/>
        <w:spacing w:after="160"/>
        <w:ind w:left="993" w:right="567"/>
        <w:contextualSpacing/>
        <w:jc w:val="both"/>
        <w:rPr>
          <w:rFonts w:ascii="Bookman Old Style" w:hAnsi="Bookman Old Style" w:cs="Arial"/>
          <w:i/>
          <w:color w:val="000000"/>
          <w:sz w:val="24"/>
          <w:szCs w:val="24"/>
        </w:rPr>
      </w:pPr>
    </w:p>
    <w:p w14:paraId="08AA02C6" w14:textId="77777777" w:rsidR="00A54998" w:rsidRDefault="00A54998" w:rsidP="00A54998">
      <w:pPr>
        <w:pStyle w:val="Ttulo1"/>
        <w:numPr>
          <w:ilvl w:val="0"/>
          <w:numId w:val="2"/>
        </w:numPr>
        <w:tabs>
          <w:tab w:val="left" w:pos="1418"/>
        </w:tabs>
        <w:suppressAutoHyphens/>
        <w:ind w:left="0" w:firstLine="0"/>
        <w:jc w:val="both"/>
        <w:rPr>
          <w:rFonts w:ascii="Bookman Old Style" w:hAnsi="Bookman Old Style"/>
          <w:b w:val="0"/>
          <w:szCs w:val="24"/>
        </w:rPr>
      </w:pPr>
      <w:r w:rsidRPr="00981ECB">
        <w:rPr>
          <w:rFonts w:ascii="Bookman Old Style" w:hAnsi="Bookman Old Style"/>
          <w:szCs w:val="24"/>
        </w:rPr>
        <w:t>Adiciónese los numerales 3.1.1, 3.3.1.1, 3.3.4.1, 3.3.6 y 3.3.7 al Anexo CC.6 del Código de Conexión que hace parte del anexo general Código de Redes, adoptado mediante la Resolución CREG 025 de 1995</w:t>
      </w:r>
      <w:r>
        <w:rPr>
          <w:rFonts w:ascii="Bookman Old Style" w:hAnsi="Bookman Old Style"/>
          <w:b w:val="0"/>
          <w:szCs w:val="24"/>
        </w:rPr>
        <w:t xml:space="preserve">. </w:t>
      </w:r>
      <w:r w:rsidRPr="00981ECB">
        <w:rPr>
          <w:rFonts w:ascii="Bookman Old Style" w:hAnsi="Bookman Old Style"/>
          <w:b w:val="0"/>
          <w:szCs w:val="24"/>
        </w:rPr>
        <w:t>Al Anexo CC.6 del código de conexión, modificado por el artículo 6 de l</w:t>
      </w:r>
      <w:r>
        <w:rPr>
          <w:rFonts w:ascii="Bookman Old Style" w:hAnsi="Bookman Old Style"/>
          <w:b w:val="0"/>
          <w:szCs w:val="24"/>
        </w:rPr>
        <w:t xml:space="preserve">a Resolución CREG </w:t>
      </w:r>
      <w:r>
        <w:rPr>
          <w:rFonts w:ascii="Bookman Old Style" w:hAnsi="Bookman Old Style"/>
          <w:b w:val="0"/>
          <w:szCs w:val="24"/>
        </w:rPr>
        <w:lastRenderedPageBreak/>
        <w:t xml:space="preserve">083 de 1999, </w:t>
      </w:r>
      <w:r w:rsidRPr="00981ECB">
        <w:rPr>
          <w:rFonts w:ascii="Bookman Old Style" w:hAnsi="Bookman Old Style"/>
          <w:b w:val="0"/>
          <w:szCs w:val="24"/>
        </w:rPr>
        <w:t>se le adicionan los numerales que aparecen en el Anexo de esta resolución.</w:t>
      </w:r>
    </w:p>
    <w:p w14:paraId="7D391CC6" w14:textId="77777777" w:rsidR="00A54998" w:rsidRDefault="00A54998" w:rsidP="00A54998">
      <w:pPr>
        <w:ind w:right="567"/>
        <w:jc w:val="both"/>
        <w:rPr>
          <w:rFonts w:ascii="Bookman Old Style" w:hAnsi="Bookman Old Style" w:cs="Arial"/>
          <w:i/>
        </w:rPr>
      </w:pPr>
    </w:p>
    <w:p w14:paraId="1311D6A3" w14:textId="77777777" w:rsidR="00A54998" w:rsidRPr="007B5236" w:rsidRDefault="00A54998" w:rsidP="00A54998">
      <w:pPr>
        <w:pStyle w:val="Ttulo1"/>
        <w:numPr>
          <w:ilvl w:val="0"/>
          <w:numId w:val="2"/>
        </w:numPr>
        <w:tabs>
          <w:tab w:val="left" w:pos="1418"/>
        </w:tabs>
        <w:suppressAutoHyphens/>
        <w:ind w:left="0" w:firstLine="0"/>
        <w:jc w:val="both"/>
        <w:rPr>
          <w:rFonts w:ascii="Bookman Old Style" w:hAnsi="Bookman Old Style"/>
          <w:b w:val="0"/>
          <w:szCs w:val="24"/>
        </w:rPr>
      </w:pPr>
      <w:r w:rsidRPr="00893B2F">
        <w:rPr>
          <w:rFonts w:ascii="Bookman Old Style" w:hAnsi="Bookman Old Style"/>
          <w:szCs w:val="24"/>
        </w:rPr>
        <w:t>Modifíquese el numeral 2.1</w:t>
      </w:r>
      <w:r>
        <w:rPr>
          <w:rFonts w:ascii="Bookman Old Style" w:hAnsi="Bookman Old Style"/>
          <w:szCs w:val="24"/>
        </w:rPr>
        <w:t xml:space="preserve"> (“</w:t>
      </w:r>
      <w:r w:rsidRPr="00214333">
        <w:rPr>
          <w:rFonts w:ascii="Bookman Old Style" w:hAnsi="Bookman Old Style"/>
          <w:szCs w:val="24"/>
        </w:rPr>
        <w:t>planeamiento operativo energético</w:t>
      </w:r>
      <w:r>
        <w:rPr>
          <w:rFonts w:ascii="Bookman Old Style" w:hAnsi="Bookman Old Style"/>
          <w:szCs w:val="24"/>
        </w:rPr>
        <w:t>”)</w:t>
      </w:r>
      <w:r w:rsidRPr="00893B2F">
        <w:rPr>
          <w:rFonts w:ascii="Bookman Old Style" w:hAnsi="Bookman Old Style"/>
          <w:szCs w:val="24"/>
        </w:rPr>
        <w:t xml:space="preserve"> del Código de Operación, contenido en el anexo general de la Resolución CREG 025 de 1995.</w:t>
      </w:r>
      <w:r>
        <w:rPr>
          <w:rFonts w:ascii="Bookman Old Style" w:hAnsi="Bookman Old Style"/>
          <w:b w:val="0"/>
          <w:szCs w:val="24"/>
        </w:rPr>
        <w:t xml:space="preserve"> El numeral 2.1 del Código de Operación</w:t>
      </w:r>
      <w:r w:rsidRPr="007B5236">
        <w:rPr>
          <w:rFonts w:ascii="Bookman Old Style" w:hAnsi="Bookman Old Style"/>
          <w:b w:val="0"/>
          <w:szCs w:val="24"/>
        </w:rPr>
        <w:t>,</w:t>
      </w:r>
      <w:r>
        <w:rPr>
          <w:rFonts w:ascii="Bookman Old Style" w:hAnsi="Bookman Old Style"/>
          <w:b w:val="0"/>
          <w:szCs w:val="24"/>
        </w:rPr>
        <w:t xml:space="preserve"> contenido en el anexo general de la Resolución CREG 025 de 1995, </w:t>
      </w:r>
      <w:r w:rsidRPr="007B5236">
        <w:rPr>
          <w:rFonts w:ascii="Bookman Old Style" w:hAnsi="Bookman Old Style"/>
          <w:b w:val="0"/>
          <w:szCs w:val="24"/>
        </w:rPr>
        <w:t>quedará así:</w:t>
      </w:r>
    </w:p>
    <w:p w14:paraId="2E63E4B0" w14:textId="77777777" w:rsidR="00A54998" w:rsidRPr="0025775B" w:rsidRDefault="00A54998" w:rsidP="00A54998">
      <w:pPr>
        <w:ind w:left="0" w:right="567"/>
        <w:jc w:val="both"/>
        <w:rPr>
          <w:rFonts w:ascii="Bookman Old Style" w:hAnsi="Bookman Old Style" w:cs="Arial"/>
          <w:i/>
        </w:rPr>
      </w:pPr>
    </w:p>
    <w:p w14:paraId="4948F3A0" w14:textId="77777777" w:rsidR="00A54998" w:rsidRPr="00893B2F" w:rsidRDefault="00A54998" w:rsidP="00A54998">
      <w:pPr>
        <w:spacing w:after="120"/>
        <w:ind w:right="567"/>
        <w:rPr>
          <w:rFonts w:ascii="Bookman Old Style" w:hAnsi="Bookman Old Style" w:cs="Arial"/>
          <w:b/>
          <w:i/>
        </w:rPr>
      </w:pPr>
      <w:r w:rsidRPr="00893B2F">
        <w:rPr>
          <w:rFonts w:ascii="Bookman Old Style" w:hAnsi="Bookman Old Style" w:cs="Arial"/>
          <w:b/>
          <w:i/>
        </w:rPr>
        <w:t>2.1. PLANEAMIENTO OPERATIVO ENERGÉTICO</w:t>
      </w:r>
    </w:p>
    <w:p w14:paraId="0EB72A1A" w14:textId="77777777" w:rsidR="00A54998" w:rsidRDefault="00A54998" w:rsidP="00A54998">
      <w:pPr>
        <w:ind w:right="567"/>
        <w:jc w:val="both"/>
        <w:rPr>
          <w:rFonts w:ascii="Bookman Old Style" w:hAnsi="Bookman Old Style" w:cs="Arial"/>
          <w:i/>
        </w:rPr>
      </w:pPr>
      <w:r w:rsidRPr="0025775B">
        <w:rPr>
          <w:rFonts w:ascii="Bookman Old Style" w:hAnsi="Bookman Old Style" w:cs="Arial"/>
          <w:i/>
        </w:rPr>
        <w:t xml:space="preserve">Consiste en la planeación de la operación de los recursos energéticos hidráulicos, térmicos, solares </w:t>
      </w:r>
      <w:r w:rsidR="007C52A7">
        <w:rPr>
          <w:rFonts w:ascii="Bookman Old Style" w:hAnsi="Bookman Old Style" w:cs="Arial"/>
          <w:i/>
        </w:rPr>
        <w:t xml:space="preserve">fotovoltaicos </w:t>
      </w:r>
      <w:r w:rsidRPr="0025775B">
        <w:rPr>
          <w:rFonts w:ascii="Bookman Old Style" w:hAnsi="Bookman Old Style" w:cs="Arial"/>
          <w:i/>
        </w:rPr>
        <w:t>y eólicos para la producción de energía eléctrica.</w:t>
      </w:r>
    </w:p>
    <w:p w14:paraId="23D6ED48" w14:textId="77777777" w:rsidR="00A54998" w:rsidRDefault="00A54998" w:rsidP="00A54998">
      <w:pPr>
        <w:ind w:left="0"/>
        <w:rPr>
          <w:lang w:val="es-CO"/>
        </w:rPr>
      </w:pPr>
    </w:p>
    <w:p w14:paraId="0759A1BA" w14:textId="77777777" w:rsidR="00A54998" w:rsidRDefault="00A54998" w:rsidP="00A54998">
      <w:pPr>
        <w:pStyle w:val="Ttulo1"/>
        <w:numPr>
          <w:ilvl w:val="0"/>
          <w:numId w:val="2"/>
        </w:numPr>
        <w:tabs>
          <w:tab w:val="left" w:pos="1418"/>
        </w:tabs>
        <w:suppressAutoHyphens/>
        <w:ind w:left="0" w:firstLine="0"/>
        <w:jc w:val="both"/>
        <w:rPr>
          <w:rFonts w:ascii="Bookman Old Style" w:hAnsi="Bookman Old Style"/>
        </w:rPr>
      </w:pPr>
      <w:r w:rsidRPr="00214333">
        <w:rPr>
          <w:rFonts w:ascii="Bookman Old Style" w:hAnsi="Bookman Old Style"/>
          <w:szCs w:val="24"/>
          <w:lang w:val="es-ES"/>
        </w:rPr>
        <w:t xml:space="preserve">Modifíquese el </w:t>
      </w:r>
      <w:r w:rsidRPr="00214333">
        <w:rPr>
          <w:rFonts w:ascii="Bookman Old Style" w:hAnsi="Bookman Old Style"/>
        </w:rPr>
        <w:t>primer inciso del numeral 2.1.1.3 (“coordinación de mantenimientos y/o desconexiones de equipos de generación”) del Código de Operación, contenido en el anexo general de la Resolución CREG 025 de 1995.</w:t>
      </w:r>
      <w:r>
        <w:rPr>
          <w:rFonts w:ascii="Bookman Old Style" w:hAnsi="Bookman Old Style"/>
          <w:b w:val="0"/>
        </w:rPr>
        <w:t xml:space="preserve"> El primer inciso del numeral 2.1.1.3 del Código de operación</w:t>
      </w:r>
      <w:r w:rsidRPr="007B5236">
        <w:rPr>
          <w:rFonts w:ascii="Bookman Old Style" w:hAnsi="Bookman Old Style"/>
          <w:b w:val="0"/>
          <w:szCs w:val="24"/>
        </w:rPr>
        <w:t>,</w:t>
      </w:r>
      <w:r>
        <w:rPr>
          <w:rFonts w:ascii="Bookman Old Style" w:hAnsi="Bookman Old Style"/>
          <w:b w:val="0"/>
          <w:szCs w:val="24"/>
        </w:rPr>
        <w:t xml:space="preserve"> contenido en el anexo general de la Resolución CREG 025 de 1995, </w:t>
      </w:r>
      <w:r>
        <w:rPr>
          <w:rFonts w:ascii="Bookman Old Style" w:hAnsi="Bookman Old Style"/>
          <w:b w:val="0"/>
        </w:rPr>
        <w:t xml:space="preserve">modificado por el artículo 4 de la Resolución CREG 065 de 2000, </w:t>
      </w:r>
      <w:r w:rsidRPr="00210EB5">
        <w:rPr>
          <w:rFonts w:ascii="Bookman Old Style" w:hAnsi="Bookman Old Style"/>
          <w:b w:val="0"/>
        </w:rPr>
        <w:t>quedará así:</w:t>
      </w:r>
    </w:p>
    <w:p w14:paraId="149E0363" w14:textId="77777777" w:rsidR="00A54998" w:rsidRPr="0071367B" w:rsidRDefault="00A54998" w:rsidP="00A54998">
      <w:pPr>
        <w:ind w:left="0"/>
        <w:rPr>
          <w:lang w:val="es-CO"/>
        </w:rPr>
      </w:pPr>
    </w:p>
    <w:p w14:paraId="0CF4A3E4" w14:textId="77777777" w:rsidR="00A54998" w:rsidRPr="0025775B" w:rsidRDefault="00A54998" w:rsidP="00A54998">
      <w:pPr>
        <w:ind w:right="567"/>
        <w:jc w:val="both"/>
        <w:rPr>
          <w:rFonts w:ascii="Bookman Old Style" w:hAnsi="Bookman Old Style"/>
          <w:i/>
          <w:lang w:val="es-CO"/>
        </w:rPr>
      </w:pPr>
      <w:r w:rsidRPr="0025775B">
        <w:rPr>
          <w:rFonts w:ascii="Bookman Old Style" w:hAnsi="Bookman Old Style"/>
          <w:i/>
          <w:lang w:val="es-CO"/>
        </w:rPr>
        <w:t xml:space="preserve">Las empresas propietarias u operadoras de unidades o plantas generadoras despachadas centralmente o propietarias u operadoras de plantas eólicas y solares </w:t>
      </w:r>
      <w:r w:rsidRPr="00E3385E">
        <w:rPr>
          <w:rFonts w:ascii="Bookman Old Style" w:hAnsi="Bookman Old Style"/>
          <w:i/>
          <w:lang w:val="es-CO"/>
        </w:rPr>
        <w:t>fotovoltaic</w:t>
      </w:r>
      <w:r>
        <w:rPr>
          <w:rFonts w:ascii="Bookman Old Style" w:hAnsi="Bookman Old Style"/>
          <w:i/>
          <w:lang w:val="es-CO"/>
        </w:rPr>
        <w:t>a</w:t>
      </w:r>
      <w:r w:rsidRPr="00E3385E">
        <w:rPr>
          <w:rFonts w:ascii="Bookman Old Style" w:hAnsi="Bookman Old Style"/>
          <w:i/>
          <w:lang w:val="es-CO"/>
        </w:rPr>
        <w:t xml:space="preserve">s </w:t>
      </w:r>
      <w:r w:rsidRPr="0025775B">
        <w:rPr>
          <w:rFonts w:ascii="Bookman Old Style" w:hAnsi="Bookman Old Style"/>
          <w:i/>
          <w:lang w:val="es-CO"/>
        </w:rPr>
        <w:t xml:space="preserve">conectadas al </w:t>
      </w:r>
      <w:proofErr w:type="spellStart"/>
      <w:r w:rsidRPr="0025775B">
        <w:rPr>
          <w:rFonts w:ascii="Bookman Old Style" w:hAnsi="Bookman Old Style"/>
          <w:i/>
          <w:lang w:val="es-CO"/>
        </w:rPr>
        <w:t>STN</w:t>
      </w:r>
      <w:proofErr w:type="spellEnd"/>
      <w:r w:rsidRPr="0025775B">
        <w:rPr>
          <w:rFonts w:ascii="Bookman Old Style" w:hAnsi="Bookman Old Style"/>
          <w:i/>
          <w:lang w:val="es-CO"/>
        </w:rPr>
        <w:t xml:space="preserve"> y </w:t>
      </w:r>
      <w:proofErr w:type="spellStart"/>
      <w:r w:rsidRPr="0025775B">
        <w:rPr>
          <w:rFonts w:ascii="Bookman Old Style" w:hAnsi="Bookman Old Style"/>
          <w:i/>
          <w:lang w:val="es-CO"/>
        </w:rPr>
        <w:t>STR</w:t>
      </w:r>
      <w:proofErr w:type="spellEnd"/>
      <w:r w:rsidRPr="0025775B">
        <w:rPr>
          <w:rFonts w:ascii="Bookman Old Style" w:hAnsi="Bookman Old Style"/>
          <w:i/>
          <w:lang w:val="es-CO"/>
        </w:rPr>
        <w:t xml:space="preserve">, ingresarán su programa de mantenimientos y/o desconexiones mediante un sistema de información desarrollado por el CND, con el propósito de garantizar la reserva de potencia necesaria para la operación confiable y segura del SIN, de acuerdo con los criterios y parámetros técnicos definidos en este Código de Redes y en los acuerdos del </w:t>
      </w:r>
      <w:proofErr w:type="spellStart"/>
      <w:r w:rsidRPr="0025775B">
        <w:rPr>
          <w:rFonts w:ascii="Bookman Old Style" w:hAnsi="Bookman Old Style"/>
          <w:i/>
          <w:lang w:val="es-CO"/>
        </w:rPr>
        <w:t>C</w:t>
      </w:r>
      <w:r>
        <w:rPr>
          <w:rFonts w:ascii="Bookman Old Style" w:hAnsi="Bookman Old Style"/>
          <w:i/>
          <w:lang w:val="es-CO"/>
        </w:rPr>
        <w:t>.</w:t>
      </w:r>
      <w:r w:rsidRPr="0025775B">
        <w:rPr>
          <w:rFonts w:ascii="Bookman Old Style" w:hAnsi="Bookman Old Style"/>
          <w:i/>
          <w:lang w:val="es-CO"/>
        </w:rPr>
        <w:t>N</w:t>
      </w:r>
      <w:r>
        <w:rPr>
          <w:rFonts w:ascii="Bookman Old Style" w:hAnsi="Bookman Old Style"/>
          <w:i/>
          <w:lang w:val="es-CO"/>
        </w:rPr>
        <w:t>.</w:t>
      </w:r>
      <w:r w:rsidRPr="0025775B">
        <w:rPr>
          <w:rFonts w:ascii="Bookman Old Style" w:hAnsi="Bookman Old Style"/>
          <w:i/>
          <w:lang w:val="es-CO"/>
        </w:rPr>
        <w:t>O</w:t>
      </w:r>
      <w:proofErr w:type="spellEnd"/>
      <w:r w:rsidRPr="0025775B">
        <w:rPr>
          <w:rFonts w:ascii="Bookman Old Style" w:hAnsi="Bookman Old Style"/>
          <w:i/>
          <w:lang w:val="es-CO"/>
        </w:rPr>
        <w:t>.</w:t>
      </w:r>
    </w:p>
    <w:p w14:paraId="20401AC7" w14:textId="77777777" w:rsidR="00A54998" w:rsidRDefault="00A54998" w:rsidP="00A54998">
      <w:pPr>
        <w:ind w:left="0"/>
        <w:rPr>
          <w:lang w:val="es-CO"/>
        </w:rPr>
      </w:pPr>
    </w:p>
    <w:p w14:paraId="564FF991" w14:textId="77777777" w:rsidR="00A54998" w:rsidRPr="008258DD" w:rsidRDefault="00A54998" w:rsidP="00A54998">
      <w:pPr>
        <w:pStyle w:val="Ttulo1"/>
        <w:numPr>
          <w:ilvl w:val="0"/>
          <w:numId w:val="2"/>
        </w:numPr>
        <w:tabs>
          <w:tab w:val="left" w:pos="1418"/>
        </w:tabs>
        <w:suppressAutoHyphens/>
        <w:ind w:left="0" w:firstLine="0"/>
        <w:jc w:val="both"/>
      </w:pPr>
      <w:r w:rsidRPr="00530EF3">
        <w:rPr>
          <w:rFonts w:ascii="Bookman Old Style" w:hAnsi="Bookman Old Style"/>
          <w:szCs w:val="24"/>
          <w:highlight w:val="yellow"/>
          <w:rPrChange w:id="14" w:author="JUAN CAMILO GONZALEZ VELEZ" w:date="2026-09-19T06:52:00Z" w16du:dateUtc="2026-09-19T11:52:00Z">
            <w:rPr>
              <w:rFonts w:ascii="Bookman Old Style" w:hAnsi="Bookman Old Style"/>
              <w:szCs w:val="24"/>
            </w:rPr>
          </w:rPrChange>
        </w:rPr>
        <w:t>Adiciónese el numeral 2.2.1.1 (“Información para plantas solares fotovoltaic</w:t>
      </w:r>
      <w:r w:rsidR="00F7188F" w:rsidRPr="00530EF3">
        <w:rPr>
          <w:rFonts w:ascii="Bookman Old Style" w:hAnsi="Bookman Old Style"/>
          <w:szCs w:val="24"/>
          <w:highlight w:val="yellow"/>
          <w:rPrChange w:id="15" w:author="JUAN CAMILO GONZALEZ VELEZ" w:date="2026-09-19T06:52:00Z" w16du:dateUtc="2026-09-19T11:52:00Z">
            <w:rPr>
              <w:rFonts w:ascii="Bookman Old Style" w:hAnsi="Bookman Old Style"/>
              <w:szCs w:val="24"/>
            </w:rPr>
          </w:rPrChange>
        </w:rPr>
        <w:t>a</w:t>
      </w:r>
      <w:r w:rsidRPr="00530EF3">
        <w:rPr>
          <w:rFonts w:ascii="Bookman Old Style" w:hAnsi="Bookman Old Style"/>
          <w:szCs w:val="24"/>
          <w:highlight w:val="yellow"/>
          <w:rPrChange w:id="16" w:author="JUAN CAMILO GONZALEZ VELEZ" w:date="2026-09-19T06:52:00Z" w16du:dateUtc="2026-09-19T11:52:00Z">
            <w:rPr>
              <w:rFonts w:ascii="Bookman Old Style" w:hAnsi="Bookman Old Style"/>
              <w:szCs w:val="24"/>
            </w:rPr>
          </w:rPrChange>
        </w:rPr>
        <w:t>s y eólicas”) al Código de Operación contenido en el anexo general de la Resolución CREG 025 de 1995</w:t>
      </w:r>
      <w:r w:rsidRPr="00530EF3">
        <w:rPr>
          <w:rFonts w:ascii="Bookman Old Style" w:hAnsi="Bookman Old Style"/>
          <w:b w:val="0"/>
          <w:szCs w:val="24"/>
          <w:highlight w:val="yellow"/>
          <w:rPrChange w:id="17" w:author="JUAN CAMILO GONZALEZ VELEZ" w:date="2026-09-19T06:52:00Z" w16du:dateUtc="2026-09-19T11:52:00Z">
            <w:rPr>
              <w:rFonts w:ascii="Bookman Old Style" w:hAnsi="Bookman Old Style"/>
              <w:b w:val="0"/>
              <w:szCs w:val="24"/>
            </w:rPr>
          </w:rPrChange>
        </w:rPr>
        <w:t>.</w:t>
      </w:r>
      <w:r>
        <w:rPr>
          <w:rFonts w:ascii="Bookman Old Style" w:hAnsi="Bookman Old Style"/>
          <w:b w:val="0"/>
          <w:szCs w:val="24"/>
        </w:rPr>
        <w:t xml:space="preserve"> </w:t>
      </w:r>
      <w:r>
        <w:rPr>
          <w:rFonts w:ascii="Bookman Old Style" w:hAnsi="Bookman Old Style"/>
          <w:b w:val="0"/>
          <w:szCs w:val="24"/>
          <w:lang w:val="es-ES"/>
        </w:rPr>
        <w:t xml:space="preserve">El numeral 2.2.1.1 </w:t>
      </w:r>
      <w:r w:rsidRPr="007B756D">
        <w:rPr>
          <w:rFonts w:ascii="Bookman Old Style" w:hAnsi="Bookman Old Style"/>
          <w:b w:val="0"/>
          <w:szCs w:val="24"/>
          <w:lang w:val="es-ES"/>
        </w:rPr>
        <w:t>quedará así</w:t>
      </w:r>
      <w:r>
        <w:rPr>
          <w:rFonts w:ascii="Bookman Old Style" w:hAnsi="Bookman Old Style"/>
          <w:b w:val="0"/>
          <w:szCs w:val="24"/>
          <w:lang w:val="es-ES"/>
        </w:rPr>
        <w:t xml:space="preserve"> en el Código de Operación</w:t>
      </w:r>
      <w:r>
        <w:rPr>
          <w:rFonts w:ascii="Bookman Old Style" w:hAnsi="Bookman Old Style"/>
          <w:b w:val="0"/>
          <w:szCs w:val="24"/>
        </w:rPr>
        <w:t>:</w:t>
      </w:r>
    </w:p>
    <w:p w14:paraId="55260F22" w14:textId="77777777" w:rsidR="00A54998" w:rsidRDefault="00A54998" w:rsidP="00A54998">
      <w:pPr>
        <w:ind w:left="0"/>
        <w:jc w:val="both"/>
        <w:rPr>
          <w:lang w:val="es-CO"/>
        </w:rPr>
      </w:pPr>
    </w:p>
    <w:p w14:paraId="301F74ED" w14:textId="77777777" w:rsidR="00A54998" w:rsidRPr="005E2BAB" w:rsidRDefault="00A54998" w:rsidP="00A54998">
      <w:pPr>
        <w:spacing w:after="160" w:line="259" w:lineRule="auto"/>
        <w:ind w:right="567"/>
        <w:jc w:val="both"/>
        <w:rPr>
          <w:rFonts w:ascii="Bookman Old Style" w:hAnsi="Bookman Old Style" w:cs="Arial"/>
          <w:b/>
          <w:i/>
          <w:lang w:val="es-CO" w:eastAsia="es-CO"/>
        </w:rPr>
      </w:pPr>
      <w:r w:rsidRPr="005E2BAB">
        <w:rPr>
          <w:rFonts w:ascii="Bookman Old Style" w:hAnsi="Bookman Old Style" w:cs="Arial"/>
          <w:b/>
          <w:i/>
          <w:lang w:val="es-CO" w:eastAsia="es-CO"/>
        </w:rPr>
        <w:t>2.2.1.1 Información para plantas solares fotovoltaicos y eólicas</w:t>
      </w:r>
      <w:r>
        <w:rPr>
          <w:rFonts w:ascii="Bookman Old Style" w:hAnsi="Bookman Old Style" w:cs="Arial"/>
          <w:b/>
          <w:i/>
          <w:lang w:val="es-CO" w:eastAsia="es-CO"/>
        </w:rPr>
        <w:t xml:space="preserve"> </w:t>
      </w:r>
      <w:r>
        <w:rPr>
          <w:rFonts w:ascii="Bookman Old Style" w:hAnsi="Bookman Old Style" w:cs="Arial"/>
          <w:b/>
          <w:i/>
          <w:color w:val="000000"/>
        </w:rPr>
        <w:t xml:space="preserve">conectadas al </w:t>
      </w:r>
      <w:proofErr w:type="spellStart"/>
      <w:r>
        <w:rPr>
          <w:rFonts w:ascii="Bookman Old Style" w:hAnsi="Bookman Old Style" w:cs="Arial"/>
          <w:b/>
          <w:i/>
          <w:color w:val="000000"/>
        </w:rPr>
        <w:t>STN</w:t>
      </w:r>
      <w:proofErr w:type="spellEnd"/>
      <w:r>
        <w:rPr>
          <w:rFonts w:ascii="Bookman Old Style" w:hAnsi="Bookman Old Style" w:cs="Arial"/>
          <w:b/>
          <w:i/>
          <w:color w:val="000000"/>
        </w:rPr>
        <w:t xml:space="preserve"> y </w:t>
      </w:r>
      <w:proofErr w:type="spellStart"/>
      <w:r>
        <w:rPr>
          <w:rFonts w:ascii="Bookman Old Style" w:hAnsi="Bookman Old Style" w:cs="Arial"/>
          <w:b/>
          <w:i/>
          <w:color w:val="000000"/>
        </w:rPr>
        <w:t>STR</w:t>
      </w:r>
      <w:proofErr w:type="spellEnd"/>
    </w:p>
    <w:p w14:paraId="41D57F50" w14:textId="77777777" w:rsidR="00A54998" w:rsidRDefault="00A54998" w:rsidP="00A54998">
      <w:pPr>
        <w:spacing w:after="160" w:line="259" w:lineRule="auto"/>
        <w:ind w:right="567"/>
        <w:jc w:val="both"/>
        <w:rPr>
          <w:rFonts w:ascii="Bookman Old Style" w:hAnsi="Bookman Old Style" w:cs="Arial"/>
          <w:i/>
          <w:color w:val="000000"/>
          <w:lang w:val="es-CO" w:eastAsia="es-CO"/>
        </w:rPr>
      </w:pPr>
      <w:r w:rsidRPr="0025775B">
        <w:rPr>
          <w:rFonts w:ascii="Bookman Old Style" w:hAnsi="Bookman Old Style" w:cs="Arial"/>
          <w:i/>
          <w:lang w:val="es-CO" w:eastAsia="es-CO"/>
        </w:rPr>
        <w:t xml:space="preserve">En los treinta (30) días </w:t>
      </w:r>
      <w:r>
        <w:rPr>
          <w:rFonts w:ascii="Bookman Old Style" w:hAnsi="Bookman Old Style" w:cs="Arial"/>
          <w:i/>
          <w:lang w:val="es-CO" w:eastAsia="es-CO"/>
        </w:rPr>
        <w:t>hábiles</w:t>
      </w:r>
      <w:r w:rsidRPr="0025775B">
        <w:rPr>
          <w:rFonts w:ascii="Bookman Old Style" w:hAnsi="Bookman Old Style" w:cs="Arial"/>
          <w:i/>
          <w:lang w:val="es-CO" w:eastAsia="es-CO"/>
        </w:rPr>
        <w:t xml:space="preserve"> </w:t>
      </w:r>
      <w:r>
        <w:rPr>
          <w:rFonts w:ascii="Bookman Old Style" w:hAnsi="Bookman Old Style" w:cs="Arial"/>
          <w:i/>
          <w:lang w:val="es-CO" w:eastAsia="es-CO"/>
        </w:rPr>
        <w:t xml:space="preserve">siguientes </w:t>
      </w:r>
      <w:r w:rsidRPr="0025775B">
        <w:rPr>
          <w:rFonts w:ascii="Bookman Old Style" w:hAnsi="Bookman Old Style" w:cs="Arial"/>
          <w:i/>
          <w:lang w:val="es-CO" w:eastAsia="es-CO"/>
        </w:rPr>
        <w:t xml:space="preserve">a la entrada en operación </w:t>
      </w:r>
      <w:r w:rsidR="00C92057">
        <w:rPr>
          <w:rFonts w:ascii="Bookman Old Style" w:hAnsi="Bookman Old Style" w:cs="Arial"/>
          <w:i/>
          <w:lang w:val="es-CO" w:eastAsia="es-CO"/>
        </w:rPr>
        <w:t xml:space="preserve">comercial </w:t>
      </w:r>
      <w:r w:rsidRPr="0025775B">
        <w:rPr>
          <w:rFonts w:ascii="Bookman Old Style" w:hAnsi="Bookman Old Style" w:cs="Arial"/>
          <w:i/>
          <w:lang w:val="es-CO" w:eastAsia="es-CO"/>
        </w:rPr>
        <w:t>del proyecto, los agentes que representan</w:t>
      </w:r>
      <w:r w:rsidRPr="00755452">
        <w:rPr>
          <w:rFonts w:ascii="Bookman Old Style" w:hAnsi="Bookman Old Style" w:cs="Arial"/>
          <w:i/>
          <w:lang w:val="es-CO" w:eastAsia="es-CO"/>
        </w:rPr>
        <w:t xml:space="preserve"> </w:t>
      </w:r>
      <w:r w:rsidRPr="001F0466">
        <w:rPr>
          <w:rFonts w:ascii="Bookman Old Style" w:hAnsi="Bookman Old Style" w:cs="Arial"/>
          <w:i/>
          <w:lang w:val="es-CO" w:eastAsia="es-CO"/>
        </w:rPr>
        <w:t xml:space="preserve">las </w:t>
      </w:r>
      <w:r w:rsidRPr="00F401B1">
        <w:rPr>
          <w:rFonts w:ascii="Bookman Old Style" w:hAnsi="Bookman Old Style" w:cs="Arial"/>
          <w:i/>
          <w:lang w:val="es-CO" w:eastAsia="es-CO"/>
        </w:rPr>
        <w:t xml:space="preserve">plantas de generación que se conecten al </w:t>
      </w:r>
      <w:proofErr w:type="spellStart"/>
      <w:r>
        <w:rPr>
          <w:rFonts w:ascii="Bookman Old Style" w:hAnsi="Bookman Old Style" w:cs="Arial"/>
          <w:i/>
          <w:lang w:val="es-CO" w:eastAsia="es-CO"/>
        </w:rPr>
        <w:t>STN</w:t>
      </w:r>
      <w:proofErr w:type="spellEnd"/>
      <w:r>
        <w:rPr>
          <w:rFonts w:ascii="Bookman Old Style" w:hAnsi="Bookman Old Style" w:cs="Arial"/>
          <w:i/>
          <w:lang w:val="es-CO" w:eastAsia="es-CO"/>
        </w:rPr>
        <w:t xml:space="preserve"> y </w:t>
      </w:r>
      <w:proofErr w:type="spellStart"/>
      <w:r>
        <w:rPr>
          <w:rFonts w:ascii="Bookman Old Style" w:hAnsi="Bookman Old Style" w:cs="Arial"/>
          <w:i/>
          <w:lang w:val="es-CO" w:eastAsia="es-CO"/>
        </w:rPr>
        <w:t>STR</w:t>
      </w:r>
      <w:proofErr w:type="spellEnd"/>
      <w:r w:rsidRPr="00F401B1">
        <w:rPr>
          <w:rFonts w:ascii="Bookman Old Style" w:hAnsi="Bookman Old Style" w:cs="Arial"/>
          <w:i/>
          <w:lang w:val="es-CO" w:eastAsia="es-CO"/>
        </w:rPr>
        <w:t xml:space="preserve"> deben entregar los modelos de simulación RMS detallados en la herramienta de simulación que utiliza el CND, los cuales deben ser validados y parametrizables de acuerdo con los requerimientos técnicos definidos </w:t>
      </w:r>
      <w:r>
        <w:rPr>
          <w:rFonts w:ascii="Bookman Old Style" w:hAnsi="Bookman Old Style" w:cs="Arial"/>
          <w:i/>
          <w:color w:val="000000"/>
          <w:lang w:val="es-CO" w:eastAsia="es-CO"/>
        </w:rPr>
        <w:t xml:space="preserve">en el numeral </w:t>
      </w:r>
      <w:r w:rsidRPr="001358B3">
        <w:rPr>
          <w:rFonts w:ascii="Bookman Old Style" w:hAnsi="Bookman Old Style" w:cs="Arial"/>
          <w:i/>
          <w:color w:val="000000"/>
        </w:rPr>
        <w:t>8.2.4</w:t>
      </w:r>
      <w:r w:rsidRPr="00F82543">
        <w:rPr>
          <w:rFonts w:ascii="Bookman Old Style" w:hAnsi="Bookman Old Style" w:cs="Arial"/>
          <w:i/>
          <w:color w:val="000000"/>
        </w:rPr>
        <w:t xml:space="preserve"> del C</w:t>
      </w:r>
      <w:r w:rsidRPr="001358B3">
        <w:rPr>
          <w:rFonts w:ascii="Bookman Old Style" w:hAnsi="Bookman Old Style" w:cs="Arial"/>
          <w:i/>
          <w:color w:val="000000"/>
        </w:rPr>
        <w:t>ódigo de Conexión y</w:t>
      </w:r>
      <w:r>
        <w:rPr>
          <w:rFonts w:ascii="Bookman Old Style" w:hAnsi="Bookman Old Style" w:cs="Arial"/>
          <w:i/>
          <w:color w:val="000000"/>
          <w:lang w:val="es-CO" w:eastAsia="es-CO"/>
        </w:rPr>
        <w:t xml:space="preserve"> conforme a la metodología de validación definida mediante Acuerdo por el </w:t>
      </w:r>
      <w:proofErr w:type="spellStart"/>
      <w:r>
        <w:rPr>
          <w:rFonts w:ascii="Bookman Old Style" w:hAnsi="Bookman Old Style" w:cs="Arial"/>
          <w:i/>
          <w:color w:val="000000"/>
          <w:lang w:val="es-CO" w:eastAsia="es-CO"/>
        </w:rPr>
        <w:t>C.N.O</w:t>
      </w:r>
      <w:proofErr w:type="spellEnd"/>
      <w:r>
        <w:rPr>
          <w:rFonts w:ascii="Bookman Old Style" w:hAnsi="Bookman Old Style" w:cs="Arial"/>
          <w:i/>
          <w:color w:val="000000"/>
          <w:lang w:val="es-CO" w:eastAsia="es-CO"/>
        </w:rPr>
        <w:t>.</w:t>
      </w:r>
    </w:p>
    <w:p w14:paraId="36820A63" w14:textId="77777777" w:rsidR="00A54998" w:rsidRDefault="00A54998" w:rsidP="00A54998">
      <w:pPr>
        <w:spacing w:after="160" w:line="259" w:lineRule="auto"/>
        <w:ind w:right="567"/>
        <w:jc w:val="both"/>
        <w:rPr>
          <w:rFonts w:ascii="Bookman Old Style" w:hAnsi="Bookman Old Style" w:cs="Arial"/>
          <w:i/>
          <w:color w:val="000000"/>
          <w:lang w:val="es-CO" w:eastAsia="es-CO"/>
        </w:rPr>
      </w:pPr>
      <w:r>
        <w:rPr>
          <w:rFonts w:ascii="Bookman Old Style" w:hAnsi="Bookman Old Style" w:cs="Arial"/>
          <w:i/>
          <w:color w:val="000000"/>
          <w:lang w:val="es-CO" w:eastAsia="es-CO"/>
        </w:rPr>
        <w:t xml:space="preserve">Los modelos se deben </w:t>
      </w:r>
      <w:r w:rsidRPr="00E24F54">
        <w:rPr>
          <w:rFonts w:ascii="Bookman Old Style" w:hAnsi="Bookman Old Style" w:cs="Arial"/>
          <w:i/>
          <w:color w:val="000000"/>
          <w:lang w:val="es-CO" w:eastAsia="es-CO"/>
        </w:rPr>
        <w:t>actualizar en los casos en que</w:t>
      </w:r>
      <w:r>
        <w:rPr>
          <w:rFonts w:ascii="Bookman Old Style" w:hAnsi="Bookman Old Style" w:cs="Arial"/>
          <w:i/>
          <w:color w:val="000000"/>
          <w:lang w:val="es-CO" w:eastAsia="es-CO"/>
        </w:rPr>
        <w:t>,</w:t>
      </w:r>
      <w:r w:rsidRPr="00E24F54">
        <w:rPr>
          <w:rFonts w:ascii="Bookman Old Style" w:hAnsi="Bookman Old Style" w:cs="Arial"/>
          <w:i/>
          <w:color w:val="000000"/>
          <w:lang w:val="es-CO" w:eastAsia="es-CO"/>
        </w:rPr>
        <w:t xml:space="preserve"> en el </w:t>
      </w:r>
      <w:r>
        <w:rPr>
          <w:rFonts w:ascii="Bookman Old Style" w:hAnsi="Bookman Old Style" w:cs="Arial"/>
          <w:i/>
          <w:color w:val="000000"/>
          <w:lang w:val="es-CO" w:eastAsia="es-CO"/>
        </w:rPr>
        <w:t>análisis</w:t>
      </w:r>
      <w:r w:rsidRPr="00E24F54">
        <w:rPr>
          <w:rFonts w:ascii="Bookman Old Style" w:hAnsi="Bookman Old Style" w:cs="Arial"/>
          <w:i/>
          <w:color w:val="000000"/>
          <w:lang w:val="es-CO" w:eastAsia="es-CO"/>
        </w:rPr>
        <w:t xml:space="preserve"> posoperativo</w:t>
      </w:r>
      <w:r>
        <w:rPr>
          <w:rFonts w:ascii="Bookman Old Style" w:hAnsi="Bookman Old Style" w:cs="Arial"/>
          <w:i/>
          <w:color w:val="000000"/>
          <w:lang w:val="es-CO" w:eastAsia="es-CO"/>
        </w:rPr>
        <w:t xml:space="preserve"> realizado por el CND,</w:t>
      </w:r>
      <w:r w:rsidRPr="00E24F54">
        <w:rPr>
          <w:rFonts w:ascii="Bookman Old Style" w:hAnsi="Bookman Old Style" w:cs="Arial"/>
          <w:i/>
          <w:color w:val="000000"/>
          <w:lang w:val="es-CO" w:eastAsia="es-CO"/>
        </w:rPr>
        <w:t xml:space="preserve"> se detecte que el modelo no esté </w:t>
      </w:r>
      <w:proofErr w:type="gramStart"/>
      <w:r w:rsidRPr="00E24F54">
        <w:rPr>
          <w:rFonts w:ascii="Bookman Old Style" w:hAnsi="Bookman Old Style" w:cs="Arial"/>
          <w:i/>
          <w:color w:val="000000"/>
          <w:lang w:val="es-CO" w:eastAsia="es-CO"/>
        </w:rPr>
        <w:t>de acuerdo a</w:t>
      </w:r>
      <w:proofErr w:type="gramEnd"/>
      <w:r w:rsidRPr="00E24F54">
        <w:rPr>
          <w:rFonts w:ascii="Bookman Old Style" w:hAnsi="Bookman Old Style" w:cs="Arial"/>
          <w:i/>
          <w:color w:val="000000"/>
          <w:lang w:val="es-CO" w:eastAsia="es-CO"/>
        </w:rPr>
        <w:t xml:space="preserve"> los criterios</w:t>
      </w:r>
      <w:r>
        <w:rPr>
          <w:rFonts w:ascii="Bookman Old Style" w:hAnsi="Bookman Old Style" w:cs="Arial"/>
          <w:i/>
          <w:color w:val="000000"/>
          <w:lang w:val="es-CO" w:eastAsia="es-CO"/>
        </w:rPr>
        <w:t xml:space="preserve"> de calidad definidos por el </w:t>
      </w:r>
      <w:proofErr w:type="spellStart"/>
      <w:r>
        <w:rPr>
          <w:rFonts w:ascii="Bookman Old Style" w:hAnsi="Bookman Old Style" w:cs="Arial"/>
          <w:i/>
          <w:color w:val="000000"/>
          <w:lang w:val="es-CO" w:eastAsia="es-CO"/>
        </w:rPr>
        <w:t>C.N.O</w:t>
      </w:r>
      <w:proofErr w:type="spellEnd"/>
      <w:r>
        <w:rPr>
          <w:rFonts w:ascii="Bookman Old Style" w:hAnsi="Bookman Old Style" w:cs="Arial"/>
          <w:i/>
          <w:color w:val="000000"/>
          <w:lang w:val="es-CO" w:eastAsia="es-CO"/>
        </w:rPr>
        <w:t>. Para dicha actualización se tendrá un plazo de 6 meses.</w:t>
      </w:r>
    </w:p>
    <w:p w14:paraId="35D54824" w14:textId="77777777" w:rsidR="00A54998" w:rsidRPr="00210EB5" w:rsidRDefault="00E96824" w:rsidP="00A54998">
      <w:pPr>
        <w:spacing w:after="160" w:line="259" w:lineRule="auto"/>
        <w:ind w:left="0"/>
        <w:jc w:val="both"/>
        <w:rPr>
          <w:rFonts w:ascii="Bookman Old Style" w:hAnsi="Bookman Old Style" w:cs="Arial"/>
          <w:lang w:val="es-CO" w:eastAsia="es-CO"/>
        </w:rPr>
      </w:pPr>
      <w:r w:rsidRPr="00855735">
        <w:rPr>
          <w:rFonts w:ascii="Bookman Old Style" w:hAnsi="Bookman Old Style"/>
          <w:b/>
          <w:lang w:val="es-CO"/>
        </w:rPr>
        <w:lastRenderedPageBreak/>
        <w:t>Parágrafo.</w:t>
      </w:r>
      <w:r>
        <w:rPr>
          <w:rFonts w:ascii="Bookman Old Style" w:hAnsi="Bookman Old Style"/>
          <w:lang w:val="es-CO"/>
        </w:rPr>
        <w:t xml:space="preserve"> </w:t>
      </w:r>
      <w:r w:rsidR="00A54998">
        <w:rPr>
          <w:rFonts w:ascii="Bookman Old Style" w:hAnsi="Bookman Old Style" w:cs="Arial"/>
          <w:bCs/>
          <w:color w:val="000000"/>
        </w:rPr>
        <w:t>Una vez definidos los requisitos de los modelos de p</w:t>
      </w:r>
      <w:r w:rsidR="0023662D">
        <w:rPr>
          <w:rFonts w:ascii="Bookman Old Style" w:hAnsi="Bookman Old Style" w:cs="Arial"/>
          <w:bCs/>
          <w:color w:val="000000"/>
        </w:rPr>
        <w:t xml:space="preserve">lanta de qué trata el </w:t>
      </w:r>
      <w:r w:rsidR="0023662D">
        <w:rPr>
          <w:rFonts w:ascii="Bookman Old Style" w:hAnsi="Bookman Old Style" w:cs="Arial"/>
          <w:bCs/>
          <w:color w:val="000000"/>
        </w:rPr>
        <w:fldChar w:fldCharType="begin"/>
      </w:r>
      <w:r w:rsidR="0023662D">
        <w:rPr>
          <w:rFonts w:ascii="Bookman Old Style" w:hAnsi="Bookman Old Style" w:cs="Arial"/>
          <w:bCs/>
          <w:color w:val="000000"/>
        </w:rPr>
        <w:instrText xml:space="preserve"> REF _Ref5349469 \r \h </w:instrText>
      </w:r>
      <w:r w:rsidR="0023662D">
        <w:rPr>
          <w:rFonts w:ascii="Bookman Old Style" w:hAnsi="Bookman Old Style" w:cs="Arial"/>
          <w:bCs/>
          <w:color w:val="000000"/>
        </w:rPr>
      </w:r>
      <w:r w:rsidR="0023662D">
        <w:rPr>
          <w:rFonts w:ascii="Bookman Old Style" w:hAnsi="Bookman Old Style" w:cs="Arial"/>
          <w:bCs/>
          <w:color w:val="000000"/>
        </w:rPr>
        <w:fldChar w:fldCharType="separate"/>
      </w:r>
      <w:r w:rsidR="00607B3C">
        <w:rPr>
          <w:rFonts w:ascii="Bookman Old Style" w:hAnsi="Bookman Old Style" w:cs="Arial"/>
          <w:bCs/>
          <w:color w:val="000000"/>
        </w:rPr>
        <w:t>Artículo 5</w:t>
      </w:r>
      <w:r w:rsidR="0023662D">
        <w:rPr>
          <w:rFonts w:ascii="Bookman Old Style" w:hAnsi="Bookman Old Style" w:cs="Arial"/>
          <w:bCs/>
          <w:color w:val="000000"/>
        </w:rPr>
        <w:fldChar w:fldCharType="end"/>
      </w:r>
      <w:r w:rsidR="00A54998">
        <w:rPr>
          <w:rFonts w:ascii="Bookman Old Style" w:hAnsi="Bookman Old Style" w:cs="Arial"/>
          <w:bCs/>
          <w:color w:val="000000"/>
        </w:rPr>
        <w:t xml:space="preserve"> de la presente resolución, d</w:t>
      </w:r>
      <w:r w:rsidR="00A54998" w:rsidRPr="00210EB5">
        <w:rPr>
          <w:rFonts w:ascii="Bookman Old Style" w:hAnsi="Bookman Old Style" w:cs="Arial"/>
          <w:bCs/>
          <w:color w:val="000000"/>
        </w:rPr>
        <w:t xml:space="preserve">entro de los </w:t>
      </w:r>
      <w:r w:rsidR="00A54998">
        <w:rPr>
          <w:rFonts w:ascii="Bookman Old Style" w:hAnsi="Bookman Old Style" w:cs="Arial"/>
          <w:bCs/>
          <w:color w:val="000000"/>
        </w:rPr>
        <w:t>sesenta</w:t>
      </w:r>
      <w:r w:rsidR="00A54998" w:rsidRPr="00210EB5">
        <w:rPr>
          <w:rFonts w:ascii="Bookman Old Style" w:hAnsi="Bookman Old Style" w:cs="Arial"/>
          <w:bCs/>
          <w:color w:val="000000"/>
        </w:rPr>
        <w:t xml:space="preserve"> (</w:t>
      </w:r>
      <w:r w:rsidR="00A54998">
        <w:rPr>
          <w:rFonts w:ascii="Bookman Old Style" w:hAnsi="Bookman Old Style" w:cs="Arial"/>
          <w:bCs/>
          <w:color w:val="000000"/>
        </w:rPr>
        <w:t>60</w:t>
      </w:r>
      <w:r w:rsidR="00A54998" w:rsidRPr="00210EB5">
        <w:rPr>
          <w:rFonts w:ascii="Bookman Old Style" w:hAnsi="Bookman Old Style" w:cs="Arial"/>
          <w:bCs/>
          <w:color w:val="000000"/>
        </w:rPr>
        <w:t xml:space="preserve">) días </w:t>
      </w:r>
      <w:r w:rsidR="00A54998">
        <w:rPr>
          <w:rFonts w:ascii="Bookman Old Style" w:hAnsi="Bookman Old Style" w:cs="Arial"/>
          <w:bCs/>
          <w:color w:val="000000"/>
        </w:rPr>
        <w:t>hábiles siguientes</w:t>
      </w:r>
      <w:r w:rsidR="00A54998" w:rsidRPr="00210EB5">
        <w:rPr>
          <w:rFonts w:ascii="Bookman Old Style" w:hAnsi="Bookman Old Style" w:cs="Arial"/>
          <w:bCs/>
          <w:color w:val="000000"/>
        </w:rPr>
        <w:t xml:space="preserve">, el </w:t>
      </w:r>
      <w:proofErr w:type="spellStart"/>
      <w:r w:rsidR="00A54998" w:rsidRPr="00210EB5">
        <w:rPr>
          <w:rFonts w:ascii="Bookman Old Style" w:hAnsi="Bookman Old Style" w:cs="Arial"/>
          <w:bCs/>
          <w:color w:val="000000"/>
        </w:rPr>
        <w:t>C</w:t>
      </w:r>
      <w:r w:rsidR="00A54998">
        <w:rPr>
          <w:rFonts w:ascii="Bookman Old Style" w:hAnsi="Bookman Old Style" w:cs="Arial"/>
          <w:bCs/>
          <w:color w:val="000000"/>
        </w:rPr>
        <w:t>.</w:t>
      </w:r>
      <w:r w:rsidR="00A54998" w:rsidRPr="00210EB5">
        <w:rPr>
          <w:rFonts w:ascii="Bookman Old Style" w:hAnsi="Bookman Old Style" w:cs="Arial"/>
          <w:bCs/>
          <w:color w:val="000000"/>
        </w:rPr>
        <w:t>N</w:t>
      </w:r>
      <w:r w:rsidR="00A54998">
        <w:rPr>
          <w:rFonts w:ascii="Bookman Old Style" w:hAnsi="Bookman Old Style" w:cs="Arial"/>
          <w:bCs/>
          <w:color w:val="000000"/>
        </w:rPr>
        <w:t>.O</w:t>
      </w:r>
      <w:proofErr w:type="spellEnd"/>
      <w:r w:rsidR="00A54998" w:rsidRPr="00210EB5">
        <w:rPr>
          <w:rFonts w:ascii="Bookman Old Style" w:hAnsi="Bookman Old Style" w:cs="Arial"/>
          <w:bCs/>
          <w:color w:val="000000"/>
        </w:rPr>
        <w:t xml:space="preserve"> deberá definir</w:t>
      </w:r>
      <w:r w:rsidR="00A54998">
        <w:rPr>
          <w:rFonts w:ascii="Bookman Old Style" w:hAnsi="Bookman Old Style" w:cs="Arial"/>
          <w:bCs/>
          <w:color w:val="000000"/>
        </w:rPr>
        <w:t>, mediante Acuerdo,</w:t>
      </w:r>
      <w:r w:rsidR="00A54998" w:rsidRPr="00210EB5">
        <w:rPr>
          <w:rFonts w:ascii="Bookman Old Style" w:hAnsi="Bookman Old Style" w:cs="Arial"/>
          <w:bCs/>
          <w:color w:val="000000"/>
        </w:rPr>
        <w:t xml:space="preserve"> la metodología para la validación de los modelos de que trata este artículo.</w:t>
      </w:r>
    </w:p>
    <w:p w14:paraId="523D4E31" w14:textId="77777777" w:rsidR="00A54998" w:rsidRDefault="00A54998" w:rsidP="00A54998">
      <w:pPr>
        <w:ind w:left="0"/>
        <w:rPr>
          <w:lang w:val="es-CO"/>
        </w:rPr>
      </w:pPr>
    </w:p>
    <w:p w14:paraId="14ED81B9" w14:textId="77777777" w:rsidR="00A54998" w:rsidRDefault="00A54998" w:rsidP="00A54998">
      <w:pPr>
        <w:pStyle w:val="Ttulo1"/>
        <w:numPr>
          <w:ilvl w:val="0"/>
          <w:numId w:val="2"/>
        </w:numPr>
        <w:tabs>
          <w:tab w:val="left" w:pos="1560"/>
        </w:tabs>
        <w:ind w:left="0" w:firstLine="0"/>
        <w:jc w:val="both"/>
        <w:rPr>
          <w:rFonts w:ascii="Bookman Old Style" w:hAnsi="Bookman Old Style"/>
          <w:b w:val="0"/>
          <w:szCs w:val="24"/>
        </w:rPr>
      </w:pPr>
      <w:r w:rsidRPr="00530EF3">
        <w:rPr>
          <w:rFonts w:ascii="Bookman Old Style" w:hAnsi="Bookman Old Style"/>
          <w:szCs w:val="24"/>
          <w:highlight w:val="yellow"/>
          <w:rPrChange w:id="18" w:author="JUAN CAMILO GONZALEZ VELEZ" w:date="2026-09-19T06:52:00Z" w16du:dateUtc="2026-09-19T11:52:00Z">
            <w:rPr>
              <w:rFonts w:ascii="Bookman Old Style" w:hAnsi="Bookman Old Style"/>
              <w:szCs w:val="24"/>
            </w:rPr>
          </w:rPrChange>
        </w:rPr>
        <w:t>Modifíquese el numeral</w:t>
      </w:r>
      <w:r w:rsidR="00607B3C" w:rsidRPr="00530EF3">
        <w:rPr>
          <w:rFonts w:ascii="Bookman Old Style" w:hAnsi="Bookman Old Style"/>
          <w:szCs w:val="24"/>
          <w:highlight w:val="yellow"/>
          <w:rPrChange w:id="19" w:author="JUAN CAMILO GONZALEZ VELEZ" w:date="2026-09-19T06:52:00Z" w16du:dateUtc="2026-09-19T11:52:00Z">
            <w:rPr>
              <w:rFonts w:ascii="Bookman Old Style" w:hAnsi="Bookman Old Style"/>
              <w:szCs w:val="24"/>
            </w:rPr>
          </w:rPrChange>
        </w:rPr>
        <w:t xml:space="preserve"> 2.2.5</w:t>
      </w:r>
      <w:r w:rsidRPr="00530EF3">
        <w:rPr>
          <w:rFonts w:ascii="Bookman Old Style" w:hAnsi="Bookman Old Style"/>
          <w:szCs w:val="24"/>
          <w:highlight w:val="yellow"/>
          <w:rPrChange w:id="20" w:author="JUAN CAMILO GONZALEZ VELEZ" w:date="2026-09-19T06:52:00Z" w16du:dateUtc="2026-09-19T11:52:00Z">
            <w:rPr>
              <w:rFonts w:ascii="Bookman Old Style" w:hAnsi="Bookman Old Style"/>
              <w:szCs w:val="24"/>
            </w:rPr>
          </w:rPrChange>
        </w:rPr>
        <w:t> (“ajustes de los relés de frecuencia de las unidades de generación del SIN”) del Código de Operación, que hace parte del anexo general de la Resolución CREG 025 de 1995</w:t>
      </w:r>
      <w:r w:rsidRPr="00530EF3">
        <w:rPr>
          <w:rFonts w:ascii="Bookman Old Style" w:hAnsi="Bookman Old Style"/>
          <w:b w:val="0"/>
          <w:szCs w:val="24"/>
          <w:highlight w:val="yellow"/>
          <w:rPrChange w:id="21" w:author="JUAN CAMILO GONZALEZ VELEZ" w:date="2026-09-19T06:52:00Z" w16du:dateUtc="2026-09-19T11:52:00Z">
            <w:rPr>
              <w:rFonts w:ascii="Bookman Old Style" w:hAnsi="Bookman Old Style"/>
              <w:b w:val="0"/>
              <w:szCs w:val="24"/>
            </w:rPr>
          </w:rPrChange>
        </w:rPr>
        <w:t>.</w:t>
      </w:r>
      <w:r>
        <w:rPr>
          <w:rFonts w:ascii="Bookman Old Style" w:hAnsi="Bookman Old Style"/>
          <w:b w:val="0"/>
          <w:szCs w:val="24"/>
        </w:rPr>
        <w:t xml:space="preserve"> El numeral 2.2.5 del Código de Operación</w:t>
      </w:r>
      <w:r w:rsidRPr="007B5236">
        <w:rPr>
          <w:rFonts w:ascii="Bookman Old Style" w:hAnsi="Bookman Old Style"/>
          <w:b w:val="0"/>
          <w:szCs w:val="24"/>
        </w:rPr>
        <w:t>,</w:t>
      </w:r>
      <w:r>
        <w:rPr>
          <w:rFonts w:ascii="Bookman Old Style" w:hAnsi="Bookman Old Style"/>
          <w:b w:val="0"/>
          <w:szCs w:val="24"/>
        </w:rPr>
        <w:t xml:space="preserve"> contenido en el anexo general de la Resolución CREG 025 de 1995, </w:t>
      </w:r>
      <w:r w:rsidRPr="007B5236">
        <w:rPr>
          <w:rFonts w:ascii="Bookman Old Style" w:hAnsi="Bookman Old Style"/>
          <w:b w:val="0"/>
          <w:szCs w:val="24"/>
        </w:rPr>
        <w:t>quedará así</w:t>
      </w:r>
      <w:r w:rsidRPr="004D6BAC">
        <w:rPr>
          <w:rFonts w:ascii="Bookman Old Style" w:hAnsi="Bookman Old Style"/>
          <w:b w:val="0"/>
          <w:szCs w:val="24"/>
        </w:rPr>
        <w:t>:</w:t>
      </w:r>
    </w:p>
    <w:p w14:paraId="76965A77" w14:textId="77777777" w:rsidR="00A54998" w:rsidRDefault="00A54998" w:rsidP="00A54998">
      <w:pPr>
        <w:spacing w:before="100" w:beforeAutospacing="1" w:after="100" w:afterAutospacing="1" w:line="270" w:lineRule="atLeast"/>
        <w:ind w:left="708"/>
        <w:jc w:val="both"/>
        <w:rPr>
          <w:rFonts w:ascii="Bookman Old Style" w:hAnsi="Bookman Old Style"/>
          <w:i/>
          <w:lang w:val="es-CO"/>
        </w:rPr>
      </w:pPr>
      <w:r w:rsidRPr="00EC17A8">
        <w:rPr>
          <w:rFonts w:ascii="Bookman Old Style" w:hAnsi="Bookman Old Style"/>
          <w:i/>
          <w:lang w:val="es-CO"/>
        </w:rPr>
        <w:t>El CND especifica los rangos entre los cuales cada generador debe ajustar sus relés de frecuencia de acuerdo con los estudios de análisis de seguridad.</w:t>
      </w:r>
    </w:p>
    <w:p w14:paraId="01197348" w14:textId="77777777" w:rsidR="00A54998" w:rsidRPr="00EC17A8" w:rsidRDefault="00A54998" w:rsidP="00A54998">
      <w:pPr>
        <w:spacing w:before="100" w:beforeAutospacing="1" w:after="100" w:afterAutospacing="1" w:line="270" w:lineRule="atLeast"/>
        <w:ind w:left="708"/>
        <w:jc w:val="both"/>
        <w:rPr>
          <w:rFonts w:ascii="Bookman Old Style" w:hAnsi="Bookman Old Style"/>
          <w:i/>
          <w:lang w:val="es-CO"/>
        </w:rPr>
      </w:pPr>
      <w:r w:rsidRPr="00EC17A8">
        <w:rPr>
          <w:rFonts w:ascii="Bookman Old Style" w:hAnsi="Bookman Old Style"/>
          <w:i/>
          <w:lang w:val="es-CO"/>
        </w:rPr>
        <w:t>En términos generales, los fabricantes de turbinas para plantas térmicas no recomiendan operarlas a bajas frecuencias, para no deteriorar su vida útil. Sin embargo, a este respecto en el SIN se consideran las siguiente dos normas.</w:t>
      </w:r>
    </w:p>
    <w:p w14:paraId="486841EF" w14:textId="77777777" w:rsidR="00A54998" w:rsidRPr="00EC17A8" w:rsidRDefault="00A54998" w:rsidP="00A54998">
      <w:pPr>
        <w:pStyle w:val="Prrafodelista"/>
        <w:numPr>
          <w:ilvl w:val="0"/>
          <w:numId w:val="33"/>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Las unidades térmicas no pueden operar por debajo de 57.5 Hz un tiempo superior a 0.8 minutos (48 segundos) durante su vida útil.</w:t>
      </w:r>
    </w:p>
    <w:p w14:paraId="62B6512E" w14:textId="77777777" w:rsidR="00A54998" w:rsidRPr="00EC17A8" w:rsidRDefault="00A54998" w:rsidP="00A54998">
      <w:pPr>
        <w:pStyle w:val="Prrafodelista"/>
        <w:numPr>
          <w:ilvl w:val="0"/>
          <w:numId w:val="33"/>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Las unidades térmicas pueden trabajar con frecuencias de 58.5 Hz hasta 30 minutos durante su vida útil.</w:t>
      </w:r>
    </w:p>
    <w:p w14:paraId="07553179" w14:textId="77777777" w:rsidR="00A54998" w:rsidRPr="00EC17A8" w:rsidRDefault="00A54998" w:rsidP="00A54998">
      <w:pPr>
        <w:spacing w:before="100" w:beforeAutospacing="1" w:after="100" w:afterAutospacing="1" w:line="270" w:lineRule="atLeast"/>
        <w:ind w:left="708"/>
        <w:jc w:val="both"/>
        <w:rPr>
          <w:rFonts w:ascii="Bookman Old Style" w:hAnsi="Bookman Old Style"/>
          <w:i/>
          <w:lang w:val="es-CO"/>
        </w:rPr>
      </w:pPr>
      <w:r w:rsidRPr="00EC17A8">
        <w:rPr>
          <w:rFonts w:ascii="Bookman Old Style" w:hAnsi="Bookman Old Style"/>
          <w:i/>
          <w:lang w:val="es-CO"/>
        </w:rPr>
        <w:t xml:space="preserve">Se considera que el esquema de desconexión de carga por baja frecuencia, implementado en el SIN ha sido diseñado teniendo en cuenta estas dos normas y los criterios establecidos en el Numeral "2.2.4 Desconexión Automática de Carga por Baja Frecuencia". Por lo tanto, las unidades de generación deben cumplir con los siguientes requisitos para el ajuste </w:t>
      </w:r>
      <w:r w:rsidRPr="0025775B">
        <w:rPr>
          <w:rFonts w:ascii="Bookman Old Style" w:hAnsi="Bookman Old Style"/>
          <w:i/>
          <w:lang w:val="es-CO"/>
        </w:rPr>
        <w:t>de los relés de baja frecuencia</w:t>
      </w:r>
      <w:r w:rsidRPr="00EC17A8">
        <w:rPr>
          <w:rFonts w:ascii="Bookman Old Style" w:hAnsi="Bookman Old Style"/>
          <w:i/>
          <w:lang w:val="es-CO"/>
        </w:rPr>
        <w:t>:</w:t>
      </w:r>
    </w:p>
    <w:p w14:paraId="6A57A7AD" w14:textId="77777777" w:rsidR="00A54998" w:rsidRPr="00AB5624" w:rsidRDefault="00A54998" w:rsidP="00A54998">
      <w:pPr>
        <w:pStyle w:val="Prrafodelista"/>
        <w:numPr>
          <w:ilvl w:val="0"/>
          <w:numId w:val="34"/>
        </w:numPr>
        <w:spacing w:before="100" w:beforeAutospacing="1" w:after="100" w:afterAutospacing="1" w:line="270" w:lineRule="atLeast"/>
        <w:ind w:left="1428"/>
        <w:jc w:val="both"/>
        <w:rPr>
          <w:rFonts w:ascii="Bookman Old Style" w:hAnsi="Bookman Old Style"/>
          <w:i/>
        </w:rPr>
      </w:pPr>
      <w:r w:rsidRPr="00EC17A8">
        <w:rPr>
          <w:rFonts w:ascii="Bookman Old Style" w:hAnsi="Bookman Old Style"/>
          <w:i/>
          <w:sz w:val="24"/>
          <w:szCs w:val="24"/>
        </w:rPr>
        <w:t>No deben tener disparo instantáneo para frecuencias iguales o superiores a 57.5 Hz.</w:t>
      </w:r>
    </w:p>
    <w:p w14:paraId="3FC884F2" w14:textId="77777777" w:rsidR="00A54998" w:rsidRPr="00EC17A8" w:rsidRDefault="00A54998" w:rsidP="00A54998">
      <w:pPr>
        <w:pStyle w:val="Prrafodelista"/>
        <w:numPr>
          <w:ilvl w:val="0"/>
          <w:numId w:val="34"/>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En el rango de 57.5 Hz a 58.5 Hz se puede ajustar un disparo con una temporización mínima de 15 segundos.</w:t>
      </w:r>
    </w:p>
    <w:p w14:paraId="0AA0FD60" w14:textId="77777777" w:rsidR="00A54998" w:rsidRPr="00EC17A8" w:rsidRDefault="00A54998" w:rsidP="00A54998">
      <w:pPr>
        <w:pStyle w:val="Prrafodelista"/>
        <w:numPr>
          <w:ilvl w:val="0"/>
          <w:numId w:val="34"/>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Para frecuencias superiores a 58.5 Hz y menores a 62 Hz no pueden ajustarse disparos de la unidad.</w:t>
      </w:r>
    </w:p>
    <w:p w14:paraId="5D250DF6" w14:textId="77777777" w:rsidR="00A54998" w:rsidRPr="00EC17A8" w:rsidRDefault="00A54998" w:rsidP="00A54998">
      <w:pPr>
        <w:pStyle w:val="Prrafodelista"/>
        <w:numPr>
          <w:ilvl w:val="0"/>
          <w:numId w:val="34"/>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Para frecuencias superiores a 62 Hz y menores de 63 Hz puede ajustarse el disparo por sobrevelocidad con una temporización mínima de 15 segundos.</w:t>
      </w:r>
    </w:p>
    <w:p w14:paraId="71957825" w14:textId="77777777" w:rsidR="00A54998" w:rsidRPr="00EC17A8" w:rsidRDefault="00A54998" w:rsidP="00A54998">
      <w:pPr>
        <w:pStyle w:val="Prrafodelista"/>
        <w:numPr>
          <w:ilvl w:val="0"/>
          <w:numId w:val="34"/>
        </w:numPr>
        <w:spacing w:before="100" w:beforeAutospacing="1" w:after="100" w:afterAutospacing="1" w:line="270" w:lineRule="atLeast"/>
        <w:ind w:left="1428"/>
        <w:jc w:val="both"/>
        <w:rPr>
          <w:rFonts w:ascii="Bookman Old Style" w:hAnsi="Bookman Old Style"/>
          <w:i/>
          <w:sz w:val="24"/>
          <w:szCs w:val="24"/>
        </w:rPr>
      </w:pPr>
      <w:r w:rsidRPr="00EC17A8">
        <w:rPr>
          <w:rFonts w:ascii="Bookman Old Style" w:hAnsi="Bookman Old Style"/>
          <w:i/>
          <w:sz w:val="24"/>
          <w:szCs w:val="24"/>
        </w:rPr>
        <w:t>Para frecuencias superiores a 63 Hz puede ajustarse el disparo instantáneo de la unidad para protección por sobrevelocidad.</w:t>
      </w:r>
    </w:p>
    <w:p w14:paraId="0E2F2538" w14:textId="77777777" w:rsidR="00A54998" w:rsidRDefault="00A54998" w:rsidP="00A54998">
      <w:pPr>
        <w:ind w:left="708"/>
        <w:jc w:val="both"/>
        <w:rPr>
          <w:rFonts w:ascii="Bookman Old Style" w:hAnsi="Bookman Old Style"/>
        </w:rPr>
      </w:pPr>
      <w:r>
        <w:rPr>
          <w:rFonts w:ascii="Bookman Old Style" w:hAnsi="Bookman Old Style"/>
          <w:i/>
        </w:rPr>
        <w:t xml:space="preserve">Las plantas </w:t>
      </w:r>
      <w:r w:rsidRPr="00EC17A8">
        <w:rPr>
          <w:rFonts w:ascii="Bookman Old Style" w:hAnsi="Bookman Old Style"/>
          <w:i/>
        </w:rPr>
        <w:t xml:space="preserve">solares </w:t>
      </w:r>
      <w:r w:rsidRPr="00E3385E">
        <w:rPr>
          <w:rFonts w:ascii="Bookman Old Style" w:hAnsi="Bookman Old Style"/>
          <w:i/>
        </w:rPr>
        <w:t>fotovoltaic</w:t>
      </w:r>
      <w:r w:rsidR="00E10831">
        <w:rPr>
          <w:rFonts w:ascii="Bookman Old Style" w:hAnsi="Bookman Old Style"/>
          <w:i/>
        </w:rPr>
        <w:t>a</w:t>
      </w:r>
      <w:r w:rsidRPr="00E3385E">
        <w:rPr>
          <w:rFonts w:ascii="Bookman Old Style" w:hAnsi="Bookman Old Style"/>
          <w:i/>
        </w:rPr>
        <w:t>s</w:t>
      </w:r>
      <w:r w:rsidRPr="00CC3201">
        <w:rPr>
          <w:rFonts w:ascii="Bookman Old Style" w:hAnsi="Bookman Old Style"/>
          <w:i/>
        </w:rPr>
        <w:t xml:space="preserve"> </w:t>
      </w:r>
      <w:r>
        <w:rPr>
          <w:rFonts w:ascii="Bookman Old Style" w:hAnsi="Bookman Old Style"/>
          <w:i/>
        </w:rPr>
        <w:t>y eólicas</w:t>
      </w:r>
      <w:r w:rsidRPr="00EC17A8">
        <w:rPr>
          <w:rFonts w:ascii="Bookman Old Style" w:hAnsi="Bookman Old Style"/>
          <w:i/>
        </w:rPr>
        <w:t xml:space="preserve"> conectadas al </w:t>
      </w:r>
      <w:proofErr w:type="spellStart"/>
      <w:r w:rsidRPr="00EC17A8">
        <w:rPr>
          <w:rFonts w:ascii="Bookman Old Style" w:hAnsi="Bookman Old Style"/>
          <w:i/>
        </w:rPr>
        <w:t>STN</w:t>
      </w:r>
      <w:proofErr w:type="spellEnd"/>
      <w:r w:rsidRPr="00EC17A8">
        <w:rPr>
          <w:rFonts w:ascii="Bookman Old Style" w:hAnsi="Bookman Old Style"/>
          <w:i/>
        </w:rPr>
        <w:t xml:space="preserve"> y </w:t>
      </w:r>
      <w:proofErr w:type="spellStart"/>
      <w:r w:rsidRPr="00EC17A8">
        <w:rPr>
          <w:rFonts w:ascii="Bookman Old Style" w:hAnsi="Bookman Old Style"/>
          <w:i/>
        </w:rPr>
        <w:t>STR</w:t>
      </w:r>
      <w:proofErr w:type="spellEnd"/>
      <w:r w:rsidRPr="00EC17A8">
        <w:rPr>
          <w:rFonts w:ascii="Bookman Old Style" w:hAnsi="Bookman Old Style"/>
          <w:i/>
        </w:rPr>
        <w:t xml:space="preserve">, deben operar normalmente para </w:t>
      </w:r>
      <w:r>
        <w:rPr>
          <w:rFonts w:ascii="Bookman Old Style" w:hAnsi="Bookman Old Style"/>
          <w:i/>
        </w:rPr>
        <w:t xml:space="preserve">un rango de </w:t>
      </w:r>
      <w:r w:rsidRPr="00EC17A8">
        <w:rPr>
          <w:rFonts w:ascii="Bookman Old Style" w:hAnsi="Bookman Old Style"/>
          <w:i/>
        </w:rPr>
        <w:t>frecuencia entre 57.5</w:t>
      </w:r>
      <w:r>
        <w:rPr>
          <w:rFonts w:ascii="Bookman Old Style" w:hAnsi="Bookman Old Style"/>
          <w:i/>
        </w:rPr>
        <w:t xml:space="preserve"> Hz y </w:t>
      </w:r>
      <w:r w:rsidRPr="00EC17A8">
        <w:rPr>
          <w:rFonts w:ascii="Bookman Old Style" w:hAnsi="Bookman Old Style"/>
          <w:i/>
        </w:rPr>
        <w:t>63 Hz</w:t>
      </w:r>
      <w:r w:rsidRPr="00EC17A8">
        <w:rPr>
          <w:rFonts w:ascii="Bookman Old Style" w:hAnsi="Bookman Old Style"/>
        </w:rPr>
        <w:t>.</w:t>
      </w:r>
    </w:p>
    <w:p w14:paraId="41B39FE6" w14:textId="77777777" w:rsidR="00A54998" w:rsidRDefault="00A54998" w:rsidP="00A54998">
      <w:pPr>
        <w:ind w:left="708"/>
        <w:jc w:val="both"/>
        <w:rPr>
          <w:rFonts w:ascii="Bookman Old Style" w:hAnsi="Bookman Old Style"/>
        </w:rPr>
      </w:pPr>
    </w:p>
    <w:p w14:paraId="230A0A21" w14:textId="77777777" w:rsidR="00A54998" w:rsidRDefault="00A54998" w:rsidP="00A54998">
      <w:pPr>
        <w:ind w:left="708"/>
        <w:jc w:val="both"/>
        <w:rPr>
          <w:rFonts w:ascii="Bookman Old Style" w:hAnsi="Bookman Old Style"/>
        </w:rPr>
      </w:pPr>
    </w:p>
    <w:p w14:paraId="53336A14" w14:textId="77777777" w:rsidR="00A54998" w:rsidRDefault="00A54998" w:rsidP="00A54998">
      <w:pPr>
        <w:pStyle w:val="Ttulo1"/>
        <w:numPr>
          <w:ilvl w:val="0"/>
          <w:numId w:val="2"/>
        </w:numPr>
        <w:tabs>
          <w:tab w:val="left" w:pos="1560"/>
        </w:tabs>
        <w:ind w:left="0" w:firstLine="0"/>
        <w:jc w:val="both"/>
        <w:rPr>
          <w:rFonts w:ascii="Bookman Old Style" w:hAnsi="Bookman Old Style"/>
          <w:b w:val="0"/>
          <w:szCs w:val="24"/>
        </w:rPr>
      </w:pPr>
      <w:r w:rsidRPr="00530EF3">
        <w:rPr>
          <w:rFonts w:ascii="Bookman Old Style" w:hAnsi="Bookman Old Style"/>
          <w:szCs w:val="24"/>
          <w:highlight w:val="yellow"/>
          <w:rPrChange w:id="22" w:author="JUAN CAMILO GONZALEZ VELEZ" w:date="2026-09-19T06:52:00Z" w16du:dateUtc="2026-09-19T11:52:00Z">
            <w:rPr>
              <w:rFonts w:ascii="Bookman Old Style" w:hAnsi="Bookman Old Style"/>
              <w:szCs w:val="24"/>
            </w:rPr>
          </w:rPrChange>
        </w:rPr>
        <w:lastRenderedPageBreak/>
        <w:t>Modifíquese el Artículo 4 de la Resolución CREG 023 de 2001.</w:t>
      </w:r>
      <w:r>
        <w:rPr>
          <w:rFonts w:ascii="Bookman Old Style" w:hAnsi="Bookman Old Style"/>
          <w:b w:val="0"/>
          <w:szCs w:val="24"/>
        </w:rPr>
        <w:t xml:space="preserve"> El Artículo 4 de la Resolución CREG 023 de 2001, el cual adicionó algunas disposiciones contenidas en la Resolución CREG 025 de 1995, quedará así:</w:t>
      </w:r>
    </w:p>
    <w:p w14:paraId="76797627" w14:textId="77777777" w:rsidR="00A54998" w:rsidRDefault="00A54998" w:rsidP="00A54998">
      <w:pPr>
        <w:ind w:left="0"/>
        <w:rPr>
          <w:lang w:val="es-CO"/>
        </w:rPr>
      </w:pPr>
    </w:p>
    <w:p w14:paraId="2CB69DCC" w14:textId="77777777" w:rsidR="00A54998" w:rsidRDefault="00A54998" w:rsidP="00A54998">
      <w:pPr>
        <w:pStyle w:val="Default"/>
        <w:ind w:left="708"/>
        <w:jc w:val="both"/>
        <w:rPr>
          <w:rFonts w:ascii="Bookman Old Style" w:hAnsi="Bookman Old Style"/>
          <w:i/>
        </w:rPr>
      </w:pPr>
      <w:r w:rsidRPr="00EC17A8">
        <w:rPr>
          <w:rFonts w:ascii="Bookman Old Style" w:hAnsi="Bookman Old Style" w:cs="Times New Roman"/>
          <w:b/>
          <w:i/>
          <w:color w:val="auto"/>
          <w:lang w:eastAsia="es-ES"/>
        </w:rPr>
        <w:t>Artículo 4</w:t>
      </w:r>
      <w:r w:rsidRPr="00EC17A8">
        <w:rPr>
          <w:rFonts w:ascii="Bookman Old Style" w:hAnsi="Bookman Old Style" w:cs="Times New Roman"/>
          <w:i/>
          <w:color w:val="auto"/>
          <w:lang w:eastAsia="es-ES"/>
        </w:rPr>
        <w:t xml:space="preserve">. </w:t>
      </w:r>
      <w:r w:rsidRPr="00EC17A8">
        <w:rPr>
          <w:rFonts w:ascii="Bookman Old Style" w:hAnsi="Bookman Old Style" w:cs="Times New Roman"/>
          <w:b/>
          <w:i/>
          <w:color w:val="auto"/>
          <w:lang w:eastAsia="es-ES"/>
        </w:rPr>
        <w:t>Reserva rodante, banda muerta y estatismo de plantas despachadas centralmente y características adicionales para el control de frecuencia/potencia de plantas solares</w:t>
      </w:r>
      <w:r>
        <w:rPr>
          <w:rFonts w:ascii="Bookman Old Style" w:hAnsi="Bookman Old Style" w:cs="Times New Roman"/>
          <w:b/>
          <w:i/>
          <w:color w:val="auto"/>
          <w:lang w:eastAsia="es-ES"/>
        </w:rPr>
        <w:t xml:space="preserve"> </w:t>
      </w:r>
      <w:r>
        <w:rPr>
          <w:rFonts w:ascii="Bookman Old Style" w:hAnsi="Bookman Old Style"/>
          <w:b/>
          <w:i/>
        </w:rPr>
        <w:t>fotovoltaicas</w:t>
      </w:r>
      <w:r w:rsidRPr="00CC3201">
        <w:rPr>
          <w:rFonts w:ascii="Bookman Old Style" w:hAnsi="Bookman Old Style" w:cs="Times New Roman"/>
          <w:b/>
          <w:i/>
          <w:color w:val="auto"/>
          <w:lang w:eastAsia="es-ES"/>
        </w:rPr>
        <w:t xml:space="preserve"> </w:t>
      </w:r>
      <w:r w:rsidRPr="00EC17A8">
        <w:rPr>
          <w:rFonts w:ascii="Bookman Old Style" w:hAnsi="Bookman Old Style" w:cs="Times New Roman"/>
          <w:b/>
          <w:i/>
          <w:color w:val="auto"/>
          <w:lang w:eastAsia="es-ES"/>
        </w:rPr>
        <w:t>y eólicas</w:t>
      </w:r>
      <w:r w:rsidRPr="00EC17A8">
        <w:rPr>
          <w:rFonts w:ascii="Bookman Old Style" w:hAnsi="Bookman Old Style" w:cs="Times New Roman"/>
          <w:i/>
          <w:color w:val="auto"/>
          <w:lang w:eastAsia="es-ES"/>
        </w:rPr>
        <w:t xml:space="preserve">. </w:t>
      </w:r>
    </w:p>
    <w:p w14:paraId="74D056AD" w14:textId="77777777" w:rsidR="00A54998" w:rsidRDefault="00A54998" w:rsidP="00A54998">
      <w:pPr>
        <w:pStyle w:val="Default"/>
        <w:ind w:left="708"/>
        <w:jc w:val="both"/>
        <w:rPr>
          <w:rFonts w:ascii="Bookman Old Style" w:hAnsi="Bookman Old Style" w:cs="Times New Roman"/>
          <w:i/>
          <w:color w:val="auto"/>
          <w:lang w:eastAsia="es-ES"/>
        </w:rPr>
      </w:pPr>
    </w:p>
    <w:p w14:paraId="779A1432" w14:textId="77777777" w:rsidR="00A54998" w:rsidRPr="00EC17A8" w:rsidRDefault="00A54998" w:rsidP="00A54998">
      <w:pPr>
        <w:pStyle w:val="Default"/>
        <w:ind w:left="708"/>
        <w:jc w:val="both"/>
        <w:rPr>
          <w:rFonts w:ascii="Bookman Old Style" w:hAnsi="Bookman Old Style"/>
          <w:i/>
        </w:rPr>
      </w:pPr>
      <w:r w:rsidRPr="00EC17A8">
        <w:rPr>
          <w:rFonts w:ascii="Bookman Old Style" w:hAnsi="Bookman Old Style" w:cs="Times New Roman"/>
          <w:i/>
          <w:color w:val="auto"/>
          <w:lang w:eastAsia="es-ES"/>
        </w:rPr>
        <w:t>Todas las plantas y/o unidades de generación despachadas centralmente, deben estar en capacidad de prestar el servicio de Regulación Primaria de Frecuencia, equivalente al 3% de su</w:t>
      </w:r>
      <w:r w:rsidR="00671FEC">
        <w:rPr>
          <w:rFonts w:ascii="Bookman Old Style" w:hAnsi="Bookman Old Style" w:cs="Times New Roman"/>
          <w:i/>
          <w:color w:val="auto"/>
          <w:lang w:eastAsia="es-ES"/>
        </w:rPr>
        <w:t xml:space="preserve"> generación horaria programada. </w:t>
      </w:r>
      <w:r w:rsidRPr="00EC17A8">
        <w:rPr>
          <w:rFonts w:ascii="Bookman Old Style" w:hAnsi="Bookman Old Style" w:cs="Times New Roman"/>
          <w:i/>
          <w:color w:val="auto"/>
          <w:lang w:eastAsia="es-ES"/>
        </w:rPr>
        <w:t>Para dar cumplimiento a lo anterior, las plantas y/o unidades de generación deben estar habilitadas para incrementar o decrementar su generación, incluso cuando sean despachadas con la disponibilidad máxima declarada o en su mínimo técnico, durante los tiempos de actuación definidos en la presente Resolución para la Reserva de Regulación Primaria. Se exceptúa de lo aquí dispuesto, el decremento cuando las plantas y/o unidades operan en su mínimo técnico.</w:t>
      </w:r>
    </w:p>
    <w:p w14:paraId="6D05AAFC" w14:textId="77777777" w:rsidR="00A54998" w:rsidRPr="00EC17A8" w:rsidRDefault="00A54998" w:rsidP="00A54998">
      <w:pPr>
        <w:pStyle w:val="Default"/>
        <w:ind w:left="708"/>
        <w:jc w:val="both"/>
        <w:rPr>
          <w:rFonts w:ascii="Bookman Old Style" w:hAnsi="Bookman Old Style"/>
          <w:i/>
        </w:rPr>
      </w:pPr>
    </w:p>
    <w:p w14:paraId="0D7D8A40" w14:textId="77777777" w:rsidR="00A54998" w:rsidRPr="00EC17A8" w:rsidRDefault="00A54998" w:rsidP="00A54998">
      <w:pPr>
        <w:pStyle w:val="Default"/>
        <w:ind w:left="708"/>
        <w:jc w:val="both"/>
        <w:rPr>
          <w:rFonts w:ascii="Bookman Old Style" w:hAnsi="Bookman Old Style"/>
          <w:i/>
        </w:rPr>
      </w:pPr>
      <w:r w:rsidRPr="00EC17A8">
        <w:rPr>
          <w:rFonts w:ascii="Bookman Old Style" w:hAnsi="Bookman Old Style" w:cs="Times New Roman"/>
          <w:i/>
          <w:color w:val="auto"/>
          <w:lang w:eastAsia="es-ES"/>
        </w:rPr>
        <w:t xml:space="preserve">Para una adecuada calidad de la frecuencia, las unidades generadoras deberán tener una Banda Muerta de respuesta a los cambios de frecuencia menor o igual a 30 </w:t>
      </w:r>
      <w:proofErr w:type="spellStart"/>
      <w:r w:rsidRPr="00EC17A8">
        <w:rPr>
          <w:rFonts w:ascii="Bookman Old Style" w:hAnsi="Bookman Old Style" w:cs="Times New Roman"/>
          <w:i/>
          <w:color w:val="auto"/>
          <w:lang w:eastAsia="es-ES"/>
        </w:rPr>
        <w:t>mHz</w:t>
      </w:r>
      <w:proofErr w:type="spellEnd"/>
      <w:r w:rsidRPr="00EC17A8">
        <w:rPr>
          <w:rFonts w:ascii="Bookman Old Style" w:hAnsi="Bookman Old Style" w:cs="Times New Roman"/>
          <w:i/>
          <w:color w:val="auto"/>
          <w:lang w:eastAsia="es-ES"/>
        </w:rPr>
        <w:t>. Este valor podrá ser revaluado por el CND cuando lo considere conveniente.</w:t>
      </w:r>
    </w:p>
    <w:p w14:paraId="242D60BD" w14:textId="77777777" w:rsidR="00A54998" w:rsidRPr="00EC17A8" w:rsidRDefault="00A54998" w:rsidP="00A54998">
      <w:pPr>
        <w:pStyle w:val="Default"/>
        <w:ind w:left="708"/>
        <w:jc w:val="both"/>
        <w:rPr>
          <w:rFonts w:ascii="Bookman Old Style" w:hAnsi="Bookman Old Style"/>
          <w:i/>
        </w:rPr>
      </w:pPr>
    </w:p>
    <w:p w14:paraId="7BE501EE" w14:textId="77777777" w:rsidR="00A54998" w:rsidRPr="00EC17A8" w:rsidRDefault="00A54998" w:rsidP="00A54998">
      <w:pPr>
        <w:pStyle w:val="Default"/>
        <w:ind w:left="708"/>
        <w:jc w:val="both"/>
        <w:rPr>
          <w:rFonts w:ascii="Bookman Old Style" w:hAnsi="Bookman Old Style"/>
          <w:i/>
        </w:rPr>
      </w:pPr>
      <w:r w:rsidRPr="00EC17A8">
        <w:rPr>
          <w:rFonts w:ascii="Bookman Old Style" w:hAnsi="Bookman Old Style" w:cs="Times New Roman"/>
          <w:i/>
          <w:color w:val="auto"/>
          <w:lang w:eastAsia="es-ES"/>
        </w:rPr>
        <w:t>El Estatismo de las unidades generadoras despachadas centralmente</w:t>
      </w:r>
      <w:r>
        <w:rPr>
          <w:rFonts w:ascii="Bookman Old Style" w:hAnsi="Bookman Old Style" w:cs="Times New Roman"/>
          <w:i/>
          <w:color w:val="auto"/>
          <w:lang w:eastAsia="es-ES"/>
        </w:rPr>
        <w:t>, excepto las plantas eólicas y solares fotovoltaicas,</w:t>
      </w:r>
      <w:r w:rsidRPr="00EC17A8">
        <w:rPr>
          <w:rFonts w:ascii="Bookman Old Style" w:hAnsi="Bookman Old Style" w:cs="Times New Roman"/>
          <w:i/>
          <w:color w:val="auto"/>
          <w:lang w:eastAsia="es-ES"/>
        </w:rPr>
        <w:t xml:space="preserve"> debe </w:t>
      </w:r>
      <w:r>
        <w:rPr>
          <w:rFonts w:ascii="Bookman Old Style" w:hAnsi="Bookman Old Style" w:cs="Times New Roman"/>
          <w:i/>
          <w:color w:val="auto"/>
          <w:lang w:eastAsia="es-ES"/>
        </w:rPr>
        <w:t>tener</w:t>
      </w:r>
      <w:r w:rsidRPr="00EC17A8">
        <w:rPr>
          <w:rFonts w:ascii="Bookman Old Style" w:hAnsi="Bookman Old Style" w:cs="Times New Roman"/>
          <w:i/>
          <w:color w:val="auto"/>
          <w:lang w:eastAsia="es-ES"/>
        </w:rPr>
        <w:t xml:space="preserve"> un valor entre el 4% y el 6%, el cual deberá ser declarado por el agente al CND.</w:t>
      </w:r>
    </w:p>
    <w:p w14:paraId="1B880E69" w14:textId="77777777" w:rsidR="00A54998" w:rsidRDefault="00A54998" w:rsidP="00A54998">
      <w:pPr>
        <w:pStyle w:val="Default"/>
        <w:ind w:left="708"/>
        <w:jc w:val="both"/>
      </w:pPr>
    </w:p>
    <w:p w14:paraId="4D9D8ADD" w14:textId="77777777" w:rsidR="00A54998" w:rsidRPr="0025775B" w:rsidRDefault="00A54998" w:rsidP="00A54998">
      <w:pPr>
        <w:pStyle w:val="Default"/>
        <w:ind w:left="708"/>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Las plantas eólicas y solares</w:t>
      </w:r>
      <w:r>
        <w:rPr>
          <w:rFonts w:ascii="Bookman Old Style" w:hAnsi="Bookman Old Style" w:cs="Times New Roman"/>
          <w:i/>
          <w:color w:val="auto"/>
          <w:lang w:eastAsia="es-ES"/>
        </w:rPr>
        <w:t xml:space="preserve"> </w:t>
      </w:r>
      <w:r w:rsidRPr="00E3385E">
        <w:rPr>
          <w:rFonts w:ascii="Bookman Old Style" w:hAnsi="Bookman Old Style" w:cs="Times New Roman"/>
          <w:i/>
          <w:color w:val="auto"/>
          <w:lang w:eastAsia="es-ES"/>
        </w:rPr>
        <w:t>fotovoltaic</w:t>
      </w:r>
      <w:r>
        <w:rPr>
          <w:rFonts w:ascii="Bookman Old Style" w:hAnsi="Bookman Old Style" w:cs="Times New Roman"/>
          <w:i/>
          <w:color w:val="auto"/>
          <w:lang w:eastAsia="es-ES"/>
        </w:rPr>
        <w:t>a</w:t>
      </w:r>
      <w:r w:rsidRPr="00E3385E">
        <w:rPr>
          <w:rFonts w:ascii="Bookman Old Style" w:hAnsi="Bookman Old Style" w:cs="Times New Roman"/>
          <w:i/>
          <w:color w:val="auto"/>
          <w:lang w:eastAsia="es-ES"/>
        </w:rPr>
        <w:t>s</w:t>
      </w:r>
      <w:r w:rsidRPr="00F401B1">
        <w:rPr>
          <w:rFonts w:ascii="Bookman Old Style" w:hAnsi="Bookman Old Style" w:cs="Times New Roman"/>
          <w:i/>
          <w:color w:val="auto"/>
          <w:lang w:eastAsia="es-ES"/>
        </w:rPr>
        <w:t xml:space="preserve">, conectadas al </w:t>
      </w:r>
      <w:proofErr w:type="spellStart"/>
      <w:r w:rsidRPr="00F401B1">
        <w:rPr>
          <w:rFonts w:ascii="Bookman Old Style" w:hAnsi="Bookman Old Style" w:cs="Times New Roman"/>
          <w:i/>
          <w:color w:val="auto"/>
          <w:lang w:eastAsia="es-ES"/>
        </w:rPr>
        <w:t>STN</w:t>
      </w:r>
      <w:proofErr w:type="spellEnd"/>
      <w:r w:rsidRPr="00F401B1">
        <w:rPr>
          <w:rFonts w:ascii="Bookman Old Style" w:hAnsi="Bookman Old Style" w:cs="Times New Roman"/>
          <w:i/>
          <w:color w:val="auto"/>
          <w:lang w:eastAsia="es-ES"/>
        </w:rPr>
        <w:t xml:space="preserve"> y </w:t>
      </w:r>
      <w:proofErr w:type="spellStart"/>
      <w:r w:rsidRPr="00F401B1">
        <w:rPr>
          <w:rFonts w:ascii="Bookman Old Style" w:hAnsi="Bookman Old Style" w:cs="Times New Roman"/>
          <w:i/>
          <w:color w:val="auto"/>
          <w:lang w:eastAsia="es-ES"/>
        </w:rPr>
        <w:t>STR</w:t>
      </w:r>
      <w:proofErr w:type="spellEnd"/>
      <w:r w:rsidRPr="00F401B1">
        <w:rPr>
          <w:rFonts w:ascii="Bookman Old Style" w:hAnsi="Bookman Old Style" w:cs="Times New Roman"/>
          <w:i/>
          <w:color w:val="auto"/>
          <w:lang w:eastAsia="es-ES"/>
        </w:rPr>
        <w:t xml:space="preserve">, deben tener un control de potencia activa/frecuencia que incluya una banda muerta y un estatismo permanente ajustable, permitiendo su participación en la regulación primaria de frecuencia del sistema. </w:t>
      </w:r>
      <w:r w:rsidR="00653D34">
        <w:rPr>
          <w:rFonts w:ascii="Bookman Old Style" w:hAnsi="Bookman Old Style" w:cs="Times New Roman"/>
          <w:i/>
          <w:color w:val="auto"/>
          <w:lang w:eastAsia="es-ES"/>
        </w:rPr>
        <w:t xml:space="preserve">La respuesta de Regulación primaria se debe verificar en el punto de conexión acorde al Artículo 5 de la Resolución CREG 023 de 2001 o aquellas que la modifiquen o sustituyan. </w:t>
      </w:r>
      <w:r w:rsidR="00EE0997">
        <w:rPr>
          <w:rFonts w:ascii="Bookman Old Style" w:hAnsi="Bookman Old Style" w:cs="Times New Roman"/>
          <w:i/>
          <w:color w:val="auto"/>
          <w:lang w:eastAsia="es-ES"/>
        </w:rPr>
        <w:t>E</w:t>
      </w:r>
      <w:r w:rsidR="00EE0997" w:rsidRPr="00EE0997">
        <w:rPr>
          <w:rFonts w:ascii="Bookman Old Style" w:hAnsi="Bookman Old Style" w:cs="Times New Roman"/>
          <w:i/>
          <w:color w:val="auto"/>
          <w:lang w:eastAsia="es-ES"/>
        </w:rPr>
        <w:t>l control debe tener la capacidad de recibir al menos una consigna de potencia activa de forma local</w:t>
      </w:r>
      <w:r w:rsidR="00EE0997">
        <w:rPr>
          <w:rFonts w:ascii="Bookman Old Style" w:hAnsi="Bookman Old Style" w:cs="Times New Roman"/>
          <w:i/>
          <w:color w:val="auto"/>
          <w:lang w:eastAsia="es-ES"/>
        </w:rPr>
        <w:t>.</w:t>
      </w:r>
      <w:r w:rsidR="00EE0997" w:rsidRPr="00EE0997">
        <w:rPr>
          <w:rFonts w:ascii="Bookman Old Style" w:hAnsi="Bookman Old Style" w:cs="Times New Roman"/>
          <w:i/>
          <w:color w:val="auto"/>
          <w:lang w:eastAsia="es-ES"/>
        </w:rPr>
        <w:t xml:space="preserve"> </w:t>
      </w:r>
      <w:r w:rsidRPr="0025775B">
        <w:rPr>
          <w:rFonts w:ascii="Bookman Old Style" w:hAnsi="Bookman Old Style" w:cs="Times New Roman"/>
          <w:i/>
          <w:color w:val="auto"/>
          <w:lang w:eastAsia="es-ES"/>
        </w:rPr>
        <w:t>El control de potencia activa/frecuencia de las plantas eólicas y solares</w:t>
      </w:r>
      <w:r>
        <w:rPr>
          <w:rFonts w:ascii="Bookman Old Style" w:hAnsi="Bookman Old Style" w:cs="Times New Roman"/>
          <w:i/>
          <w:color w:val="auto"/>
          <w:lang w:eastAsia="es-ES"/>
        </w:rPr>
        <w:t xml:space="preserve"> fotovoltaica</w:t>
      </w:r>
      <w:r w:rsidRPr="00E3385E">
        <w:rPr>
          <w:rFonts w:ascii="Bookman Old Style" w:hAnsi="Bookman Old Style" w:cs="Times New Roman"/>
          <w:i/>
          <w:color w:val="auto"/>
          <w:lang w:eastAsia="es-ES"/>
        </w:rPr>
        <w:t>s</w:t>
      </w:r>
      <w:r w:rsidRPr="0025775B">
        <w:rPr>
          <w:rFonts w:ascii="Bookman Old Style" w:hAnsi="Bookman Old Style" w:cs="Times New Roman"/>
          <w:i/>
          <w:color w:val="auto"/>
          <w:lang w:eastAsia="es-ES"/>
        </w:rPr>
        <w:t xml:space="preserve">, conectadas al </w:t>
      </w:r>
      <w:proofErr w:type="spellStart"/>
      <w:r w:rsidRPr="0025775B">
        <w:rPr>
          <w:rFonts w:ascii="Bookman Old Style" w:hAnsi="Bookman Old Style" w:cs="Times New Roman"/>
          <w:i/>
          <w:color w:val="auto"/>
          <w:lang w:eastAsia="es-ES"/>
        </w:rPr>
        <w:t>STN</w:t>
      </w:r>
      <w:proofErr w:type="spellEnd"/>
      <w:r w:rsidRPr="0025775B">
        <w:rPr>
          <w:rFonts w:ascii="Bookman Old Style" w:hAnsi="Bookman Old Style" w:cs="Times New Roman"/>
          <w:i/>
          <w:color w:val="auto"/>
          <w:lang w:eastAsia="es-ES"/>
        </w:rPr>
        <w:t xml:space="preserve"> y </w:t>
      </w:r>
      <w:proofErr w:type="spellStart"/>
      <w:r w:rsidRPr="0025775B">
        <w:rPr>
          <w:rFonts w:ascii="Bookman Old Style" w:hAnsi="Bookman Old Style" w:cs="Times New Roman"/>
          <w:i/>
          <w:color w:val="auto"/>
          <w:lang w:eastAsia="es-ES"/>
        </w:rPr>
        <w:t>STR</w:t>
      </w:r>
      <w:proofErr w:type="spellEnd"/>
      <w:r w:rsidRPr="0025775B">
        <w:rPr>
          <w:rFonts w:ascii="Bookman Old Style" w:hAnsi="Bookman Old Style" w:cs="Times New Roman"/>
          <w:i/>
          <w:color w:val="auto"/>
          <w:lang w:eastAsia="es-ES"/>
        </w:rPr>
        <w:t>,</w:t>
      </w:r>
      <w:r w:rsidRPr="001F0466">
        <w:rPr>
          <w:rFonts w:ascii="Bookman Old Style" w:hAnsi="Bookman Old Style" w:cs="Times New Roman"/>
          <w:i/>
          <w:color w:val="auto"/>
          <w:lang w:eastAsia="es-ES"/>
        </w:rPr>
        <w:t xml:space="preserve"> </w:t>
      </w:r>
      <w:r w:rsidRPr="00EC17A8">
        <w:rPr>
          <w:rFonts w:ascii="Bookman Old Style" w:hAnsi="Bookman Old Style" w:cs="Times New Roman"/>
          <w:i/>
          <w:color w:val="auto"/>
          <w:lang w:eastAsia="es-ES"/>
        </w:rPr>
        <w:t xml:space="preserve">debe </w:t>
      </w:r>
      <w:r w:rsidRPr="0025775B">
        <w:rPr>
          <w:rFonts w:ascii="Bookman Old Style" w:hAnsi="Bookman Old Style" w:cs="Times New Roman"/>
          <w:i/>
          <w:color w:val="auto"/>
          <w:lang w:eastAsia="es-ES"/>
        </w:rPr>
        <w:t>cumplir con los siguientes requerimientos:</w:t>
      </w:r>
    </w:p>
    <w:p w14:paraId="2FE52D62" w14:textId="77777777" w:rsidR="00A54998" w:rsidRPr="001F0466" w:rsidRDefault="00A54998" w:rsidP="00A54998">
      <w:pPr>
        <w:pStyle w:val="Default"/>
        <w:ind w:left="708"/>
        <w:rPr>
          <w:rFonts w:ascii="Bookman Old Style" w:hAnsi="Bookman Old Style" w:cs="Times New Roman"/>
          <w:i/>
          <w:color w:val="auto"/>
          <w:lang w:eastAsia="es-ES"/>
        </w:rPr>
      </w:pPr>
    </w:p>
    <w:p w14:paraId="060ACE10" w14:textId="77777777" w:rsidR="00A54998" w:rsidRPr="00F401B1" w:rsidRDefault="00A54998" w:rsidP="00A54998">
      <w:pPr>
        <w:pStyle w:val="Default"/>
        <w:numPr>
          <w:ilvl w:val="0"/>
          <w:numId w:val="4"/>
        </w:numPr>
        <w:spacing w:after="26"/>
        <w:ind w:left="990" w:firstLine="0"/>
        <w:jc w:val="both"/>
        <w:rPr>
          <w:rFonts w:ascii="Bookman Old Style" w:hAnsi="Bookman Old Style" w:cs="Times New Roman"/>
          <w:i/>
          <w:color w:val="auto"/>
          <w:lang w:eastAsia="es-ES"/>
        </w:rPr>
      </w:pPr>
      <w:r w:rsidRPr="001F0466">
        <w:rPr>
          <w:rFonts w:ascii="Bookman Old Style" w:hAnsi="Bookman Old Style" w:cs="Times New Roman"/>
          <w:i/>
          <w:color w:val="auto"/>
          <w:lang w:eastAsia="es-ES"/>
        </w:rPr>
        <w:t>Ser estable: las señales de salida del control deben ser amortiguadas en el tiempo ante señales de entrada escalón, para todos los modos y condicion</w:t>
      </w:r>
      <w:r w:rsidRPr="00F401B1">
        <w:rPr>
          <w:rFonts w:ascii="Bookman Old Style" w:hAnsi="Bookman Old Style" w:cs="Times New Roman"/>
          <w:i/>
          <w:color w:val="auto"/>
          <w:lang w:eastAsia="es-ES"/>
        </w:rPr>
        <w:t>es operativas.</w:t>
      </w:r>
    </w:p>
    <w:p w14:paraId="678FFDE6" w14:textId="77777777" w:rsidR="00A54998" w:rsidRPr="00F401B1" w:rsidRDefault="00A54998" w:rsidP="00A54998">
      <w:pPr>
        <w:pStyle w:val="Default"/>
        <w:spacing w:after="26"/>
        <w:ind w:left="990"/>
        <w:jc w:val="both"/>
        <w:rPr>
          <w:rFonts w:ascii="Bookman Old Style" w:hAnsi="Bookman Old Style" w:cs="Times New Roman"/>
          <w:i/>
          <w:color w:val="auto"/>
          <w:lang w:eastAsia="es-ES"/>
        </w:rPr>
      </w:pPr>
    </w:p>
    <w:p w14:paraId="1A0C4257" w14:textId="77777777" w:rsidR="00A54998" w:rsidRPr="00F401B1" w:rsidRDefault="00A54998" w:rsidP="00A54998">
      <w:pPr>
        <w:pStyle w:val="Default"/>
        <w:numPr>
          <w:ilvl w:val="0"/>
          <w:numId w:val="4"/>
        </w:numPr>
        <w:spacing w:after="26"/>
        <w:ind w:left="990" w:firstLine="0"/>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El estatismo debe ser configurable en un rango entre el 2% y el 6%.</w:t>
      </w:r>
    </w:p>
    <w:p w14:paraId="6359B8A7" w14:textId="77777777" w:rsidR="00A54998" w:rsidRPr="00F401B1" w:rsidRDefault="00A54998" w:rsidP="00A54998">
      <w:pPr>
        <w:pStyle w:val="Default"/>
        <w:spacing w:after="26"/>
        <w:ind w:left="990"/>
        <w:jc w:val="both"/>
        <w:rPr>
          <w:rFonts w:ascii="Bookman Old Style" w:hAnsi="Bookman Old Style" w:cs="Times New Roman"/>
          <w:i/>
          <w:color w:val="auto"/>
          <w:lang w:eastAsia="es-ES"/>
        </w:rPr>
      </w:pPr>
    </w:p>
    <w:p w14:paraId="040DCF97" w14:textId="77777777" w:rsidR="00A54998" w:rsidRPr="00F401B1" w:rsidRDefault="00A54998" w:rsidP="00A54998">
      <w:pPr>
        <w:pStyle w:val="Default"/>
        <w:numPr>
          <w:ilvl w:val="0"/>
          <w:numId w:val="4"/>
        </w:numPr>
        <w:spacing w:after="26"/>
        <w:ind w:left="990" w:firstLine="0"/>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 xml:space="preserve">La banda muerta debe ser configurable en un rango entre 0 y 120 </w:t>
      </w:r>
      <w:proofErr w:type="spellStart"/>
      <w:r w:rsidRPr="00F401B1">
        <w:rPr>
          <w:rFonts w:ascii="Bookman Old Style" w:hAnsi="Bookman Old Style" w:cs="Times New Roman"/>
          <w:i/>
          <w:color w:val="auto"/>
          <w:lang w:eastAsia="es-ES"/>
        </w:rPr>
        <w:t>mHz</w:t>
      </w:r>
      <w:proofErr w:type="spellEnd"/>
      <w:r w:rsidRPr="00F401B1">
        <w:rPr>
          <w:rFonts w:ascii="Bookman Old Style" w:hAnsi="Bookman Old Style" w:cs="Times New Roman"/>
          <w:i/>
          <w:color w:val="auto"/>
          <w:lang w:eastAsia="es-ES"/>
        </w:rPr>
        <w:t xml:space="preserve">. Inicialmente deberán tener una Banda Muerta de respuesta a los cambios de frecuencia menor o igual a 30 </w:t>
      </w:r>
      <w:proofErr w:type="spellStart"/>
      <w:r w:rsidRPr="00F401B1">
        <w:rPr>
          <w:rFonts w:ascii="Bookman Old Style" w:hAnsi="Bookman Old Style" w:cs="Times New Roman"/>
          <w:i/>
          <w:color w:val="auto"/>
          <w:lang w:eastAsia="es-ES"/>
        </w:rPr>
        <w:t>mHz</w:t>
      </w:r>
      <w:proofErr w:type="spellEnd"/>
      <w:r w:rsidRPr="00F401B1">
        <w:rPr>
          <w:rFonts w:ascii="Bookman Old Style" w:hAnsi="Bookman Old Style" w:cs="Times New Roman"/>
          <w:i/>
          <w:color w:val="auto"/>
          <w:lang w:eastAsia="es-ES"/>
        </w:rPr>
        <w:t>.</w:t>
      </w:r>
      <w:r w:rsidRPr="00F401B1" w:rsidDel="00031CCD">
        <w:rPr>
          <w:rFonts w:ascii="Bookman Old Style" w:hAnsi="Bookman Old Style" w:cs="Times New Roman"/>
          <w:i/>
          <w:color w:val="auto"/>
          <w:lang w:eastAsia="es-ES"/>
        </w:rPr>
        <w:t xml:space="preserve"> </w:t>
      </w:r>
    </w:p>
    <w:p w14:paraId="20E17D11" w14:textId="77777777" w:rsidR="00A54998" w:rsidRPr="00F401B1" w:rsidRDefault="00A54998" w:rsidP="00A54998">
      <w:pPr>
        <w:pStyle w:val="Default"/>
        <w:spacing w:after="26"/>
        <w:ind w:left="990"/>
        <w:rPr>
          <w:rFonts w:ascii="Bookman Old Style" w:hAnsi="Bookman Old Style" w:cs="Times New Roman"/>
          <w:i/>
          <w:color w:val="auto"/>
          <w:lang w:eastAsia="es-ES"/>
        </w:rPr>
      </w:pPr>
    </w:p>
    <w:p w14:paraId="0587CB46" w14:textId="77777777" w:rsidR="00A54998" w:rsidRPr="0025775B" w:rsidRDefault="00A54998" w:rsidP="00A54998">
      <w:pPr>
        <w:pStyle w:val="Default"/>
        <w:numPr>
          <w:ilvl w:val="0"/>
          <w:numId w:val="4"/>
        </w:numPr>
        <w:spacing w:after="26"/>
        <w:ind w:left="990" w:firstLine="0"/>
        <w:jc w:val="both"/>
        <w:rPr>
          <w:rFonts w:ascii="Bookman Old Style" w:hAnsi="Bookman Old Style" w:cs="Times New Roman"/>
          <w:i/>
          <w:color w:val="auto"/>
          <w:lang w:eastAsia="es-ES"/>
        </w:rPr>
      </w:pPr>
      <w:r w:rsidRPr="00BB79DF">
        <w:rPr>
          <w:rFonts w:ascii="Bookman Old Style" w:hAnsi="Bookman Old Style" w:cs="Times New Roman"/>
          <w:i/>
          <w:color w:val="auto"/>
          <w:lang w:eastAsia="es-ES"/>
        </w:rPr>
        <w:lastRenderedPageBreak/>
        <w:t xml:space="preserve">El ajuste de la función de control de frecuencia para eventos de </w:t>
      </w:r>
      <w:proofErr w:type="spellStart"/>
      <w:r w:rsidRPr="00BB79DF">
        <w:rPr>
          <w:rFonts w:ascii="Bookman Old Style" w:hAnsi="Bookman Old Style" w:cs="Times New Roman"/>
          <w:i/>
          <w:color w:val="auto"/>
          <w:lang w:eastAsia="es-ES"/>
        </w:rPr>
        <w:t>subfrecuencia</w:t>
      </w:r>
      <w:proofErr w:type="spellEnd"/>
      <w:r w:rsidRPr="00BB79DF">
        <w:rPr>
          <w:rFonts w:ascii="Bookman Old Style" w:hAnsi="Bookman Old Style" w:cs="Times New Roman"/>
          <w:i/>
          <w:color w:val="auto"/>
          <w:lang w:eastAsia="es-ES"/>
        </w:rPr>
        <w:t xml:space="preserve"> y </w:t>
      </w:r>
      <w:proofErr w:type="spellStart"/>
      <w:r w:rsidRPr="00BB79DF">
        <w:rPr>
          <w:rFonts w:ascii="Bookman Old Style" w:hAnsi="Bookman Old Style" w:cs="Times New Roman"/>
          <w:i/>
          <w:color w:val="auto"/>
          <w:lang w:eastAsia="es-ES"/>
        </w:rPr>
        <w:t>sobrefrecuencia</w:t>
      </w:r>
      <w:proofErr w:type="spellEnd"/>
      <w:r w:rsidRPr="00BB79DF">
        <w:rPr>
          <w:rFonts w:ascii="Bookman Old Style" w:hAnsi="Bookman Old Style" w:cs="Times New Roman"/>
          <w:i/>
          <w:color w:val="auto"/>
          <w:lang w:eastAsia="es-ES"/>
        </w:rPr>
        <w:t xml:space="preserve"> debe ser reportado al CND por el agente que representa la planta antes de las pruebas </w:t>
      </w:r>
      <w:r w:rsidR="00671FEC">
        <w:rPr>
          <w:rFonts w:ascii="Bookman Old Style" w:hAnsi="Bookman Old Style" w:cs="Times New Roman"/>
          <w:i/>
          <w:color w:val="auto"/>
          <w:lang w:eastAsia="es-ES"/>
        </w:rPr>
        <w:t>para entrada en operación comercial</w:t>
      </w:r>
      <w:r w:rsidRPr="00BB79DF">
        <w:rPr>
          <w:rFonts w:ascii="Bookman Old Style" w:hAnsi="Bookman Old Style" w:cs="Times New Roman"/>
          <w:i/>
          <w:color w:val="auto"/>
          <w:lang w:eastAsia="es-ES"/>
        </w:rPr>
        <w:t xml:space="preserve">. La función de control de frecuencia para eventos de </w:t>
      </w:r>
      <w:proofErr w:type="spellStart"/>
      <w:r w:rsidRPr="00BB79DF">
        <w:rPr>
          <w:rFonts w:ascii="Bookman Old Style" w:hAnsi="Bookman Old Style" w:cs="Times New Roman"/>
          <w:i/>
          <w:color w:val="auto"/>
          <w:lang w:eastAsia="es-ES"/>
        </w:rPr>
        <w:t>subfrecuencia</w:t>
      </w:r>
      <w:proofErr w:type="spellEnd"/>
      <w:r w:rsidRPr="00BB79DF">
        <w:rPr>
          <w:rFonts w:ascii="Bookman Old Style" w:hAnsi="Bookman Old Style" w:cs="Times New Roman"/>
          <w:i/>
          <w:color w:val="auto"/>
          <w:lang w:eastAsia="es-ES"/>
        </w:rPr>
        <w:t xml:space="preserve"> y </w:t>
      </w:r>
      <w:proofErr w:type="spellStart"/>
      <w:r w:rsidRPr="00BB79DF">
        <w:rPr>
          <w:rFonts w:ascii="Bookman Old Style" w:hAnsi="Bookman Old Style" w:cs="Times New Roman"/>
          <w:i/>
          <w:color w:val="auto"/>
          <w:lang w:eastAsia="es-ES"/>
        </w:rPr>
        <w:t>sobrefrecuencia</w:t>
      </w:r>
      <w:proofErr w:type="spellEnd"/>
      <w:r w:rsidRPr="00BB79DF">
        <w:rPr>
          <w:rFonts w:ascii="Bookman Old Style" w:hAnsi="Bookman Old Style" w:cs="Times New Roman"/>
          <w:i/>
          <w:color w:val="auto"/>
          <w:lang w:eastAsia="es-ES"/>
        </w:rPr>
        <w:t xml:space="preserve"> debe ser reajustada en caso de que en la operación se identifiquen riesgos a la seguridad del SIN.</w:t>
      </w:r>
    </w:p>
    <w:p w14:paraId="458DE497" w14:textId="77777777" w:rsidR="00A54998" w:rsidRPr="00EC17A8" w:rsidRDefault="00A54998" w:rsidP="00A54998">
      <w:pPr>
        <w:pStyle w:val="Prrafodelista"/>
        <w:ind w:left="990"/>
        <w:rPr>
          <w:rFonts w:ascii="Bookman Old Style" w:hAnsi="Bookman Old Style"/>
          <w:i/>
          <w:sz w:val="24"/>
          <w:szCs w:val="24"/>
        </w:rPr>
      </w:pPr>
    </w:p>
    <w:p w14:paraId="6F875C7B" w14:textId="77777777" w:rsidR="00A54998" w:rsidRDefault="00A54998" w:rsidP="00A54998">
      <w:pPr>
        <w:pStyle w:val="Default"/>
        <w:numPr>
          <w:ilvl w:val="0"/>
          <w:numId w:val="4"/>
        </w:numPr>
        <w:ind w:left="990" w:firstLine="0"/>
        <w:jc w:val="both"/>
        <w:rPr>
          <w:rFonts w:ascii="Bookman Old Style" w:hAnsi="Bookman Old Style" w:cs="Times New Roman"/>
          <w:i/>
          <w:color w:val="auto"/>
          <w:lang w:eastAsia="es-ES"/>
        </w:rPr>
      </w:pPr>
      <w:r w:rsidRPr="0025775B">
        <w:rPr>
          <w:rFonts w:ascii="Bookman Old Style" w:hAnsi="Bookman Old Style" w:cs="Times New Roman"/>
          <w:i/>
          <w:color w:val="auto"/>
          <w:lang w:eastAsia="es-ES"/>
        </w:rPr>
        <w:t>Los parámetros de ganancia y constantes de tiempo deben poder ser modificados para cumplir con criterios de estabilidad y velocidad de respuesta del SIN, teniendo en cuenta las características técnicas de las tecnologías disponibles.</w:t>
      </w:r>
      <w:r>
        <w:rPr>
          <w:rFonts w:ascii="Bookman Old Style" w:hAnsi="Bookman Old Style" w:cs="Times New Roman"/>
          <w:i/>
          <w:color w:val="auto"/>
          <w:lang w:eastAsia="es-ES"/>
        </w:rPr>
        <w:t xml:space="preserve"> </w:t>
      </w:r>
    </w:p>
    <w:p w14:paraId="36F3BC8A" w14:textId="77777777" w:rsidR="00A54998" w:rsidRDefault="00A54998" w:rsidP="00A54998">
      <w:pPr>
        <w:pStyle w:val="Prrafodelista"/>
        <w:rPr>
          <w:rFonts w:ascii="Bookman Old Style" w:hAnsi="Bookman Old Style"/>
          <w:i/>
        </w:rPr>
      </w:pPr>
    </w:p>
    <w:p w14:paraId="3F94DCAA" w14:textId="77777777" w:rsidR="00A54998" w:rsidRPr="00947AD7" w:rsidRDefault="00A54998" w:rsidP="00A54998">
      <w:pPr>
        <w:pStyle w:val="Default"/>
        <w:ind w:left="990"/>
        <w:jc w:val="both"/>
        <w:rPr>
          <w:rFonts w:ascii="Bookman Old Style" w:hAnsi="Bookman Old Style" w:cs="Times New Roman"/>
          <w:i/>
          <w:color w:val="auto"/>
          <w:lang w:eastAsia="es-ES"/>
        </w:rPr>
      </w:pPr>
      <w:r>
        <w:rPr>
          <w:rFonts w:ascii="Bookman Old Style" w:hAnsi="Bookman Old Style" w:cs="Times New Roman"/>
          <w:i/>
          <w:color w:val="auto"/>
          <w:lang w:eastAsia="es-ES"/>
        </w:rPr>
        <w:t>E</w:t>
      </w:r>
      <w:r w:rsidRPr="00947AD7">
        <w:rPr>
          <w:rFonts w:ascii="Bookman Old Style" w:hAnsi="Bookman Old Style" w:cs="Times New Roman"/>
          <w:i/>
          <w:color w:val="auto"/>
          <w:lang w:eastAsia="es-ES"/>
        </w:rPr>
        <w:t>l CND definirá mediante estudio, análisis y seguimiento pos</w:t>
      </w:r>
      <w:r>
        <w:rPr>
          <w:rFonts w:ascii="Bookman Old Style" w:hAnsi="Bookman Old Style" w:cs="Times New Roman"/>
          <w:i/>
          <w:color w:val="auto"/>
          <w:lang w:eastAsia="es-ES"/>
        </w:rPr>
        <w:t>o</w:t>
      </w:r>
      <w:r w:rsidRPr="00947AD7">
        <w:rPr>
          <w:rFonts w:ascii="Bookman Old Style" w:hAnsi="Bookman Old Style" w:cs="Times New Roman"/>
          <w:i/>
          <w:color w:val="auto"/>
          <w:lang w:eastAsia="es-ES"/>
        </w:rPr>
        <w:t>perativo, los parámetros de g</w:t>
      </w:r>
      <w:r>
        <w:rPr>
          <w:rFonts w:ascii="Bookman Old Style" w:hAnsi="Bookman Old Style" w:cs="Times New Roman"/>
          <w:i/>
          <w:color w:val="auto"/>
          <w:lang w:eastAsia="es-ES"/>
        </w:rPr>
        <w:t xml:space="preserve">anancia y constantes de tiempo </w:t>
      </w:r>
      <w:r w:rsidRPr="00947AD7">
        <w:rPr>
          <w:rFonts w:ascii="Bookman Old Style" w:hAnsi="Bookman Old Style" w:cs="Times New Roman"/>
          <w:i/>
          <w:color w:val="auto"/>
          <w:lang w:eastAsia="es-ES"/>
        </w:rPr>
        <w:t>para cumplir con criterios de estabilidad, velocidad de respuesta del SIN</w:t>
      </w:r>
      <w:r>
        <w:rPr>
          <w:rFonts w:ascii="Bookman Old Style" w:hAnsi="Bookman Old Style" w:cs="Times New Roman"/>
          <w:i/>
          <w:color w:val="auto"/>
          <w:lang w:eastAsia="es-ES"/>
        </w:rPr>
        <w:t>.</w:t>
      </w:r>
    </w:p>
    <w:p w14:paraId="4CE23A20" w14:textId="77777777" w:rsidR="00A54998" w:rsidRPr="00EC17A8" w:rsidRDefault="00A54998" w:rsidP="00A54998">
      <w:pPr>
        <w:pStyle w:val="Default"/>
        <w:ind w:left="990"/>
        <w:jc w:val="both"/>
        <w:rPr>
          <w:rFonts w:ascii="Bookman Old Style" w:hAnsi="Bookman Old Style"/>
          <w:i/>
        </w:rPr>
      </w:pPr>
    </w:p>
    <w:p w14:paraId="1DDCCBB2" w14:textId="77777777" w:rsidR="00A54998" w:rsidRPr="00AB5624" w:rsidRDefault="00A54998" w:rsidP="00A54998">
      <w:pPr>
        <w:pStyle w:val="Prrafodelista"/>
        <w:numPr>
          <w:ilvl w:val="0"/>
          <w:numId w:val="4"/>
        </w:numPr>
        <w:ind w:left="990" w:firstLine="0"/>
        <w:jc w:val="both"/>
        <w:rPr>
          <w:rFonts w:ascii="Bookman Old Style" w:hAnsi="Bookman Old Style"/>
          <w:i/>
        </w:rPr>
      </w:pPr>
      <w:r w:rsidRPr="00EC17A8">
        <w:rPr>
          <w:rFonts w:ascii="Bookman Old Style" w:hAnsi="Bookman Old Style"/>
          <w:i/>
          <w:sz w:val="24"/>
          <w:szCs w:val="24"/>
        </w:rPr>
        <w:t>Cumplir con los siguientes parámetros: tiempo de respuesta inicial máximo (</w:t>
      </w:r>
      <w:proofErr w:type="spellStart"/>
      <w:r w:rsidRPr="00EC17A8">
        <w:rPr>
          <w:rFonts w:ascii="Bookman Old Style" w:hAnsi="Bookman Old Style"/>
          <w:i/>
          <w:sz w:val="24"/>
          <w:szCs w:val="24"/>
        </w:rPr>
        <w:t>Tr</w:t>
      </w:r>
      <w:proofErr w:type="spellEnd"/>
      <w:r w:rsidRPr="00EC17A8">
        <w:rPr>
          <w:rFonts w:ascii="Bookman Old Style" w:hAnsi="Bookman Old Style"/>
          <w:i/>
          <w:sz w:val="24"/>
          <w:szCs w:val="24"/>
        </w:rPr>
        <w:t>) de 2 segundos y tiempo de establecimiento máximo (Te) de 15 segundos.</w:t>
      </w:r>
    </w:p>
    <w:p w14:paraId="3A7F3EFC" w14:textId="77777777" w:rsidR="00A54998" w:rsidRPr="00AB5624" w:rsidRDefault="00A54998" w:rsidP="00A54998">
      <w:pPr>
        <w:pStyle w:val="Prrafodelista"/>
        <w:ind w:left="990"/>
        <w:jc w:val="both"/>
        <w:rPr>
          <w:rFonts w:ascii="Bookman Old Style" w:hAnsi="Bookman Old Style"/>
          <w:i/>
        </w:rPr>
      </w:pPr>
    </w:p>
    <w:p w14:paraId="3EA022C9" w14:textId="77777777" w:rsidR="00A54998" w:rsidRPr="00EC17A8" w:rsidRDefault="00A54998" w:rsidP="00A54998">
      <w:pPr>
        <w:pStyle w:val="Prrafodelista"/>
        <w:numPr>
          <w:ilvl w:val="0"/>
          <w:numId w:val="4"/>
        </w:numPr>
        <w:ind w:left="990" w:firstLine="0"/>
        <w:jc w:val="both"/>
        <w:rPr>
          <w:rFonts w:ascii="Bookman Old Style" w:hAnsi="Bookman Old Style"/>
          <w:i/>
        </w:rPr>
      </w:pPr>
      <w:r w:rsidRPr="00EC17A8">
        <w:rPr>
          <w:rFonts w:ascii="Bookman Old Style" w:hAnsi="Bookman Old Style"/>
          <w:i/>
          <w:sz w:val="24"/>
          <w:szCs w:val="24"/>
        </w:rPr>
        <w:t xml:space="preserve">El CND dentro de los rangos establecidos, definirá el valor de estatismo y banda muerta de acuerdo </w:t>
      </w:r>
      <w:r>
        <w:rPr>
          <w:rFonts w:ascii="Bookman Old Style" w:hAnsi="Bookman Old Style"/>
          <w:i/>
          <w:sz w:val="24"/>
          <w:szCs w:val="24"/>
        </w:rPr>
        <w:t>con</w:t>
      </w:r>
      <w:r w:rsidRPr="00EC17A8">
        <w:rPr>
          <w:rFonts w:ascii="Bookman Old Style" w:hAnsi="Bookman Old Style"/>
          <w:i/>
          <w:sz w:val="24"/>
          <w:szCs w:val="24"/>
        </w:rPr>
        <w:t xml:space="preserve"> las necesidades del SIN.</w:t>
      </w:r>
    </w:p>
    <w:p w14:paraId="20635FAC" w14:textId="77777777" w:rsidR="00A54998" w:rsidRDefault="00A54998" w:rsidP="00A54998">
      <w:pPr>
        <w:pStyle w:val="Prrafodelista"/>
        <w:jc w:val="both"/>
        <w:rPr>
          <w:rFonts w:ascii="Bookman Old Style" w:hAnsi="Bookman Old Style"/>
          <w:i/>
        </w:rPr>
      </w:pPr>
    </w:p>
    <w:p w14:paraId="1F5A1D7B" w14:textId="77777777" w:rsidR="00A54998" w:rsidRDefault="00A54998" w:rsidP="00A54998">
      <w:pPr>
        <w:ind w:left="0"/>
        <w:jc w:val="both"/>
        <w:rPr>
          <w:rFonts w:ascii="Bookman Old Style" w:hAnsi="Bookman Old Style"/>
          <w:lang w:val="es-CO"/>
        </w:rPr>
      </w:pPr>
      <w:r w:rsidRPr="00EC17A8">
        <w:rPr>
          <w:rFonts w:ascii="Bookman Old Style" w:hAnsi="Bookman Old Style"/>
          <w:b/>
          <w:lang w:val="es-CO"/>
        </w:rPr>
        <w:t>Parágrafo</w:t>
      </w:r>
      <w:r>
        <w:rPr>
          <w:rFonts w:ascii="Bookman Old Style" w:hAnsi="Bookman Old Style"/>
          <w:b/>
          <w:lang w:val="es-CO"/>
        </w:rPr>
        <w:t xml:space="preserve"> 1</w:t>
      </w:r>
      <w:r w:rsidRPr="00EC17A8">
        <w:rPr>
          <w:rFonts w:ascii="Bookman Old Style" w:hAnsi="Bookman Old Style"/>
          <w:lang w:val="es-CO"/>
        </w:rPr>
        <w:t xml:space="preserve">.  </w:t>
      </w:r>
      <w:r>
        <w:rPr>
          <w:rFonts w:ascii="Bookman Old Style" w:hAnsi="Bookman Old Style"/>
          <w:lang w:val="es-CO"/>
        </w:rPr>
        <w:t>L</w:t>
      </w:r>
      <w:r w:rsidRPr="00EC17A8">
        <w:rPr>
          <w:rFonts w:ascii="Bookman Old Style" w:hAnsi="Bookman Old Style"/>
          <w:lang w:val="es-CO"/>
        </w:rPr>
        <w:t xml:space="preserve">as plantas eólicas y solares </w:t>
      </w:r>
      <w:r>
        <w:rPr>
          <w:rFonts w:ascii="Bookman Old Style" w:hAnsi="Bookman Old Style"/>
          <w:lang w:val="es-CO"/>
        </w:rPr>
        <w:t xml:space="preserve">fotovoltaicas </w:t>
      </w:r>
      <w:r w:rsidRPr="00EC17A8">
        <w:rPr>
          <w:rFonts w:ascii="Bookman Old Style" w:hAnsi="Bookman Old Style"/>
          <w:lang w:val="es-CO"/>
        </w:rPr>
        <w:t xml:space="preserve">conectadas al </w:t>
      </w:r>
      <w:proofErr w:type="spellStart"/>
      <w:r w:rsidRPr="00EC17A8">
        <w:rPr>
          <w:rFonts w:ascii="Bookman Old Style" w:hAnsi="Bookman Old Style"/>
          <w:lang w:val="es-CO"/>
        </w:rPr>
        <w:t>STN</w:t>
      </w:r>
      <w:proofErr w:type="spellEnd"/>
      <w:r w:rsidRPr="00EC17A8">
        <w:rPr>
          <w:rFonts w:ascii="Bookman Old Style" w:hAnsi="Bookman Old Style"/>
          <w:lang w:val="es-CO"/>
        </w:rPr>
        <w:t xml:space="preserve"> y </w:t>
      </w:r>
      <w:proofErr w:type="spellStart"/>
      <w:r w:rsidRPr="00EC17A8">
        <w:rPr>
          <w:rFonts w:ascii="Bookman Old Style" w:hAnsi="Bookman Old Style"/>
          <w:lang w:val="es-CO"/>
        </w:rPr>
        <w:t>STR</w:t>
      </w:r>
      <w:proofErr w:type="spellEnd"/>
      <w:r w:rsidRPr="00EC17A8">
        <w:rPr>
          <w:rFonts w:ascii="Bookman Old Style" w:hAnsi="Bookman Old Style"/>
          <w:lang w:val="es-CO"/>
        </w:rPr>
        <w:t xml:space="preserve"> deben </w:t>
      </w:r>
      <w:r w:rsidR="00E64A8F">
        <w:rPr>
          <w:rFonts w:ascii="Bookman Old Style" w:hAnsi="Bookman Old Style"/>
          <w:lang w:val="es-CO"/>
        </w:rPr>
        <w:t>estar</w:t>
      </w:r>
      <w:r>
        <w:rPr>
          <w:rFonts w:ascii="Bookman Old Style" w:hAnsi="Bookman Old Style"/>
          <w:lang w:val="es-CO"/>
        </w:rPr>
        <w:t xml:space="preserve"> en capacidad de </w:t>
      </w:r>
      <w:r w:rsidRPr="00EC17A8">
        <w:rPr>
          <w:rFonts w:ascii="Bookman Old Style" w:hAnsi="Bookman Old Style"/>
          <w:lang w:val="es-CO"/>
        </w:rPr>
        <w:t xml:space="preserve">prestar </w:t>
      </w:r>
      <w:r>
        <w:rPr>
          <w:rFonts w:ascii="Bookman Old Style" w:hAnsi="Bookman Old Style"/>
          <w:lang w:val="es-CO"/>
        </w:rPr>
        <w:t xml:space="preserve">el </w:t>
      </w:r>
      <w:r w:rsidRPr="00EC17A8">
        <w:rPr>
          <w:rFonts w:ascii="Bookman Old Style" w:hAnsi="Bookman Old Style"/>
          <w:lang w:val="es-CO"/>
        </w:rPr>
        <w:t xml:space="preserve">servicio de regulación primaria para eventos de </w:t>
      </w:r>
      <w:proofErr w:type="spellStart"/>
      <w:r w:rsidRPr="00EC17A8">
        <w:rPr>
          <w:rFonts w:ascii="Bookman Old Style" w:hAnsi="Bookman Old Style"/>
          <w:lang w:val="es-CO"/>
        </w:rPr>
        <w:t>sobrefrecuencia</w:t>
      </w:r>
      <w:proofErr w:type="spellEnd"/>
      <w:r>
        <w:rPr>
          <w:rFonts w:ascii="Bookman Old Style" w:hAnsi="Bookman Old Style"/>
          <w:lang w:val="es-CO"/>
        </w:rPr>
        <w:t xml:space="preserve"> y </w:t>
      </w:r>
      <w:proofErr w:type="spellStart"/>
      <w:r>
        <w:rPr>
          <w:rFonts w:ascii="Bookman Old Style" w:hAnsi="Bookman Old Style"/>
          <w:lang w:val="es-CO"/>
        </w:rPr>
        <w:t>subfrecuencia</w:t>
      </w:r>
      <w:proofErr w:type="spellEnd"/>
      <w:r>
        <w:rPr>
          <w:rFonts w:ascii="Bookman Old Style" w:hAnsi="Bookman Old Style"/>
          <w:lang w:val="es-CO"/>
        </w:rPr>
        <w:t xml:space="preserve">.  Para ser declaradas en operación comercial, deben realizar pruebas de respuesta primaria ante eventos de </w:t>
      </w:r>
      <w:proofErr w:type="spellStart"/>
      <w:r>
        <w:rPr>
          <w:rFonts w:ascii="Bookman Old Style" w:hAnsi="Bookman Old Style"/>
          <w:lang w:val="es-CO"/>
        </w:rPr>
        <w:t>sobrefrecuencia</w:t>
      </w:r>
      <w:proofErr w:type="spellEnd"/>
      <w:r>
        <w:rPr>
          <w:rFonts w:ascii="Bookman Old Style" w:hAnsi="Bookman Old Style"/>
          <w:lang w:val="es-CO"/>
        </w:rPr>
        <w:t xml:space="preserve"> y </w:t>
      </w:r>
      <w:proofErr w:type="spellStart"/>
      <w:r>
        <w:rPr>
          <w:rFonts w:ascii="Bookman Old Style" w:hAnsi="Bookman Old Style"/>
          <w:lang w:val="es-CO"/>
        </w:rPr>
        <w:t>subfrecuencia</w:t>
      </w:r>
      <w:proofErr w:type="spellEnd"/>
      <w:r>
        <w:rPr>
          <w:rFonts w:ascii="Bookman Old Style" w:hAnsi="Bookman Old Style"/>
          <w:lang w:val="es-CO"/>
        </w:rPr>
        <w:t xml:space="preserve"> como se establece </w:t>
      </w:r>
      <w:r w:rsidR="00290DFD">
        <w:rPr>
          <w:rFonts w:ascii="Bookman Old Style" w:hAnsi="Bookman Old Style"/>
          <w:lang w:val="es-CO"/>
        </w:rPr>
        <w:t xml:space="preserve">en </w:t>
      </w:r>
      <w:r>
        <w:rPr>
          <w:rFonts w:ascii="Bookman Old Style" w:hAnsi="Bookman Old Style"/>
          <w:lang w:val="es-CO"/>
        </w:rPr>
        <w:t xml:space="preserve">el numeral 7.7 del Código de Operación. </w:t>
      </w:r>
    </w:p>
    <w:p w14:paraId="5F29C2E9" w14:textId="77777777" w:rsidR="00A54998" w:rsidRDefault="00A54998" w:rsidP="00A54998">
      <w:pPr>
        <w:ind w:left="0"/>
        <w:jc w:val="both"/>
        <w:rPr>
          <w:rFonts w:ascii="Bookman Old Style" w:hAnsi="Bookman Old Style"/>
          <w:b/>
          <w:lang w:val="es-CO"/>
        </w:rPr>
      </w:pPr>
    </w:p>
    <w:p w14:paraId="60274C92" w14:textId="77777777" w:rsidR="00A54998" w:rsidRDefault="00A54998" w:rsidP="00A54998">
      <w:pPr>
        <w:ind w:left="0"/>
        <w:jc w:val="both"/>
        <w:rPr>
          <w:rFonts w:ascii="Bookman Old Style" w:hAnsi="Bookman Old Style"/>
          <w:lang w:val="es-CO"/>
        </w:rPr>
      </w:pPr>
      <w:r w:rsidRPr="00EC17A8">
        <w:rPr>
          <w:rFonts w:ascii="Bookman Old Style" w:hAnsi="Bookman Old Style"/>
          <w:b/>
          <w:lang w:val="es-CO"/>
        </w:rPr>
        <w:t>Parágrafo</w:t>
      </w:r>
      <w:r>
        <w:rPr>
          <w:rFonts w:ascii="Bookman Old Style" w:hAnsi="Bookman Old Style"/>
          <w:b/>
          <w:lang w:val="es-CO"/>
        </w:rPr>
        <w:t xml:space="preserve"> 2</w:t>
      </w:r>
      <w:r w:rsidRPr="00EC17A8">
        <w:rPr>
          <w:rFonts w:ascii="Bookman Old Style" w:hAnsi="Bookman Old Style"/>
          <w:lang w:val="es-CO"/>
        </w:rPr>
        <w:t xml:space="preserve">. </w:t>
      </w:r>
      <w:r>
        <w:rPr>
          <w:rFonts w:ascii="Bookman Old Style" w:hAnsi="Bookman Old Style"/>
          <w:lang w:val="es-CO"/>
        </w:rPr>
        <w:t>Transitoriamente, l</w:t>
      </w:r>
      <w:r w:rsidRPr="00EC17A8">
        <w:rPr>
          <w:rFonts w:ascii="Bookman Old Style" w:hAnsi="Bookman Old Style"/>
          <w:lang w:val="es-CO"/>
        </w:rPr>
        <w:t xml:space="preserve">as plantas solares </w:t>
      </w:r>
      <w:r>
        <w:rPr>
          <w:rFonts w:ascii="Bookman Old Style" w:hAnsi="Bookman Old Style"/>
          <w:lang w:val="es-CO"/>
        </w:rPr>
        <w:t xml:space="preserve">fotovoltaicas </w:t>
      </w:r>
      <w:r w:rsidRPr="00EC17A8">
        <w:rPr>
          <w:rFonts w:ascii="Bookman Old Style" w:hAnsi="Bookman Old Style"/>
          <w:lang w:val="es-CO"/>
        </w:rPr>
        <w:t xml:space="preserve">y eólicas, conectadas al </w:t>
      </w:r>
      <w:proofErr w:type="spellStart"/>
      <w:r w:rsidRPr="00EC17A8">
        <w:rPr>
          <w:rFonts w:ascii="Bookman Old Style" w:hAnsi="Bookman Old Style"/>
          <w:lang w:val="es-CO"/>
        </w:rPr>
        <w:t>STN</w:t>
      </w:r>
      <w:proofErr w:type="spellEnd"/>
      <w:r w:rsidRPr="00EC17A8">
        <w:rPr>
          <w:rFonts w:ascii="Bookman Old Style" w:hAnsi="Bookman Old Style"/>
          <w:lang w:val="es-CO"/>
        </w:rPr>
        <w:t xml:space="preserve"> y </w:t>
      </w:r>
      <w:proofErr w:type="spellStart"/>
      <w:r w:rsidRPr="00EC17A8">
        <w:rPr>
          <w:rFonts w:ascii="Bookman Old Style" w:hAnsi="Bookman Old Style"/>
          <w:lang w:val="es-CO"/>
        </w:rPr>
        <w:t>STR</w:t>
      </w:r>
      <w:proofErr w:type="spellEnd"/>
      <w:r w:rsidRPr="00EC17A8">
        <w:rPr>
          <w:rFonts w:ascii="Bookman Old Style" w:hAnsi="Bookman Old Style"/>
          <w:lang w:val="es-CO"/>
        </w:rPr>
        <w:t xml:space="preserve">, se excluyen de la obligatoriedad de la prestación del servicio de respuesta primaria para eventos de </w:t>
      </w:r>
      <w:proofErr w:type="spellStart"/>
      <w:r w:rsidRPr="00EC17A8">
        <w:rPr>
          <w:rFonts w:ascii="Bookman Old Style" w:hAnsi="Bookman Old Style"/>
          <w:lang w:val="es-CO"/>
        </w:rPr>
        <w:t>subfrecuencia</w:t>
      </w:r>
      <w:proofErr w:type="spellEnd"/>
      <w:r w:rsidRPr="00EC17A8">
        <w:rPr>
          <w:rFonts w:ascii="Bookman Old Style" w:hAnsi="Bookman Old Style"/>
          <w:lang w:val="es-CO"/>
        </w:rPr>
        <w:t>.</w:t>
      </w:r>
      <w:r>
        <w:rPr>
          <w:rFonts w:ascii="Bookman Old Style" w:hAnsi="Bookman Old Style"/>
          <w:lang w:val="es-CO"/>
        </w:rPr>
        <w:t xml:space="preserve"> Cuando la CREG lo decida se deberá prestar este servicio. </w:t>
      </w:r>
    </w:p>
    <w:p w14:paraId="5EB15467" w14:textId="77777777" w:rsidR="00A54998" w:rsidRDefault="00A54998" w:rsidP="00A54998">
      <w:pPr>
        <w:ind w:left="0"/>
        <w:rPr>
          <w:rFonts w:ascii="Bookman Old Style" w:hAnsi="Bookman Old Style"/>
          <w:lang w:val="es-CO"/>
        </w:rPr>
      </w:pPr>
    </w:p>
    <w:p w14:paraId="53FFEBAD" w14:textId="77777777" w:rsidR="00A54998" w:rsidRDefault="00A54998" w:rsidP="00A54998">
      <w:pPr>
        <w:pStyle w:val="Ttulo1"/>
        <w:numPr>
          <w:ilvl w:val="0"/>
          <w:numId w:val="2"/>
        </w:numPr>
        <w:tabs>
          <w:tab w:val="left" w:pos="1701"/>
        </w:tabs>
        <w:ind w:left="0" w:firstLine="0"/>
        <w:jc w:val="both"/>
        <w:rPr>
          <w:rFonts w:ascii="Bookman Old Style" w:hAnsi="Bookman Old Style"/>
          <w:b w:val="0"/>
          <w:szCs w:val="24"/>
        </w:rPr>
      </w:pPr>
      <w:r w:rsidRPr="00530EF3">
        <w:rPr>
          <w:rFonts w:ascii="Bookman Old Style" w:hAnsi="Bookman Old Style"/>
          <w:szCs w:val="24"/>
          <w:highlight w:val="yellow"/>
          <w:rPrChange w:id="23" w:author="JUAN CAMILO GONZALEZ VELEZ" w:date="2026-09-19T06:53:00Z" w16du:dateUtc="2026-09-19T11:53:00Z">
            <w:rPr>
              <w:rFonts w:ascii="Bookman Old Style" w:hAnsi="Bookman Old Style"/>
              <w:szCs w:val="24"/>
            </w:rPr>
          </w:rPrChange>
        </w:rPr>
        <w:t>Adiciónese el numeral 5.6.3 (“respuesta rápida en frecuencia para plantas eólicas”) al Código de Operación contenido en el anexo general de la Resolución CREG 025 de 1995.</w:t>
      </w:r>
      <w:r>
        <w:rPr>
          <w:rFonts w:ascii="Bookman Old Style" w:hAnsi="Bookman Old Style"/>
          <w:b w:val="0"/>
          <w:szCs w:val="24"/>
        </w:rPr>
        <w:t xml:space="preserve"> El numeral 5.6.3 del Código de Operación quedará así: </w:t>
      </w:r>
    </w:p>
    <w:p w14:paraId="1C013A25" w14:textId="77777777" w:rsidR="00A54998" w:rsidRDefault="00A54998" w:rsidP="00A54998">
      <w:pPr>
        <w:ind w:left="0"/>
        <w:jc w:val="both"/>
        <w:rPr>
          <w:rFonts w:ascii="Bookman Old Style" w:hAnsi="Bookman Old Style"/>
          <w:lang w:val="es-CO"/>
        </w:rPr>
      </w:pPr>
    </w:p>
    <w:p w14:paraId="76205F4D" w14:textId="77777777" w:rsidR="00A54998" w:rsidRPr="0025775B" w:rsidRDefault="00A54998" w:rsidP="00A54998">
      <w:pPr>
        <w:ind w:left="708"/>
        <w:jc w:val="both"/>
        <w:rPr>
          <w:rFonts w:ascii="Bookman Old Style" w:hAnsi="Bookman Old Style"/>
          <w:i/>
          <w:lang w:val="es-CO"/>
        </w:rPr>
      </w:pPr>
      <w:r w:rsidRPr="0025775B">
        <w:rPr>
          <w:rFonts w:ascii="Bookman Old Style" w:hAnsi="Bookman Old Style"/>
          <w:b/>
          <w:i/>
        </w:rPr>
        <w:t>5.6.3</w:t>
      </w:r>
      <w:r w:rsidRPr="0025775B">
        <w:rPr>
          <w:rFonts w:ascii="Bookman Old Style" w:hAnsi="Bookman Old Style"/>
          <w:i/>
        </w:rPr>
        <w:t xml:space="preserve"> </w:t>
      </w:r>
      <w:r w:rsidRPr="0025775B">
        <w:rPr>
          <w:rFonts w:ascii="Bookman Old Style" w:hAnsi="Bookman Old Style"/>
          <w:b/>
          <w:i/>
          <w:lang w:val="es-CO"/>
        </w:rPr>
        <w:t>RESPUESTA RÁPIDA EN FRECUENCIA PARA PLANTAS EÓLICAS</w:t>
      </w:r>
    </w:p>
    <w:p w14:paraId="52F50036" w14:textId="77777777" w:rsidR="00A54998" w:rsidRPr="001F0466" w:rsidRDefault="00A54998" w:rsidP="00A54998">
      <w:pPr>
        <w:ind w:left="708"/>
        <w:jc w:val="both"/>
        <w:rPr>
          <w:rFonts w:ascii="Bookman Old Style" w:hAnsi="Bookman Old Style"/>
          <w:i/>
          <w:lang w:val="es-CO"/>
        </w:rPr>
      </w:pPr>
    </w:p>
    <w:p w14:paraId="1C15FF8C" w14:textId="77777777" w:rsidR="00A54998" w:rsidRPr="00F401B1" w:rsidRDefault="00A54998" w:rsidP="00A54998">
      <w:pPr>
        <w:ind w:left="708"/>
        <w:jc w:val="both"/>
        <w:rPr>
          <w:rFonts w:ascii="Bookman Old Style" w:hAnsi="Bookman Old Style"/>
          <w:i/>
          <w:lang w:val="es-CO"/>
        </w:rPr>
      </w:pPr>
      <w:r w:rsidRPr="00F401B1">
        <w:rPr>
          <w:rFonts w:ascii="Bookman Old Style" w:hAnsi="Bookman Old Style"/>
          <w:i/>
          <w:lang w:val="es-CO"/>
        </w:rPr>
        <w:t xml:space="preserve">Las plantas eólicas, conectadas al </w:t>
      </w:r>
      <w:proofErr w:type="spellStart"/>
      <w:r w:rsidRPr="00F401B1">
        <w:rPr>
          <w:rFonts w:ascii="Bookman Old Style" w:hAnsi="Bookman Old Style"/>
          <w:i/>
          <w:lang w:val="es-CO"/>
        </w:rPr>
        <w:t>STN</w:t>
      </w:r>
      <w:proofErr w:type="spellEnd"/>
      <w:r w:rsidRPr="00F401B1">
        <w:rPr>
          <w:rFonts w:ascii="Bookman Old Style" w:hAnsi="Bookman Old Style"/>
          <w:i/>
          <w:lang w:val="es-CO"/>
        </w:rPr>
        <w:t xml:space="preserve"> y </w:t>
      </w:r>
      <w:proofErr w:type="spellStart"/>
      <w:r w:rsidRPr="00F401B1">
        <w:rPr>
          <w:rFonts w:ascii="Bookman Old Style" w:hAnsi="Bookman Old Style"/>
          <w:i/>
          <w:lang w:val="es-CO"/>
        </w:rPr>
        <w:t>STR</w:t>
      </w:r>
      <w:proofErr w:type="spellEnd"/>
      <w:r w:rsidRPr="00F401B1">
        <w:rPr>
          <w:rFonts w:ascii="Bookman Old Style" w:hAnsi="Bookman Old Style"/>
          <w:i/>
          <w:lang w:val="es-CO"/>
        </w:rPr>
        <w:t>, deben tener la funcionalidad de respuesta rápida de frecuencia a través de la modulación transitoria de la potencia de salida, cumpliendo con los siguientes requisitos:</w:t>
      </w:r>
    </w:p>
    <w:p w14:paraId="12F94EDE" w14:textId="77777777" w:rsidR="00A54998" w:rsidRPr="00F401B1" w:rsidRDefault="00A54998" w:rsidP="00A54998">
      <w:pPr>
        <w:pStyle w:val="Default"/>
        <w:ind w:left="708"/>
        <w:rPr>
          <w:i/>
        </w:rPr>
      </w:pPr>
    </w:p>
    <w:p w14:paraId="01534630" w14:textId="77777777" w:rsidR="00A54998" w:rsidRPr="00F401B1" w:rsidRDefault="00A54998" w:rsidP="00A54998">
      <w:pPr>
        <w:pStyle w:val="Default"/>
        <w:numPr>
          <w:ilvl w:val="0"/>
          <w:numId w:val="23"/>
        </w:numPr>
        <w:ind w:left="1068"/>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 xml:space="preserve">La funcionalidad debe activarse cuando la frecuencia alcance un valor igual o inferior a 59.85 Hz, contribuyendo con un aporte en potencia proporcional a la caída de frecuencia en razón a 12% de la potencia nominal de la planta de generación por cada Hertz. Este aporte deberá ser retirado automáticamente del sistema si la frecuencia entra al rango definido por la banda muerta del control frecuencia/potencia. En caso de </w:t>
      </w:r>
      <w:r w:rsidRPr="00F401B1">
        <w:rPr>
          <w:rFonts w:ascii="Bookman Old Style" w:hAnsi="Bookman Old Style" w:cs="Times New Roman"/>
          <w:i/>
          <w:color w:val="auto"/>
          <w:lang w:eastAsia="es-ES"/>
        </w:rPr>
        <w:lastRenderedPageBreak/>
        <w:t>que al cabo de 6 segundos la frecuencia no haya regresado al rango mencionado anteriormente se debe retirar el aporte adicional de potencia activa.</w:t>
      </w:r>
    </w:p>
    <w:p w14:paraId="72B84101" w14:textId="77777777" w:rsidR="00A54998" w:rsidRPr="00F401B1" w:rsidRDefault="00A54998" w:rsidP="00A54998">
      <w:pPr>
        <w:pStyle w:val="Default"/>
        <w:ind w:left="1068"/>
        <w:jc w:val="both"/>
        <w:rPr>
          <w:rFonts w:ascii="Bookman Old Style" w:hAnsi="Bookman Old Style" w:cs="Times New Roman"/>
          <w:i/>
          <w:color w:val="auto"/>
          <w:lang w:eastAsia="es-ES"/>
        </w:rPr>
      </w:pPr>
    </w:p>
    <w:p w14:paraId="21A2AB98" w14:textId="77777777" w:rsidR="00A54998" w:rsidRPr="00F401B1" w:rsidRDefault="00A54998" w:rsidP="00A54998">
      <w:pPr>
        <w:pStyle w:val="Default"/>
        <w:numPr>
          <w:ilvl w:val="0"/>
          <w:numId w:val="23"/>
        </w:numPr>
        <w:ind w:left="1068"/>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El aporte adicional de potencia activa debe ser limitado a 10% de la potencia nominal del generador.</w:t>
      </w:r>
    </w:p>
    <w:p w14:paraId="789D9858" w14:textId="77777777" w:rsidR="00A54998" w:rsidRPr="00F401B1" w:rsidRDefault="00A54998" w:rsidP="00A54998">
      <w:pPr>
        <w:pStyle w:val="Default"/>
        <w:ind w:left="1068"/>
        <w:rPr>
          <w:i/>
        </w:rPr>
      </w:pPr>
    </w:p>
    <w:p w14:paraId="50EA55AA" w14:textId="77777777" w:rsidR="00A54998" w:rsidRPr="00F401B1" w:rsidRDefault="00A54998" w:rsidP="00A54998">
      <w:pPr>
        <w:pStyle w:val="Prrafodelista"/>
        <w:numPr>
          <w:ilvl w:val="0"/>
          <w:numId w:val="5"/>
        </w:numPr>
        <w:ind w:left="1068"/>
        <w:jc w:val="both"/>
        <w:rPr>
          <w:rFonts w:ascii="Bookman Old Style" w:hAnsi="Bookman Old Style"/>
          <w:i/>
          <w:sz w:val="24"/>
          <w:szCs w:val="24"/>
        </w:rPr>
      </w:pPr>
      <w:r w:rsidRPr="00F401B1">
        <w:rPr>
          <w:rFonts w:ascii="Bookman Old Style" w:hAnsi="Bookman Old Style"/>
          <w:i/>
          <w:sz w:val="24"/>
          <w:szCs w:val="24"/>
        </w:rPr>
        <w:t xml:space="preserve">Ante desviaciones de frecuencia mayores a 0.15 Hz y menores o iguales a 0.83 Hz </w:t>
      </w:r>
      <w:r w:rsidRPr="0025775B">
        <w:rPr>
          <w:rFonts w:ascii="Bookman Old Style" w:hAnsi="Bookman Old Style"/>
          <w:i/>
          <w:sz w:val="24"/>
          <w:szCs w:val="24"/>
        </w:rPr>
        <w:t>con respecto a la frecuencia nominal, el generador deberá alcanzar el aporte adicional en un tiempo igual o menor a 2 segundos, contabilizados a partir de que se supere el umbral de activación de la funcionalidad</w:t>
      </w:r>
      <w:r w:rsidRPr="001F0466">
        <w:rPr>
          <w:rFonts w:ascii="Bookman Old Style" w:hAnsi="Bookman Old Style"/>
          <w:i/>
          <w:sz w:val="24"/>
          <w:szCs w:val="24"/>
        </w:rPr>
        <w:t>, y mantenerse máximo 4 segundo</w:t>
      </w:r>
      <w:r w:rsidRPr="00F401B1">
        <w:rPr>
          <w:rFonts w:ascii="Bookman Old Style" w:hAnsi="Bookman Old Style"/>
          <w:i/>
          <w:sz w:val="24"/>
          <w:szCs w:val="24"/>
        </w:rPr>
        <w:t>s aportando la potencia máxima requerida de acuerdo con el evento de frecuencia. Esta característica deberá ser verificada en las pruebas de puesta en servicio y notificada al CND.</w:t>
      </w:r>
    </w:p>
    <w:p w14:paraId="48E53199" w14:textId="77777777" w:rsidR="00A54998" w:rsidRPr="00F401B1" w:rsidRDefault="00A54998" w:rsidP="00A54998">
      <w:pPr>
        <w:pStyle w:val="Default"/>
        <w:ind w:left="1068"/>
        <w:rPr>
          <w:rFonts w:ascii="Bookman Old Style" w:hAnsi="Bookman Old Style" w:cs="Times New Roman"/>
          <w:i/>
          <w:color w:val="auto"/>
          <w:lang w:eastAsia="es-ES"/>
        </w:rPr>
      </w:pPr>
    </w:p>
    <w:p w14:paraId="1BACA86E" w14:textId="77777777" w:rsidR="00A54998" w:rsidRPr="0025775B" w:rsidRDefault="00A54998" w:rsidP="00A54998">
      <w:pPr>
        <w:pStyle w:val="Default"/>
        <w:numPr>
          <w:ilvl w:val="0"/>
          <w:numId w:val="5"/>
        </w:numPr>
        <w:ind w:left="1068"/>
        <w:jc w:val="both"/>
        <w:rPr>
          <w:rFonts w:ascii="Bookman Old Style" w:hAnsi="Bookman Old Style" w:cs="Times New Roman"/>
          <w:i/>
          <w:color w:val="auto"/>
          <w:lang w:eastAsia="es-ES"/>
        </w:rPr>
      </w:pPr>
      <w:r w:rsidRPr="00F401B1">
        <w:rPr>
          <w:rFonts w:ascii="Bookman Old Style" w:hAnsi="Bookman Old Style" w:cs="Times New Roman"/>
          <w:i/>
          <w:color w:val="auto"/>
          <w:lang w:eastAsia="es-ES"/>
        </w:rPr>
        <w:t xml:space="preserve">La función de respuesta rápida de frecuencia debe cumplir con los requisitos establecidos anteriormente mientras </w:t>
      </w:r>
      <w:r w:rsidRPr="0025775B">
        <w:rPr>
          <w:rFonts w:ascii="Bookman Old Style" w:hAnsi="Bookman Old Style" w:cs="Times New Roman"/>
          <w:i/>
          <w:color w:val="auto"/>
          <w:lang w:eastAsia="es-ES"/>
        </w:rPr>
        <w:t>la planta opere al menos al 25% de su potencia nominal. Cuando opere por debajo de este nivel, debe reportar el valor de contribución y los tiempos de respuesta.</w:t>
      </w:r>
    </w:p>
    <w:p w14:paraId="49C64260" w14:textId="77777777" w:rsidR="00A54998" w:rsidRPr="0025775B" w:rsidRDefault="00A54998" w:rsidP="00A54998">
      <w:pPr>
        <w:ind w:left="1068"/>
        <w:jc w:val="both"/>
        <w:rPr>
          <w:i/>
          <w:iCs/>
          <w:lang w:val="es-CO"/>
        </w:rPr>
      </w:pPr>
    </w:p>
    <w:p w14:paraId="55ED427A" w14:textId="77777777" w:rsidR="00A54998" w:rsidRDefault="00A54998" w:rsidP="00A54998">
      <w:pPr>
        <w:ind w:left="708"/>
        <w:jc w:val="both"/>
        <w:rPr>
          <w:rFonts w:ascii="Bookman Old Style" w:hAnsi="Bookman Old Style"/>
          <w:i/>
          <w:lang w:val="es-CO"/>
        </w:rPr>
      </w:pPr>
      <w:r w:rsidRPr="0025775B">
        <w:rPr>
          <w:rFonts w:ascii="Bookman Old Style" w:hAnsi="Bookman Old Style"/>
          <w:i/>
          <w:lang w:val="es-CO"/>
        </w:rPr>
        <w:t>Los parámetros de esta funcionalidad: umbral de activación, velocidad de subida, tiempo de sostenimiento y tiempo de subida</w:t>
      </w:r>
      <w:r w:rsidRPr="001F0466">
        <w:rPr>
          <w:rFonts w:ascii="Bookman Old Style" w:hAnsi="Bookman Old Style"/>
          <w:i/>
          <w:lang w:val="es-CO"/>
        </w:rPr>
        <w:t xml:space="preserve"> podrán ser reevaluados por el CND </w:t>
      </w:r>
      <w:proofErr w:type="gramStart"/>
      <w:r w:rsidRPr="001F0466">
        <w:rPr>
          <w:rFonts w:ascii="Bookman Old Style" w:hAnsi="Bookman Old Style"/>
          <w:i/>
          <w:lang w:val="es-CO"/>
        </w:rPr>
        <w:t>de acuerdo a</w:t>
      </w:r>
      <w:proofErr w:type="gramEnd"/>
      <w:r w:rsidRPr="001F0466">
        <w:rPr>
          <w:rFonts w:ascii="Bookman Old Style" w:hAnsi="Bookman Old Style"/>
          <w:i/>
          <w:lang w:val="es-CO"/>
        </w:rPr>
        <w:t xml:space="preserve"> las condiciones operativas del siste</w:t>
      </w:r>
      <w:r w:rsidRPr="00F401B1">
        <w:rPr>
          <w:rFonts w:ascii="Bookman Old Style" w:hAnsi="Bookman Old Style"/>
          <w:i/>
          <w:lang w:val="es-CO"/>
        </w:rPr>
        <w:t>ma</w:t>
      </w:r>
      <w:r w:rsidRPr="00EC17A8">
        <w:rPr>
          <w:rFonts w:ascii="Bookman Old Style" w:hAnsi="Bookman Old Style"/>
          <w:i/>
          <w:lang w:val="es-CO"/>
        </w:rPr>
        <w:t xml:space="preserve">. </w:t>
      </w:r>
    </w:p>
    <w:p w14:paraId="0A1C27DA" w14:textId="77777777" w:rsidR="00A54998" w:rsidRDefault="00A54998" w:rsidP="00A54998">
      <w:pPr>
        <w:ind w:left="708"/>
        <w:jc w:val="both"/>
        <w:rPr>
          <w:rFonts w:ascii="Bookman Old Style" w:hAnsi="Bookman Old Style"/>
          <w:i/>
          <w:lang w:val="es-CO"/>
        </w:rPr>
      </w:pPr>
    </w:p>
    <w:p w14:paraId="75318E63" w14:textId="77777777" w:rsidR="00A54998" w:rsidRPr="009770BF" w:rsidRDefault="00A54998" w:rsidP="00A54998">
      <w:pPr>
        <w:ind w:left="0"/>
        <w:rPr>
          <w:lang w:val="es-CO"/>
        </w:rPr>
      </w:pPr>
    </w:p>
    <w:p w14:paraId="09307503" w14:textId="77777777" w:rsidR="00A54998" w:rsidRDefault="00A54998" w:rsidP="00A54998">
      <w:pPr>
        <w:pStyle w:val="Ttulo1"/>
        <w:numPr>
          <w:ilvl w:val="0"/>
          <w:numId w:val="2"/>
        </w:numPr>
        <w:tabs>
          <w:tab w:val="left" w:pos="1701"/>
        </w:tabs>
        <w:ind w:left="0" w:firstLine="0"/>
        <w:jc w:val="both"/>
        <w:rPr>
          <w:rFonts w:ascii="Bookman Old Style" w:hAnsi="Bookman Old Style"/>
          <w:b w:val="0"/>
          <w:szCs w:val="24"/>
        </w:rPr>
      </w:pPr>
      <w:r w:rsidRPr="00530EF3">
        <w:rPr>
          <w:rFonts w:ascii="Bookman Old Style" w:hAnsi="Bookman Old Style"/>
          <w:szCs w:val="24"/>
          <w:highlight w:val="yellow"/>
          <w:rPrChange w:id="24" w:author="JUAN CAMILO GONZALEZ VELEZ" w:date="2026-09-19T06:53:00Z" w16du:dateUtc="2026-09-19T11:53:00Z">
            <w:rPr>
              <w:rFonts w:ascii="Bookman Old Style" w:hAnsi="Bookman Old Style"/>
              <w:szCs w:val="24"/>
            </w:rPr>
          </w:rPrChange>
        </w:rPr>
        <w:t>Modifíquese el numeral 5.7 (“control de voltaje”) del Código de Operación, contenido en el anexo general de la Resolución CREG 025 de 1995.</w:t>
      </w:r>
      <w:r w:rsidRPr="004D6BAC">
        <w:rPr>
          <w:rFonts w:ascii="Bookman Old Style" w:hAnsi="Bookman Old Style"/>
          <w:b w:val="0"/>
          <w:szCs w:val="24"/>
        </w:rPr>
        <w:t xml:space="preserve"> </w:t>
      </w:r>
      <w:r>
        <w:rPr>
          <w:rFonts w:ascii="Bookman Old Style" w:hAnsi="Bookman Old Style"/>
          <w:b w:val="0"/>
          <w:szCs w:val="24"/>
        </w:rPr>
        <w:t>El numeral 5.7 del Código de Operación contenido en la Resolución CREG 025 de 1995, modificado por el artículo 1 de la Resolución 135 de 2013, quedará así</w:t>
      </w:r>
      <w:r w:rsidRPr="004D6BAC">
        <w:rPr>
          <w:rFonts w:ascii="Bookman Old Style" w:hAnsi="Bookman Old Style"/>
          <w:b w:val="0"/>
          <w:szCs w:val="24"/>
        </w:rPr>
        <w:t>:</w:t>
      </w:r>
    </w:p>
    <w:p w14:paraId="2305B01C" w14:textId="77777777" w:rsidR="00A54998" w:rsidRDefault="00A54998" w:rsidP="00A54998">
      <w:pPr>
        <w:rPr>
          <w:lang w:val="es-CO"/>
        </w:rPr>
      </w:pPr>
    </w:p>
    <w:p w14:paraId="2C41E89B" w14:textId="77777777" w:rsidR="00A54998" w:rsidRDefault="00A54998" w:rsidP="00A54998">
      <w:pPr>
        <w:ind w:left="708"/>
        <w:jc w:val="both"/>
        <w:rPr>
          <w:rFonts w:ascii="Bookman Old Style" w:hAnsi="Bookman Old Style"/>
          <w:i/>
          <w:lang w:val="es-CO"/>
        </w:rPr>
      </w:pPr>
      <w:r>
        <w:rPr>
          <w:rFonts w:ascii="Bookman Old Style" w:hAnsi="Bookman Old Style"/>
          <w:b/>
          <w:i/>
        </w:rPr>
        <w:t>5.7 CONTROL DE VOLTAJE</w:t>
      </w:r>
    </w:p>
    <w:p w14:paraId="77855241" w14:textId="77777777" w:rsidR="00A54998" w:rsidRDefault="00A54998" w:rsidP="00A54998">
      <w:pPr>
        <w:ind w:left="708"/>
        <w:jc w:val="both"/>
        <w:rPr>
          <w:rFonts w:ascii="Bookman Old Style" w:hAnsi="Bookman Old Style"/>
          <w:i/>
          <w:lang w:val="es-CO"/>
        </w:rPr>
      </w:pPr>
    </w:p>
    <w:p w14:paraId="50B1808C" w14:textId="77777777" w:rsidR="00A54998" w:rsidRPr="00EC17A8" w:rsidRDefault="00A54998" w:rsidP="00A54998">
      <w:pPr>
        <w:pStyle w:val="Prrafodelista"/>
        <w:numPr>
          <w:ilvl w:val="0"/>
          <w:numId w:val="24"/>
        </w:numPr>
        <w:ind w:left="1134" w:hanging="284"/>
        <w:jc w:val="both"/>
        <w:rPr>
          <w:rFonts w:ascii="Bookman Old Style" w:hAnsi="Bookman Old Style"/>
          <w:i/>
        </w:rPr>
      </w:pPr>
      <w:r w:rsidRPr="00EC17A8">
        <w:rPr>
          <w:rFonts w:ascii="Bookman Old Style" w:hAnsi="Bookman Old Style"/>
          <w:i/>
          <w:sz w:val="24"/>
          <w:szCs w:val="24"/>
        </w:rPr>
        <w:t>Los voltajes objetivo en los nodos de generación se determinarán según los resultados de las metodologías del Planeamiento Operativo Eléctrico.</w:t>
      </w:r>
    </w:p>
    <w:p w14:paraId="449D5B4B" w14:textId="77777777" w:rsidR="00A54998" w:rsidRPr="00F1026F" w:rsidRDefault="00A54998" w:rsidP="00A54998">
      <w:pPr>
        <w:ind w:left="1134" w:hanging="284"/>
        <w:jc w:val="both"/>
        <w:rPr>
          <w:rFonts w:ascii="Bookman Old Style" w:hAnsi="Bookman Old Style"/>
          <w:i/>
          <w:lang w:val="es-CO"/>
        </w:rPr>
      </w:pPr>
    </w:p>
    <w:p w14:paraId="63C41D51" w14:textId="77777777" w:rsidR="00A54998" w:rsidRPr="00EC17A8" w:rsidRDefault="00A54998" w:rsidP="00A54998">
      <w:pPr>
        <w:pStyle w:val="Prrafodelista"/>
        <w:numPr>
          <w:ilvl w:val="0"/>
          <w:numId w:val="24"/>
        </w:numPr>
        <w:ind w:left="1134" w:hanging="284"/>
        <w:jc w:val="both"/>
        <w:rPr>
          <w:rFonts w:ascii="Bookman Old Style" w:hAnsi="Bookman Old Style"/>
          <w:i/>
        </w:rPr>
      </w:pPr>
      <w:r w:rsidRPr="00EC17A8">
        <w:rPr>
          <w:rFonts w:ascii="Bookman Old Style" w:hAnsi="Bookman Old Style"/>
          <w:i/>
          <w:sz w:val="24"/>
          <w:szCs w:val="24"/>
        </w:rPr>
        <w:t xml:space="preserve">Los movimientos de </w:t>
      </w:r>
      <w:proofErr w:type="spellStart"/>
      <w:r w:rsidRPr="00EC17A8">
        <w:rPr>
          <w:rFonts w:ascii="Bookman Old Style" w:hAnsi="Bookman Old Style"/>
          <w:i/>
          <w:sz w:val="24"/>
          <w:szCs w:val="24"/>
        </w:rPr>
        <w:t>taps</w:t>
      </w:r>
      <w:proofErr w:type="spellEnd"/>
      <w:r w:rsidRPr="00EC17A8">
        <w:rPr>
          <w:rFonts w:ascii="Bookman Old Style" w:hAnsi="Bookman Old Style"/>
          <w:i/>
          <w:sz w:val="24"/>
          <w:szCs w:val="24"/>
        </w:rPr>
        <w:t xml:space="preserve"> en los transformadores con cambio bajo carga, se hacen según los resultados del Planeamiento Operativo Eléctrico de Corto y muy Corto Plazo.</w:t>
      </w:r>
    </w:p>
    <w:p w14:paraId="75A59ACB" w14:textId="77777777" w:rsidR="00A54998" w:rsidRDefault="00A54998" w:rsidP="00A54998">
      <w:pPr>
        <w:ind w:left="708"/>
        <w:jc w:val="both"/>
        <w:rPr>
          <w:rFonts w:ascii="Bookman Old Style" w:hAnsi="Bookman Old Style"/>
          <w:i/>
          <w:lang w:val="es-CO"/>
        </w:rPr>
      </w:pPr>
    </w:p>
    <w:p w14:paraId="6D304CF0" w14:textId="77777777" w:rsidR="00A54998" w:rsidRPr="00EC17A8" w:rsidRDefault="00A54998" w:rsidP="00A54998">
      <w:pPr>
        <w:pStyle w:val="Prrafodelista"/>
        <w:numPr>
          <w:ilvl w:val="0"/>
          <w:numId w:val="24"/>
        </w:numPr>
        <w:ind w:left="1134" w:hanging="284"/>
        <w:jc w:val="both"/>
        <w:rPr>
          <w:rFonts w:ascii="Bookman Old Style" w:hAnsi="Bookman Old Style"/>
          <w:i/>
        </w:rPr>
      </w:pPr>
      <w:r w:rsidRPr="00EC17A8">
        <w:rPr>
          <w:rFonts w:ascii="Bookman Old Style" w:hAnsi="Bookman Old Style"/>
          <w:i/>
          <w:sz w:val="24"/>
          <w:szCs w:val="24"/>
        </w:rPr>
        <w:t xml:space="preserve">La disminución de voltaje se hace siguiendo las instrucciones del CND o del </w:t>
      </w:r>
      <w:proofErr w:type="spellStart"/>
      <w:r w:rsidRPr="00EC17A8">
        <w:rPr>
          <w:rFonts w:ascii="Bookman Old Style" w:hAnsi="Bookman Old Style"/>
          <w:i/>
          <w:sz w:val="24"/>
          <w:szCs w:val="24"/>
        </w:rPr>
        <w:t>CRD</w:t>
      </w:r>
      <w:proofErr w:type="spellEnd"/>
      <w:r w:rsidRPr="00EC17A8">
        <w:rPr>
          <w:rFonts w:ascii="Bookman Old Style" w:hAnsi="Bookman Old Style"/>
          <w:i/>
          <w:sz w:val="24"/>
          <w:szCs w:val="24"/>
        </w:rPr>
        <w:t>, según el siguiente orden de prioridades:</w:t>
      </w:r>
    </w:p>
    <w:p w14:paraId="7104824E" w14:textId="77777777" w:rsidR="00A54998" w:rsidRDefault="00A54998" w:rsidP="00A54998">
      <w:pPr>
        <w:ind w:left="708"/>
        <w:jc w:val="both"/>
        <w:rPr>
          <w:rFonts w:ascii="Bookman Old Style" w:hAnsi="Bookman Old Style"/>
          <w:i/>
          <w:lang w:val="es-CO"/>
        </w:rPr>
      </w:pPr>
    </w:p>
    <w:p w14:paraId="5507D28F"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1. Ajuste de voltajes objetivo de generadores.</w:t>
      </w:r>
    </w:p>
    <w:p w14:paraId="2825AB44" w14:textId="77777777" w:rsidR="00A54998" w:rsidRPr="00A86192" w:rsidRDefault="00A54998" w:rsidP="00A54998">
      <w:pPr>
        <w:ind w:left="1416"/>
        <w:jc w:val="both"/>
        <w:rPr>
          <w:rFonts w:ascii="Bookman Old Style" w:hAnsi="Bookman Old Style"/>
          <w:i/>
          <w:lang w:val="es-CO"/>
        </w:rPr>
      </w:pPr>
    </w:p>
    <w:p w14:paraId="48281815"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 xml:space="preserve">2. Cambio de posición de los </w:t>
      </w:r>
      <w:proofErr w:type="spellStart"/>
      <w:r w:rsidRPr="00A86192">
        <w:rPr>
          <w:rFonts w:ascii="Bookman Old Style" w:hAnsi="Bookman Old Style"/>
          <w:i/>
          <w:lang w:val="es-CO"/>
        </w:rPr>
        <w:t>taps</w:t>
      </w:r>
      <w:proofErr w:type="spellEnd"/>
      <w:r w:rsidRPr="00A86192">
        <w:rPr>
          <w:rFonts w:ascii="Bookman Old Style" w:hAnsi="Bookman Old Style"/>
          <w:i/>
          <w:lang w:val="es-CO"/>
        </w:rPr>
        <w:t xml:space="preserve"> de transformadores.</w:t>
      </w:r>
    </w:p>
    <w:p w14:paraId="4530C94D" w14:textId="77777777" w:rsidR="00A54998" w:rsidRPr="00A86192" w:rsidRDefault="00A54998" w:rsidP="00A54998">
      <w:pPr>
        <w:ind w:left="1416"/>
        <w:jc w:val="both"/>
        <w:rPr>
          <w:rFonts w:ascii="Bookman Old Style" w:hAnsi="Bookman Old Style"/>
          <w:i/>
          <w:lang w:val="es-CO"/>
        </w:rPr>
      </w:pPr>
    </w:p>
    <w:p w14:paraId="7BA7697C"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3. Desconexión de condensadores.</w:t>
      </w:r>
    </w:p>
    <w:p w14:paraId="6086A412" w14:textId="77777777" w:rsidR="00A54998" w:rsidRPr="00A86192" w:rsidRDefault="00A54998" w:rsidP="00A54998">
      <w:pPr>
        <w:ind w:left="1416"/>
        <w:jc w:val="both"/>
        <w:rPr>
          <w:rFonts w:ascii="Bookman Old Style" w:hAnsi="Bookman Old Style"/>
          <w:i/>
          <w:lang w:val="es-CO"/>
        </w:rPr>
      </w:pPr>
    </w:p>
    <w:p w14:paraId="28512147"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4. Conexión de reactores.</w:t>
      </w:r>
    </w:p>
    <w:p w14:paraId="4B76795C" w14:textId="77777777" w:rsidR="00A54998" w:rsidRPr="00A86192" w:rsidRDefault="00A54998" w:rsidP="00A54998">
      <w:pPr>
        <w:ind w:left="1416"/>
        <w:jc w:val="both"/>
        <w:rPr>
          <w:rFonts w:ascii="Bookman Old Style" w:hAnsi="Bookman Old Style"/>
          <w:i/>
          <w:lang w:val="es-CO"/>
        </w:rPr>
      </w:pPr>
    </w:p>
    <w:p w14:paraId="1B1A8CB9" w14:textId="77777777" w:rsidR="00A54998" w:rsidRDefault="00A54998" w:rsidP="00A54998">
      <w:pPr>
        <w:ind w:left="1416"/>
        <w:jc w:val="both"/>
        <w:rPr>
          <w:rFonts w:ascii="Bookman Old Style" w:hAnsi="Bookman Old Style"/>
          <w:i/>
          <w:lang w:val="es-CO"/>
        </w:rPr>
      </w:pPr>
      <w:r w:rsidRPr="00A86192">
        <w:rPr>
          <w:rFonts w:ascii="Bookman Old Style" w:hAnsi="Bookman Old Style"/>
          <w:i/>
          <w:lang w:val="es-CO"/>
        </w:rPr>
        <w:t>5. Desconexión de líneas de transmisión o distribución en horas de baja carga.</w:t>
      </w:r>
    </w:p>
    <w:p w14:paraId="649567ED" w14:textId="77777777" w:rsidR="00A54998" w:rsidRDefault="00A54998" w:rsidP="00A54998">
      <w:pPr>
        <w:ind w:left="708"/>
        <w:jc w:val="both"/>
        <w:rPr>
          <w:rFonts w:ascii="Bookman Old Style" w:hAnsi="Bookman Old Style"/>
          <w:i/>
          <w:lang w:val="es-CO"/>
        </w:rPr>
      </w:pPr>
    </w:p>
    <w:p w14:paraId="52C0DD51" w14:textId="77777777" w:rsidR="00A54998" w:rsidRPr="00EC17A8" w:rsidRDefault="00A54998" w:rsidP="00A54998">
      <w:pPr>
        <w:pStyle w:val="Prrafodelista"/>
        <w:numPr>
          <w:ilvl w:val="0"/>
          <w:numId w:val="25"/>
        </w:numPr>
        <w:ind w:left="1134" w:hanging="284"/>
        <w:jc w:val="both"/>
        <w:rPr>
          <w:rFonts w:ascii="Bookman Old Style" w:hAnsi="Bookman Old Style"/>
          <w:i/>
        </w:rPr>
      </w:pPr>
      <w:r w:rsidRPr="00EC17A8">
        <w:rPr>
          <w:rFonts w:ascii="Bookman Old Style" w:hAnsi="Bookman Old Style"/>
          <w:i/>
          <w:sz w:val="24"/>
          <w:szCs w:val="24"/>
        </w:rPr>
        <w:t xml:space="preserve">El aumento de voltaje se hace siguiendo las instrucciones del CND o del </w:t>
      </w:r>
      <w:proofErr w:type="spellStart"/>
      <w:r w:rsidRPr="00EC17A8">
        <w:rPr>
          <w:rFonts w:ascii="Bookman Old Style" w:hAnsi="Bookman Old Style"/>
          <w:i/>
          <w:sz w:val="24"/>
          <w:szCs w:val="24"/>
        </w:rPr>
        <w:t>CRD</w:t>
      </w:r>
      <w:proofErr w:type="spellEnd"/>
      <w:r w:rsidRPr="00EC17A8">
        <w:rPr>
          <w:rFonts w:ascii="Bookman Old Style" w:hAnsi="Bookman Old Style"/>
          <w:i/>
          <w:sz w:val="24"/>
          <w:szCs w:val="24"/>
        </w:rPr>
        <w:t xml:space="preserve">, según </w:t>
      </w:r>
      <w:r>
        <w:rPr>
          <w:rFonts w:ascii="Bookman Old Style" w:hAnsi="Bookman Old Style"/>
          <w:i/>
          <w:sz w:val="24"/>
          <w:szCs w:val="24"/>
        </w:rPr>
        <w:t>e</w:t>
      </w:r>
      <w:r w:rsidRPr="00EC17A8">
        <w:rPr>
          <w:rFonts w:ascii="Bookman Old Style" w:hAnsi="Bookman Old Style"/>
          <w:i/>
          <w:sz w:val="24"/>
          <w:szCs w:val="24"/>
        </w:rPr>
        <w:t>l siguiente orden de prioridades:</w:t>
      </w:r>
    </w:p>
    <w:p w14:paraId="4BF74DAF" w14:textId="77777777" w:rsidR="00A54998" w:rsidRDefault="00A54998" w:rsidP="00A54998">
      <w:pPr>
        <w:ind w:left="708"/>
        <w:jc w:val="both"/>
        <w:rPr>
          <w:rFonts w:ascii="Bookman Old Style" w:hAnsi="Bookman Old Style"/>
          <w:i/>
          <w:lang w:val="es-CO"/>
        </w:rPr>
      </w:pPr>
    </w:p>
    <w:p w14:paraId="696C0392"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1. Conexión de líneas de transmisión o distribución.</w:t>
      </w:r>
    </w:p>
    <w:p w14:paraId="6FD1DF70" w14:textId="77777777" w:rsidR="00A54998" w:rsidRPr="00A86192" w:rsidRDefault="00A54998" w:rsidP="00A54998">
      <w:pPr>
        <w:ind w:left="1416"/>
        <w:jc w:val="both"/>
        <w:rPr>
          <w:rFonts w:ascii="Bookman Old Style" w:hAnsi="Bookman Old Style"/>
          <w:i/>
          <w:lang w:val="es-CO"/>
        </w:rPr>
      </w:pPr>
    </w:p>
    <w:p w14:paraId="6175BF00"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2. Desconexión de reactores.</w:t>
      </w:r>
    </w:p>
    <w:p w14:paraId="7D2D51D1" w14:textId="77777777" w:rsidR="00A54998" w:rsidRPr="00A86192" w:rsidRDefault="00A54998" w:rsidP="00A54998">
      <w:pPr>
        <w:ind w:left="1416"/>
        <w:jc w:val="both"/>
        <w:rPr>
          <w:rFonts w:ascii="Bookman Old Style" w:hAnsi="Bookman Old Style"/>
          <w:i/>
          <w:lang w:val="es-CO"/>
        </w:rPr>
      </w:pPr>
    </w:p>
    <w:p w14:paraId="4EA8B191"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3. Conexión de condensadores.</w:t>
      </w:r>
    </w:p>
    <w:p w14:paraId="38B0DE38" w14:textId="77777777" w:rsidR="00A54998" w:rsidRPr="00A86192" w:rsidRDefault="00A54998" w:rsidP="00A54998">
      <w:pPr>
        <w:ind w:left="1416"/>
        <w:jc w:val="both"/>
        <w:rPr>
          <w:rFonts w:ascii="Bookman Old Style" w:hAnsi="Bookman Old Style"/>
          <w:i/>
          <w:lang w:val="es-CO"/>
        </w:rPr>
      </w:pPr>
    </w:p>
    <w:p w14:paraId="7449DC50" w14:textId="77777777" w:rsidR="00A54998" w:rsidRPr="00A86192" w:rsidRDefault="00A54998" w:rsidP="00A54998">
      <w:pPr>
        <w:ind w:left="1416"/>
        <w:jc w:val="both"/>
        <w:rPr>
          <w:rFonts w:ascii="Bookman Old Style" w:hAnsi="Bookman Old Style"/>
          <w:i/>
          <w:lang w:val="es-CO"/>
        </w:rPr>
      </w:pPr>
      <w:r w:rsidRPr="00A86192">
        <w:rPr>
          <w:rFonts w:ascii="Bookman Old Style" w:hAnsi="Bookman Old Style"/>
          <w:i/>
          <w:lang w:val="es-CO"/>
        </w:rPr>
        <w:t xml:space="preserve">4. Cambio de posición de los </w:t>
      </w:r>
      <w:proofErr w:type="spellStart"/>
      <w:r w:rsidRPr="00A86192">
        <w:rPr>
          <w:rFonts w:ascii="Bookman Old Style" w:hAnsi="Bookman Old Style"/>
          <w:i/>
          <w:lang w:val="es-CO"/>
        </w:rPr>
        <w:t>taps</w:t>
      </w:r>
      <w:proofErr w:type="spellEnd"/>
      <w:r w:rsidRPr="00A86192">
        <w:rPr>
          <w:rFonts w:ascii="Bookman Old Style" w:hAnsi="Bookman Old Style"/>
          <w:i/>
          <w:lang w:val="es-CO"/>
        </w:rPr>
        <w:t xml:space="preserve"> de transformadores.</w:t>
      </w:r>
    </w:p>
    <w:p w14:paraId="5095DE53" w14:textId="77777777" w:rsidR="00A54998" w:rsidRPr="00A86192" w:rsidRDefault="00A54998" w:rsidP="00A54998">
      <w:pPr>
        <w:ind w:left="1416"/>
        <w:jc w:val="both"/>
        <w:rPr>
          <w:rFonts w:ascii="Bookman Old Style" w:hAnsi="Bookman Old Style"/>
          <w:i/>
          <w:lang w:val="es-CO"/>
        </w:rPr>
      </w:pPr>
    </w:p>
    <w:p w14:paraId="207EFA55" w14:textId="77777777" w:rsidR="00A54998" w:rsidRDefault="00A54998" w:rsidP="00A54998">
      <w:pPr>
        <w:ind w:left="1416"/>
        <w:jc w:val="both"/>
        <w:rPr>
          <w:rFonts w:ascii="Bookman Old Style" w:hAnsi="Bookman Old Style"/>
          <w:i/>
          <w:lang w:val="es-CO"/>
        </w:rPr>
      </w:pPr>
      <w:r w:rsidRPr="00A86192">
        <w:rPr>
          <w:rFonts w:ascii="Bookman Old Style" w:hAnsi="Bookman Old Style"/>
          <w:i/>
          <w:lang w:val="es-CO"/>
        </w:rPr>
        <w:t>5. Ajuste de voltajes objetivo de generadores.</w:t>
      </w:r>
    </w:p>
    <w:p w14:paraId="42566319" w14:textId="77777777" w:rsidR="00A54998" w:rsidRDefault="00A54998" w:rsidP="00A54998">
      <w:pPr>
        <w:ind w:left="708"/>
        <w:jc w:val="both"/>
        <w:rPr>
          <w:rFonts w:ascii="Bookman Old Style" w:hAnsi="Bookman Old Style"/>
          <w:i/>
          <w:lang w:val="es-CO"/>
        </w:rPr>
      </w:pPr>
    </w:p>
    <w:p w14:paraId="07249638" w14:textId="77777777" w:rsidR="00A54998" w:rsidRDefault="00A54998" w:rsidP="00A54998">
      <w:pPr>
        <w:ind w:left="708"/>
        <w:jc w:val="both"/>
        <w:rPr>
          <w:rFonts w:ascii="Bookman Old Style" w:hAnsi="Bookman Old Style"/>
          <w:i/>
          <w:lang w:val="es-CO"/>
        </w:rPr>
      </w:pPr>
      <w:r w:rsidRPr="00A86192">
        <w:rPr>
          <w:rFonts w:ascii="Bookman Old Style" w:hAnsi="Bookman Old Style"/>
          <w:i/>
          <w:lang w:val="es-CO"/>
        </w:rPr>
        <w:t>Todas las plantas del SIN están obligadas a participar en el control de tensión, por medio de la generación o absorción de potencia reactiva según la curva de capacidad declarada.</w:t>
      </w:r>
    </w:p>
    <w:p w14:paraId="21A3978C" w14:textId="77777777" w:rsidR="00A54998" w:rsidRDefault="00A54998" w:rsidP="00A54998">
      <w:pPr>
        <w:ind w:left="708"/>
        <w:jc w:val="both"/>
        <w:rPr>
          <w:rFonts w:ascii="Bookman Old Style" w:hAnsi="Bookman Old Style"/>
          <w:i/>
          <w:lang w:val="es-CO"/>
        </w:rPr>
      </w:pPr>
    </w:p>
    <w:p w14:paraId="1BF987FD" w14:textId="77777777" w:rsidR="00A54998" w:rsidRDefault="00A54998" w:rsidP="00A54998">
      <w:pPr>
        <w:ind w:left="708"/>
        <w:jc w:val="both"/>
        <w:rPr>
          <w:rFonts w:ascii="Bookman Old Style" w:hAnsi="Bookman Old Style"/>
          <w:i/>
          <w:lang w:val="es-CO"/>
        </w:rPr>
      </w:pPr>
      <w:r w:rsidRPr="00A86192">
        <w:rPr>
          <w:rFonts w:ascii="Bookman Old Style" w:hAnsi="Bookman Old Style"/>
          <w:i/>
          <w:lang w:val="es-CO"/>
        </w:rPr>
        <w:t>La generación o absorción de potencia reactiva de las centrales se establece en los análisis eléctricos de estado estacionario para las diferentes condiciones de demanda.</w:t>
      </w:r>
    </w:p>
    <w:p w14:paraId="4EE2BC3E" w14:textId="77777777" w:rsidR="00A54998" w:rsidRDefault="00A54998" w:rsidP="00A54998">
      <w:pPr>
        <w:ind w:left="708"/>
        <w:jc w:val="both"/>
        <w:rPr>
          <w:rFonts w:ascii="Bookman Old Style" w:hAnsi="Bookman Old Style"/>
          <w:i/>
          <w:lang w:val="es-CO"/>
        </w:rPr>
      </w:pPr>
    </w:p>
    <w:p w14:paraId="6B5C6D5D" w14:textId="77777777" w:rsidR="00A54998" w:rsidRDefault="00A54998" w:rsidP="00A54998">
      <w:pPr>
        <w:ind w:left="708"/>
        <w:jc w:val="both"/>
        <w:rPr>
          <w:rFonts w:ascii="Bookman Old Style" w:hAnsi="Bookman Old Style"/>
          <w:i/>
          <w:lang w:val="es-CO"/>
        </w:rPr>
      </w:pPr>
      <w:r w:rsidRPr="00A86192">
        <w:rPr>
          <w:rFonts w:ascii="Bookman Old Style" w:hAnsi="Bookman Old Style"/>
          <w:i/>
          <w:lang w:val="es-CO"/>
        </w:rPr>
        <w:t xml:space="preserve">La frecuencia con la que deben realizarse las pruebas de potencia reactiva se </w:t>
      </w:r>
      <w:proofErr w:type="gramStart"/>
      <w:r w:rsidRPr="00A86192">
        <w:rPr>
          <w:rFonts w:ascii="Bookman Old Style" w:hAnsi="Bookman Old Style"/>
          <w:i/>
          <w:lang w:val="es-CO"/>
        </w:rPr>
        <w:t>establecen</w:t>
      </w:r>
      <w:proofErr w:type="gramEnd"/>
      <w:r w:rsidRPr="00A86192">
        <w:rPr>
          <w:rFonts w:ascii="Bookman Old Style" w:hAnsi="Bookman Old Style"/>
          <w:i/>
          <w:lang w:val="es-CO"/>
        </w:rPr>
        <w:t xml:space="preserve"> en el numeral 7.4.1 Prueba de Potencia Reactiva del Reglamento de Operación.</w:t>
      </w:r>
    </w:p>
    <w:p w14:paraId="53DC76A1" w14:textId="77777777" w:rsidR="00A54998" w:rsidRDefault="00A54998" w:rsidP="00A54998">
      <w:pPr>
        <w:ind w:left="708"/>
        <w:jc w:val="both"/>
        <w:rPr>
          <w:rFonts w:ascii="Bookman Old Style" w:hAnsi="Bookman Old Style"/>
          <w:i/>
          <w:lang w:val="es-CO"/>
        </w:rPr>
      </w:pPr>
    </w:p>
    <w:p w14:paraId="4BBFE36B" w14:textId="77777777" w:rsidR="00A54998" w:rsidRPr="000C3D4D" w:rsidRDefault="00A54998" w:rsidP="00A54998">
      <w:pPr>
        <w:ind w:left="708"/>
        <w:jc w:val="both"/>
        <w:rPr>
          <w:rFonts w:ascii="Bookman Old Style" w:hAnsi="Bookman Old Style"/>
          <w:i/>
          <w:lang w:val="es-CO"/>
        </w:rPr>
      </w:pPr>
      <w:r>
        <w:rPr>
          <w:rFonts w:ascii="Bookman Old Style" w:hAnsi="Bookman Old Style"/>
          <w:i/>
          <w:lang w:val="es-CO"/>
        </w:rPr>
        <w:t>L</w:t>
      </w:r>
      <w:r w:rsidRPr="000C3D4D">
        <w:rPr>
          <w:rFonts w:ascii="Bookman Old Style" w:hAnsi="Bookman Old Style"/>
          <w:i/>
          <w:lang w:val="es-CO"/>
        </w:rPr>
        <w:t>as plantas eólicas y solares</w:t>
      </w:r>
      <w:r>
        <w:rPr>
          <w:rFonts w:ascii="Bookman Old Style" w:hAnsi="Bookman Old Style"/>
          <w:i/>
          <w:lang w:val="es-CO"/>
        </w:rPr>
        <w:t xml:space="preserve"> </w:t>
      </w:r>
      <w:r w:rsidRPr="00E3385E">
        <w:rPr>
          <w:rFonts w:ascii="Bookman Old Style" w:hAnsi="Bookman Old Style"/>
          <w:i/>
          <w:lang w:val="es-CO"/>
        </w:rPr>
        <w:t>fotovoltaicas,</w:t>
      </w:r>
      <w:r w:rsidRPr="000C3D4D">
        <w:rPr>
          <w:rFonts w:ascii="Bookman Old Style" w:hAnsi="Bookman Old Style"/>
          <w:i/>
          <w:lang w:val="es-CO"/>
        </w:rPr>
        <w:t xml:space="preserve"> conectadas al </w:t>
      </w:r>
      <w:proofErr w:type="spellStart"/>
      <w:r w:rsidRPr="000C3D4D">
        <w:rPr>
          <w:rFonts w:ascii="Bookman Old Style" w:hAnsi="Bookman Old Style"/>
          <w:i/>
          <w:lang w:val="es-CO"/>
        </w:rPr>
        <w:t>STN</w:t>
      </w:r>
      <w:proofErr w:type="spellEnd"/>
      <w:r w:rsidRPr="000C3D4D">
        <w:rPr>
          <w:rFonts w:ascii="Bookman Old Style" w:hAnsi="Bookman Old Style"/>
          <w:i/>
          <w:lang w:val="es-CO"/>
        </w:rPr>
        <w:t xml:space="preserve"> y </w:t>
      </w:r>
      <w:proofErr w:type="spellStart"/>
      <w:r w:rsidRPr="000C3D4D">
        <w:rPr>
          <w:rFonts w:ascii="Bookman Old Style" w:hAnsi="Bookman Old Style"/>
          <w:i/>
          <w:lang w:val="es-CO"/>
        </w:rPr>
        <w:t>STR</w:t>
      </w:r>
      <w:proofErr w:type="spellEnd"/>
      <w:r w:rsidRPr="000C3D4D">
        <w:rPr>
          <w:rFonts w:ascii="Bookman Old Style" w:hAnsi="Bookman Old Style"/>
          <w:i/>
          <w:lang w:val="es-CO"/>
        </w:rPr>
        <w:t>, debe</w:t>
      </w:r>
      <w:r>
        <w:rPr>
          <w:rFonts w:ascii="Bookman Old Style" w:hAnsi="Bookman Old Style"/>
          <w:i/>
          <w:lang w:val="es-CO"/>
        </w:rPr>
        <w:t>rán</w:t>
      </w:r>
      <w:r w:rsidRPr="000C3D4D">
        <w:rPr>
          <w:rFonts w:ascii="Bookman Old Style" w:hAnsi="Bookman Old Style"/>
          <w:i/>
          <w:lang w:val="es-CO"/>
        </w:rPr>
        <w:t xml:space="preserve"> cumplir </w:t>
      </w:r>
      <w:r>
        <w:rPr>
          <w:rFonts w:ascii="Bookman Old Style" w:hAnsi="Bookman Old Style"/>
          <w:i/>
          <w:lang w:val="es-CO"/>
        </w:rPr>
        <w:t>lo siguiente</w:t>
      </w:r>
      <w:r w:rsidRPr="000C3D4D">
        <w:rPr>
          <w:rFonts w:ascii="Bookman Old Style" w:hAnsi="Bookman Old Style"/>
          <w:i/>
          <w:lang w:val="es-CO"/>
        </w:rPr>
        <w:t>:</w:t>
      </w:r>
    </w:p>
    <w:p w14:paraId="1B844D0D" w14:textId="77777777" w:rsidR="00A54998" w:rsidRPr="000C3D4D" w:rsidRDefault="00A54998" w:rsidP="00A54998">
      <w:pPr>
        <w:ind w:left="708"/>
        <w:rPr>
          <w:i/>
          <w:lang w:val="es-CO"/>
        </w:rPr>
      </w:pPr>
    </w:p>
    <w:p w14:paraId="3D8CA2A5" w14:textId="77777777" w:rsidR="00A54998" w:rsidRPr="007A125D" w:rsidRDefault="00A54998" w:rsidP="00A54998">
      <w:pPr>
        <w:pStyle w:val="Prrafodelista"/>
        <w:numPr>
          <w:ilvl w:val="0"/>
          <w:numId w:val="47"/>
        </w:numPr>
        <w:jc w:val="both"/>
        <w:rPr>
          <w:rFonts w:ascii="Bookman Old Style" w:hAnsi="Bookman Old Style"/>
          <w:i/>
          <w:sz w:val="24"/>
          <w:szCs w:val="24"/>
        </w:rPr>
      </w:pPr>
      <w:r w:rsidRPr="007A125D">
        <w:rPr>
          <w:rFonts w:ascii="Bookman Old Style" w:hAnsi="Bookman Old Style"/>
          <w:i/>
          <w:sz w:val="24"/>
          <w:szCs w:val="24"/>
        </w:rPr>
        <w:t>Tener la capacidad de controlar la tensión en forma continua en el rango operativo normal del punto de conexión, por medio de la entrega o absorción de potencia reactiva de acuerdo con su curva de carga declarada y según las consignas de operación definidas por el CND, para esto, se deberán cumplir los siguientes requisitos:</w:t>
      </w:r>
    </w:p>
    <w:p w14:paraId="57487340" w14:textId="77777777" w:rsidR="00A54998" w:rsidRPr="000C3D4D" w:rsidRDefault="00A54998" w:rsidP="00A54998">
      <w:pPr>
        <w:ind w:left="1635"/>
        <w:rPr>
          <w:i/>
          <w:lang w:val="es-CO"/>
        </w:rPr>
      </w:pPr>
    </w:p>
    <w:p w14:paraId="117A39E4" w14:textId="77777777" w:rsidR="00A54998" w:rsidRPr="007A125D" w:rsidRDefault="00A54998" w:rsidP="00A54998">
      <w:pPr>
        <w:pStyle w:val="Prrafodelista"/>
        <w:numPr>
          <w:ilvl w:val="0"/>
          <w:numId w:val="48"/>
        </w:numPr>
        <w:ind w:left="1985" w:hanging="284"/>
        <w:jc w:val="both"/>
        <w:rPr>
          <w:rFonts w:ascii="Bookman Old Style" w:hAnsi="Bookman Old Style"/>
          <w:i/>
          <w:sz w:val="24"/>
          <w:szCs w:val="24"/>
        </w:rPr>
      </w:pPr>
      <w:r w:rsidRPr="007A125D">
        <w:rPr>
          <w:rFonts w:ascii="Bookman Old Style" w:hAnsi="Bookman Old Style"/>
          <w:i/>
          <w:sz w:val="24"/>
          <w:szCs w:val="24"/>
        </w:rPr>
        <w:t>El regulador de tensión deberá contar con los siguientes modos de control: tensión, potencia reactiva y factor de potencia.</w:t>
      </w:r>
    </w:p>
    <w:p w14:paraId="190B98ED" w14:textId="77777777" w:rsidR="00A54998" w:rsidRPr="007A125D" w:rsidRDefault="00A54998" w:rsidP="00A54998">
      <w:pPr>
        <w:ind w:left="1985" w:hanging="284"/>
        <w:jc w:val="both"/>
        <w:rPr>
          <w:rFonts w:ascii="Bookman Old Style" w:hAnsi="Bookman Old Style"/>
          <w:i/>
          <w:lang w:val="es-CO"/>
        </w:rPr>
      </w:pPr>
    </w:p>
    <w:p w14:paraId="6CF67F4E" w14:textId="77777777" w:rsidR="00A54998" w:rsidRPr="007A125D" w:rsidRDefault="00A54998" w:rsidP="00A54998">
      <w:pPr>
        <w:pStyle w:val="Prrafodelista"/>
        <w:numPr>
          <w:ilvl w:val="0"/>
          <w:numId w:val="48"/>
        </w:numPr>
        <w:ind w:left="1985" w:hanging="284"/>
        <w:jc w:val="both"/>
        <w:rPr>
          <w:rFonts w:ascii="Bookman Old Style" w:hAnsi="Bookman Old Style"/>
          <w:i/>
          <w:sz w:val="24"/>
          <w:szCs w:val="24"/>
        </w:rPr>
      </w:pPr>
      <w:r w:rsidRPr="007A125D">
        <w:rPr>
          <w:rFonts w:ascii="Bookman Old Style" w:hAnsi="Bookman Old Style"/>
          <w:i/>
          <w:sz w:val="24"/>
          <w:szCs w:val="24"/>
        </w:rPr>
        <w:t>El regulador de tensión deberá disponer de un estatismo configurable.</w:t>
      </w:r>
    </w:p>
    <w:p w14:paraId="477ED0EA" w14:textId="77777777" w:rsidR="00A54998" w:rsidRPr="007A125D" w:rsidRDefault="00A54998" w:rsidP="00A54998">
      <w:pPr>
        <w:ind w:left="1985" w:hanging="284"/>
        <w:jc w:val="both"/>
        <w:rPr>
          <w:rFonts w:ascii="Bookman Old Style" w:hAnsi="Bookman Old Style"/>
          <w:i/>
          <w:lang w:val="es-CO"/>
        </w:rPr>
      </w:pPr>
    </w:p>
    <w:p w14:paraId="67218B54" w14:textId="77777777" w:rsidR="00A54998" w:rsidRPr="007A125D" w:rsidRDefault="00A54998" w:rsidP="00A54998">
      <w:pPr>
        <w:pStyle w:val="Prrafodelista"/>
        <w:numPr>
          <w:ilvl w:val="0"/>
          <w:numId w:val="48"/>
        </w:numPr>
        <w:ind w:left="1985" w:hanging="284"/>
        <w:jc w:val="both"/>
        <w:rPr>
          <w:rFonts w:ascii="Bookman Old Style" w:hAnsi="Bookman Old Style"/>
          <w:i/>
          <w:sz w:val="24"/>
          <w:szCs w:val="24"/>
        </w:rPr>
      </w:pPr>
      <w:r w:rsidRPr="007A125D">
        <w:rPr>
          <w:rFonts w:ascii="Bookman Old Style" w:hAnsi="Bookman Old Style"/>
          <w:i/>
          <w:sz w:val="24"/>
          <w:szCs w:val="24"/>
        </w:rPr>
        <w:t>El control de potencia reactiva/tensión, debe ajustarse de tal manera que sea estable y que, ante cualquier cambio en lazo abierto tipo escalón en la consigna de tensión, potencia reactiva o factor de potencia, la potencia reactiva de la planta tenga un tiempo de respuesta inicial menor a 2 segundos y un tiempo de establecimiento menor a 10 segundos.</w:t>
      </w:r>
    </w:p>
    <w:p w14:paraId="0CEB0C0E" w14:textId="77777777" w:rsidR="00A54998" w:rsidRDefault="00A54998" w:rsidP="00A54998">
      <w:pPr>
        <w:ind w:left="1068"/>
        <w:rPr>
          <w:rFonts w:ascii="Bookman Old Style" w:hAnsi="Bookman Old Style"/>
          <w:i/>
          <w:lang w:val="es-CO"/>
        </w:rPr>
      </w:pPr>
    </w:p>
    <w:p w14:paraId="303A3633" w14:textId="77777777" w:rsidR="00A54998" w:rsidRPr="007A125D" w:rsidRDefault="00A54998" w:rsidP="00A54998">
      <w:pPr>
        <w:ind w:left="1068"/>
        <w:jc w:val="both"/>
        <w:rPr>
          <w:rFonts w:ascii="Bookman Old Style" w:hAnsi="Bookman Old Style"/>
          <w:i/>
          <w:lang w:val="es-CO"/>
        </w:rPr>
      </w:pPr>
      <w:r w:rsidRPr="007A125D">
        <w:rPr>
          <w:rFonts w:ascii="Bookman Old Style" w:hAnsi="Bookman Old Style"/>
          <w:i/>
          <w:lang w:val="es-CO"/>
        </w:rPr>
        <w:lastRenderedPageBreak/>
        <w:t>El control debe tener la capacidad de recibir al menos una consigna de potencia reactiva, de tensión o factor de potencia de forma local o remota.</w:t>
      </w:r>
    </w:p>
    <w:p w14:paraId="443E1672" w14:textId="77777777" w:rsidR="00A54998" w:rsidRPr="000C3D4D" w:rsidRDefault="00A54998" w:rsidP="00A54998"/>
    <w:p w14:paraId="1CEFFE0A" w14:textId="77777777" w:rsidR="00A54998" w:rsidRPr="007A125D" w:rsidRDefault="00A54998" w:rsidP="00A54998">
      <w:pPr>
        <w:pStyle w:val="Prrafodelista"/>
        <w:numPr>
          <w:ilvl w:val="0"/>
          <w:numId w:val="47"/>
        </w:numPr>
        <w:jc w:val="both"/>
        <w:rPr>
          <w:rFonts w:ascii="Bookman Old Style" w:hAnsi="Bookman Old Style"/>
          <w:i/>
          <w:sz w:val="24"/>
          <w:szCs w:val="24"/>
        </w:rPr>
      </w:pPr>
      <w:r>
        <w:rPr>
          <w:rFonts w:ascii="Bookman Old Style" w:hAnsi="Bookman Old Style"/>
          <w:i/>
          <w:sz w:val="24"/>
          <w:szCs w:val="24"/>
        </w:rPr>
        <w:t>P</w:t>
      </w:r>
      <w:r w:rsidRPr="007A125D">
        <w:rPr>
          <w:rFonts w:ascii="Bookman Old Style" w:hAnsi="Bookman Old Style"/>
          <w:i/>
          <w:sz w:val="24"/>
          <w:szCs w:val="24"/>
        </w:rPr>
        <w:t>ara tensiones dentro del rango normal de operación en el punto de conexión</w:t>
      </w:r>
      <w:r>
        <w:rPr>
          <w:rFonts w:ascii="Bookman Old Style" w:hAnsi="Bookman Old Style"/>
          <w:i/>
          <w:sz w:val="24"/>
          <w:szCs w:val="24"/>
        </w:rPr>
        <w:t xml:space="preserve">, deberá operar dentro de los límites establecidos por la curva de capacidad </w:t>
      </w:r>
      <w:r w:rsidRPr="007A125D">
        <w:rPr>
          <w:rFonts w:ascii="Bookman Old Style" w:hAnsi="Bookman Old Style"/>
          <w:i/>
          <w:sz w:val="24"/>
          <w:szCs w:val="24"/>
        </w:rPr>
        <w:t>de plantas eólicas y solares fotovoltaicas</w:t>
      </w:r>
      <w:r>
        <w:rPr>
          <w:rFonts w:ascii="Bookman Old Style" w:hAnsi="Bookman Old Style"/>
          <w:i/>
          <w:sz w:val="24"/>
          <w:szCs w:val="24"/>
        </w:rPr>
        <w:t xml:space="preserve"> que se muestra a continuación.</w:t>
      </w:r>
    </w:p>
    <w:p w14:paraId="3DF18B51" w14:textId="77777777" w:rsidR="00A54998" w:rsidRDefault="00A54998" w:rsidP="00A54998"/>
    <w:p w14:paraId="767A796A" w14:textId="77777777" w:rsidR="00A54998" w:rsidRPr="000F0664" w:rsidRDefault="00A54998" w:rsidP="00A54998">
      <w:pPr>
        <w:jc w:val="center"/>
        <w:rPr>
          <w:lang w:val="es-CO"/>
        </w:rPr>
      </w:pPr>
      <w:r>
        <w:rPr>
          <w:noProof/>
          <w:lang w:val="es-CO" w:eastAsia="es-CO"/>
        </w:rPr>
        <w:drawing>
          <wp:inline distT="0" distB="0" distL="0" distR="0" wp14:anchorId="1B2A8EAD" wp14:editId="4AB04097">
            <wp:extent cx="4712400" cy="3128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2400" cy="3128400"/>
                    </a:xfrm>
                    <a:prstGeom prst="rect">
                      <a:avLst/>
                    </a:prstGeom>
                    <a:noFill/>
                  </pic:spPr>
                </pic:pic>
              </a:graphicData>
            </a:graphic>
          </wp:inline>
        </w:drawing>
      </w:r>
    </w:p>
    <w:p w14:paraId="5390D34A" w14:textId="77777777" w:rsidR="00A54998" w:rsidRDefault="00A54998" w:rsidP="00A54998">
      <w:pPr>
        <w:jc w:val="center"/>
        <w:rPr>
          <w:rFonts w:ascii="Bookman Old Style" w:hAnsi="Bookman Old Style"/>
          <w:b/>
          <w:i/>
        </w:rPr>
      </w:pPr>
    </w:p>
    <w:p w14:paraId="76069A6B" w14:textId="77777777" w:rsidR="00A54998" w:rsidRDefault="00A54998" w:rsidP="00A54998">
      <w:pPr>
        <w:ind w:left="1069"/>
        <w:jc w:val="both"/>
        <w:rPr>
          <w:rFonts w:ascii="Bookman Old Style" w:hAnsi="Bookman Old Style"/>
          <w:i/>
          <w:lang w:val="es-CO"/>
        </w:rPr>
      </w:pPr>
      <w:r>
        <w:rPr>
          <w:rFonts w:ascii="Bookman Old Style" w:hAnsi="Bookman Old Style"/>
          <w:i/>
          <w:lang w:val="es-CO"/>
        </w:rPr>
        <w:t>Donde:</w:t>
      </w:r>
    </w:p>
    <w:p w14:paraId="765EE138" w14:textId="77777777" w:rsidR="00A54998" w:rsidRDefault="00A54998" w:rsidP="00A54998">
      <w:pPr>
        <w:ind w:left="1069"/>
        <w:jc w:val="both"/>
        <w:rPr>
          <w:rFonts w:ascii="Bookman Old Style" w:hAnsi="Bookman Old Style"/>
          <w:i/>
          <w:lang w:val="es-CO"/>
        </w:rPr>
      </w:pPr>
    </w:p>
    <w:p w14:paraId="30F32658" w14:textId="77777777" w:rsidR="00A54998" w:rsidRPr="007A125D" w:rsidRDefault="00A54998" w:rsidP="00A54998">
      <w:pPr>
        <w:ind w:left="1069"/>
        <w:jc w:val="both"/>
        <w:rPr>
          <w:rFonts w:ascii="Bookman Old Style" w:hAnsi="Bookman Old Style"/>
          <w:i/>
          <w:lang w:val="es-CO"/>
        </w:rPr>
      </w:pPr>
      <w:r w:rsidRPr="007A125D">
        <w:rPr>
          <w:rFonts w:ascii="Bookman Old Style" w:hAnsi="Bookman Old Style"/>
          <w:i/>
          <w:lang w:val="es-CO"/>
        </w:rPr>
        <w:t xml:space="preserve">P y Q son la potencia activa y reactiva y </w:t>
      </w:r>
      <w:proofErr w:type="spellStart"/>
      <w:r w:rsidRPr="007A125D">
        <w:rPr>
          <w:rFonts w:ascii="Bookman Old Style" w:hAnsi="Bookman Old Style"/>
          <w:i/>
          <w:lang w:val="es-CO"/>
        </w:rPr>
        <w:t>Pn</w:t>
      </w:r>
      <w:proofErr w:type="spellEnd"/>
      <w:r w:rsidRPr="007A125D">
        <w:rPr>
          <w:rFonts w:ascii="Bookman Old Style" w:hAnsi="Bookman Old Style"/>
          <w:i/>
          <w:lang w:val="es-CO"/>
        </w:rPr>
        <w:t xml:space="preserve"> </w:t>
      </w:r>
      <w:r>
        <w:rPr>
          <w:rFonts w:ascii="Bookman Old Style" w:hAnsi="Bookman Old Style"/>
          <w:i/>
          <w:lang w:val="es-CO"/>
        </w:rPr>
        <w:t>es</w:t>
      </w:r>
      <w:r w:rsidRPr="007A125D">
        <w:rPr>
          <w:rFonts w:ascii="Bookman Old Style" w:hAnsi="Bookman Old Style"/>
          <w:i/>
          <w:lang w:val="es-CO"/>
        </w:rPr>
        <w:t xml:space="preserve"> la potencia activa nominal.</w:t>
      </w:r>
    </w:p>
    <w:p w14:paraId="7B12C153" w14:textId="77777777" w:rsidR="00A54998" w:rsidRDefault="00A54998" w:rsidP="00A54998">
      <w:pPr>
        <w:ind w:left="1134"/>
        <w:jc w:val="both"/>
        <w:rPr>
          <w:rFonts w:ascii="Bookman Old Style" w:hAnsi="Bookman Old Style"/>
          <w:i/>
          <w:lang w:val="es-CO"/>
        </w:rPr>
      </w:pPr>
    </w:p>
    <w:p w14:paraId="198F98AC" w14:textId="77777777" w:rsidR="00A54998" w:rsidRDefault="00A54998" w:rsidP="00A54998">
      <w:pPr>
        <w:ind w:left="1134"/>
        <w:jc w:val="both"/>
        <w:rPr>
          <w:rFonts w:ascii="Bookman Old Style" w:hAnsi="Bookman Old Style"/>
          <w:i/>
          <w:lang w:val="es-CO"/>
        </w:rPr>
      </w:pPr>
      <w:r w:rsidRPr="00085577">
        <w:rPr>
          <w:rFonts w:ascii="Bookman Old Style" w:hAnsi="Bookman Old Style"/>
          <w:i/>
          <w:lang w:val="es-CO"/>
        </w:rPr>
        <w:t xml:space="preserve">Cuando una planta de generación eólica y solar fotovoltaica, conectada </w:t>
      </w:r>
      <w:r w:rsidRPr="001358B3">
        <w:rPr>
          <w:rFonts w:ascii="Bookman Old Style" w:hAnsi="Bookman Old Style"/>
          <w:i/>
          <w:lang w:val="es-CO"/>
        </w:rPr>
        <w:t>al</w:t>
      </w:r>
      <w:r w:rsidRPr="00101B0D">
        <w:rPr>
          <w:rFonts w:ascii="Bookman Old Style" w:hAnsi="Bookman Old Style"/>
          <w:i/>
          <w:lang w:val="es-CO"/>
        </w:rPr>
        <w:t xml:space="preserve"> </w:t>
      </w:r>
      <w:proofErr w:type="spellStart"/>
      <w:r w:rsidRPr="00101B0D">
        <w:rPr>
          <w:rFonts w:ascii="Bookman Old Style" w:hAnsi="Bookman Old Style"/>
          <w:i/>
          <w:lang w:val="es-CO"/>
        </w:rPr>
        <w:t>STN</w:t>
      </w:r>
      <w:proofErr w:type="spellEnd"/>
      <w:r w:rsidRPr="00101B0D">
        <w:rPr>
          <w:rFonts w:ascii="Bookman Old Style" w:hAnsi="Bookman Old Style"/>
          <w:i/>
          <w:lang w:val="es-CO"/>
        </w:rPr>
        <w:t xml:space="preserve"> y </w:t>
      </w:r>
      <w:proofErr w:type="spellStart"/>
      <w:r w:rsidRPr="00101B0D">
        <w:rPr>
          <w:rFonts w:ascii="Bookman Old Style" w:hAnsi="Bookman Old Style"/>
          <w:i/>
          <w:lang w:val="es-CO"/>
        </w:rPr>
        <w:t>STR</w:t>
      </w:r>
      <w:proofErr w:type="spellEnd"/>
      <w:r w:rsidRPr="00101B0D">
        <w:rPr>
          <w:rFonts w:ascii="Bookman Old Style" w:hAnsi="Bookman Old Style"/>
          <w:i/>
          <w:lang w:val="es-CO"/>
        </w:rPr>
        <w:t>, esté operando en valores de potencia inferiores al 10% de la potencia activa nominal no habrá exigencia de entrega o absorción de potencia reactiva para control de tensión. Sin embargo, en esa condición la planta no debe exceder el 5% en aporte o absorción de potencia reactiva respecto a la capacidad de potencia activa nominal de la planta (5 % Q/</w:t>
      </w:r>
      <w:proofErr w:type="spellStart"/>
      <w:r w:rsidRPr="00101B0D">
        <w:rPr>
          <w:rFonts w:ascii="Bookman Old Style" w:hAnsi="Bookman Old Style"/>
          <w:i/>
          <w:lang w:val="es-CO"/>
        </w:rPr>
        <w:t>Pn</w:t>
      </w:r>
      <w:proofErr w:type="spellEnd"/>
      <w:r w:rsidRPr="00101B0D">
        <w:rPr>
          <w:rFonts w:ascii="Bookman Old Style" w:hAnsi="Bookman Old Style"/>
          <w:i/>
          <w:lang w:val="es-CO"/>
        </w:rPr>
        <w:t>)</w:t>
      </w:r>
      <w:r w:rsidRPr="00AE52F3">
        <w:rPr>
          <w:rFonts w:ascii="Bookman Old Style" w:hAnsi="Bookman Old Style"/>
          <w:i/>
          <w:lang w:val="es-CO"/>
        </w:rPr>
        <w:t>.</w:t>
      </w:r>
    </w:p>
    <w:p w14:paraId="34E0BA5A" w14:textId="77777777" w:rsidR="00A54998" w:rsidRDefault="00A54998" w:rsidP="00A54998">
      <w:pPr>
        <w:ind w:left="424"/>
        <w:rPr>
          <w:lang w:val="es-CO"/>
        </w:rPr>
      </w:pPr>
    </w:p>
    <w:p w14:paraId="2C59ED8E" w14:textId="77777777" w:rsidR="00A54998" w:rsidRPr="00EC17A8" w:rsidRDefault="00A54998" w:rsidP="00A54998">
      <w:pPr>
        <w:ind w:left="1134"/>
        <w:jc w:val="both"/>
        <w:rPr>
          <w:b/>
        </w:rPr>
      </w:pPr>
      <w:r>
        <w:rPr>
          <w:rFonts w:ascii="Bookman Old Style" w:hAnsi="Bookman Old Style"/>
          <w:i/>
          <w:lang w:val="es-CO"/>
        </w:rPr>
        <w:t>Antes de la entrada en operación</w:t>
      </w:r>
      <w:r w:rsidR="006E6F10">
        <w:rPr>
          <w:rFonts w:ascii="Bookman Old Style" w:hAnsi="Bookman Old Style"/>
          <w:i/>
          <w:lang w:val="es-CO"/>
        </w:rPr>
        <w:t xml:space="preserve"> comercial</w:t>
      </w:r>
      <w:r>
        <w:rPr>
          <w:rFonts w:ascii="Bookman Old Style" w:hAnsi="Bookman Old Style"/>
          <w:i/>
          <w:lang w:val="es-CO"/>
        </w:rPr>
        <w:t>,</w:t>
      </w:r>
      <w:r w:rsidRPr="00D207B8" w:rsidDel="006F409A">
        <w:rPr>
          <w:rFonts w:ascii="Bookman Old Style" w:hAnsi="Bookman Old Style"/>
          <w:i/>
          <w:lang w:val="es-CO"/>
        </w:rPr>
        <w:t xml:space="preserve"> </w:t>
      </w:r>
      <w:r>
        <w:rPr>
          <w:rFonts w:ascii="Bookman Old Style" w:hAnsi="Bookman Old Style"/>
          <w:i/>
          <w:lang w:val="es-CO"/>
        </w:rPr>
        <w:t>s</w:t>
      </w:r>
      <w:r w:rsidRPr="00D207B8">
        <w:rPr>
          <w:rFonts w:ascii="Bookman Old Style" w:hAnsi="Bookman Old Style"/>
          <w:i/>
          <w:lang w:val="es-CO"/>
        </w:rPr>
        <w:t xml:space="preserve">e realizarán pruebas </w:t>
      </w:r>
      <w:r>
        <w:rPr>
          <w:rFonts w:ascii="Bookman Old Style" w:hAnsi="Bookman Old Style"/>
          <w:i/>
          <w:lang w:val="es-CO"/>
        </w:rPr>
        <w:t xml:space="preserve">para verificar las curvas de capacidad </w:t>
      </w:r>
      <w:r w:rsidRPr="00D207B8">
        <w:rPr>
          <w:rFonts w:ascii="Bookman Old Style" w:hAnsi="Bookman Old Style"/>
          <w:i/>
          <w:lang w:val="es-CO"/>
        </w:rPr>
        <w:t>y</w:t>
      </w:r>
      <w:r>
        <w:rPr>
          <w:rFonts w:ascii="Bookman Old Style" w:hAnsi="Bookman Old Style"/>
          <w:i/>
          <w:lang w:val="es-CO"/>
        </w:rPr>
        <w:t>, posterior a la entrada en operación,</w:t>
      </w:r>
      <w:r w:rsidRPr="00D207B8">
        <w:rPr>
          <w:rFonts w:ascii="Bookman Old Style" w:hAnsi="Bookman Old Style"/>
          <w:i/>
          <w:lang w:val="es-CO"/>
        </w:rPr>
        <w:t xml:space="preserve"> </w:t>
      </w:r>
      <w:r>
        <w:rPr>
          <w:rFonts w:ascii="Bookman Old Style" w:hAnsi="Bookman Old Style"/>
          <w:i/>
          <w:lang w:val="es-CO"/>
        </w:rPr>
        <w:t xml:space="preserve">el CND realizará </w:t>
      </w:r>
      <w:r w:rsidRPr="00D207B8">
        <w:rPr>
          <w:rFonts w:ascii="Bookman Old Style" w:hAnsi="Bookman Old Style"/>
          <w:i/>
          <w:lang w:val="es-CO"/>
        </w:rPr>
        <w:t xml:space="preserve">seguimiento posoperativo para verificar </w:t>
      </w:r>
      <w:r>
        <w:rPr>
          <w:rFonts w:ascii="Bookman Old Style" w:hAnsi="Bookman Old Style"/>
          <w:i/>
          <w:lang w:val="es-CO"/>
        </w:rPr>
        <w:t>que se conserve su cumplimiento.</w:t>
      </w:r>
    </w:p>
    <w:p w14:paraId="10FB38C8" w14:textId="77777777" w:rsidR="00A54998" w:rsidRPr="00EC17A8" w:rsidRDefault="00A54998" w:rsidP="00A54998">
      <w:pPr>
        <w:rPr>
          <w:b/>
        </w:rPr>
      </w:pPr>
    </w:p>
    <w:p w14:paraId="10BDFC1E" w14:textId="77777777" w:rsidR="00A54998" w:rsidRPr="00272516" w:rsidRDefault="00A54998" w:rsidP="00A54998">
      <w:pPr>
        <w:pStyle w:val="Prrafodelista"/>
        <w:numPr>
          <w:ilvl w:val="0"/>
          <w:numId w:val="47"/>
        </w:numPr>
        <w:jc w:val="both"/>
        <w:rPr>
          <w:rFonts w:ascii="Bookman Old Style" w:hAnsi="Bookman Old Style"/>
          <w:i/>
          <w:color w:val="000000" w:themeColor="text1"/>
          <w:sz w:val="24"/>
          <w:szCs w:val="24"/>
        </w:rPr>
      </w:pPr>
      <w:r w:rsidRPr="00272516">
        <w:rPr>
          <w:rFonts w:ascii="Bookman Old Style" w:hAnsi="Bookman Old Style"/>
          <w:i/>
          <w:color w:val="000000" w:themeColor="text1"/>
          <w:sz w:val="24"/>
          <w:szCs w:val="24"/>
        </w:rPr>
        <w:t xml:space="preserve">Cuando se presenten fallas simétricas o asimétricas deben poder operar dentro de los límites establecidos por las curvas de comportamiento de </w:t>
      </w:r>
      <w:r>
        <w:rPr>
          <w:rFonts w:ascii="Bookman Old Style" w:hAnsi="Bookman Old Style"/>
          <w:i/>
          <w:color w:val="000000" w:themeColor="text1"/>
          <w:sz w:val="24"/>
          <w:szCs w:val="24"/>
        </w:rPr>
        <w:t>depresiones</w:t>
      </w:r>
      <w:r w:rsidRPr="00272516">
        <w:rPr>
          <w:rFonts w:ascii="Bookman Old Style" w:hAnsi="Bookman Old Style"/>
          <w:i/>
          <w:color w:val="000000" w:themeColor="text1"/>
          <w:sz w:val="24"/>
          <w:szCs w:val="24"/>
        </w:rPr>
        <w:t xml:space="preserve"> de tensión (</w:t>
      </w:r>
      <w:proofErr w:type="spellStart"/>
      <w:r w:rsidRPr="00272516">
        <w:rPr>
          <w:rFonts w:ascii="Bookman Old Style" w:hAnsi="Bookman Old Style"/>
          <w:i/>
          <w:color w:val="000000" w:themeColor="text1"/>
          <w:sz w:val="24"/>
          <w:szCs w:val="24"/>
        </w:rPr>
        <w:t>LVRT</w:t>
      </w:r>
      <w:proofErr w:type="spellEnd"/>
      <w:r w:rsidRPr="00272516">
        <w:rPr>
          <w:rFonts w:ascii="Bookman Old Style" w:hAnsi="Bookman Old Style"/>
          <w:i/>
          <w:color w:val="000000" w:themeColor="text1"/>
          <w:sz w:val="24"/>
          <w:szCs w:val="24"/>
        </w:rPr>
        <w:t>) y sobretensiones (</w:t>
      </w:r>
      <w:proofErr w:type="spellStart"/>
      <w:r w:rsidRPr="00272516">
        <w:rPr>
          <w:rFonts w:ascii="Bookman Old Style" w:hAnsi="Bookman Old Style"/>
          <w:i/>
          <w:color w:val="000000" w:themeColor="text1"/>
          <w:sz w:val="24"/>
          <w:szCs w:val="24"/>
        </w:rPr>
        <w:t>HVRT</w:t>
      </w:r>
      <w:proofErr w:type="spellEnd"/>
      <w:r w:rsidRPr="00272516">
        <w:rPr>
          <w:rFonts w:ascii="Bookman Old Style" w:hAnsi="Bookman Old Style"/>
          <w:i/>
          <w:color w:val="000000" w:themeColor="text1"/>
          <w:sz w:val="24"/>
          <w:szCs w:val="24"/>
        </w:rPr>
        <w:t xml:space="preserve">) para </w:t>
      </w:r>
      <w:r>
        <w:rPr>
          <w:rFonts w:ascii="Bookman Old Style" w:hAnsi="Bookman Old Style"/>
          <w:i/>
          <w:color w:val="000000" w:themeColor="text1"/>
          <w:sz w:val="24"/>
          <w:szCs w:val="24"/>
        </w:rPr>
        <w:t>plantas eólicas y solares fotovoltaicas.</w:t>
      </w:r>
    </w:p>
    <w:p w14:paraId="637DCBDC" w14:textId="77777777" w:rsidR="00A54998" w:rsidRDefault="00A54998" w:rsidP="00A54998">
      <w:pPr>
        <w:pStyle w:val="Prrafodelista"/>
        <w:ind w:left="1069"/>
        <w:jc w:val="both"/>
        <w:rPr>
          <w:rFonts w:ascii="Bookman Old Style" w:hAnsi="Bookman Old Style"/>
          <w:i/>
          <w:color w:val="000000" w:themeColor="text1"/>
          <w:sz w:val="24"/>
          <w:szCs w:val="24"/>
        </w:rPr>
      </w:pPr>
    </w:p>
    <w:p w14:paraId="6C02A344" w14:textId="77777777" w:rsidR="00A54998" w:rsidRPr="007A125D"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La</w:t>
      </w:r>
      <w:r w:rsidRPr="007A125D">
        <w:rPr>
          <w:rFonts w:ascii="Bookman Old Style" w:hAnsi="Bookman Old Style"/>
          <w:i/>
          <w:color w:val="000000" w:themeColor="text1"/>
          <w:sz w:val="24"/>
          <w:szCs w:val="24"/>
        </w:rPr>
        <w:t xml:space="preserve"> Característica de </w:t>
      </w:r>
      <w:r>
        <w:rPr>
          <w:rFonts w:ascii="Bookman Old Style" w:hAnsi="Bookman Old Style"/>
          <w:i/>
          <w:color w:val="000000" w:themeColor="text1"/>
          <w:sz w:val="24"/>
          <w:szCs w:val="24"/>
        </w:rPr>
        <w:t>depresiones</w:t>
      </w:r>
      <w:r w:rsidRPr="007A125D">
        <w:rPr>
          <w:rFonts w:ascii="Bookman Old Style" w:hAnsi="Bookman Old Style"/>
          <w:i/>
          <w:color w:val="000000" w:themeColor="text1"/>
          <w:sz w:val="24"/>
          <w:szCs w:val="24"/>
        </w:rPr>
        <w:t xml:space="preserve"> de tensión y sobretensiones </w:t>
      </w:r>
      <w:r w:rsidRPr="00272516">
        <w:rPr>
          <w:rFonts w:ascii="Bookman Old Style" w:hAnsi="Bookman Old Style"/>
          <w:i/>
          <w:color w:val="000000" w:themeColor="text1"/>
          <w:sz w:val="24"/>
          <w:szCs w:val="24"/>
        </w:rPr>
        <w:t xml:space="preserve">para </w:t>
      </w:r>
      <w:r>
        <w:rPr>
          <w:rFonts w:ascii="Bookman Old Style" w:hAnsi="Bookman Old Style"/>
          <w:i/>
          <w:color w:val="000000" w:themeColor="text1"/>
          <w:sz w:val="24"/>
          <w:szCs w:val="24"/>
        </w:rPr>
        <w:t>plantas eólicas y solares fotovoltaicas</w:t>
      </w:r>
      <w:r w:rsidRPr="007A125D" w:rsidDel="00101B0D">
        <w:rPr>
          <w:rFonts w:ascii="Bookman Old Style" w:hAnsi="Bookman Old Style"/>
          <w:i/>
          <w:color w:val="000000" w:themeColor="text1"/>
          <w:sz w:val="24"/>
          <w:szCs w:val="24"/>
        </w:rPr>
        <w:t xml:space="preserve"> </w:t>
      </w:r>
      <w:r>
        <w:rPr>
          <w:rFonts w:ascii="Bookman Old Style" w:hAnsi="Bookman Old Style"/>
          <w:i/>
          <w:color w:val="000000" w:themeColor="text1"/>
          <w:sz w:val="24"/>
          <w:szCs w:val="24"/>
        </w:rPr>
        <w:t xml:space="preserve">conectadas al </w:t>
      </w:r>
      <w:proofErr w:type="spellStart"/>
      <w:r>
        <w:rPr>
          <w:rFonts w:ascii="Bookman Old Style" w:hAnsi="Bookman Old Style"/>
          <w:i/>
          <w:color w:val="000000" w:themeColor="text1"/>
          <w:sz w:val="24"/>
          <w:szCs w:val="24"/>
        </w:rPr>
        <w:t>STN</w:t>
      </w:r>
      <w:proofErr w:type="spellEnd"/>
      <w:r>
        <w:rPr>
          <w:rFonts w:ascii="Bookman Old Style" w:hAnsi="Bookman Old Style"/>
          <w:i/>
          <w:color w:val="000000" w:themeColor="text1"/>
          <w:sz w:val="24"/>
          <w:szCs w:val="24"/>
        </w:rPr>
        <w:t xml:space="preserve"> y </w:t>
      </w:r>
      <w:proofErr w:type="spellStart"/>
      <w:r>
        <w:rPr>
          <w:rFonts w:ascii="Bookman Old Style" w:hAnsi="Bookman Old Style"/>
          <w:i/>
          <w:color w:val="000000" w:themeColor="text1"/>
          <w:sz w:val="24"/>
          <w:szCs w:val="24"/>
        </w:rPr>
        <w:t>STR</w:t>
      </w:r>
      <w:proofErr w:type="spellEnd"/>
      <w:r>
        <w:rPr>
          <w:rFonts w:ascii="Bookman Old Style" w:hAnsi="Bookman Old Style"/>
          <w:i/>
          <w:color w:val="000000" w:themeColor="text1"/>
          <w:sz w:val="24"/>
          <w:szCs w:val="24"/>
        </w:rPr>
        <w:t xml:space="preserve">, que </w:t>
      </w:r>
      <w:r w:rsidRPr="007A125D">
        <w:rPr>
          <w:rFonts w:ascii="Bookman Old Style" w:hAnsi="Bookman Old Style"/>
          <w:i/>
          <w:color w:val="000000" w:themeColor="text1"/>
          <w:sz w:val="24"/>
          <w:szCs w:val="24"/>
        </w:rPr>
        <w:t>no incluye red de 500 kV</w:t>
      </w:r>
      <w:r>
        <w:rPr>
          <w:rFonts w:ascii="Bookman Old Style" w:hAnsi="Bookman Old Style"/>
          <w:i/>
          <w:color w:val="000000" w:themeColor="text1"/>
          <w:sz w:val="24"/>
          <w:szCs w:val="24"/>
        </w:rPr>
        <w:t>, es la que se muestra a continuación:</w:t>
      </w:r>
    </w:p>
    <w:p w14:paraId="3C3E5A92" w14:textId="77777777" w:rsidR="00A54998" w:rsidRPr="0029699D" w:rsidRDefault="00A54998" w:rsidP="00A54998">
      <w:pPr>
        <w:jc w:val="right"/>
        <w:rPr>
          <w:lang w:val="es-CO"/>
        </w:rPr>
      </w:pPr>
    </w:p>
    <w:p w14:paraId="3F25580C" w14:textId="77777777" w:rsidR="00A54998" w:rsidRDefault="00A54998" w:rsidP="00A54998">
      <w:pPr>
        <w:pStyle w:val="Prrafodelista"/>
        <w:ind w:left="1069"/>
        <w:jc w:val="center"/>
        <w:rPr>
          <w:rFonts w:ascii="Bookman Old Style" w:hAnsi="Bookman Old Style"/>
          <w:i/>
          <w:color w:val="000000" w:themeColor="text1"/>
          <w:sz w:val="24"/>
          <w:szCs w:val="24"/>
        </w:rPr>
      </w:pPr>
      <w:r>
        <w:rPr>
          <w:rFonts w:ascii="Bookman Old Style" w:hAnsi="Bookman Old Style"/>
          <w:i/>
          <w:noProof/>
          <w:color w:val="000000" w:themeColor="text1"/>
          <w:sz w:val="24"/>
          <w:szCs w:val="24"/>
          <w:lang w:eastAsia="es-CO"/>
        </w:rPr>
        <w:drawing>
          <wp:inline distT="0" distB="0" distL="0" distR="0" wp14:anchorId="66AAAE1B" wp14:editId="3CE62610">
            <wp:extent cx="4676400" cy="260280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400" cy="2602800"/>
                    </a:xfrm>
                    <a:prstGeom prst="rect">
                      <a:avLst/>
                    </a:prstGeom>
                    <a:noFill/>
                  </pic:spPr>
                </pic:pic>
              </a:graphicData>
            </a:graphic>
          </wp:inline>
        </w:drawing>
      </w:r>
    </w:p>
    <w:p w14:paraId="16AFA95E" w14:textId="77777777" w:rsidR="00A54998" w:rsidRDefault="00A54998" w:rsidP="00A54998">
      <w:pPr>
        <w:pStyle w:val="Prrafodelista"/>
        <w:ind w:left="1069"/>
        <w:jc w:val="both"/>
        <w:rPr>
          <w:rFonts w:ascii="Bookman Old Style" w:hAnsi="Bookman Old Style"/>
          <w:i/>
          <w:color w:val="000000" w:themeColor="text1"/>
          <w:sz w:val="24"/>
          <w:szCs w:val="24"/>
        </w:rPr>
      </w:pPr>
    </w:p>
    <w:p w14:paraId="6C0128ED" w14:textId="77777777" w:rsidR="00A54998"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La</w:t>
      </w:r>
      <w:r w:rsidRPr="007A125D">
        <w:rPr>
          <w:rFonts w:ascii="Bookman Old Style" w:hAnsi="Bookman Old Style"/>
          <w:i/>
          <w:color w:val="000000" w:themeColor="text1"/>
          <w:sz w:val="24"/>
          <w:szCs w:val="24"/>
        </w:rPr>
        <w:t xml:space="preserve"> Característica de </w:t>
      </w:r>
      <w:r>
        <w:rPr>
          <w:rFonts w:ascii="Bookman Old Style" w:hAnsi="Bookman Old Style"/>
          <w:i/>
          <w:color w:val="000000" w:themeColor="text1"/>
          <w:sz w:val="24"/>
          <w:szCs w:val="24"/>
        </w:rPr>
        <w:t xml:space="preserve">depresiones </w:t>
      </w:r>
      <w:r w:rsidRPr="007A125D">
        <w:rPr>
          <w:rFonts w:ascii="Bookman Old Style" w:hAnsi="Bookman Old Style"/>
          <w:i/>
          <w:color w:val="000000" w:themeColor="text1"/>
          <w:sz w:val="24"/>
          <w:szCs w:val="24"/>
        </w:rPr>
        <w:t xml:space="preserve">de tensión y sobretensiones para fuentes no síncronas conectadas a la red </w:t>
      </w:r>
      <w:r>
        <w:rPr>
          <w:rFonts w:ascii="Bookman Old Style" w:hAnsi="Bookman Old Style"/>
          <w:i/>
          <w:color w:val="000000" w:themeColor="text1"/>
          <w:sz w:val="24"/>
          <w:szCs w:val="24"/>
        </w:rPr>
        <w:t xml:space="preserve">en el nivel de tensión </w:t>
      </w:r>
      <w:r w:rsidRPr="007A125D">
        <w:rPr>
          <w:rFonts w:ascii="Bookman Old Style" w:hAnsi="Bookman Old Style"/>
          <w:i/>
          <w:color w:val="000000" w:themeColor="text1"/>
          <w:sz w:val="24"/>
          <w:szCs w:val="24"/>
        </w:rPr>
        <w:t>de 500 kV</w:t>
      </w:r>
      <w:r>
        <w:rPr>
          <w:rFonts w:ascii="Bookman Old Style" w:hAnsi="Bookman Old Style"/>
          <w:i/>
          <w:color w:val="000000" w:themeColor="text1"/>
          <w:sz w:val="24"/>
          <w:szCs w:val="24"/>
        </w:rPr>
        <w:t xml:space="preserve"> es la que se muestra a continuación:</w:t>
      </w:r>
    </w:p>
    <w:p w14:paraId="038C0BA1" w14:textId="77777777" w:rsidR="00A54998" w:rsidRDefault="00A54998" w:rsidP="00A54998">
      <w:pPr>
        <w:rPr>
          <w:rFonts w:ascii="Bookman Old Style" w:hAnsi="Bookman Old Style"/>
          <w:i/>
          <w:color w:val="000000" w:themeColor="text1"/>
          <w:lang w:val="es-CO"/>
        </w:rPr>
      </w:pPr>
    </w:p>
    <w:p w14:paraId="2EA6D8F6" w14:textId="77777777" w:rsidR="00A54998" w:rsidRDefault="00A54998" w:rsidP="00A54998">
      <w:pPr>
        <w:ind w:left="1134"/>
        <w:jc w:val="center"/>
        <w:rPr>
          <w:rFonts w:ascii="Bookman Old Style" w:hAnsi="Bookman Old Style"/>
          <w:i/>
          <w:color w:val="000000" w:themeColor="text1"/>
          <w:lang w:val="es-CO"/>
        </w:rPr>
      </w:pPr>
      <w:r>
        <w:rPr>
          <w:rFonts w:ascii="Bookman Old Style" w:hAnsi="Bookman Old Style"/>
          <w:i/>
          <w:noProof/>
          <w:color w:val="000000" w:themeColor="text1"/>
          <w:lang w:val="es-CO" w:eastAsia="es-CO"/>
        </w:rPr>
        <w:drawing>
          <wp:inline distT="0" distB="0" distL="0" distR="0" wp14:anchorId="644F0F00" wp14:editId="47FF4F03">
            <wp:extent cx="4690800" cy="260280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0800" cy="2602800"/>
                    </a:xfrm>
                    <a:prstGeom prst="rect">
                      <a:avLst/>
                    </a:prstGeom>
                    <a:noFill/>
                  </pic:spPr>
                </pic:pic>
              </a:graphicData>
            </a:graphic>
          </wp:inline>
        </w:drawing>
      </w:r>
    </w:p>
    <w:p w14:paraId="51DE150E" w14:textId="77777777" w:rsidR="00A54998" w:rsidRDefault="00A54998" w:rsidP="00A54998">
      <w:pPr>
        <w:ind w:left="1134"/>
        <w:jc w:val="both"/>
        <w:rPr>
          <w:rFonts w:ascii="Bookman Old Style" w:hAnsi="Bookman Old Style"/>
          <w:i/>
          <w:color w:val="000000" w:themeColor="text1"/>
          <w:lang w:val="es-CO"/>
        </w:rPr>
      </w:pPr>
    </w:p>
    <w:p w14:paraId="4FDAA30F" w14:textId="77777777" w:rsidR="00A54998" w:rsidRPr="007A125D" w:rsidRDefault="00A54998" w:rsidP="00A54998">
      <w:pPr>
        <w:ind w:left="1134"/>
        <w:jc w:val="both"/>
        <w:rPr>
          <w:rFonts w:ascii="Bookman Old Style" w:hAnsi="Bookman Old Style"/>
          <w:i/>
          <w:color w:val="000000" w:themeColor="text1"/>
          <w:lang w:val="es-CO"/>
        </w:rPr>
      </w:pPr>
      <w:r w:rsidRPr="007A125D">
        <w:rPr>
          <w:rFonts w:ascii="Bookman Old Style" w:hAnsi="Bookman Old Style"/>
          <w:i/>
          <w:color w:val="000000" w:themeColor="text1"/>
          <w:lang w:val="es-CO"/>
        </w:rPr>
        <w:t xml:space="preserve">Adicional a lo anterior, estas plantas deben ser capaces de superar </w:t>
      </w:r>
      <w:r>
        <w:rPr>
          <w:rFonts w:ascii="Bookman Old Style" w:hAnsi="Bookman Old Style"/>
          <w:i/>
          <w:color w:val="000000" w:themeColor="text1"/>
          <w:lang w:val="es-CO"/>
        </w:rPr>
        <w:t>depresiones</w:t>
      </w:r>
      <w:r w:rsidRPr="007A125D">
        <w:rPr>
          <w:rFonts w:ascii="Bookman Old Style" w:hAnsi="Bookman Old Style"/>
          <w:i/>
          <w:color w:val="000000" w:themeColor="text1"/>
          <w:lang w:val="es-CO"/>
        </w:rPr>
        <w:t xml:space="preserve"> </w:t>
      </w:r>
      <w:r>
        <w:rPr>
          <w:rFonts w:ascii="Bookman Old Style" w:hAnsi="Bookman Old Style"/>
          <w:i/>
          <w:color w:val="000000" w:themeColor="text1"/>
          <w:lang w:val="es-CO"/>
        </w:rPr>
        <w:t>de tensión sucesiva</w:t>
      </w:r>
      <w:r w:rsidRPr="007A125D">
        <w:rPr>
          <w:rFonts w:ascii="Bookman Old Style" w:hAnsi="Bookman Old Style"/>
          <w:i/>
          <w:color w:val="000000" w:themeColor="text1"/>
          <w:lang w:val="es-CO"/>
        </w:rPr>
        <w:t>s así:</w:t>
      </w:r>
    </w:p>
    <w:p w14:paraId="11AE62A6" w14:textId="77777777" w:rsidR="00A54998" w:rsidRPr="00404AF3" w:rsidRDefault="00A54998" w:rsidP="00A54998"/>
    <w:p w14:paraId="6A0B38DE" w14:textId="77777777" w:rsidR="00A54998" w:rsidRPr="007A125D" w:rsidRDefault="00A54998" w:rsidP="00A54998">
      <w:pPr>
        <w:ind w:left="1985" w:hanging="284"/>
        <w:jc w:val="both"/>
        <w:rPr>
          <w:rFonts w:ascii="Bookman Old Style" w:hAnsi="Bookman Old Style"/>
          <w:i/>
          <w:color w:val="000000" w:themeColor="text1"/>
          <w:lang w:val="es-CO"/>
        </w:rPr>
      </w:pPr>
      <w:r w:rsidRPr="007A125D">
        <w:rPr>
          <w:rFonts w:ascii="Bookman Old Style" w:hAnsi="Bookman Old Style"/>
          <w:i/>
          <w:color w:val="000000" w:themeColor="text1"/>
          <w:lang w:val="es-CO"/>
        </w:rPr>
        <w:t>-</w:t>
      </w:r>
      <w:r w:rsidRPr="007A125D">
        <w:rPr>
          <w:rFonts w:ascii="Bookman Old Style" w:hAnsi="Bookman Old Style"/>
          <w:i/>
          <w:color w:val="000000" w:themeColor="text1"/>
          <w:lang w:val="es-CO"/>
        </w:rPr>
        <w:tab/>
        <w:t xml:space="preserve">Para plantas eólicas, si la energía disipada durante </w:t>
      </w:r>
      <w:r>
        <w:rPr>
          <w:rFonts w:ascii="Bookman Old Style" w:hAnsi="Bookman Old Style"/>
          <w:i/>
          <w:color w:val="000000" w:themeColor="text1"/>
          <w:lang w:val="es-CO"/>
        </w:rPr>
        <w:t>las depresiones</w:t>
      </w:r>
      <w:r w:rsidRPr="007A125D">
        <w:rPr>
          <w:rFonts w:ascii="Bookman Old Style" w:hAnsi="Bookman Old Style"/>
          <w:i/>
          <w:color w:val="000000" w:themeColor="text1"/>
          <w:lang w:val="es-CO"/>
        </w:rPr>
        <w:t xml:space="preserve"> de tensión es menor a la capacidad nominal del r</w:t>
      </w:r>
      <w:r>
        <w:rPr>
          <w:rFonts w:ascii="Bookman Old Style" w:hAnsi="Bookman Old Style"/>
          <w:i/>
          <w:color w:val="000000" w:themeColor="text1"/>
          <w:lang w:val="es-CO"/>
        </w:rPr>
        <w:t>ecurso de generación durante 2</w:t>
      </w:r>
      <w:r w:rsidRPr="007A125D">
        <w:rPr>
          <w:rFonts w:ascii="Bookman Old Style" w:hAnsi="Bookman Old Style"/>
          <w:i/>
          <w:color w:val="000000" w:themeColor="text1"/>
          <w:lang w:val="es-CO"/>
        </w:rPr>
        <w:t xml:space="preserve"> segundos, contabilizada en una ventana móvil de 30 minutos.</w:t>
      </w:r>
    </w:p>
    <w:p w14:paraId="4B919030" w14:textId="77777777" w:rsidR="00A54998" w:rsidRPr="00404AF3" w:rsidRDefault="00A54998" w:rsidP="00A54998">
      <w:pPr>
        <w:ind w:left="1985" w:hanging="284"/>
        <w:jc w:val="both"/>
        <w:rPr>
          <w:rFonts w:ascii="Bookman Old Style" w:hAnsi="Bookman Old Style"/>
          <w:b/>
          <w:i/>
        </w:rPr>
      </w:pPr>
      <w:r w:rsidRPr="007A125D">
        <w:rPr>
          <w:rFonts w:ascii="Bookman Old Style" w:hAnsi="Bookman Old Style"/>
          <w:i/>
          <w:color w:val="000000" w:themeColor="text1"/>
          <w:lang w:val="es-CO"/>
        </w:rPr>
        <w:t>-</w:t>
      </w:r>
      <w:r w:rsidRPr="007A125D">
        <w:rPr>
          <w:rFonts w:ascii="Bookman Old Style" w:hAnsi="Bookman Old Style"/>
          <w:i/>
          <w:color w:val="000000" w:themeColor="text1"/>
          <w:lang w:val="es-CO"/>
        </w:rPr>
        <w:tab/>
        <w:t xml:space="preserve">Para plantas solares fotovoltaicas, deben soportar </w:t>
      </w:r>
      <w:r>
        <w:rPr>
          <w:rFonts w:ascii="Bookman Old Style" w:hAnsi="Bookman Old Style"/>
          <w:i/>
          <w:color w:val="000000" w:themeColor="text1"/>
          <w:lang w:val="es-CO"/>
        </w:rPr>
        <w:t xml:space="preserve">depresiones </w:t>
      </w:r>
      <w:r w:rsidRPr="007A125D">
        <w:rPr>
          <w:rFonts w:ascii="Bookman Old Style" w:hAnsi="Bookman Old Style"/>
          <w:i/>
          <w:color w:val="000000" w:themeColor="text1"/>
          <w:lang w:val="es-CO"/>
        </w:rPr>
        <w:t>sucesiv</w:t>
      </w:r>
      <w:r>
        <w:rPr>
          <w:rFonts w:ascii="Bookman Old Style" w:hAnsi="Bookman Old Style"/>
          <w:i/>
          <w:color w:val="000000" w:themeColor="text1"/>
          <w:lang w:val="es-CO"/>
        </w:rPr>
        <w:t>a</w:t>
      </w:r>
      <w:r w:rsidRPr="007A125D">
        <w:rPr>
          <w:rFonts w:ascii="Bookman Old Style" w:hAnsi="Bookman Old Style"/>
          <w:i/>
          <w:color w:val="000000" w:themeColor="text1"/>
          <w:lang w:val="es-CO"/>
        </w:rPr>
        <w:t>s separad</w:t>
      </w:r>
      <w:r>
        <w:rPr>
          <w:rFonts w:ascii="Bookman Old Style" w:hAnsi="Bookman Old Style"/>
          <w:i/>
          <w:color w:val="000000" w:themeColor="text1"/>
          <w:lang w:val="es-CO"/>
        </w:rPr>
        <w:t>a</w:t>
      </w:r>
      <w:r w:rsidRPr="007A125D">
        <w:rPr>
          <w:rFonts w:ascii="Bookman Old Style" w:hAnsi="Bookman Old Style"/>
          <w:i/>
          <w:color w:val="000000" w:themeColor="text1"/>
          <w:lang w:val="es-CO"/>
        </w:rPr>
        <w:t xml:space="preserve">s por 30 segundos entre </w:t>
      </w:r>
      <w:r>
        <w:rPr>
          <w:rFonts w:ascii="Bookman Old Style" w:hAnsi="Bookman Old Style"/>
          <w:i/>
          <w:color w:val="000000" w:themeColor="text1"/>
          <w:lang w:val="es-CO"/>
        </w:rPr>
        <w:t>depresión y depresión</w:t>
      </w:r>
      <w:r w:rsidRPr="007A125D">
        <w:rPr>
          <w:rFonts w:ascii="Bookman Old Style" w:hAnsi="Bookman Old Style"/>
          <w:i/>
          <w:color w:val="000000" w:themeColor="text1"/>
          <w:lang w:val="es-CO"/>
        </w:rPr>
        <w:t>.</w:t>
      </w:r>
      <w:r w:rsidRPr="00404AF3">
        <w:rPr>
          <w:rFonts w:ascii="Bookman Old Style" w:hAnsi="Bookman Old Style"/>
          <w:b/>
          <w:i/>
        </w:rPr>
        <w:t xml:space="preserve"> </w:t>
      </w:r>
    </w:p>
    <w:p w14:paraId="2A555EBA" w14:textId="77777777" w:rsidR="00A54998" w:rsidRDefault="00A54998" w:rsidP="00A54998">
      <w:pPr>
        <w:ind w:left="1134"/>
        <w:jc w:val="both"/>
        <w:rPr>
          <w:rFonts w:ascii="Bookman Old Style" w:hAnsi="Bookman Old Style"/>
          <w:i/>
          <w:color w:val="000000" w:themeColor="text1"/>
          <w:lang w:val="es-CO"/>
        </w:rPr>
      </w:pPr>
    </w:p>
    <w:p w14:paraId="281FBE85" w14:textId="77777777" w:rsidR="00A54998" w:rsidRPr="00404AF3" w:rsidRDefault="00A54998" w:rsidP="00A54998">
      <w:pPr>
        <w:ind w:left="1134"/>
        <w:jc w:val="both"/>
        <w:rPr>
          <w:rFonts w:ascii="Bookman Old Style" w:hAnsi="Bookman Old Style"/>
          <w:b/>
          <w:i/>
        </w:rPr>
      </w:pPr>
      <w:r>
        <w:rPr>
          <w:rFonts w:ascii="Bookman Old Style" w:hAnsi="Bookman Old Style"/>
          <w:i/>
          <w:color w:val="000000" w:themeColor="text1"/>
          <w:lang w:val="es-CO"/>
        </w:rPr>
        <w:t>La depresión</w:t>
      </w:r>
      <w:r w:rsidRPr="007A125D">
        <w:rPr>
          <w:rFonts w:ascii="Bookman Old Style" w:hAnsi="Bookman Old Style"/>
          <w:i/>
          <w:color w:val="000000" w:themeColor="text1"/>
          <w:lang w:val="es-CO"/>
        </w:rPr>
        <w:t xml:space="preserve"> de tensión se considera superad</w:t>
      </w:r>
      <w:r>
        <w:rPr>
          <w:rFonts w:ascii="Bookman Old Style" w:hAnsi="Bookman Old Style"/>
          <w:i/>
          <w:color w:val="000000" w:themeColor="text1"/>
          <w:lang w:val="es-CO"/>
        </w:rPr>
        <w:t>a</w:t>
      </w:r>
      <w:r w:rsidRPr="007A125D">
        <w:rPr>
          <w:rFonts w:ascii="Bookman Old Style" w:hAnsi="Bookman Old Style"/>
          <w:i/>
          <w:color w:val="000000" w:themeColor="text1"/>
          <w:lang w:val="es-CO"/>
        </w:rPr>
        <w:t xml:space="preserve"> cuando la tensión de línea–línea es mayor a 0.85 </w:t>
      </w:r>
      <w:proofErr w:type="spellStart"/>
      <w:r w:rsidRPr="007A125D">
        <w:rPr>
          <w:rFonts w:ascii="Bookman Old Style" w:hAnsi="Bookman Old Style"/>
          <w:i/>
          <w:color w:val="000000" w:themeColor="text1"/>
          <w:lang w:val="es-CO"/>
        </w:rPr>
        <w:t>p.u</w:t>
      </w:r>
      <w:proofErr w:type="spellEnd"/>
      <w:r w:rsidRPr="007A125D">
        <w:rPr>
          <w:rFonts w:ascii="Bookman Old Style" w:hAnsi="Bookman Old Style"/>
          <w:i/>
          <w:color w:val="000000" w:themeColor="text1"/>
          <w:lang w:val="es-CO"/>
        </w:rPr>
        <w:t>. Una vez superad</w:t>
      </w:r>
      <w:r>
        <w:rPr>
          <w:rFonts w:ascii="Bookman Old Style" w:hAnsi="Bookman Old Style"/>
          <w:i/>
          <w:color w:val="000000" w:themeColor="text1"/>
          <w:lang w:val="es-CO"/>
        </w:rPr>
        <w:t>a</w:t>
      </w:r>
      <w:r w:rsidRPr="007A125D">
        <w:rPr>
          <w:rFonts w:ascii="Bookman Old Style" w:hAnsi="Bookman Old Style"/>
          <w:i/>
          <w:color w:val="000000" w:themeColor="text1"/>
          <w:lang w:val="es-CO"/>
        </w:rPr>
        <w:t xml:space="preserve"> </w:t>
      </w:r>
      <w:r>
        <w:rPr>
          <w:rFonts w:ascii="Bookman Old Style" w:hAnsi="Bookman Old Style"/>
          <w:i/>
          <w:color w:val="000000" w:themeColor="text1"/>
          <w:lang w:val="es-CO"/>
        </w:rPr>
        <w:t xml:space="preserve">la depresión </w:t>
      </w:r>
      <w:r w:rsidRPr="007A125D">
        <w:rPr>
          <w:rFonts w:ascii="Bookman Old Style" w:hAnsi="Bookman Old Style"/>
          <w:i/>
          <w:color w:val="000000" w:themeColor="text1"/>
          <w:lang w:val="es-CO"/>
        </w:rPr>
        <w:t xml:space="preserve">de tensión, la fuente de generación debe recuperar el 90% de la potencia </w:t>
      </w:r>
      <w:r w:rsidRPr="007A125D">
        <w:rPr>
          <w:rFonts w:ascii="Bookman Old Style" w:hAnsi="Bookman Old Style"/>
          <w:i/>
          <w:color w:val="000000" w:themeColor="text1"/>
          <w:lang w:val="es-CO"/>
        </w:rPr>
        <w:lastRenderedPageBreak/>
        <w:t xml:space="preserve">activa que estaba suministrando antes </w:t>
      </w:r>
      <w:r>
        <w:rPr>
          <w:rFonts w:ascii="Bookman Old Style" w:hAnsi="Bookman Old Style"/>
          <w:i/>
          <w:color w:val="000000" w:themeColor="text1"/>
          <w:lang w:val="es-CO"/>
        </w:rPr>
        <w:t>de la depresión</w:t>
      </w:r>
      <w:r w:rsidRPr="007A125D">
        <w:rPr>
          <w:rFonts w:ascii="Bookman Old Style" w:hAnsi="Bookman Old Style"/>
          <w:i/>
          <w:color w:val="000000" w:themeColor="text1"/>
          <w:lang w:val="es-CO"/>
        </w:rPr>
        <w:t xml:space="preserve"> en un tiempo no superior a 1 segundo.</w:t>
      </w:r>
      <w:r w:rsidRPr="00404AF3">
        <w:rPr>
          <w:rFonts w:ascii="Bookman Old Style" w:hAnsi="Bookman Old Style"/>
          <w:b/>
          <w:i/>
        </w:rPr>
        <w:t xml:space="preserve"> </w:t>
      </w:r>
    </w:p>
    <w:p w14:paraId="64DCA997" w14:textId="77777777" w:rsidR="00A54998" w:rsidRDefault="00A54998" w:rsidP="00A54998">
      <w:pPr>
        <w:ind w:left="1134"/>
        <w:rPr>
          <w:rFonts w:ascii="Bookman Old Style" w:hAnsi="Bookman Old Style"/>
          <w:i/>
          <w:color w:val="000000" w:themeColor="text1"/>
          <w:lang w:val="es-CO"/>
        </w:rPr>
      </w:pPr>
    </w:p>
    <w:p w14:paraId="0062E551" w14:textId="77777777" w:rsidR="00A54998" w:rsidRPr="007A125D" w:rsidRDefault="00A54998" w:rsidP="00A54998">
      <w:pPr>
        <w:ind w:left="1134"/>
        <w:jc w:val="both"/>
        <w:rPr>
          <w:rFonts w:ascii="Bookman Old Style" w:hAnsi="Bookman Old Style"/>
          <w:i/>
          <w:color w:val="000000" w:themeColor="text1"/>
          <w:lang w:val="es-CO"/>
        </w:rPr>
      </w:pPr>
      <w:r w:rsidRPr="007A125D">
        <w:rPr>
          <w:rFonts w:ascii="Bookman Old Style" w:hAnsi="Bookman Old Style"/>
          <w:i/>
          <w:color w:val="000000" w:themeColor="text1"/>
          <w:lang w:val="es-CO"/>
        </w:rPr>
        <w:t>El CND realizará seguimiento del cumplimiento de este requisito ante eventos en el SIN.</w:t>
      </w:r>
    </w:p>
    <w:p w14:paraId="6D0417A2" w14:textId="77777777" w:rsidR="00A54998" w:rsidRPr="00404AF3" w:rsidRDefault="00A54998" w:rsidP="00A54998"/>
    <w:p w14:paraId="510B9F6F" w14:textId="77777777" w:rsidR="00A54998" w:rsidRDefault="00A54998" w:rsidP="00A54998">
      <w:pPr>
        <w:pStyle w:val="Prrafodelista"/>
        <w:numPr>
          <w:ilvl w:val="0"/>
          <w:numId w:val="47"/>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t>Deben priorizar la inyección de corriente reactiva</w:t>
      </w:r>
      <w:r>
        <w:rPr>
          <w:rFonts w:ascii="Bookman Old Style" w:hAnsi="Bookman Old Style"/>
          <w:i/>
          <w:color w:val="000000" w:themeColor="text1"/>
          <w:sz w:val="24"/>
          <w:szCs w:val="24"/>
        </w:rPr>
        <w:t xml:space="preserve"> </w:t>
      </w:r>
      <w:r w:rsidRPr="00F85E02">
        <w:rPr>
          <w:rFonts w:ascii="Bookman Old Style" w:hAnsi="Bookman Old Style"/>
          <w:i/>
          <w:color w:val="000000" w:themeColor="text1"/>
          <w:sz w:val="24"/>
          <w:szCs w:val="24"/>
        </w:rPr>
        <w:t>de forma que</w:t>
      </w:r>
      <w:r>
        <w:rPr>
          <w:rFonts w:ascii="Bookman Old Style" w:hAnsi="Bookman Old Style"/>
          <w:i/>
          <w:color w:val="000000" w:themeColor="text1"/>
          <w:sz w:val="24"/>
          <w:szCs w:val="24"/>
        </w:rPr>
        <w:t xml:space="preserve"> alcance un 90% del delta de cambio </w:t>
      </w:r>
      <w:r w:rsidRPr="00F85E02">
        <w:rPr>
          <w:rFonts w:ascii="Bookman Old Style" w:hAnsi="Bookman Old Style"/>
          <w:i/>
          <w:color w:val="000000" w:themeColor="text1"/>
          <w:sz w:val="24"/>
          <w:szCs w:val="24"/>
        </w:rPr>
        <w:t xml:space="preserve">esperado en menos de 50 ms, con una tolerancia del 20%, ante desviaciones de tensión que excedan los límites operativos de la tensión nominal en la planta de generación. Los 50 ms consideran el tiempo necesario para detectar la falla. </w:t>
      </w:r>
    </w:p>
    <w:p w14:paraId="45F037AC" w14:textId="77777777" w:rsidR="00A54998" w:rsidRDefault="00A54998" w:rsidP="00A54998">
      <w:pPr>
        <w:pStyle w:val="Prrafodelista"/>
        <w:ind w:left="1069"/>
        <w:jc w:val="both"/>
        <w:rPr>
          <w:rFonts w:ascii="Bookman Old Style" w:hAnsi="Bookman Old Style"/>
          <w:i/>
          <w:color w:val="000000" w:themeColor="text1"/>
          <w:sz w:val="24"/>
          <w:szCs w:val="24"/>
        </w:rPr>
      </w:pPr>
    </w:p>
    <w:p w14:paraId="2B948CDD" w14:textId="77777777" w:rsidR="00A54998"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 xml:space="preserve">El valor del delta de cambio de inyección de corriente reactiva </w:t>
      </w:r>
      <m:oMath>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I</m:t>
            </m:r>
          </m:e>
          <m:sub>
            <m:r>
              <w:rPr>
                <w:rFonts w:ascii="Cambria Math" w:hAnsi="Cambria Math"/>
                <w:color w:val="000000" w:themeColor="text1"/>
                <w:sz w:val="24"/>
              </w:rPr>
              <m:t>r</m:t>
            </m:r>
          </m:sub>
        </m:sSub>
        <m:r>
          <w:rPr>
            <w:rFonts w:ascii="Cambria Math" w:hAnsi="Cambria Math"/>
            <w:color w:val="000000" w:themeColor="text1"/>
            <w:sz w:val="24"/>
          </w:rPr>
          <m:t>)</m:t>
        </m:r>
      </m:oMath>
      <w:r>
        <w:rPr>
          <w:rFonts w:ascii="Bookman Old Style" w:hAnsi="Bookman Old Style"/>
          <w:i/>
          <w:color w:val="000000" w:themeColor="text1"/>
          <w:sz w:val="24"/>
          <w:szCs w:val="24"/>
        </w:rPr>
        <w:t>, en el punto de conexión, se calcula de acuerdo con la siguiente figura:</w:t>
      </w:r>
    </w:p>
    <w:p w14:paraId="7CECC9C8" w14:textId="77777777" w:rsidR="00A54998" w:rsidRDefault="00A54998" w:rsidP="00A54998">
      <w:pPr>
        <w:pStyle w:val="Prrafodelista"/>
        <w:ind w:left="1069"/>
        <w:jc w:val="center"/>
        <w:rPr>
          <w:rFonts w:ascii="Bookman Old Style" w:hAnsi="Bookman Old Style"/>
          <w:i/>
          <w:color w:val="000000" w:themeColor="text1"/>
          <w:sz w:val="24"/>
          <w:szCs w:val="24"/>
        </w:rPr>
      </w:pPr>
      <w:r>
        <w:rPr>
          <w:rFonts w:ascii="Bookman Old Style" w:hAnsi="Bookman Old Style"/>
          <w:i/>
          <w:noProof/>
          <w:lang w:eastAsia="es-CO"/>
        </w:rPr>
        <mc:AlternateContent>
          <mc:Choice Requires="wpc">
            <w:drawing>
              <wp:inline distT="0" distB="0" distL="0" distR="0" wp14:anchorId="28870207" wp14:editId="5E659B83">
                <wp:extent cx="4598125" cy="1717675"/>
                <wp:effectExtent l="0" t="0" r="12065" b="15875"/>
                <wp:docPr id="29" name="Lienzo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 name="Cuadro de texto 15"/>
                        <wps:cNvSpPr txBox="1"/>
                        <wps:spPr>
                          <a:xfrm>
                            <a:off x="639368" y="99080"/>
                            <a:ext cx="474345" cy="283210"/>
                          </a:xfrm>
                          <a:prstGeom prst="rect">
                            <a:avLst/>
                          </a:prstGeom>
                          <a:solidFill>
                            <a:schemeClr val="lt1"/>
                          </a:solidFill>
                          <a:ln w="6350">
                            <a:solidFill>
                              <a:schemeClr val="bg1"/>
                            </a:solidFill>
                          </a:ln>
                        </wps:spPr>
                        <wps:txbx>
                          <w:txbxContent>
                            <w:p w14:paraId="4C231BE3" w14:textId="77777777" w:rsidR="00A43CF7" w:rsidRPr="00606E1E" w:rsidRDefault="00A43CF7" w:rsidP="00A54998">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eastAsia="Times New Roman" w:hAnsi="Cambria Math"/>
                                          <w:i/>
                                          <w:color w:val="000000" w:themeColor="text1"/>
                                          <w:sz w:val="16"/>
                                          <w:lang w:val="es-ES" w:eastAsia="es-ES"/>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Cuadro de texto 15"/>
                        <wps:cNvSpPr txBox="1"/>
                        <wps:spPr>
                          <a:xfrm>
                            <a:off x="1826604" y="975490"/>
                            <a:ext cx="501650" cy="283210"/>
                          </a:xfrm>
                          <a:prstGeom prst="rect">
                            <a:avLst/>
                          </a:prstGeom>
                          <a:solidFill>
                            <a:schemeClr val="lt1"/>
                          </a:solidFill>
                          <a:ln w="6350">
                            <a:solidFill>
                              <a:schemeClr val="bg1"/>
                            </a:solidFill>
                          </a:ln>
                        </wps:spPr>
                        <wps:txbx>
                          <w:txbxContent>
                            <w:p w14:paraId="48AC0E55" w14:textId="77777777" w:rsidR="00A43CF7" w:rsidRPr="00750758" w:rsidRDefault="00A43CF7" w:rsidP="00A54998">
                              <w:pPr>
                                <w:pStyle w:val="NormalWeb"/>
                                <w:spacing w:before="0" w:beforeAutospacing="0" w:after="0" w:afterAutospacing="0"/>
                                <w:rPr>
                                  <w:i/>
                                </w:rPr>
                              </w:pPr>
                              <m:oMathPara>
                                <m:oMathParaPr>
                                  <m:jc m:val="centerGroup"/>
                                </m:oMathParaPr>
                                <m:oMath>
                                  <m:r>
                                    <w:rPr>
                                      <w:rFonts w:ascii="Cambria Math" w:eastAsia="Times New Roman" w:hAnsi="Cambria Math"/>
                                      <w:sz w:val="16"/>
                                      <w:szCs w:val="18"/>
                                      <w:lang w:val="es-ES"/>
                                    </w:rPr>
                                    <m:t>∆U/Un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1" name="Cuadro de texto 21"/>
                        <wps:cNvSpPr txBox="1"/>
                        <wps:spPr>
                          <a:xfrm>
                            <a:off x="1429447" y="647363"/>
                            <a:ext cx="2099945" cy="283210"/>
                          </a:xfrm>
                          <a:prstGeom prst="rect">
                            <a:avLst/>
                          </a:prstGeom>
                          <a:solidFill>
                            <a:schemeClr val="lt1"/>
                          </a:solidFill>
                          <a:ln w="6350">
                            <a:solidFill>
                              <a:schemeClr val="bg1"/>
                            </a:solidFill>
                          </a:ln>
                        </wps:spPr>
                        <wps:txbx>
                          <w:txbxContent>
                            <w:p w14:paraId="49CB41FF" w14:textId="77777777" w:rsidR="00A43CF7" w:rsidRPr="00EC17A8" w:rsidRDefault="00A43CF7" w:rsidP="00A54998">
                              <w:pPr>
                                <w:ind w:left="0"/>
                                <w:rPr>
                                  <w:color w:val="000000" w:themeColor="text1"/>
                                  <w:sz w:val="18"/>
                                </w:rPr>
                              </w:pPr>
                              <m:oMathPara>
                                <m:oMath>
                                  <m:r>
                                    <w:rPr>
                                      <w:rFonts w:ascii="Cambria Math" w:hAnsi="Cambria Math"/>
                                      <w:color w:val="000000" w:themeColor="text1"/>
                                      <w:sz w:val="18"/>
                                    </w:rPr>
                                    <m:t>k: valor de la pendiente de respuesta</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 name="Conector recto de flecha 23"/>
                        <wps:cNvCnPr/>
                        <wps:spPr>
                          <a:xfrm>
                            <a:off x="266833" y="991674"/>
                            <a:ext cx="1681853"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4" name="Conector recto de flecha 24"/>
                        <wps:cNvCnPr/>
                        <wps:spPr>
                          <a:xfrm rot="16200000">
                            <a:off x="324053" y="909324"/>
                            <a:ext cx="1548000"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5" name="Conector recto 25"/>
                        <wps:cNvCnPr/>
                        <wps:spPr>
                          <a:xfrm flipV="1">
                            <a:off x="393943" y="412693"/>
                            <a:ext cx="1457638" cy="1140864"/>
                          </a:xfrm>
                          <a:prstGeom prst="line">
                            <a:avLst/>
                          </a:prstGeom>
                          <a:ln w="1905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26" name="Rectángulo 26"/>
                        <wps:cNvSpPr/>
                        <wps:spPr>
                          <a:xfrm>
                            <a:off x="952583" y="537607"/>
                            <a:ext cx="308282" cy="869324"/>
                          </a:xfrm>
                          <a:prstGeom prst="rect">
                            <a:avLst/>
                          </a:prstGeom>
                          <a:pattFill prst="wdUpDiag">
                            <a:fgClr>
                              <a:schemeClr val="tx2">
                                <a:lumMod val="20000"/>
                                <a:lumOff val="80000"/>
                              </a:schemeClr>
                            </a:fgClr>
                            <a:bgClr>
                              <a:schemeClr val="bg1"/>
                            </a:bgClr>
                          </a:patt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uadro de texto 15"/>
                        <wps:cNvSpPr txBox="1"/>
                        <wps:spPr>
                          <a:xfrm>
                            <a:off x="7348" y="451828"/>
                            <a:ext cx="687070" cy="508635"/>
                          </a:xfrm>
                          <a:prstGeom prst="rect">
                            <a:avLst/>
                          </a:prstGeom>
                          <a:solidFill>
                            <a:schemeClr val="lt1"/>
                          </a:solidFill>
                          <a:ln w="6350">
                            <a:solidFill>
                              <a:schemeClr val="bg1"/>
                            </a:solidFill>
                          </a:ln>
                        </wps:spPr>
                        <wps:txbx>
                          <w:txbxContent>
                            <w:p w14:paraId="0D884B0D" w14:textId="77777777" w:rsidR="00A43CF7" w:rsidRPr="00606E1E" w:rsidRDefault="00A43CF7" w:rsidP="00A54998">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40B3E400" w14:textId="77777777" w:rsidR="00A43CF7" w:rsidRPr="00942FB8" w:rsidRDefault="00A43CF7" w:rsidP="00A54998">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503EA945" w14:textId="77777777" w:rsidR="00A43CF7" w:rsidRPr="00942FB8" w:rsidRDefault="00A43CF7" w:rsidP="00A54998">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8" name="Conector recto de flecha 28"/>
                        <wps:cNvCnPr/>
                        <wps:spPr>
                          <a:xfrm flipV="1">
                            <a:off x="639265" y="717005"/>
                            <a:ext cx="377450" cy="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wps:wsp>
                        <wps:cNvPr id="30" name="Cuadro de texto 21"/>
                        <wps:cNvSpPr txBox="1"/>
                        <wps:spPr>
                          <a:xfrm>
                            <a:off x="1323607" y="88973"/>
                            <a:ext cx="1494155" cy="283210"/>
                          </a:xfrm>
                          <a:prstGeom prst="rect">
                            <a:avLst/>
                          </a:prstGeom>
                          <a:solidFill>
                            <a:schemeClr val="lt1"/>
                          </a:solidFill>
                          <a:ln w="6350">
                            <a:solidFill>
                              <a:schemeClr val="bg1"/>
                            </a:solidFill>
                          </a:ln>
                        </wps:spPr>
                        <wps:txbx>
                          <w:txbxContent>
                            <w:p w14:paraId="3D048A5A" w14:textId="77777777" w:rsidR="00A43CF7" w:rsidRDefault="00A43CF7" w:rsidP="00A54998">
                              <w:pPr>
                                <w:pStyle w:val="NormalWeb"/>
                                <w:spacing w:before="0" w:beforeAutospacing="0" w:after="0" w:afterAutospacing="0"/>
                              </w:pPr>
                              <m:oMathPara>
                                <m:oMathParaPr>
                                  <m:jc m:val="centerGroup"/>
                                </m:oMathParaPr>
                                <m:oMath>
                                  <m:r>
                                    <w:rPr>
                                      <w:rFonts w:ascii="Cambria Math" w:eastAsia="Times New Roman" w:hAnsi="Cambria Math"/>
                                      <w:color w:val="000000"/>
                                      <w:sz w:val="18"/>
                                      <w:szCs w:val="18"/>
                                      <w:lang w:val="es-ES"/>
                                    </w:rPr>
                                    <m:t>∆</m:t>
                                  </m:r>
                                  <m:sSub>
                                    <m:sSubPr>
                                      <m:ctrlPr>
                                        <w:rPr>
                                          <w:rFonts w:ascii="Cambria Math" w:hAnsi="Cambria Math"/>
                                          <w:i/>
                                          <w:iCs/>
                                          <w:color w:val="000000"/>
                                          <w:sz w:val="18"/>
                                          <w:szCs w:val="18"/>
                                        </w:rPr>
                                      </m:ctrlPr>
                                    </m:sSubPr>
                                    <m:e>
                                      <m:r>
                                        <w:rPr>
                                          <w:rFonts w:ascii="Cambria Math" w:eastAsia="Times New Roman" w:hAnsi="Cambria Math"/>
                                          <w:color w:val="000000"/>
                                          <w:sz w:val="18"/>
                                          <w:szCs w:val="18"/>
                                          <w:lang w:val="es-ES"/>
                                        </w:rPr>
                                        <m:t>I</m:t>
                                      </m:r>
                                    </m:e>
                                    <m:sub>
                                      <m:r>
                                        <w:rPr>
                                          <w:rFonts w:ascii="Cambria Math" w:eastAsia="Times New Roman" w:hAnsi="Cambria Math"/>
                                          <w:color w:val="000000"/>
                                          <w:sz w:val="18"/>
                                          <w:szCs w:val="18"/>
                                          <w:lang w:val="es-ES"/>
                                        </w:rPr>
                                        <m:t>r</m:t>
                                      </m:r>
                                    </m:sub>
                                  </m:sSub>
                                  <m:r>
                                    <w:rPr>
                                      <w:rFonts w:ascii="Cambria Math" w:eastAsia="Times New Roman" w:hAnsi="Cambria Math"/>
                                      <w:color w:val="000000"/>
                                      <w:sz w:val="18"/>
                                      <w:szCs w:val="18"/>
                                      <w:lang w:val="es-ES"/>
                                    </w:rPr>
                                    <m:t>=k*(∆U/Un)/(1/In)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8870207" id="Lienzo 29" o:spid="_x0000_s1026" editas="canvas" style="width:362.05pt;height:135.25pt;mso-position-horizontal-relative:char;mso-position-vertical-relative:line" coordsize="45980,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">
                <v:shape id="_x0000_s1027" type="#_x0000_t75" style="position:absolute;width:45980;height:17176;visibility:visible;mso-wrap-style:square">
                  <v:fill o:detectmouseclick="t"/>
                  <v:path o:connecttype="none"/>
                </v:shape>
                <v:shapetype id="_x0000_t202" coordsize="21600,21600" o:spt="202" path="m,l,21600r21600,l21600,xe">
                  <v:stroke joinstyle="miter"/>
                  <v:path gradientshapeok="t" o:connecttype="rect"/>
                </v:shapetype>
                <v:shape id="_x0000_s1028" type="#_x0000_t202" style="position:absolute;left:6393;top:990;width:4744;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" fillcolor="white [3201]" strokecolor="white [3212]" strokeweight=".5pt">
                  <v:textbox>
                    <w:txbxContent>
                      <w:p w14:paraId="4C231BE3" w14:textId="77777777" w:rsidR="00A43CF7" w:rsidRPr="00606E1E" w:rsidRDefault="00A43CF7" w:rsidP="00A54998">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eastAsia="Times New Roman" w:hAnsi="Cambria Math"/>
                                    <w:i/>
                                    <w:color w:val="000000" w:themeColor="text1"/>
                                    <w:sz w:val="16"/>
                                    <w:lang w:val="es-ES" w:eastAsia="es-ES"/>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v:textbox>
                </v:shape>
                <v:shape id="_x0000_s1029" type="#_x0000_t202" style="position:absolute;left:18266;top:9754;width:5016;height:2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" fillcolor="white [3201]" strokecolor="white [3212]" strokeweight=".5pt">
                  <v:textbox>
                    <w:txbxContent>
                      <w:p w14:paraId="48AC0E55" w14:textId="77777777" w:rsidR="00A43CF7" w:rsidRPr="00750758" w:rsidRDefault="00A43CF7" w:rsidP="00A54998">
                        <w:pPr>
                          <w:pStyle w:val="NormalWeb"/>
                          <w:spacing w:before="0" w:beforeAutospacing="0" w:after="0" w:afterAutospacing="0"/>
                          <w:rPr>
                            <w:i/>
                          </w:rPr>
                        </w:pPr>
                        <m:oMathPara>
                          <m:oMathParaPr>
                            <m:jc m:val="centerGroup"/>
                          </m:oMathParaPr>
                          <m:oMath>
                            <m:r>
                              <w:rPr>
                                <w:rFonts w:ascii="Cambria Math" w:eastAsia="Times New Roman" w:hAnsi="Cambria Math"/>
                                <w:sz w:val="16"/>
                                <w:szCs w:val="18"/>
                                <w:lang w:val="es-ES"/>
                              </w:rPr>
                              <m:t>∆U/Un</m:t>
                            </m:r>
                          </m:oMath>
                        </m:oMathPara>
                      </w:p>
                    </w:txbxContent>
                  </v:textbox>
                </v:shape>
                <v:shape id="Cuadro de texto 21" o:spid="_x0000_s1030" type="#_x0000_t202" style="position:absolute;left:14294;top:6473;width:20999;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" fillcolor="white [3201]" strokecolor="white [3212]" strokeweight=".5pt">
                  <v:textbox>
                    <w:txbxContent>
                      <w:p w14:paraId="49CB41FF" w14:textId="77777777" w:rsidR="00A43CF7" w:rsidRPr="00EC17A8" w:rsidRDefault="00A43CF7" w:rsidP="00A54998">
                        <w:pPr>
                          <w:ind w:left="0"/>
                          <w:rPr>
                            <w:color w:val="000000" w:themeColor="text1"/>
                            <w:sz w:val="18"/>
                          </w:rPr>
                        </w:pPr>
                        <m:oMathPara>
                          <m:oMath>
                            <m:r>
                              <w:rPr>
                                <w:rFonts w:ascii="Cambria Math" w:hAnsi="Cambria Math"/>
                                <w:color w:val="000000" w:themeColor="text1"/>
                                <w:sz w:val="18"/>
                              </w:rPr>
                              <m:t>k: valor de la pendiente de respuesta</m:t>
                            </m:r>
                          </m:oMath>
                        </m:oMathPara>
                      </w:p>
                    </w:txbxContent>
                  </v:textbox>
                </v:shape>
                <v:shapetype id="_x0000_t32" coordsize="21600,21600" o:spt="32" o:oned="t" path="m,l21600,21600e" filled="f">
                  <v:path arrowok="t" fillok="f" o:connecttype="none"/>
                  <o:lock v:ext="edit" shapetype="t"/>
                </v:shapetype>
                <v:shape id="Conector recto de flecha 23" o:spid="_x0000_s1031" type="#_x0000_t32" style="position:absolute;left:2668;top:9916;width:168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" strokecolor="black [3213]" strokeweight=".5pt">
                  <v:stroke startarrow="classic" endarrow="classic" joinstyle="miter"/>
                </v:shape>
                <v:shape id="Conector recto de flecha 24" o:spid="_x0000_s1032" type="#_x0000_t32" style="position:absolute;left:3240;top:9093;width:1548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" strokecolor="black [3213]" strokeweight=".5pt">
                  <v:stroke startarrow="classic" endarrow="classic" joinstyle="miter"/>
                </v:shape>
                <v:line id="Conector recto 25" o:spid="_x0000_s1033" style="position:absolute;flip:y;visibility:visible;mso-wrap-style:square" from="3939,4126" to="18515,1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" strokecolor="black [3213]" strokeweight="1.5pt">
                  <v:stroke joinstyle="miter"/>
                </v:line>
                <v:rect id="Rectángulo 26" o:spid="_x0000_s1034" style="position:absolute;left:9525;top:5376;width:3083;height:8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" fillcolor="#d5dce4 [671]" strokecolor="#e7e6e6 [3214]" strokeweight="1pt">
                  <v:fill r:id="rId13" o:title="" color2="white [3212]" type="pattern"/>
                </v:rect>
                <v:shape id="_x0000_s1035" type="#_x0000_t202" style="position:absolute;left:73;top:4518;width:6871;height:5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" fillcolor="white [3201]" strokecolor="white [3212]" strokeweight=".5pt">
                  <v:textbox>
                    <w:txbxContent>
                      <w:p w14:paraId="0D884B0D" w14:textId="77777777" w:rsidR="00A43CF7" w:rsidRPr="00606E1E" w:rsidRDefault="00A43CF7" w:rsidP="00A54998">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40B3E400" w14:textId="77777777" w:rsidR="00A43CF7" w:rsidRPr="00942FB8" w:rsidRDefault="00A43CF7" w:rsidP="00A54998">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503EA945" w14:textId="77777777" w:rsidR="00A43CF7" w:rsidRPr="00942FB8" w:rsidRDefault="00A43CF7" w:rsidP="00A54998">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v:textbox>
                </v:shape>
                <v:shape id="Conector recto de flecha 28" o:spid="_x0000_s1036" type="#_x0000_t32" style="position:absolute;left:6392;top:7170;width:377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" strokecolor="black [3200]" strokeweight=".5pt">
                  <v:stroke endarrow="classic" joinstyle="miter"/>
                </v:shape>
                <v:shape id="Cuadro de texto 21" o:spid="_x0000_s1037" type="#_x0000_t202" style="position:absolute;left:13236;top:889;width:14941;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" fillcolor="white [3201]" strokecolor="white [3212]" strokeweight=".5pt">
                  <v:textbox>
                    <w:txbxContent>
                      <w:p w14:paraId="3D048A5A" w14:textId="77777777" w:rsidR="00A43CF7" w:rsidRDefault="00A43CF7" w:rsidP="00A54998">
                        <w:pPr>
                          <w:pStyle w:val="NormalWeb"/>
                          <w:spacing w:before="0" w:beforeAutospacing="0" w:after="0" w:afterAutospacing="0"/>
                        </w:pPr>
                        <m:oMathPara>
                          <m:oMathParaPr>
                            <m:jc m:val="centerGroup"/>
                          </m:oMathParaPr>
                          <m:oMath>
                            <m:r>
                              <w:rPr>
                                <w:rFonts w:ascii="Cambria Math" w:eastAsia="Times New Roman" w:hAnsi="Cambria Math"/>
                                <w:color w:val="000000"/>
                                <w:sz w:val="18"/>
                                <w:szCs w:val="18"/>
                                <w:lang w:val="es-ES"/>
                              </w:rPr>
                              <m:t>∆</m:t>
                            </m:r>
                            <m:sSub>
                              <m:sSubPr>
                                <m:ctrlPr>
                                  <w:rPr>
                                    <w:rFonts w:ascii="Cambria Math" w:hAnsi="Cambria Math"/>
                                    <w:i/>
                                    <w:iCs/>
                                    <w:color w:val="000000"/>
                                    <w:sz w:val="18"/>
                                    <w:szCs w:val="18"/>
                                  </w:rPr>
                                </m:ctrlPr>
                              </m:sSubPr>
                              <m:e>
                                <m:r>
                                  <w:rPr>
                                    <w:rFonts w:ascii="Cambria Math" w:eastAsia="Times New Roman" w:hAnsi="Cambria Math"/>
                                    <w:color w:val="000000"/>
                                    <w:sz w:val="18"/>
                                    <w:szCs w:val="18"/>
                                    <w:lang w:val="es-ES"/>
                                  </w:rPr>
                                  <m:t>I</m:t>
                                </m:r>
                              </m:e>
                              <m:sub>
                                <m:r>
                                  <w:rPr>
                                    <w:rFonts w:ascii="Cambria Math" w:eastAsia="Times New Roman" w:hAnsi="Cambria Math"/>
                                    <w:color w:val="000000"/>
                                    <w:sz w:val="18"/>
                                    <w:szCs w:val="18"/>
                                    <w:lang w:val="es-ES"/>
                                  </w:rPr>
                                  <m:t>r</m:t>
                                </m:r>
                              </m:sub>
                            </m:sSub>
                            <m:r>
                              <w:rPr>
                                <w:rFonts w:ascii="Cambria Math" w:eastAsia="Times New Roman" w:hAnsi="Cambria Math"/>
                                <w:color w:val="000000"/>
                                <w:sz w:val="18"/>
                                <w:szCs w:val="18"/>
                                <w:lang w:val="es-ES"/>
                              </w:rPr>
                              <m:t>=k*(∆U/Un)/(1/In)</m:t>
                            </m:r>
                          </m:oMath>
                        </m:oMathPara>
                      </w:p>
                    </w:txbxContent>
                  </v:textbox>
                </v:shape>
                <w10:anchorlock/>
              </v:group>
            </w:pict>
          </mc:Fallback>
        </mc:AlternateContent>
      </w:r>
    </w:p>
    <w:p w14:paraId="2305F325" w14:textId="77777777" w:rsidR="00A54998" w:rsidRDefault="00A54998" w:rsidP="00A54998">
      <w:pPr>
        <w:pStyle w:val="Prrafodelista"/>
        <w:ind w:left="1069"/>
        <w:jc w:val="both"/>
        <w:rPr>
          <w:rFonts w:ascii="Bookman Old Style" w:hAnsi="Bookman Old Style"/>
          <w:i/>
          <w:color w:val="000000" w:themeColor="text1"/>
          <w:sz w:val="24"/>
          <w:szCs w:val="24"/>
        </w:rPr>
      </w:pPr>
    </w:p>
    <w:p w14:paraId="364DA517" w14:textId="77777777" w:rsidR="00A54998"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 xml:space="preserve">Para la figura anterior, se deben tener en cuenta </w:t>
      </w:r>
      <w:r w:rsidRPr="00F85E02">
        <w:rPr>
          <w:rFonts w:ascii="Bookman Old Style" w:hAnsi="Bookman Old Style"/>
          <w:i/>
          <w:color w:val="000000" w:themeColor="text1"/>
          <w:sz w:val="24"/>
          <w:szCs w:val="24"/>
        </w:rPr>
        <w:t>los siguientes criterios</w:t>
      </w:r>
      <w:r>
        <w:rPr>
          <w:rFonts w:ascii="Bookman Old Style" w:hAnsi="Bookman Old Style"/>
          <w:i/>
          <w:color w:val="000000" w:themeColor="text1"/>
          <w:sz w:val="24"/>
          <w:szCs w:val="24"/>
        </w:rPr>
        <w:t>:</w:t>
      </w:r>
    </w:p>
    <w:p w14:paraId="5BC3243E" w14:textId="77777777" w:rsidR="00A54998" w:rsidRDefault="00A54998" w:rsidP="00A54998">
      <w:pPr>
        <w:pStyle w:val="Prrafodelista"/>
        <w:ind w:left="1069"/>
        <w:jc w:val="both"/>
        <w:rPr>
          <w:rFonts w:ascii="Bookman Old Style" w:hAnsi="Bookman Old Style"/>
          <w:i/>
          <w:color w:val="000000" w:themeColor="text1"/>
          <w:sz w:val="24"/>
          <w:szCs w:val="24"/>
        </w:rPr>
      </w:pPr>
    </w:p>
    <w:p w14:paraId="685243E6"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m:oMath>
        <m:r>
          <w:rPr>
            <w:rFonts w:ascii="Cambria Math" w:hAnsi="Cambria Math"/>
            <w:color w:val="000000" w:themeColor="text1"/>
            <w:sz w:val="24"/>
            <w:szCs w:val="24"/>
            <w:lang w:val="es-ES"/>
          </w:rPr>
          <m:t>∆</m:t>
        </m:r>
        <m:sSub>
          <m:sSubPr>
            <m:ctrlPr>
              <w:rPr>
                <w:rFonts w:ascii="Cambria Math" w:hAnsi="Cambria Math"/>
                <w:i/>
                <w:color w:val="000000" w:themeColor="text1"/>
              </w:rPr>
            </m:ctrlPr>
          </m:sSubPr>
          <m:e>
            <m:r>
              <w:rPr>
                <w:rFonts w:ascii="Cambria Math" w:hAnsi="Cambria Math"/>
                <w:color w:val="000000" w:themeColor="text1"/>
                <w:sz w:val="24"/>
                <w:szCs w:val="24"/>
                <w:lang w:val="es-ES"/>
              </w:rPr>
              <m:t>I</m:t>
            </m:r>
          </m:e>
          <m:sub>
            <m:r>
              <w:rPr>
                <w:rFonts w:ascii="Cambria Math" w:hAnsi="Cambria Math"/>
                <w:color w:val="000000" w:themeColor="text1"/>
                <w:sz w:val="24"/>
                <w:szCs w:val="24"/>
                <w:lang w:val="es-ES"/>
              </w:rPr>
              <m:t>r</m:t>
            </m:r>
          </m:sub>
        </m:sSub>
      </m:oMath>
      <w:r>
        <w:rPr>
          <w:rFonts w:ascii="Bookman Old Style" w:hAnsi="Bookman Old Style"/>
          <w:i/>
          <w:color w:val="000000" w:themeColor="text1"/>
          <w:sz w:val="24"/>
          <w:szCs w:val="24"/>
        </w:rPr>
        <w:t xml:space="preserve"> es el valor de la siguiente relación:</w:t>
      </w:r>
    </w:p>
    <w:p w14:paraId="3703C58B" w14:textId="77777777" w:rsidR="00A54998" w:rsidRDefault="00A54998" w:rsidP="00A54998">
      <w:pPr>
        <w:pStyle w:val="Prrafodelista"/>
        <w:ind w:left="1789"/>
        <w:jc w:val="both"/>
        <w:rPr>
          <w:rFonts w:ascii="Bookman Old Style" w:hAnsi="Bookman Old Style"/>
          <w:i/>
          <w:color w:val="000000" w:themeColor="text1"/>
          <w:sz w:val="24"/>
          <w:szCs w:val="24"/>
        </w:rPr>
      </w:pPr>
    </w:p>
    <w:p w14:paraId="26BE2A0F" w14:textId="77777777" w:rsidR="00A54998" w:rsidRPr="0007631C" w:rsidRDefault="00A54998" w:rsidP="00A54998">
      <w:pPr>
        <w:jc w:val="center"/>
        <w:rPr>
          <w:rFonts w:ascii="Bookman Old Style" w:hAnsi="Bookman Old Style"/>
          <w:i/>
          <w:color w:val="000000" w:themeColor="text1"/>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∆U/Un</m:t>
                  </m:r>
                </m:e>
              </m:d>
            </m:num>
            <m:den>
              <m:r>
                <w:rPr>
                  <w:rFonts w:ascii="Cambria Math" w:hAnsi="Cambria Math"/>
                  <w:color w:val="000000" w:themeColor="text1"/>
                </w:rPr>
                <m:t>(1/In)</m:t>
              </m:r>
            </m:den>
          </m:f>
          <m:r>
            <w:rPr>
              <w:rFonts w:ascii="Cambria Math" w:hAnsi="Cambria Math"/>
              <w:color w:val="000000" w:themeColor="text1"/>
            </w:rPr>
            <m:t xml:space="preserve"> </m:t>
          </m:r>
        </m:oMath>
      </m:oMathPara>
    </w:p>
    <w:p w14:paraId="68603CA4" w14:textId="77777777" w:rsidR="00A54998" w:rsidRPr="00750758" w:rsidRDefault="00A54998" w:rsidP="00A54998">
      <w:pPr>
        <w:jc w:val="center"/>
        <w:rPr>
          <w:rFonts w:ascii="Bookman Old Style" w:hAnsi="Bookman Old Style"/>
          <w:i/>
          <w:color w:val="000000" w:themeColor="text1"/>
        </w:rPr>
      </w:pPr>
    </w:p>
    <w:p w14:paraId="4F034C73" w14:textId="77777777" w:rsidR="00A54998" w:rsidRPr="00692C71" w:rsidRDefault="00A54998" w:rsidP="00A54998">
      <w:pPr>
        <w:pStyle w:val="Prrafodelista"/>
        <w:ind w:left="1789"/>
        <w:jc w:val="both"/>
        <w:rPr>
          <w:rFonts w:ascii="Bookman Old Style" w:hAnsi="Bookman Old Style"/>
          <w:i/>
          <w:color w:val="000000" w:themeColor="text1"/>
          <w:sz w:val="24"/>
          <w:szCs w:val="24"/>
        </w:rPr>
      </w:pPr>
      <w:r w:rsidRPr="00692C71">
        <w:rPr>
          <w:rFonts w:ascii="Bookman Old Style" w:hAnsi="Bookman Old Style"/>
          <w:i/>
          <w:color w:val="000000" w:themeColor="text1"/>
          <w:sz w:val="24"/>
          <w:szCs w:val="24"/>
        </w:rPr>
        <w:t xml:space="preserve">Donde: </w:t>
      </w:r>
    </w:p>
    <w:p w14:paraId="4C98AEB2" w14:textId="77777777" w:rsidR="00A54998" w:rsidRPr="00692C71" w:rsidRDefault="00A54998" w:rsidP="00A54998">
      <w:pPr>
        <w:pStyle w:val="Prrafodelista"/>
        <w:ind w:left="1789"/>
        <w:jc w:val="both"/>
        <w:rPr>
          <w:rFonts w:ascii="Bookman Old Style" w:hAnsi="Bookman Old Style"/>
          <w:i/>
          <w:color w:val="000000" w:themeColor="text1"/>
          <w:sz w:val="24"/>
          <w:szCs w:val="24"/>
        </w:rPr>
      </w:pPr>
    </w:p>
    <w:p w14:paraId="1872B11E" w14:textId="77777777" w:rsidR="00A54998" w:rsidRDefault="00A54998" w:rsidP="00A54998">
      <w:pPr>
        <w:pStyle w:val="Prrafodelista"/>
        <w:ind w:left="1789"/>
        <w:jc w:val="both"/>
        <w:rPr>
          <w:rFonts w:ascii="Bookman Old Style" w:hAnsi="Bookman Old Style"/>
          <w:i/>
          <w:color w:val="000000" w:themeColor="text1"/>
          <w:sz w:val="24"/>
          <w:szCs w:val="24"/>
        </w:rPr>
      </w:pPr>
      <w:proofErr w:type="spellStart"/>
      <w:r w:rsidRPr="00692C71">
        <w:rPr>
          <w:rFonts w:ascii="Bookman Old Style" w:hAnsi="Bookman Old Style"/>
          <w:i/>
          <w:color w:val="000000" w:themeColor="text1"/>
          <w:sz w:val="24"/>
          <w:szCs w:val="24"/>
        </w:rPr>
        <w:t>ΔIr</w:t>
      </w:r>
      <w:proofErr w:type="spellEnd"/>
      <w:r w:rsidRPr="00692C71">
        <w:rPr>
          <w:rFonts w:ascii="Bookman Old Style" w:hAnsi="Bookman Old Style"/>
          <w:i/>
          <w:color w:val="000000" w:themeColor="text1"/>
          <w:sz w:val="24"/>
          <w:szCs w:val="24"/>
        </w:rPr>
        <w:t xml:space="preserve"> </w:t>
      </w:r>
      <w:r w:rsidRPr="00213A3F">
        <w:rPr>
          <w:rFonts w:ascii="Bookman Old Style" w:hAnsi="Bookman Old Style"/>
          <w:i/>
          <w:color w:val="000000" w:themeColor="text1"/>
          <w:sz w:val="24"/>
          <w:szCs w:val="24"/>
        </w:rPr>
        <w:t xml:space="preserve">es la variación de </w:t>
      </w:r>
      <w:r>
        <w:rPr>
          <w:rFonts w:ascii="Bookman Old Style" w:hAnsi="Bookman Old Style"/>
          <w:i/>
          <w:color w:val="000000" w:themeColor="text1"/>
          <w:sz w:val="24"/>
          <w:szCs w:val="24"/>
        </w:rPr>
        <w:t>corriente reactiva</w:t>
      </w:r>
      <w:r w:rsidRPr="00213A3F">
        <w:rPr>
          <w:rFonts w:ascii="Bookman Old Style" w:hAnsi="Bookman Old Style"/>
          <w:i/>
          <w:color w:val="000000" w:themeColor="text1"/>
          <w:sz w:val="24"/>
          <w:szCs w:val="24"/>
        </w:rPr>
        <w:t xml:space="preserve"> respecto al valor </w:t>
      </w:r>
      <w:r>
        <w:rPr>
          <w:rFonts w:ascii="Bookman Old Style" w:hAnsi="Bookman Old Style"/>
          <w:i/>
          <w:color w:val="000000" w:themeColor="text1"/>
          <w:sz w:val="24"/>
          <w:szCs w:val="24"/>
        </w:rPr>
        <w:t xml:space="preserve">de corriente reactiva </w:t>
      </w:r>
      <w:r w:rsidRPr="00213A3F">
        <w:rPr>
          <w:rFonts w:ascii="Bookman Old Style" w:hAnsi="Bookman Old Style"/>
          <w:i/>
          <w:color w:val="000000" w:themeColor="text1"/>
          <w:sz w:val="24"/>
          <w:szCs w:val="24"/>
        </w:rPr>
        <w:t>que tenía antes del evento</w:t>
      </w:r>
    </w:p>
    <w:p w14:paraId="03018632" w14:textId="77777777" w:rsidR="00A54998" w:rsidRDefault="00A54998" w:rsidP="00A54998">
      <w:pPr>
        <w:pStyle w:val="Prrafodelista"/>
        <w:ind w:left="1789"/>
        <w:jc w:val="both"/>
        <w:rPr>
          <w:rFonts w:ascii="Bookman Old Style" w:hAnsi="Bookman Old Style"/>
          <w:i/>
          <w:color w:val="000000" w:themeColor="text1"/>
          <w:sz w:val="24"/>
          <w:szCs w:val="24"/>
        </w:rPr>
      </w:pPr>
    </w:p>
    <w:p w14:paraId="6C85EBC7" w14:textId="77777777" w:rsidR="00A54998" w:rsidRDefault="00A54998" w:rsidP="00A54998">
      <w:pPr>
        <w:pStyle w:val="Prrafodelista"/>
        <w:ind w:left="1789"/>
        <w:jc w:val="both"/>
        <w:rPr>
          <w:rFonts w:ascii="Bookman Old Style" w:hAnsi="Bookman Old Style"/>
          <w:i/>
          <w:color w:val="000000" w:themeColor="text1"/>
          <w:sz w:val="24"/>
          <w:szCs w:val="24"/>
        </w:rPr>
      </w:pPr>
      <w:r w:rsidRPr="00692C71">
        <w:rPr>
          <w:rFonts w:ascii="Bookman Old Style" w:hAnsi="Bookman Old Style"/>
          <w:i/>
          <w:color w:val="000000" w:themeColor="text1"/>
          <w:sz w:val="24"/>
          <w:szCs w:val="24"/>
        </w:rPr>
        <w:t>In es la corriente nominal</w:t>
      </w:r>
      <w:r>
        <w:rPr>
          <w:rFonts w:ascii="Bookman Old Style" w:hAnsi="Bookman Old Style"/>
          <w:i/>
          <w:color w:val="000000" w:themeColor="text1"/>
          <w:sz w:val="24"/>
          <w:szCs w:val="24"/>
        </w:rPr>
        <w:t xml:space="preserve"> </w:t>
      </w:r>
    </w:p>
    <w:p w14:paraId="68B3134D" w14:textId="77777777" w:rsidR="00A54998" w:rsidRDefault="00A54998" w:rsidP="00A54998">
      <w:pPr>
        <w:pStyle w:val="Prrafodelista"/>
        <w:ind w:left="1789"/>
        <w:jc w:val="both"/>
        <w:rPr>
          <w:rFonts w:ascii="Bookman Old Style" w:hAnsi="Bookman Old Style"/>
          <w:i/>
          <w:color w:val="000000" w:themeColor="text1"/>
          <w:sz w:val="24"/>
          <w:szCs w:val="24"/>
        </w:rPr>
      </w:pPr>
    </w:p>
    <w:p w14:paraId="38F85201" w14:textId="77777777" w:rsidR="00A54998" w:rsidRDefault="00A54998" w:rsidP="00A54998">
      <w:pPr>
        <w:pStyle w:val="Prrafodelista"/>
        <w:ind w:left="1789"/>
        <w:jc w:val="both"/>
        <w:rPr>
          <w:rFonts w:ascii="Bookman Old Style" w:hAnsi="Bookman Old Style"/>
          <w:i/>
          <w:color w:val="000000" w:themeColor="text1"/>
          <w:sz w:val="24"/>
          <w:szCs w:val="24"/>
        </w:rPr>
      </w:pPr>
      <w:proofErr w:type="spellStart"/>
      <w:r w:rsidRPr="00692C71">
        <w:rPr>
          <w:rFonts w:ascii="Bookman Old Style" w:hAnsi="Bookman Old Style"/>
          <w:i/>
          <w:color w:val="000000" w:themeColor="text1"/>
          <w:sz w:val="24"/>
          <w:szCs w:val="24"/>
        </w:rPr>
        <w:t>ΔU</w:t>
      </w:r>
      <w:proofErr w:type="spellEnd"/>
      <w:r w:rsidRPr="00692C71">
        <w:rPr>
          <w:rFonts w:ascii="Bookman Old Style" w:hAnsi="Bookman Old Style"/>
          <w:i/>
          <w:color w:val="000000" w:themeColor="text1"/>
          <w:sz w:val="24"/>
          <w:szCs w:val="24"/>
        </w:rPr>
        <w:t xml:space="preserve"> </w:t>
      </w:r>
      <w:r w:rsidRPr="00213A3F">
        <w:rPr>
          <w:rFonts w:ascii="Bookman Old Style" w:hAnsi="Bookman Old Style"/>
          <w:i/>
          <w:color w:val="000000" w:themeColor="text1"/>
          <w:sz w:val="24"/>
          <w:szCs w:val="24"/>
        </w:rPr>
        <w:t>es la variación de tensión respecto al valor de tensión que tenía antes del evento</w:t>
      </w:r>
    </w:p>
    <w:p w14:paraId="296ED2D2" w14:textId="77777777" w:rsidR="00A54998" w:rsidRDefault="00A54998" w:rsidP="00A54998">
      <w:pPr>
        <w:pStyle w:val="Prrafodelista"/>
        <w:ind w:left="1789"/>
        <w:jc w:val="both"/>
        <w:rPr>
          <w:rFonts w:ascii="Bookman Old Style" w:hAnsi="Bookman Old Style"/>
          <w:i/>
          <w:color w:val="000000" w:themeColor="text1"/>
          <w:sz w:val="24"/>
          <w:szCs w:val="24"/>
        </w:rPr>
      </w:pPr>
    </w:p>
    <w:p w14:paraId="1B9A8FB1" w14:textId="77777777" w:rsidR="00A54998" w:rsidRDefault="00A54998" w:rsidP="00A54998">
      <w:pPr>
        <w:pStyle w:val="Prrafodelista"/>
        <w:ind w:left="1789"/>
        <w:jc w:val="both"/>
        <w:rPr>
          <w:rFonts w:ascii="Bookman Old Style" w:hAnsi="Bookman Old Style"/>
          <w:i/>
          <w:color w:val="000000" w:themeColor="text1"/>
          <w:sz w:val="24"/>
          <w:szCs w:val="24"/>
        </w:rPr>
      </w:pPr>
      <w:r w:rsidRPr="00692C71">
        <w:rPr>
          <w:rFonts w:ascii="Bookman Old Style" w:hAnsi="Bookman Old Style"/>
          <w:i/>
          <w:color w:val="000000" w:themeColor="text1"/>
          <w:sz w:val="24"/>
          <w:szCs w:val="24"/>
        </w:rPr>
        <w:t>Un es la tensión nominal</w:t>
      </w:r>
    </w:p>
    <w:p w14:paraId="13874522" w14:textId="77777777" w:rsidR="00A54998" w:rsidRDefault="00A54998" w:rsidP="00A54998">
      <w:pPr>
        <w:pStyle w:val="Prrafodelista"/>
        <w:ind w:left="1789"/>
        <w:jc w:val="both"/>
        <w:rPr>
          <w:rFonts w:ascii="Bookman Old Style" w:hAnsi="Bookman Old Style"/>
          <w:i/>
          <w:color w:val="000000" w:themeColor="text1"/>
          <w:sz w:val="24"/>
          <w:szCs w:val="24"/>
        </w:rPr>
      </w:pPr>
    </w:p>
    <w:p w14:paraId="4773D5EF" w14:textId="77777777" w:rsidR="00A54998" w:rsidRPr="00692C71" w:rsidRDefault="00A54998" w:rsidP="00A54998">
      <w:pPr>
        <w:pStyle w:val="Prrafodelista"/>
        <w:ind w:left="178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k valor de la pendiente de respuesta.</w:t>
      </w:r>
      <w:r w:rsidRPr="00BA3195">
        <w:rPr>
          <w:rFonts w:ascii="Bookman Old Style" w:hAnsi="Bookman Old Style"/>
          <w:i/>
          <w:color w:val="000000" w:themeColor="text1"/>
          <w:sz w:val="24"/>
          <w:szCs w:val="24"/>
        </w:rPr>
        <w:t xml:space="preserve"> </w:t>
      </w:r>
      <w:r>
        <w:rPr>
          <w:rFonts w:ascii="Bookman Old Style" w:hAnsi="Bookman Old Style"/>
          <w:i/>
          <w:color w:val="000000" w:themeColor="text1"/>
          <w:sz w:val="24"/>
          <w:szCs w:val="24"/>
        </w:rPr>
        <w:t>D</w:t>
      </w:r>
      <w:r w:rsidRPr="00F85E02">
        <w:rPr>
          <w:rFonts w:ascii="Bookman Old Style" w:hAnsi="Bookman Old Style"/>
          <w:i/>
          <w:color w:val="000000" w:themeColor="text1"/>
          <w:sz w:val="24"/>
          <w:szCs w:val="24"/>
        </w:rPr>
        <w:t>ebe ser ajustable con valores entre 0 y 10</w:t>
      </w:r>
    </w:p>
    <w:p w14:paraId="41E30E96" w14:textId="77777777" w:rsidR="00A54998" w:rsidRDefault="00A54998" w:rsidP="00A54998">
      <w:pPr>
        <w:pStyle w:val="Prrafodelista"/>
        <w:ind w:left="1789"/>
        <w:jc w:val="both"/>
        <w:rPr>
          <w:rFonts w:ascii="Bookman Old Style" w:hAnsi="Bookman Old Style"/>
          <w:i/>
          <w:color w:val="000000" w:themeColor="text1"/>
          <w:sz w:val="24"/>
          <w:szCs w:val="24"/>
        </w:rPr>
      </w:pPr>
    </w:p>
    <w:p w14:paraId="3EB36563"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t>El aporte de potencia reactiva adicional se limitará al 100% de la corriente nominal del generador.</w:t>
      </w:r>
    </w:p>
    <w:p w14:paraId="03455917" w14:textId="77777777" w:rsidR="00A54998" w:rsidRDefault="00A54998" w:rsidP="00A54998">
      <w:pPr>
        <w:pStyle w:val="Prrafodelista"/>
        <w:ind w:left="1069"/>
        <w:jc w:val="both"/>
        <w:rPr>
          <w:rFonts w:ascii="Bookman Old Style" w:hAnsi="Bookman Old Style"/>
          <w:i/>
          <w:color w:val="000000" w:themeColor="text1"/>
          <w:sz w:val="24"/>
          <w:szCs w:val="24"/>
        </w:rPr>
      </w:pPr>
    </w:p>
    <w:p w14:paraId="16777DD5" w14:textId="77777777" w:rsidR="001C1731" w:rsidRDefault="001C1731" w:rsidP="00A54998">
      <w:pPr>
        <w:pStyle w:val="Prrafodelista"/>
        <w:ind w:left="1069"/>
        <w:jc w:val="both"/>
        <w:rPr>
          <w:rFonts w:ascii="Bookman Old Style" w:hAnsi="Bookman Old Style"/>
          <w:i/>
          <w:color w:val="000000" w:themeColor="text1"/>
          <w:sz w:val="24"/>
          <w:szCs w:val="24"/>
        </w:rPr>
      </w:pPr>
    </w:p>
    <w:p w14:paraId="012309E2"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lastRenderedPageBreak/>
        <w:t xml:space="preserve">El CND determinará el valor de k a ser usado en el punto de conexión, después de realizar los estudios eléctricos con el modelo suministrado por cada planta de generación. Cada planta de generación solar fotovoltaica y eólica debe determinar el valor de k a </w:t>
      </w:r>
      <w:r w:rsidRPr="00DA538E">
        <w:rPr>
          <w:rFonts w:ascii="Bookman Old Style" w:hAnsi="Bookman Old Style"/>
          <w:i/>
          <w:color w:val="000000" w:themeColor="text1"/>
          <w:sz w:val="24"/>
          <w:szCs w:val="24"/>
        </w:rPr>
        <w:t>utilizar en cada inversor</w:t>
      </w:r>
      <w:r w:rsidRPr="00F85E02">
        <w:rPr>
          <w:rFonts w:ascii="Bookman Old Style" w:hAnsi="Bookman Old Style"/>
          <w:i/>
          <w:color w:val="000000" w:themeColor="text1"/>
          <w:sz w:val="24"/>
          <w:szCs w:val="24"/>
        </w:rPr>
        <w:t xml:space="preserve"> para cumplir con el valor de k definido por el CND en el punto de conexión, para lo cual se debe tener en cuenta una k parametrizable entre 0 y 10 en </w:t>
      </w:r>
      <w:r>
        <w:rPr>
          <w:rFonts w:ascii="Bookman Old Style" w:hAnsi="Bookman Old Style"/>
          <w:i/>
          <w:color w:val="000000" w:themeColor="text1"/>
          <w:sz w:val="24"/>
          <w:szCs w:val="24"/>
        </w:rPr>
        <w:t>cada inversor</w:t>
      </w:r>
      <w:r w:rsidRPr="00F85E02">
        <w:rPr>
          <w:rFonts w:ascii="Bookman Old Style" w:hAnsi="Bookman Old Style"/>
          <w:i/>
          <w:color w:val="000000" w:themeColor="text1"/>
          <w:sz w:val="24"/>
          <w:szCs w:val="24"/>
        </w:rPr>
        <w:t xml:space="preserve"> y el valor máximo declarado para el generador.</w:t>
      </w:r>
    </w:p>
    <w:p w14:paraId="383EE1BE" w14:textId="77777777" w:rsidR="00A54998" w:rsidRDefault="00A54998" w:rsidP="00A54998">
      <w:pPr>
        <w:pStyle w:val="Prrafodelista"/>
        <w:ind w:left="1069"/>
        <w:jc w:val="both"/>
        <w:rPr>
          <w:rFonts w:ascii="Bookman Old Style" w:hAnsi="Bookman Old Style"/>
          <w:i/>
          <w:color w:val="000000" w:themeColor="text1"/>
          <w:sz w:val="24"/>
          <w:szCs w:val="24"/>
        </w:rPr>
      </w:pPr>
    </w:p>
    <w:p w14:paraId="5F670A2B"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t>La banda muerta de tensión corresponde al rango de tensión de operación normal en el punto de conexión definido en el numeral 5.1 del Código de Operación</w:t>
      </w:r>
      <w:r>
        <w:rPr>
          <w:rFonts w:ascii="Bookman Old Style" w:hAnsi="Bookman Old Style"/>
          <w:i/>
          <w:color w:val="000000" w:themeColor="text1"/>
          <w:sz w:val="24"/>
          <w:szCs w:val="24"/>
        </w:rPr>
        <w:t xml:space="preserve"> y en el cual no operará el control de </w:t>
      </w:r>
      <w:r w:rsidR="008F2AD0">
        <w:rPr>
          <w:rFonts w:ascii="Bookman Old Style" w:hAnsi="Bookman Old Style"/>
          <w:i/>
          <w:color w:val="000000" w:themeColor="text1"/>
          <w:sz w:val="24"/>
          <w:szCs w:val="24"/>
        </w:rPr>
        <w:t xml:space="preserve">respuesta </w:t>
      </w:r>
      <w:r>
        <w:rPr>
          <w:rFonts w:ascii="Bookman Old Style" w:hAnsi="Bookman Old Style"/>
          <w:i/>
          <w:color w:val="000000" w:themeColor="text1"/>
          <w:sz w:val="24"/>
          <w:szCs w:val="24"/>
        </w:rPr>
        <w:t>rápid</w:t>
      </w:r>
      <w:r w:rsidR="008F2AD0">
        <w:rPr>
          <w:rFonts w:ascii="Bookman Old Style" w:hAnsi="Bookman Old Style"/>
          <w:i/>
          <w:color w:val="000000" w:themeColor="text1"/>
          <w:sz w:val="24"/>
          <w:szCs w:val="24"/>
        </w:rPr>
        <w:t>a</w:t>
      </w:r>
      <w:r>
        <w:rPr>
          <w:rFonts w:ascii="Bookman Old Style" w:hAnsi="Bookman Old Style"/>
          <w:i/>
          <w:color w:val="000000" w:themeColor="text1"/>
          <w:sz w:val="24"/>
          <w:szCs w:val="24"/>
        </w:rPr>
        <w:t xml:space="preserve"> de corriente reactiva definido en este literal.</w:t>
      </w:r>
    </w:p>
    <w:p w14:paraId="0EFDF841" w14:textId="77777777" w:rsidR="00A54998" w:rsidRDefault="00A54998" w:rsidP="00A54998">
      <w:pPr>
        <w:pStyle w:val="Prrafodelista"/>
        <w:ind w:left="1069"/>
        <w:jc w:val="both"/>
        <w:rPr>
          <w:rFonts w:ascii="Bookman Old Style" w:hAnsi="Bookman Old Style"/>
          <w:i/>
          <w:color w:val="000000" w:themeColor="text1"/>
          <w:sz w:val="24"/>
          <w:szCs w:val="24"/>
        </w:rPr>
      </w:pPr>
    </w:p>
    <w:p w14:paraId="402986EB"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t xml:space="preserve">El aporte de potencia reactiva adicional se debe mantener siempre que la tensión esté por fuera del rango normal de operación. </w:t>
      </w:r>
    </w:p>
    <w:p w14:paraId="1429ACC8" w14:textId="77777777" w:rsidR="00A54998" w:rsidRDefault="00A54998" w:rsidP="00A54998">
      <w:pPr>
        <w:pStyle w:val="Prrafodelista"/>
        <w:ind w:left="1069"/>
        <w:jc w:val="both"/>
        <w:rPr>
          <w:rFonts w:ascii="Bookman Old Style" w:hAnsi="Bookman Old Style"/>
          <w:i/>
          <w:color w:val="000000" w:themeColor="text1"/>
          <w:sz w:val="24"/>
          <w:szCs w:val="24"/>
        </w:rPr>
      </w:pPr>
    </w:p>
    <w:p w14:paraId="1DD62C1B" w14:textId="77777777" w:rsidR="00A54998" w:rsidRDefault="00A54998" w:rsidP="00A54998">
      <w:pPr>
        <w:pStyle w:val="Prrafodelista"/>
        <w:numPr>
          <w:ilvl w:val="0"/>
          <w:numId w:val="49"/>
        </w:numPr>
        <w:jc w:val="both"/>
        <w:rPr>
          <w:rFonts w:ascii="Bookman Old Style" w:hAnsi="Bookman Old Style"/>
          <w:i/>
          <w:color w:val="000000" w:themeColor="text1"/>
          <w:sz w:val="24"/>
          <w:szCs w:val="24"/>
        </w:rPr>
      </w:pPr>
      <w:r w:rsidRPr="00F85E02">
        <w:rPr>
          <w:rFonts w:ascii="Bookman Old Style" w:hAnsi="Bookman Old Style"/>
          <w:i/>
          <w:color w:val="000000" w:themeColor="text1"/>
          <w:sz w:val="24"/>
          <w:szCs w:val="24"/>
        </w:rPr>
        <w:t xml:space="preserve">Se debe mantener un aporte de potencia reactiva por 500 ms después de que la tensión entre a la banda muerta de tensión manteniendo un aporte adicional proporcional a la desviación de la tensión con respecto al valor de referencia (1 </w:t>
      </w:r>
      <w:proofErr w:type="spellStart"/>
      <w:r w:rsidRPr="00F85E02">
        <w:rPr>
          <w:rFonts w:ascii="Bookman Old Style" w:hAnsi="Bookman Old Style"/>
          <w:i/>
          <w:color w:val="000000" w:themeColor="text1"/>
          <w:sz w:val="24"/>
          <w:szCs w:val="24"/>
        </w:rPr>
        <w:t>p.u</w:t>
      </w:r>
      <w:proofErr w:type="spellEnd"/>
      <w:r w:rsidRPr="00F85E02">
        <w:rPr>
          <w:rFonts w:ascii="Bookman Old Style" w:hAnsi="Bookman Old Style"/>
          <w:i/>
          <w:color w:val="000000" w:themeColor="text1"/>
          <w:sz w:val="24"/>
          <w:szCs w:val="24"/>
        </w:rPr>
        <w:t xml:space="preserve">).  </w:t>
      </w:r>
    </w:p>
    <w:p w14:paraId="3C66CB2B" w14:textId="77777777" w:rsidR="00A54998" w:rsidRDefault="00A54998" w:rsidP="00A54998">
      <w:pPr>
        <w:pStyle w:val="Prrafodelista"/>
        <w:ind w:left="1069"/>
        <w:jc w:val="both"/>
        <w:rPr>
          <w:rFonts w:ascii="Bookman Old Style" w:hAnsi="Bookman Old Style"/>
          <w:i/>
          <w:color w:val="000000" w:themeColor="text1"/>
          <w:sz w:val="24"/>
          <w:szCs w:val="24"/>
        </w:rPr>
      </w:pPr>
    </w:p>
    <w:p w14:paraId="4E8D15C6" w14:textId="77777777" w:rsidR="00A54998"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A</w:t>
      </w:r>
      <w:r w:rsidRPr="00975431">
        <w:rPr>
          <w:rFonts w:ascii="Bookman Old Style" w:hAnsi="Bookman Old Style"/>
          <w:i/>
          <w:color w:val="000000" w:themeColor="text1"/>
          <w:sz w:val="24"/>
          <w:szCs w:val="24"/>
        </w:rPr>
        <w:t>nte eventos simultáneos de frecuencia y tensión</w:t>
      </w:r>
      <w:r>
        <w:rPr>
          <w:rFonts w:ascii="Bookman Old Style" w:hAnsi="Bookman Old Style"/>
          <w:i/>
          <w:color w:val="000000" w:themeColor="text1"/>
          <w:sz w:val="24"/>
          <w:szCs w:val="24"/>
        </w:rPr>
        <w:t xml:space="preserve">, el CND deberá evaluar según el estado del sistema que prioridad da a la corrección de las variables de balance de frecuencia o tensión. </w:t>
      </w:r>
    </w:p>
    <w:p w14:paraId="15892F04" w14:textId="77777777" w:rsidR="00A54998" w:rsidRDefault="00A54998" w:rsidP="00A54998">
      <w:pPr>
        <w:pStyle w:val="Prrafodelista"/>
        <w:ind w:left="1069"/>
        <w:jc w:val="both"/>
        <w:rPr>
          <w:rFonts w:ascii="Bookman Old Style" w:hAnsi="Bookman Old Style"/>
          <w:i/>
          <w:color w:val="000000" w:themeColor="text1"/>
          <w:sz w:val="24"/>
          <w:szCs w:val="24"/>
        </w:rPr>
      </w:pPr>
    </w:p>
    <w:p w14:paraId="4ADD5703" w14:textId="77777777" w:rsidR="00A54998" w:rsidRDefault="00A54998" w:rsidP="00A54998">
      <w:pPr>
        <w:pStyle w:val="Prrafodelista"/>
        <w:ind w:left="1069"/>
        <w:jc w:val="both"/>
        <w:rPr>
          <w:rFonts w:ascii="Bookman Old Style" w:hAnsi="Bookman Old Style"/>
          <w:i/>
          <w:color w:val="000000" w:themeColor="text1"/>
          <w:sz w:val="24"/>
          <w:szCs w:val="24"/>
        </w:rPr>
      </w:pPr>
      <w:r>
        <w:rPr>
          <w:rFonts w:ascii="Bookman Old Style" w:hAnsi="Bookman Old Style"/>
          <w:i/>
          <w:color w:val="000000" w:themeColor="text1"/>
          <w:sz w:val="24"/>
          <w:szCs w:val="24"/>
        </w:rPr>
        <w:t xml:space="preserve">El CND deberá realizar evaluaciones periódicas del funcionamiento de este servicio </w:t>
      </w:r>
      <w:r w:rsidRPr="00975431">
        <w:rPr>
          <w:rFonts w:ascii="Bookman Old Style" w:hAnsi="Bookman Old Style"/>
          <w:i/>
          <w:color w:val="000000" w:themeColor="text1"/>
          <w:sz w:val="24"/>
          <w:szCs w:val="24"/>
        </w:rPr>
        <w:t>teniendo en cuenta las condiciones del SIN</w:t>
      </w:r>
      <w:r>
        <w:rPr>
          <w:rFonts w:ascii="Bookman Old Style" w:hAnsi="Bookman Old Style"/>
          <w:i/>
          <w:color w:val="000000" w:themeColor="text1"/>
          <w:sz w:val="24"/>
          <w:szCs w:val="24"/>
        </w:rPr>
        <w:t xml:space="preserve">. </w:t>
      </w:r>
    </w:p>
    <w:p w14:paraId="285FEE86" w14:textId="77777777" w:rsidR="00A54998" w:rsidRDefault="00A54998" w:rsidP="00A54998">
      <w:pPr>
        <w:pStyle w:val="Prrafodelista"/>
        <w:ind w:left="1069"/>
        <w:jc w:val="both"/>
        <w:rPr>
          <w:rFonts w:ascii="Bookman Old Style" w:hAnsi="Bookman Old Style"/>
          <w:i/>
          <w:color w:val="000000" w:themeColor="text1"/>
          <w:sz w:val="24"/>
          <w:szCs w:val="24"/>
        </w:rPr>
      </w:pPr>
    </w:p>
    <w:p w14:paraId="034E5BC2" w14:textId="77777777" w:rsidR="00A54998" w:rsidRPr="000C3D4D" w:rsidRDefault="00A54998" w:rsidP="00A54998">
      <w:pPr>
        <w:pStyle w:val="Prrafodelista"/>
        <w:ind w:left="1069"/>
        <w:jc w:val="both"/>
        <w:rPr>
          <w:rFonts w:ascii="Bookman Old Style" w:hAnsi="Bookman Old Style"/>
          <w:i/>
        </w:rPr>
      </w:pPr>
    </w:p>
    <w:p w14:paraId="7022C31E" w14:textId="77777777" w:rsidR="00A54998" w:rsidRDefault="00A54998" w:rsidP="00A54998">
      <w:pPr>
        <w:pStyle w:val="Ttulo1"/>
        <w:numPr>
          <w:ilvl w:val="0"/>
          <w:numId w:val="2"/>
        </w:numPr>
        <w:tabs>
          <w:tab w:val="left" w:pos="1701"/>
        </w:tabs>
        <w:ind w:left="0" w:firstLine="0"/>
        <w:jc w:val="both"/>
        <w:rPr>
          <w:rFonts w:ascii="Bookman Old Style" w:hAnsi="Bookman Old Style"/>
          <w:b w:val="0"/>
          <w:szCs w:val="24"/>
        </w:rPr>
      </w:pPr>
      <w:r w:rsidRPr="00530EF3">
        <w:rPr>
          <w:rFonts w:ascii="Bookman Old Style" w:hAnsi="Bookman Old Style"/>
          <w:szCs w:val="24"/>
          <w:highlight w:val="yellow"/>
          <w:rPrChange w:id="25" w:author="JUAN CAMILO GONZALEZ VELEZ" w:date="2026-09-19T06:53:00Z" w16du:dateUtc="2026-09-19T11:53:00Z">
            <w:rPr>
              <w:rFonts w:ascii="Bookman Old Style" w:hAnsi="Bookman Old Style"/>
              <w:szCs w:val="24"/>
            </w:rPr>
          </w:rPrChange>
        </w:rPr>
        <w:t>Adiciónese el numeral 5.8 (“rampa operativa para arranque y parada”) al Código de Operación, contenido en el anexo general de la Resolución CREG 025 de 1995</w:t>
      </w:r>
      <w:r w:rsidRPr="00530EF3">
        <w:rPr>
          <w:rFonts w:ascii="Bookman Old Style" w:hAnsi="Bookman Old Style"/>
          <w:b w:val="0"/>
          <w:szCs w:val="24"/>
          <w:highlight w:val="yellow"/>
          <w:rPrChange w:id="26" w:author="JUAN CAMILO GONZALEZ VELEZ" w:date="2026-09-19T06:53:00Z" w16du:dateUtc="2026-09-19T11:53:00Z">
            <w:rPr>
              <w:rFonts w:ascii="Bookman Old Style" w:hAnsi="Bookman Old Style"/>
              <w:b w:val="0"/>
              <w:szCs w:val="24"/>
            </w:rPr>
          </w:rPrChange>
        </w:rPr>
        <w:t>.</w:t>
      </w:r>
      <w:r>
        <w:rPr>
          <w:rFonts w:ascii="Bookman Old Style" w:hAnsi="Bookman Old Style"/>
          <w:b w:val="0"/>
          <w:szCs w:val="24"/>
        </w:rPr>
        <w:t xml:space="preserve"> El numeral 5.8 del Código de Operación quedara así: </w:t>
      </w:r>
    </w:p>
    <w:p w14:paraId="00A44519" w14:textId="77777777" w:rsidR="00A54998" w:rsidRDefault="00A54998" w:rsidP="00A54998">
      <w:pPr>
        <w:ind w:left="0"/>
        <w:rPr>
          <w:lang w:val="es-CO"/>
        </w:rPr>
      </w:pPr>
    </w:p>
    <w:p w14:paraId="38FB898E" w14:textId="77777777" w:rsidR="00A54998" w:rsidRPr="00314B48" w:rsidRDefault="00A54998" w:rsidP="00A54998">
      <w:pPr>
        <w:ind w:left="708"/>
        <w:jc w:val="both"/>
        <w:rPr>
          <w:rFonts w:ascii="Bookman Old Style" w:hAnsi="Bookman Old Style"/>
          <w:i/>
          <w:lang w:val="es-CO"/>
        </w:rPr>
      </w:pPr>
      <w:r w:rsidRPr="00314B48">
        <w:rPr>
          <w:rFonts w:ascii="Bookman Old Style" w:hAnsi="Bookman Old Style"/>
          <w:b/>
          <w:i/>
          <w:lang w:val="es-CO"/>
        </w:rPr>
        <w:t>5.8</w:t>
      </w:r>
      <w:r w:rsidRPr="00314B48">
        <w:rPr>
          <w:rFonts w:ascii="Bookman Old Style" w:hAnsi="Bookman Old Style"/>
          <w:i/>
          <w:lang w:val="es-CO"/>
        </w:rPr>
        <w:t xml:space="preserve"> </w:t>
      </w:r>
      <w:r w:rsidRPr="00314B48">
        <w:rPr>
          <w:rFonts w:ascii="Bookman Old Style" w:hAnsi="Bookman Old Style"/>
          <w:b/>
          <w:i/>
          <w:lang w:val="es-CO"/>
        </w:rPr>
        <w:t xml:space="preserve">RAMPA OPERATIVA PARA ARRANQUE Y PARADA </w:t>
      </w:r>
    </w:p>
    <w:p w14:paraId="24D8CC47" w14:textId="77777777" w:rsidR="00A54998" w:rsidRPr="00314B48" w:rsidRDefault="00A54998" w:rsidP="00A54998">
      <w:pPr>
        <w:ind w:left="708"/>
        <w:rPr>
          <w:rFonts w:ascii="Bookman Old Style" w:hAnsi="Bookman Old Style"/>
          <w:i/>
          <w:lang w:val="es-CO"/>
        </w:rPr>
      </w:pPr>
    </w:p>
    <w:p w14:paraId="2C218DDF" w14:textId="77777777" w:rsidR="00A54998" w:rsidRPr="00314B48" w:rsidRDefault="00A54998" w:rsidP="00A54998">
      <w:pPr>
        <w:pStyle w:val="Default"/>
        <w:ind w:left="708"/>
        <w:jc w:val="both"/>
        <w:rPr>
          <w:rFonts w:ascii="Bookman Old Style" w:hAnsi="Bookman Old Style" w:cs="Times New Roman"/>
          <w:i/>
          <w:color w:val="auto"/>
          <w:lang w:eastAsia="es-ES"/>
        </w:rPr>
      </w:pPr>
      <w:r>
        <w:rPr>
          <w:rFonts w:ascii="Bookman Old Style" w:hAnsi="Bookman Old Style" w:cs="Times New Roman"/>
          <w:i/>
          <w:color w:val="auto"/>
          <w:lang w:eastAsia="es-ES"/>
        </w:rPr>
        <w:t>L</w:t>
      </w:r>
      <w:r w:rsidRPr="00314B48">
        <w:rPr>
          <w:rFonts w:ascii="Bookman Old Style" w:hAnsi="Bookman Old Style" w:cs="Times New Roman"/>
          <w:i/>
          <w:color w:val="auto"/>
          <w:lang w:eastAsia="es-ES"/>
        </w:rPr>
        <w:t>as plantas eólicas y solares</w:t>
      </w:r>
      <w:r>
        <w:rPr>
          <w:rFonts w:ascii="Bookman Old Style" w:hAnsi="Bookman Old Style" w:cs="Times New Roman"/>
          <w:i/>
          <w:color w:val="auto"/>
          <w:lang w:eastAsia="es-ES"/>
        </w:rPr>
        <w:t xml:space="preserve"> fotovoltaicas</w:t>
      </w:r>
      <w:r w:rsidRPr="00314B48">
        <w:rPr>
          <w:rFonts w:ascii="Bookman Old Style" w:hAnsi="Bookman Old Style" w:cs="Times New Roman"/>
          <w:i/>
          <w:color w:val="auto"/>
          <w:lang w:eastAsia="es-ES"/>
        </w:rPr>
        <w:t>, c</w:t>
      </w:r>
      <w:r>
        <w:rPr>
          <w:rFonts w:ascii="Bookman Old Style" w:hAnsi="Bookman Old Style" w:cs="Times New Roman"/>
          <w:i/>
          <w:color w:val="auto"/>
          <w:lang w:eastAsia="es-ES"/>
        </w:rPr>
        <w:t xml:space="preserve">onectadas al </w:t>
      </w:r>
      <w:proofErr w:type="spellStart"/>
      <w:r>
        <w:rPr>
          <w:rFonts w:ascii="Bookman Old Style" w:hAnsi="Bookman Old Style" w:cs="Times New Roman"/>
          <w:i/>
          <w:color w:val="auto"/>
          <w:lang w:eastAsia="es-ES"/>
        </w:rPr>
        <w:t>STN</w:t>
      </w:r>
      <w:proofErr w:type="spellEnd"/>
      <w:r>
        <w:rPr>
          <w:rFonts w:ascii="Bookman Old Style" w:hAnsi="Bookman Old Style" w:cs="Times New Roman"/>
          <w:i/>
          <w:color w:val="auto"/>
          <w:lang w:eastAsia="es-ES"/>
        </w:rPr>
        <w:t xml:space="preserve"> y </w:t>
      </w:r>
      <w:proofErr w:type="spellStart"/>
      <w:r>
        <w:rPr>
          <w:rFonts w:ascii="Bookman Old Style" w:hAnsi="Bookman Old Style" w:cs="Times New Roman"/>
          <w:i/>
          <w:color w:val="auto"/>
          <w:lang w:eastAsia="es-ES"/>
        </w:rPr>
        <w:t>STR</w:t>
      </w:r>
      <w:proofErr w:type="spellEnd"/>
      <w:r>
        <w:rPr>
          <w:rFonts w:ascii="Bookman Old Style" w:hAnsi="Bookman Old Style" w:cs="Times New Roman"/>
          <w:i/>
          <w:color w:val="auto"/>
          <w:lang w:eastAsia="es-ES"/>
        </w:rPr>
        <w:t xml:space="preserve">, deben </w:t>
      </w:r>
      <w:r w:rsidRPr="00314B48">
        <w:rPr>
          <w:rFonts w:ascii="Bookman Old Style" w:hAnsi="Bookman Old Style" w:cs="Times New Roman"/>
          <w:i/>
          <w:color w:val="auto"/>
          <w:lang w:eastAsia="es-ES"/>
        </w:rPr>
        <w:t xml:space="preserve">tener una rampa operativa para arranque y parada ajustable. Inicialmente se define una rampa </w:t>
      </w:r>
      <w:r>
        <w:rPr>
          <w:rFonts w:ascii="Bookman Old Style" w:hAnsi="Bookman Old Style" w:cs="Times New Roman"/>
          <w:i/>
          <w:color w:val="auto"/>
          <w:lang w:eastAsia="es-ES"/>
        </w:rPr>
        <w:t xml:space="preserve">máxima </w:t>
      </w:r>
      <w:r w:rsidRPr="00314B48">
        <w:rPr>
          <w:rFonts w:ascii="Bookman Old Style" w:hAnsi="Bookman Old Style" w:cs="Times New Roman"/>
          <w:i/>
          <w:color w:val="auto"/>
          <w:lang w:eastAsia="es-ES"/>
        </w:rPr>
        <w:t>del 14 % de la potencia nominal de la planta, en MW/min, para lo cual:</w:t>
      </w:r>
    </w:p>
    <w:p w14:paraId="1E4C61D4" w14:textId="77777777" w:rsidR="00A54998" w:rsidRPr="00314B48" w:rsidRDefault="00A54998" w:rsidP="00A54998">
      <w:pPr>
        <w:pStyle w:val="Default"/>
        <w:spacing w:after="28"/>
        <w:ind w:left="708"/>
        <w:rPr>
          <w:rFonts w:ascii="Bookman Old Style" w:hAnsi="Bookman Old Style" w:cs="Times New Roman"/>
          <w:i/>
          <w:color w:val="auto"/>
          <w:lang w:eastAsia="es-ES"/>
        </w:rPr>
      </w:pPr>
    </w:p>
    <w:p w14:paraId="7351D63B" w14:textId="77777777" w:rsidR="00A54998" w:rsidRDefault="00A54998" w:rsidP="00A54998">
      <w:pPr>
        <w:pStyle w:val="Default"/>
        <w:numPr>
          <w:ilvl w:val="0"/>
          <w:numId w:val="6"/>
        </w:numPr>
        <w:spacing w:after="28"/>
        <w:ind w:left="1428"/>
        <w:jc w:val="both"/>
        <w:rPr>
          <w:rFonts w:ascii="Bookman Old Style" w:hAnsi="Bookman Old Style" w:cs="Times New Roman"/>
          <w:i/>
          <w:color w:val="auto"/>
          <w:lang w:eastAsia="es-ES"/>
        </w:rPr>
      </w:pPr>
      <w:r w:rsidRPr="00314B48">
        <w:rPr>
          <w:rFonts w:ascii="Bookman Old Style" w:hAnsi="Bookman Old Style" w:cs="Times New Roman"/>
          <w:i/>
          <w:color w:val="auto"/>
          <w:lang w:eastAsia="es-ES"/>
        </w:rPr>
        <w:t xml:space="preserve">Este requerimiento de arranque y parada aplica siempre que esté disponible el recurso primario de generación. </w:t>
      </w:r>
    </w:p>
    <w:p w14:paraId="25949BEF" w14:textId="77777777" w:rsidR="00A54998" w:rsidRDefault="00A54998" w:rsidP="00A54998">
      <w:pPr>
        <w:pStyle w:val="Default"/>
        <w:spacing w:after="28"/>
        <w:ind w:left="708"/>
        <w:jc w:val="both"/>
        <w:rPr>
          <w:rFonts w:ascii="Bookman Old Style" w:hAnsi="Bookman Old Style" w:cs="Times New Roman"/>
          <w:i/>
          <w:color w:val="auto"/>
          <w:lang w:eastAsia="es-ES"/>
        </w:rPr>
      </w:pPr>
    </w:p>
    <w:p w14:paraId="512ED519" w14:textId="77777777" w:rsidR="00A54998" w:rsidRPr="00314B48" w:rsidRDefault="00A54998" w:rsidP="00A54998">
      <w:pPr>
        <w:pStyle w:val="Default"/>
        <w:numPr>
          <w:ilvl w:val="0"/>
          <w:numId w:val="6"/>
        </w:numPr>
        <w:spacing w:after="28"/>
        <w:ind w:left="1428"/>
        <w:jc w:val="both"/>
        <w:rPr>
          <w:rFonts w:ascii="Bookman Old Style" w:hAnsi="Bookman Old Style" w:cs="Times New Roman"/>
          <w:i/>
          <w:color w:val="auto"/>
          <w:lang w:eastAsia="es-ES"/>
        </w:rPr>
      </w:pPr>
      <w:r>
        <w:rPr>
          <w:rFonts w:ascii="Bookman Old Style" w:hAnsi="Bookman Old Style" w:cs="Times New Roman"/>
          <w:i/>
          <w:color w:val="auto"/>
          <w:lang w:eastAsia="es-ES"/>
        </w:rPr>
        <w:t>El agente debe reportar la rampa máxima de la planta.</w:t>
      </w:r>
    </w:p>
    <w:p w14:paraId="0CB1FF8B" w14:textId="77777777" w:rsidR="00A54998" w:rsidRPr="00314B48" w:rsidRDefault="00A54998" w:rsidP="00A54998">
      <w:pPr>
        <w:pStyle w:val="Default"/>
        <w:spacing w:after="28"/>
        <w:ind w:left="708"/>
        <w:rPr>
          <w:rFonts w:ascii="Bookman Old Style" w:hAnsi="Bookman Old Style" w:cs="Times New Roman"/>
          <w:i/>
          <w:color w:val="auto"/>
          <w:lang w:eastAsia="es-ES"/>
        </w:rPr>
      </w:pPr>
    </w:p>
    <w:p w14:paraId="23A53AB5" w14:textId="77777777" w:rsidR="00A54998" w:rsidRPr="00314B48" w:rsidRDefault="00A54998" w:rsidP="00A54998">
      <w:pPr>
        <w:pStyle w:val="Default"/>
        <w:numPr>
          <w:ilvl w:val="0"/>
          <w:numId w:val="6"/>
        </w:numPr>
        <w:spacing w:after="28"/>
        <w:ind w:left="1428"/>
        <w:jc w:val="both"/>
        <w:rPr>
          <w:rFonts w:ascii="Bookman Old Style" w:hAnsi="Bookman Old Style" w:cs="Times New Roman"/>
          <w:i/>
          <w:color w:val="auto"/>
          <w:lang w:eastAsia="es-ES"/>
        </w:rPr>
      </w:pPr>
      <w:r w:rsidRPr="00314B48">
        <w:rPr>
          <w:rFonts w:ascii="Bookman Old Style" w:hAnsi="Bookman Old Style" w:cs="Times New Roman"/>
          <w:i/>
          <w:color w:val="auto"/>
          <w:lang w:eastAsia="es-ES"/>
        </w:rPr>
        <w:t xml:space="preserve">Este parámetro debe poder </w:t>
      </w:r>
      <w:r>
        <w:rPr>
          <w:rFonts w:ascii="Bookman Old Style" w:hAnsi="Bookman Old Style" w:cs="Times New Roman"/>
          <w:i/>
          <w:color w:val="auto"/>
          <w:lang w:eastAsia="es-ES"/>
        </w:rPr>
        <w:t>ajustarse</w:t>
      </w:r>
      <w:r w:rsidRPr="00314B48">
        <w:rPr>
          <w:rFonts w:ascii="Bookman Old Style" w:hAnsi="Bookman Old Style" w:cs="Times New Roman"/>
          <w:i/>
          <w:color w:val="auto"/>
          <w:lang w:eastAsia="es-ES"/>
        </w:rPr>
        <w:t xml:space="preserve"> dependiendo de las condiciones del sistema</w:t>
      </w:r>
      <w:r>
        <w:rPr>
          <w:rFonts w:ascii="Bookman Old Style" w:hAnsi="Bookman Old Style" w:cs="Times New Roman"/>
          <w:i/>
          <w:color w:val="auto"/>
          <w:lang w:eastAsia="es-ES"/>
        </w:rPr>
        <w:t>, considerando la rampa máxima reportada.</w:t>
      </w:r>
    </w:p>
    <w:p w14:paraId="14CA08F9" w14:textId="77777777" w:rsidR="00A54998" w:rsidRPr="00314B48" w:rsidRDefault="00A54998" w:rsidP="00A54998">
      <w:pPr>
        <w:pStyle w:val="Default"/>
        <w:ind w:left="708"/>
        <w:rPr>
          <w:rFonts w:ascii="Bookman Old Style" w:hAnsi="Bookman Old Style" w:cs="Times New Roman"/>
          <w:i/>
          <w:color w:val="auto"/>
          <w:lang w:eastAsia="es-ES"/>
        </w:rPr>
      </w:pPr>
    </w:p>
    <w:p w14:paraId="25C6FC6B" w14:textId="77777777" w:rsidR="00A54998" w:rsidRPr="00314B48" w:rsidRDefault="00A54998" w:rsidP="00A54998">
      <w:pPr>
        <w:pStyle w:val="Default"/>
        <w:numPr>
          <w:ilvl w:val="0"/>
          <w:numId w:val="6"/>
        </w:numPr>
        <w:ind w:left="1428"/>
        <w:jc w:val="both"/>
        <w:rPr>
          <w:rFonts w:ascii="Bookman Old Style" w:hAnsi="Bookman Old Style" w:cs="Times New Roman"/>
          <w:i/>
          <w:color w:val="auto"/>
          <w:lang w:eastAsia="es-ES"/>
        </w:rPr>
      </w:pPr>
      <w:r w:rsidRPr="00314B48">
        <w:rPr>
          <w:rFonts w:ascii="Bookman Old Style" w:hAnsi="Bookman Old Style" w:cs="Times New Roman"/>
          <w:i/>
          <w:color w:val="auto"/>
          <w:lang w:eastAsia="es-ES"/>
        </w:rPr>
        <w:lastRenderedPageBreak/>
        <w:t xml:space="preserve">El valor inicial de la rampa </w:t>
      </w:r>
      <w:r>
        <w:rPr>
          <w:rFonts w:ascii="Bookman Old Style" w:hAnsi="Bookman Old Style" w:cs="Times New Roman"/>
          <w:i/>
          <w:color w:val="auto"/>
          <w:lang w:eastAsia="es-ES"/>
        </w:rPr>
        <w:t xml:space="preserve">máxima </w:t>
      </w:r>
      <w:r w:rsidRPr="00314B48">
        <w:rPr>
          <w:rFonts w:ascii="Bookman Old Style" w:hAnsi="Bookman Old Style" w:cs="Times New Roman"/>
          <w:i/>
          <w:color w:val="auto"/>
          <w:lang w:eastAsia="es-ES"/>
        </w:rPr>
        <w:t>del 14% podrá ser revaluado por el CND</w:t>
      </w:r>
      <w:r>
        <w:rPr>
          <w:rFonts w:ascii="Bookman Old Style" w:hAnsi="Bookman Old Style" w:cs="Times New Roman"/>
          <w:i/>
          <w:color w:val="auto"/>
          <w:lang w:eastAsia="es-ES"/>
        </w:rPr>
        <w:t>, considerando la rampa máxima reportada</w:t>
      </w:r>
      <w:r w:rsidRPr="00314B48">
        <w:rPr>
          <w:rFonts w:ascii="Bookman Old Style" w:hAnsi="Bookman Old Style" w:cs="Times New Roman"/>
          <w:i/>
          <w:color w:val="auto"/>
          <w:lang w:eastAsia="es-ES"/>
        </w:rPr>
        <w:t>.</w:t>
      </w:r>
    </w:p>
    <w:p w14:paraId="5DCE650B" w14:textId="77777777" w:rsidR="00A54998" w:rsidRDefault="00A54998" w:rsidP="00A54998">
      <w:pPr>
        <w:ind w:left="0"/>
        <w:rPr>
          <w:lang w:val="es-CO"/>
        </w:rPr>
      </w:pPr>
    </w:p>
    <w:p w14:paraId="52073E79" w14:textId="77777777" w:rsidR="000F6401" w:rsidRPr="005A6333" w:rsidRDefault="000F6401" w:rsidP="00A54998">
      <w:pPr>
        <w:ind w:left="0"/>
        <w:rPr>
          <w:lang w:val="es-CO"/>
        </w:rPr>
      </w:pPr>
    </w:p>
    <w:p w14:paraId="7AF47BE0" w14:textId="77777777" w:rsidR="00A54998" w:rsidRDefault="00A54998" w:rsidP="00A54998">
      <w:pPr>
        <w:pStyle w:val="Ttulo1"/>
        <w:numPr>
          <w:ilvl w:val="0"/>
          <w:numId w:val="2"/>
        </w:numPr>
        <w:tabs>
          <w:tab w:val="left" w:pos="1560"/>
        </w:tabs>
        <w:suppressAutoHyphens/>
        <w:ind w:left="0" w:firstLine="0"/>
        <w:jc w:val="both"/>
        <w:rPr>
          <w:rFonts w:ascii="Bookman Old Style" w:hAnsi="Bookman Old Style"/>
          <w:b w:val="0"/>
          <w:szCs w:val="24"/>
        </w:rPr>
      </w:pPr>
      <w:r w:rsidRPr="00E229B1">
        <w:rPr>
          <w:rFonts w:ascii="Bookman Old Style" w:hAnsi="Bookman Old Style"/>
          <w:szCs w:val="24"/>
        </w:rPr>
        <w:t>Modifíquese el numeral 7.1 (“solicitud de prueba”) del Código de Operación, que hace parte del anexo general de la Resolución CREG 025 de 1995.</w:t>
      </w:r>
      <w:r>
        <w:rPr>
          <w:rFonts w:ascii="Bookman Old Style" w:hAnsi="Bookman Old Style"/>
          <w:b w:val="0"/>
          <w:szCs w:val="24"/>
        </w:rPr>
        <w:t xml:space="preserve">  El numeral 7.1 del Código de Operación contenido en el anexo general de la Resolución CREG 025 de 1995 quedará así:</w:t>
      </w:r>
    </w:p>
    <w:p w14:paraId="10412B00" w14:textId="77777777" w:rsidR="00A54998" w:rsidRDefault="00A54998" w:rsidP="00A54998">
      <w:pPr>
        <w:ind w:left="0"/>
        <w:rPr>
          <w:lang w:val="es-CO"/>
        </w:rPr>
      </w:pPr>
    </w:p>
    <w:p w14:paraId="2F1B64C2" w14:textId="77777777" w:rsidR="00A54998" w:rsidRPr="00E229B1" w:rsidRDefault="00A54998" w:rsidP="00A54998">
      <w:pPr>
        <w:ind w:left="708"/>
        <w:jc w:val="both"/>
        <w:rPr>
          <w:rFonts w:ascii="Bookman Old Style" w:hAnsi="Bookman Old Style"/>
          <w:b/>
          <w:i/>
        </w:rPr>
      </w:pPr>
      <w:r w:rsidRPr="00E229B1">
        <w:rPr>
          <w:rFonts w:ascii="Bookman Old Style" w:hAnsi="Bookman Old Style"/>
          <w:b/>
          <w:i/>
        </w:rPr>
        <w:t>7.1 SOLICITUD DE PRUEBA</w:t>
      </w:r>
    </w:p>
    <w:p w14:paraId="48F54470" w14:textId="77777777" w:rsidR="00A54998" w:rsidRDefault="00A54998" w:rsidP="00A54998">
      <w:pPr>
        <w:ind w:left="708"/>
        <w:jc w:val="both"/>
        <w:rPr>
          <w:rFonts w:ascii="Bookman Old Style" w:hAnsi="Bookman Old Style"/>
          <w:i/>
        </w:rPr>
      </w:pPr>
    </w:p>
    <w:p w14:paraId="044F4DFD" w14:textId="77777777" w:rsidR="00A54998" w:rsidRPr="00EC17A8" w:rsidRDefault="00A54998" w:rsidP="00A54998">
      <w:pPr>
        <w:ind w:left="708"/>
        <w:jc w:val="both"/>
        <w:rPr>
          <w:rFonts w:ascii="Bookman Old Style" w:hAnsi="Bookman Old Style"/>
          <w:i/>
        </w:rPr>
      </w:pPr>
      <w:r w:rsidRPr="00EC17A8">
        <w:rPr>
          <w:rFonts w:ascii="Bookman Old Style" w:hAnsi="Bookman Old Style"/>
          <w:i/>
        </w:rPr>
        <w:t>El CND y los organismos de control pueden solicitar en cualquier momento a cualquier empresa generadora y a costo de esta última</w:t>
      </w:r>
      <w:r>
        <w:rPr>
          <w:rFonts w:ascii="Bookman Old Style" w:hAnsi="Bookman Old Style"/>
          <w:i/>
        </w:rPr>
        <w:t>,</w:t>
      </w:r>
      <w:r w:rsidRPr="00EC17A8">
        <w:rPr>
          <w:rFonts w:ascii="Bookman Old Style" w:hAnsi="Bookman Old Style"/>
          <w:i/>
        </w:rPr>
        <w:t xml:space="preserve"> pruebas de la capacidad efectiva de potencia activa o reactiva, estatismo, arranque rápido, restablecimiento, disponibilidad o parámetros de operación para demostrar que cumple con los parámetros declarados.</w:t>
      </w:r>
    </w:p>
    <w:p w14:paraId="716F9975" w14:textId="77777777" w:rsidR="00A54998" w:rsidRPr="00EC17A8" w:rsidRDefault="00A54998" w:rsidP="00A54998">
      <w:pPr>
        <w:ind w:left="708"/>
        <w:jc w:val="both"/>
        <w:rPr>
          <w:rFonts w:ascii="Bookman Old Style" w:hAnsi="Bookman Old Style"/>
          <w:i/>
        </w:rPr>
      </w:pPr>
    </w:p>
    <w:p w14:paraId="615F0055" w14:textId="77777777" w:rsidR="00A54998" w:rsidRPr="00EC17A8" w:rsidRDefault="00A54998" w:rsidP="00A54998">
      <w:pPr>
        <w:ind w:left="708"/>
        <w:jc w:val="both"/>
        <w:rPr>
          <w:rFonts w:ascii="Bookman Old Style" w:hAnsi="Bookman Old Style"/>
          <w:i/>
        </w:rPr>
      </w:pPr>
      <w:r w:rsidRPr="00EC17A8">
        <w:rPr>
          <w:rFonts w:ascii="Bookman Old Style" w:hAnsi="Bookman Old Style"/>
          <w:i/>
        </w:rPr>
        <w:t>Las pruebas se hacen de acuerdo con los procedimientos establecidos en los numerales 7.4 a 7.</w:t>
      </w:r>
      <w:r>
        <w:rPr>
          <w:rFonts w:ascii="Bookman Old Style" w:hAnsi="Bookman Old Style"/>
          <w:i/>
        </w:rPr>
        <w:t>6</w:t>
      </w:r>
      <w:r w:rsidRPr="00EC17A8">
        <w:rPr>
          <w:rFonts w:ascii="Bookman Old Style" w:hAnsi="Bookman Old Style"/>
          <w:i/>
        </w:rPr>
        <w:t>. La certificación se obtiene mediante prueba ante una empresa de auditoría técnica, debidamente registrada ante las autoridades competentes. La prueba deberá ser realizada antes de 96 horas después de realizada la solicitud. No se podrán solicitar más de dos pruebas para una misma unidad en cada año calendario, excepto cuando el generador haya fallado en las dos primeras pruebas.</w:t>
      </w:r>
    </w:p>
    <w:p w14:paraId="149CAD33" w14:textId="77777777" w:rsidR="00A54998" w:rsidRPr="00EC17A8" w:rsidRDefault="00A54998" w:rsidP="00A54998">
      <w:pPr>
        <w:ind w:left="708"/>
        <w:jc w:val="both"/>
        <w:rPr>
          <w:rFonts w:ascii="Bookman Old Style" w:hAnsi="Bookman Old Style"/>
          <w:i/>
        </w:rPr>
      </w:pPr>
    </w:p>
    <w:p w14:paraId="59AD3BB7" w14:textId="77777777" w:rsidR="00A54998" w:rsidRPr="00EC17A8" w:rsidRDefault="00A54998" w:rsidP="00A54998">
      <w:pPr>
        <w:ind w:left="708"/>
        <w:jc w:val="both"/>
        <w:rPr>
          <w:rFonts w:ascii="Bookman Old Style" w:hAnsi="Bookman Old Style"/>
          <w:i/>
        </w:rPr>
      </w:pPr>
      <w:r w:rsidRPr="00EC17A8">
        <w:rPr>
          <w:rFonts w:ascii="Bookman Old Style" w:hAnsi="Bookman Old Style"/>
          <w:i/>
        </w:rPr>
        <w:t>La solicitud para realizar una prueba solo cubre generadores despachados centralmente desde el CND.</w:t>
      </w:r>
    </w:p>
    <w:p w14:paraId="65D8D28A" w14:textId="77777777" w:rsidR="00A54998" w:rsidRPr="00EC17A8" w:rsidRDefault="00A54998" w:rsidP="00A54998">
      <w:pPr>
        <w:ind w:left="708"/>
        <w:jc w:val="both"/>
        <w:rPr>
          <w:rFonts w:ascii="Bookman Old Style" w:hAnsi="Bookman Old Style"/>
          <w:i/>
        </w:rPr>
      </w:pPr>
    </w:p>
    <w:p w14:paraId="4A11EA06" w14:textId="77777777" w:rsidR="00A54998" w:rsidRPr="00EC17A8" w:rsidRDefault="00A54998" w:rsidP="00A54998">
      <w:pPr>
        <w:ind w:left="708"/>
        <w:jc w:val="both"/>
        <w:rPr>
          <w:rFonts w:ascii="Bookman Old Style" w:hAnsi="Bookman Old Style"/>
          <w:i/>
        </w:rPr>
      </w:pPr>
      <w:r w:rsidRPr="00EC17A8">
        <w:rPr>
          <w:rFonts w:ascii="Bookman Old Style" w:hAnsi="Bookman Old Style"/>
          <w:i/>
        </w:rPr>
        <w:t>La solicitud de la prueba de los parámetros de operación, de cualquiera de las unidades que son centralmente despachadas, puede provenir de cualquiera de las empresas de generación, comercialización u organismos de control. En caso de que se verifique un incumplimiento, los costos de la prueba son sufragados por el dueño de la planta, pero en caso de que la prueba sea satisfactoria, los costos son asumidos por el o los generadores solicitantes. Estas solicitudes son independientes a las dos que pueden solicitar el CND o los organismos de control, durante un año, sin ningún costo.</w:t>
      </w:r>
    </w:p>
    <w:p w14:paraId="2C4BC59E" w14:textId="77777777" w:rsidR="00A54998" w:rsidRPr="00EC17A8" w:rsidRDefault="00A54998" w:rsidP="00A54998">
      <w:pPr>
        <w:ind w:left="708"/>
        <w:jc w:val="both"/>
        <w:rPr>
          <w:rFonts w:ascii="Bookman Old Style" w:hAnsi="Bookman Old Style"/>
          <w:i/>
        </w:rPr>
      </w:pPr>
    </w:p>
    <w:p w14:paraId="71E90547" w14:textId="77777777" w:rsidR="00A54998" w:rsidRPr="00EC17A8" w:rsidRDefault="00A54998" w:rsidP="00A54998">
      <w:pPr>
        <w:ind w:left="708"/>
        <w:jc w:val="both"/>
        <w:rPr>
          <w:rFonts w:ascii="Bookman Old Style" w:hAnsi="Bookman Old Style"/>
          <w:i/>
        </w:rPr>
      </w:pPr>
      <w:r w:rsidRPr="00EC17A8">
        <w:rPr>
          <w:rFonts w:ascii="Bookman Old Style" w:hAnsi="Bookman Old Style"/>
          <w:i/>
        </w:rPr>
        <w:t>Todas las mediciones de las pruebas se hacen en los terminales de alto voltaje del transformador elevador del generador.</w:t>
      </w:r>
    </w:p>
    <w:p w14:paraId="137C6E8E" w14:textId="77777777" w:rsidR="00A54998" w:rsidRDefault="00A54998" w:rsidP="00A54998">
      <w:pPr>
        <w:ind w:left="708"/>
        <w:rPr>
          <w:lang w:val="es-CO"/>
        </w:rPr>
      </w:pPr>
    </w:p>
    <w:p w14:paraId="27A9F782" w14:textId="77777777" w:rsidR="00A54998" w:rsidRDefault="00A54998" w:rsidP="00A54998">
      <w:pPr>
        <w:ind w:left="708"/>
        <w:jc w:val="both"/>
        <w:rPr>
          <w:rFonts w:ascii="Bookman Old Style" w:hAnsi="Bookman Old Style"/>
          <w:i/>
        </w:rPr>
      </w:pPr>
      <w:r w:rsidRPr="00394EEB">
        <w:rPr>
          <w:rFonts w:ascii="Bookman Old Style" w:hAnsi="Bookman Old Style"/>
          <w:i/>
        </w:rPr>
        <w:t xml:space="preserve">La solicitud para realizar una prueba cubre </w:t>
      </w:r>
      <w:r>
        <w:rPr>
          <w:rFonts w:ascii="Bookman Old Style" w:hAnsi="Bookman Old Style"/>
          <w:i/>
        </w:rPr>
        <w:t xml:space="preserve">a plantas </w:t>
      </w:r>
      <w:r w:rsidRPr="00394EEB">
        <w:rPr>
          <w:rFonts w:ascii="Bookman Old Style" w:hAnsi="Bookman Old Style"/>
          <w:i/>
        </w:rPr>
        <w:t>solares</w:t>
      </w:r>
      <w:r>
        <w:rPr>
          <w:rFonts w:ascii="Bookman Old Style" w:hAnsi="Bookman Old Style"/>
          <w:i/>
        </w:rPr>
        <w:t xml:space="preserve"> fotovoltaicas</w:t>
      </w:r>
      <w:r w:rsidRPr="00394EEB">
        <w:rPr>
          <w:rFonts w:ascii="Bookman Old Style" w:hAnsi="Bookman Old Style"/>
          <w:i/>
        </w:rPr>
        <w:t xml:space="preserve"> y eólic</w:t>
      </w:r>
      <w:r>
        <w:rPr>
          <w:rFonts w:ascii="Bookman Old Style" w:hAnsi="Bookman Old Style"/>
          <w:i/>
        </w:rPr>
        <w:t>a</w:t>
      </w:r>
      <w:r w:rsidRPr="00394EEB">
        <w:rPr>
          <w:rFonts w:ascii="Bookman Old Style" w:hAnsi="Bookman Old Style"/>
          <w:i/>
        </w:rPr>
        <w:t>s conectad</w:t>
      </w:r>
      <w:r>
        <w:rPr>
          <w:rFonts w:ascii="Bookman Old Style" w:hAnsi="Bookman Old Style"/>
          <w:i/>
        </w:rPr>
        <w:t>a</w:t>
      </w:r>
      <w:r w:rsidRPr="00394EEB">
        <w:rPr>
          <w:rFonts w:ascii="Bookman Old Style" w:hAnsi="Bookman Old Style"/>
          <w:i/>
        </w:rPr>
        <w:t xml:space="preserve">s al </w:t>
      </w:r>
      <w:proofErr w:type="spellStart"/>
      <w:r w:rsidRPr="00394EEB">
        <w:rPr>
          <w:rFonts w:ascii="Bookman Old Style" w:hAnsi="Bookman Old Style"/>
          <w:i/>
        </w:rPr>
        <w:t>STN</w:t>
      </w:r>
      <w:proofErr w:type="spellEnd"/>
      <w:r w:rsidRPr="00394EEB">
        <w:rPr>
          <w:rFonts w:ascii="Bookman Old Style" w:hAnsi="Bookman Old Style"/>
          <w:i/>
        </w:rPr>
        <w:t xml:space="preserve"> y </w:t>
      </w:r>
      <w:proofErr w:type="spellStart"/>
      <w:r w:rsidRPr="00394EEB">
        <w:rPr>
          <w:rFonts w:ascii="Bookman Old Style" w:hAnsi="Bookman Old Style"/>
          <w:i/>
        </w:rPr>
        <w:t>STR</w:t>
      </w:r>
      <w:proofErr w:type="spellEnd"/>
      <w:r>
        <w:rPr>
          <w:rFonts w:ascii="Bookman Old Style" w:hAnsi="Bookman Old Style"/>
          <w:i/>
        </w:rPr>
        <w:t>.</w:t>
      </w:r>
    </w:p>
    <w:p w14:paraId="3E88F95D" w14:textId="77777777" w:rsidR="00A54998" w:rsidRDefault="00A54998" w:rsidP="00A54998">
      <w:pPr>
        <w:ind w:left="0"/>
      </w:pPr>
    </w:p>
    <w:p w14:paraId="27D33509" w14:textId="77777777" w:rsidR="00A54998" w:rsidRPr="003D5878" w:rsidRDefault="00A54998" w:rsidP="00A54998">
      <w:pPr>
        <w:pStyle w:val="Ttulo1"/>
        <w:numPr>
          <w:ilvl w:val="0"/>
          <w:numId w:val="2"/>
        </w:numPr>
        <w:tabs>
          <w:tab w:val="left" w:pos="1701"/>
        </w:tabs>
        <w:suppressAutoHyphens/>
        <w:ind w:left="0" w:firstLine="0"/>
        <w:jc w:val="both"/>
        <w:rPr>
          <w:rFonts w:ascii="Bookman Old Style" w:hAnsi="Bookman Old Style"/>
          <w:b w:val="0"/>
          <w:szCs w:val="24"/>
        </w:rPr>
      </w:pPr>
      <w:r w:rsidRPr="00F0732D">
        <w:rPr>
          <w:rFonts w:ascii="Bookman Old Style" w:hAnsi="Bookman Old Style"/>
          <w:szCs w:val="24"/>
        </w:rPr>
        <w:t>Modifíquese el numeral 7.4.4 (“prueba de restablecimiento”) del Código de Operación, que hace parte del anexo general de la Resolución CREG 025 de 1995</w:t>
      </w:r>
      <w:r>
        <w:rPr>
          <w:rFonts w:ascii="Bookman Old Style" w:hAnsi="Bookman Old Style"/>
          <w:b w:val="0"/>
          <w:szCs w:val="24"/>
        </w:rPr>
        <w:t>. El numeral 7.4.4</w:t>
      </w:r>
      <w:r w:rsidRPr="003D5878">
        <w:rPr>
          <w:rFonts w:ascii="Bookman Old Style" w:hAnsi="Bookman Old Style"/>
          <w:b w:val="0"/>
          <w:szCs w:val="24"/>
        </w:rPr>
        <w:t xml:space="preserve"> </w:t>
      </w:r>
      <w:r>
        <w:rPr>
          <w:rFonts w:ascii="Bookman Old Style" w:hAnsi="Bookman Old Style"/>
          <w:b w:val="0"/>
          <w:szCs w:val="24"/>
        </w:rPr>
        <w:t>del Código de Operación contenido en el anexo general de la Resolución CREG 025 de 1995 quedará así</w:t>
      </w:r>
      <w:r w:rsidRPr="003D5878">
        <w:rPr>
          <w:rFonts w:ascii="Bookman Old Style" w:hAnsi="Bookman Old Style"/>
          <w:b w:val="0"/>
          <w:szCs w:val="24"/>
        </w:rPr>
        <w:t>:</w:t>
      </w:r>
    </w:p>
    <w:p w14:paraId="6CA66259" w14:textId="77777777" w:rsidR="001C1731" w:rsidRDefault="001C1731" w:rsidP="00A54998">
      <w:pPr>
        <w:spacing w:before="100" w:beforeAutospacing="1" w:after="100" w:afterAutospacing="1" w:line="270" w:lineRule="atLeast"/>
        <w:ind w:left="708"/>
        <w:jc w:val="both"/>
        <w:rPr>
          <w:rFonts w:ascii="Bookman Old Style" w:hAnsi="Bookman Old Style"/>
          <w:b/>
          <w:i/>
          <w:lang w:val="es-CO"/>
        </w:rPr>
      </w:pPr>
    </w:p>
    <w:p w14:paraId="4617E67E" w14:textId="77777777" w:rsidR="00A54998" w:rsidRPr="00F0732D" w:rsidRDefault="00A54998" w:rsidP="00A54998">
      <w:pPr>
        <w:spacing w:before="100" w:beforeAutospacing="1" w:after="100" w:afterAutospacing="1" w:line="270" w:lineRule="atLeast"/>
        <w:ind w:left="708"/>
        <w:jc w:val="both"/>
        <w:rPr>
          <w:rFonts w:ascii="Bookman Old Style" w:hAnsi="Bookman Old Style"/>
          <w:b/>
          <w:i/>
          <w:lang w:val="es-CO"/>
        </w:rPr>
      </w:pPr>
      <w:r w:rsidRPr="00F0732D">
        <w:rPr>
          <w:rFonts w:ascii="Bookman Old Style" w:hAnsi="Bookman Old Style"/>
          <w:b/>
          <w:i/>
          <w:lang w:val="es-CO"/>
        </w:rPr>
        <w:lastRenderedPageBreak/>
        <w:t>7.4.4 Prueba de restablecimiento</w:t>
      </w:r>
    </w:p>
    <w:p w14:paraId="1DF25AD9" w14:textId="77777777" w:rsidR="00A54998" w:rsidRPr="00EC17A8" w:rsidRDefault="00A54998" w:rsidP="00A54998">
      <w:pPr>
        <w:spacing w:before="100" w:beforeAutospacing="1" w:after="100" w:afterAutospacing="1" w:line="270" w:lineRule="atLeast"/>
        <w:ind w:left="708"/>
        <w:jc w:val="both"/>
        <w:rPr>
          <w:rFonts w:ascii="Bookman Old Style" w:hAnsi="Bookman Old Style"/>
          <w:i/>
          <w:lang w:val="es-CO"/>
        </w:rPr>
      </w:pPr>
      <w:r w:rsidRPr="00EC17A8">
        <w:rPr>
          <w:rFonts w:ascii="Bookman Old Style" w:hAnsi="Bookman Old Style"/>
          <w:i/>
          <w:lang w:val="es-CO"/>
        </w:rPr>
        <w:t>Para la prueba de restablecimiento se sigue el siguiente procedimiento:</w:t>
      </w:r>
    </w:p>
    <w:p w14:paraId="7593FFF6" w14:textId="77777777" w:rsidR="00A54998" w:rsidRPr="00EC17A8" w:rsidRDefault="00A54998" w:rsidP="00A54998">
      <w:pPr>
        <w:spacing w:before="100" w:beforeAutospacing="1" w:after="100" w:afterAutospacing="1" w:line="270" w:lineRule="atLeast"/>
        <w:ind w:left="1416"/>
        <w:jc w:val="both"/>
        <w:rPr>
          <w:rFonts w:ascii="Bookman Old Style" w:hAnsi="Bookman Old Style"/>
          <w:i/>
          <w:lang w:val="es-CO"/>
        </w:rPr>
      </w:pPr>
      <w:r w:rsidRPr="00EC17A8">
        <w:rPr>
          <w:rFonts w:ascii="Bookman Old Style" w:hAnsi="Bookman Old Style"/>
          <w:i/>
          <w:lang w:val="es-CO"/>
        </w:rPr>
        <w:t>a) El generador en referencia debe estar sincronizado y suministrando energía al SIN.</w:t>
      </w:r>
    </w:p>
    <w:p w14:paraId="49CF64FF" w14:textId="77777777" w:rsidR="00A54998" w:rsidRPr="00EC17A8" w:rsidRDefault="00A54998" w:rsidP="00A54998">
      <w:pPr>
        <w:spacing w:before="100" w:beforeAutospacing="1" w:after="100" w:afterAutospacing="1" w:line="270" w:lineRule="atLeast"/>
        <w:ind w:left="1416"/>
        <w:jc w:val="both"/>
        <w:rPr>
          <w:rFonts w:ascii="Bookman Old Style" w:hAnsi="Bookman Old Style"/>
          <w:i/>
          <w:lang w:val="es-CO"/>
        </w:rPr>
      </w:pPr>
      <w:r w:rsidRPr="00EC17A8">
        <w:rPr>
          <w:rFonts w:ascii="Bookman Old Style" w:hAnsi="Bookman Old Style"/>
          <w:i/>
          <w:lang w:val="es-CO"/>
        </w:rPr>
        <w:t xml:space="preserve">b) Todas las máquinas </w:t>
      </w:r>
      <w:proofErr w:type="spellStart"/>
      <w:r w:rsidRPr="00EC17A8">
        <w:rPr>
          <w:rFonts w:ascii="Bookman Old Style" w:hAnsi="Bookman Old Style"/>
          <w:i/>
          <w:lang w:val="es-CO"/>
        </w:rPr>
        <w:t>diesel</w:t>
      </w:r>
      <w:proofErr w:type="spellEnd"/>
      <w:r w:rsidRPr="00EC17A8">
        <w:rPr>
          <w:rFonts w:ascii="Bookman Old Style" w:hAnsi="Bookman Old Style"/>
          <w:i/>
          <w:lang w:val="es-CO"/>
        </w:rPr>
        <w:t xml:space="preserve"> u otras máquinas asociadas al proceso de restablecimiento deben estar </w:t>
      </w:r>
      <w:proofErr w:type="spellStart"/>
      <w:r w:rsidRPr="00EC17A8">
        <w:rPr>
          <w:rFonts w:ascii="Bookman Old Style" w:hAnsi="Bookman Old Style"/>
          <w:i/>
          <w:lang w:val="es-CO"/>
        </w:rPr>
        <w:t>desenergizadas</w:t>
      </w:r>
      <w:proofErr w:type="spellEnd"/>
      <w:r w:rsidRPr="00EC17A8">
        <w:rPr>
          <w:rFonts w:ascii="Bookman Old Style" w:hAnsi="Bookman Old Style"/>
          <w:i/>
          <w:lang w:val="es-CO"/>
        </w:rPr>
        <w:t xml:space="preserve">. Los servicios auxiliares de estas máquinas también deben estar </w:t>
      </w:r>
      <w:proofErr w:type="spellStart"/>
      <w:r>
        <w:rPr>
          <w:rFonts w:ascii="Bookman Old Style" w:hAnsi="Bookman Old Style"/>
          <w:i/>
          <w:lang w:val="es-CO"/>
        </w:rPr>
        <w:t>des</w:t>
      </w:r>
      <w:r w:rsidRPr="00EC17A8">
        <w:rPr>
          <w:rFonts w:ascii="Bookman Old Style" w:hAnsi="Bookman Old Style"/>
          <w:i/>
          <w:lang w:val="es-CO"/>
        </w:rPr>
        <w:t>energizados</w:t>
      </w:r>
      <w:proofErr w:type="spellEnd"/>
      <w:r w:rsidRPr="00EC17A8">
        <w:rPr>
          <w:rFonts w:ascii="Bookman Old Style" w:hAnsi="Bookman Old Style"/>
          <w:i/>
          <w:lang w:val="es-CO"/>
        </w:rPr>
        <w:t>.</w:t>
      </w:r>
    </w:p>
    <w:p w14:paraId="34626261" w14:textId="77777777" w:rsidR="00A54998" w:rsidRPr="00EC17A8" w:rsidRDefault="00A54998" w:rsidP="00A54998">
      <w:pPr>
        <w:spacing w:before="100" w:beforeAutospacing="1" w:after="100" w:afterAutospacing="1" w:line="270" w:lineRule="atLeast"/>
        <w:ind w:left="1416"/>
        <w:jc w:val="both"/>
        <w:rPr>
          <w:rFonts w:ascii="Bookman Old Style" w:hAnsi="Bookman Old Style"/>
          <w:i/>
          <w:lang w:val="es-CO"/>
        </w:rPr>
      </w:pPr>
      <w:r w:rsidRPr="00EC17A8">
        <w:rPr>
          <w:rFonts w:ascii="Bookman Old Style" w:hAnsi="Bookman Old Style"/>
          <w:i/>
          <w:lang w:val="es-CO"/>
        </w:rPr>
        <w:t>c) Se procede a bajar la generación de la unidad o planta en prueba hasta que esté completamente descargada y se desconecta del SIN. También se desconectan todos los suministros de corriente alterna y servicios auxiliares de la unidad o planta en prueba.</w:t>
      </w:r>
    </w:p>
    <w:p w14:paraId="3D64F19D" w14:textId="77777777" w:rsidR="00A54998" w:rsidRPr="00EC17A8" w:rsidRDefault="00A54998" w:rsidP="00A54998">
      <w:pPr>
        <w:spacing w:before="100" w:beforeAutospacing="1" w:after="100" w:afterAutospacing="1" w:line="270" w:lineRule="atLeast"/>
        <w:ind w:left="1416"/>
        <w:jc w:val="both"/>
        <w:rPr>
          <w:rFonts w:ascii="Bookman Old Style" w:hAnsi="Bookman Old Style"/>
          <w:i/>
          <w:lang w:val="es-CO"/>
        </w:rPr>
      </w:pPr>
      <w:r w:rsidRPr="00EC17A8">
        <w:rPr>
          <w:rFonts w:ascii="Bookman Old Style" w:hAnsi="Bookman Old Style"/>
          <w:i/>
          <w:lang w:val="es-CO"/>
        </w:rPr>
        <w:t xml:space="preserve">d) Se arranca la máquina </w:t>
      </w:r>
      <w:proofErr w:type="spellStart"/>
      <w:r w:rsidRPr="00EC17A8">
        <w:rPr>
          <w:rFonts w:ascii="Bookman Old Style" w:hAnsi="Bookman Old Style"/>
          <w:i/>
          <w:lang w:val="es-CO"/>
        </w:rPr>
        <w:t>diesel</w:t>
      </w:r>
      <w:proofErr w:type="spellEnd"/>
      <w:r w:rsidRPr="00EC17A8">
        <w:rPr>
          <w:rFonts w:ascii="Bookman Old Style" w:hAnsi="Bookman Old Style"/>
          <w:i/>
          <w:lang w:val="es-CO"/>
        </w:rPr>
        <w:t xml:space="preserve"> o aquella que esté designada para iniciar el restablecimiento. Se energizan los servicios auxiliares de la unidad en prueba y se arranca hasta alcanzar la velocidad sincrónica.</w:t>
      </w:r>
    </w:p>
    <w:p w14:paraId="6495EDB9" w14:textId="77777777" w:rsidR="00A54998" w:rsidRPr="00EC17A8" w:rsidRDefault="00A54998" w:rsidP="00A54998">
      <w:pPr>
        <w:spacing w:before="100" w:beforeAutospacing="1" w:after="100" w:afterAutospacing="1" w:line="270" w:lineRule="atLeast"/>
        <w:ind w:left="1416"/>
        <w:jc w:val="both"/>
        <w:rPr>
          <w:rFonts w:ascii="Bookman Old Style" w:hAnsi="Bookman Old Style"/>
          <w:i/>
          <w:lang w:val="es-CO"/>
        </w:rPr>
      </w:pPr>
      <w:r w:rsidRPr="00EC17A8">
        <w:rPr>
          <w:rFonts w:ascii="Bookman Old Style" w:hAnsi="Bookman Old Style"/>
          <w:i/>
          <w:lang w:val="es-CO"/>
        </w:rPr>
        <w:t xml:space="preserve">e) Se sincroniza la unidad al </w:t>
      </w:r>
      <w:proofErr w:type="gramStart"/>
      <w:r w:rsidRPr="00EC17A8">
        <w:rPr>
          <w:rFonts w:ascii="Bookman Old Style" w:hAnsi="Bookman Old Style"/>
          <w:i/>
          <w:lang w:val="es-CO"/>
        </w:rPr>
        <w:t>SIN</w:t>
      </w:r>
      <w:proofErr w:type="gramEnd"/>
      <w:r w:rsidRPr="00EC17A8">
        <w:rPr>
          <w:rFonts w:ascii="Bookman Old Style" w:hAnsi="Bookman Old Style"/>
          <w:i/>
          <w:lang w:val="es-CO"/>
        </w:rPr>
        <w:t xml:space="preserve"> pero se deja girando en vacío durante un lapso de cinco minutos y se procede a restablecer la generación que indique el programa de despacho a menos que el CND de la orden de tomar carga.</w:t>
      </w:r>
    </w:p>
    <w:p w14:paraId="66CDBC4E" w14:textId="77777777" w:rsidR="00A54998" w:rsidRDefault="00A54998" w:rsidP="00A54998">
      <w:pPr>
        <w:spacing w:before="100" w:beforeAutospacing="1" w:after="100" w:afterAutospacing="1" w:line="270" w:lineRule="atLeast"/>
        <w:ind w:left="708"/>
        <w:jc w:val="both"/>
      </w:pPr>
      <w:r w:rsidRPr="00EC17A8">
        <w:rPr>
          <w:rFonts w:ascii="Bookman Old Style" w:hAnsi="Bookman Old Style"/>
          <w:i/>
          <w:lang w:val="es-CO"/>
        </w:rPr>
        <w:t>El generador incumple la prueba de restablecimiento si la unidad no está sincronizada al sistema en el tiempo declarado al CND, con una tolerancia positiva del 10 %.</w:t>
      </w:r>
      <w:r>
        <w:rPr>
          <w:rFonts w:ascii="Bookman Old Style" w:hAnsi="Bookman Old Style"/>
          <w:i/>
          <w:lang w:val="es-CO"/>
        </w:rPr>
        <w:t xml:space="preserve"> </w:t>
      </w:r>
    </w:p>
    <w:p w14:paraId="7DBDDDF7" w14:textId="77777777" w:rsidR="00A54998" w:rsidRPr="00CF0DD2" w:rsidRDefault="00A54998" w:rsidP="00A54998">
      <w:pPr>
        <w:spacing w:before="100" w:beforeAutospacing="1" w:after="100" w:afterAutospacing="1" w:line="270" w:lineRule="atLeast"/>
        <w:ind w:left="708"/>
        <w:jc w:val="both"/>
      </w:pPr>
      <w:r w:rsidRPr="00CF0DD2">
        <w:rPr>
          <w:rFonts w:ascii="Bookman Old Style" w:hAnsi="Bookman Old Style"/>
          <w:i/>
          <w:lang w:val="es-CO"/>
        </w:rPr>
        <w:t>Las plantas eólicas y solares</w:t>
      </w:r>
      <w:r>
        <w:rPr>
          <w:rFonts w:ascii="Bookman Old Style" w:hAnsi="Bookman Old Style"/>
          <w:i/>
          <w:lang w:val="es-CO"/>
        </w:rPr>
        <w:t xml:space="preserve"> fotovoltaicas</w:t>
      </w:r>
      <w:r w:rsidRPr="00CF0DD2">
        <w:rPr>
          <w:rFonts w:ascii="Bookman Old Style" w:hAnsi="Bookman Old Style"/>
          <w:i/>
          <w:lang w:val="es-CO"/>
        </w:rPr>
        <w:t xml:space="preserve"> conectadas al </w:t>
      </w:r>
      <w:proofErr w:type="spellStart"/>
      <w:r w:rsidRPr="00CF0DD2">
        <w:rPr>
          <w:rFonts w:ascii="Bookman Old Style" w:hAnsi="Bookman Old Style"/>
          <w:i/>
          <w:lang w:val="es-CO"/>
        </w:rPr>
        <w:t>STN</w:t>
      </w:r>
      <w:proofErr w:type="spellEnd"/>
      <w:r w:rsidRPr="00CF0DD2">
        <w:rPr>
          <w:rFonts w:ascii="Bookman Old Style" w:hAnsi="Bookman Old Style"/>
          <w:i/>
          <w:lang w:val="es-CO"/>
        </w:rPr>
        <w:t xml:space="preserve"> y </w:t>
      </w:r>
      <w:proofErr w:type="spellStart"/>
      <w:r w:rsidRPr="00CF0DD2">
        <w:rPr>
          <w:rFonts w:ascii="Bookman Old Style" w:hAnsi="Bookman Old Style"/>
          <w:i/>
          <w:lang w:val="es-CO"/>
        </w:rPr>
        <w:t>STR</w:t>
      </w:r>
      <w:proofErr w:type="spellEnd"/>
      <w:r w:rsidRPr="00CF0DD2">
        <w:rPr>
          <w:rFonts w:ascii="Bookman Old Style" w:hAnsi="Bookman Old Style"/>
          <w:i/>
          <w:lang w:val="es-CO"/>
        </w:rPr>
        <w:t xml:space="preserve"> no están sujetas a la prueba de restablecimiento, dada las características propias de la tecnología.</w:t>
      </w:r>
    </w:p>
    <w:p w14:paraId="77F94091" w14:textId="77777777" w:rsidR="00A54998" w:rsidRPr="000B5F73" w:rsidRDefault="00A54998" w:rsidP="00A54998">
      <w:pPr>
        <w:keepNext/>
        <w:numPr>
          <w:ilvl w:val="0"/>
          <w:numId w:val="2"/>
        </w:numPr>
        <w:tabs>
          <w:tab w:val="left" w:pos="1701"/>
        </w:tabs>
        <w:suppressAutoHyphens/>
        <w:ind w:left="0" w:firstLine="0"/>
        <w:jc w:val="both"/>
        <w:outlineLvl w:val="0"/>
        <w:rPr>
          <w:rFonts w:ascii="Bookman Old Style" w:hAnsi="Bookman Old Style"/>
          <w:lang w:val="es-CO"/>
        </w:rPr>
      </w:pPr>
      <w:r w:rsidRPr="00530EF3">
        <w:rPr>
          <w:rFonts w:ascii="Bookman Old Style" w:hAnsi="Bookman Old Style"/>
          <w:b/>
          <w:highlight w:val="yellow"/>
          <w:lang w:val="es-CO"/>
          <w:rPrChange w:id="27" w:author="JUAN CAMILO GONZALEZ VELEZ" w:date="2026-09-19T06:55:00Z" w16du:dateUtc="2026-09-19T11:55:00Z">
            <w:rPr>
              <w:rFonts w:ascii="Bookman Old Style" w:hAnsi="Bookman Old Style"/>
              <w:b/>
              <w:lang w:val="es-CO"/>
            </w:rPr>
          </w:rPrChange>
        </w:rPr>
        <w:t>Adiciónese el numeral 7.7 (“pruebas para plantas solares fotovoltaicas y eólicas”) al Código de Operación, contenido en el anexo general de la Resolución CREG 025 de 1995.</w:t>
      </w:r>
      <w:r>
        <w:rPr>
          <w:rFonts w:ascii="Bookman Old Style" w:hAnsi="Bookman Old Style"/>
          <w:lang w:val="es-CO"/>
        </w:rPr>
        <w:t xml:space="preserve"> El numeral 7.7 del Código de Operación quedara así:</w:t>
      </w:r>
    </w:p>
    <w:p w14:paraId="302EF3FC" w14:textId="77777777" w:rsidR="00A54998" w:rsidRPr="000B5F73" w:rsidRDefault="00A54998" w:rsidP="00A54998">
      <w:pPr>
        <w:ind w:left="0"/>
        <w:rPr>
          <w:lang w:val="es-CO"/>
        </w:rPr>
      </w:pPr>
    </w:p>
    <w:p w14:paraId="1452E763" w14:textId="77777777" w:rsidR="00A54998" w:rsidRPr="000B5F73" w:rsidRDefault="00A54998" w:rsidP="00A54998">
      <w:pPr>
        <w:ind w:right="567"/>
        <w:jc w:val="both"/>
        <w:rPr>
          <w:rFonts w:ascii="Bookman Old Style" w:hAnsi="Bookman Old Style"/>
          <w:b/>
          <w:i/>
          <w:lang w:val="es-CO"/>
        </w:rPr>
      </w:pPr>
      <w:r w:rsidRPr="000B5F73">
        <w:rPr>
          <w:rFonts w:ascii="Bookman Old Style" w:hAnsi="Bookman Old Style"/>
          <w:b/>
          <w:i/>
          <w:lang w:val="es-CO"/>
        </w:rPr>
        <w:t xml:space="preserve">7.7 PRUEBAS PARA PLANTAS SOLARES </w:t>
      </w:r>
      <w:r>
        <w:rPr>
          <w:rFonts w:ascii="Bookman Old Style" w:hAnsi="Bookman Old Style"/>
          <w:b/>
          <w:i/>
          <w:lang w:val="es-CO"/>
        </w:rPr>
        <w:t xml:space="preserve">FOTOVOLTAICAS </w:t>
      </w:r>
      <w:r w:rsidRPr="000B5F73">
        <w:rPr>
          <w:rFonts w:ascii="Bookman Old Style" w:hAnsi="Bookman Old Style"/>
          <w:b/>
          <w:i/>
          <w:lang w:val="es-CO"/>
        </w:rPr>
        <w:t>Y EÓLICAS.</w:t>
      </w:r>
    </w:p>
    <w:p w14:paraId="4B837677" w14:textId="77777777" w:rsidR="00A54998" w:rsidRPr="000B5F73" w:rsidRDefault="00A54998" w:rsidP="00A54998">
      <w:pPr>
        <w:ind w:right="567"/>
        <w:jc w:val="both"/>
        <w:rPr>
          <w:rFonts w:ascii="Bookman Old Style" w:hAnsi="Bookman Old Style"/>
          <w:i/>
          <w:lang w:val="es-CO"/>
        </w:rPr>
      </w:pPr>
    </w:p>
    <w:p w14:paraId="0D64813C" w14:textId="77777777" w:rsidR="00A54998" w:rsidRPr="000B5F73" w:rsidRDefault="00A54998" w:rsidP="00A54998">
      <w:pPr>
        <w:jc w:val="both"/>
        <w:rPr>
          <w:rFonts w:ascii="Bookman Old Style" w:hAnsi="Bookman Old Style"/>
          <w:i/>
          <w:lang w:val="es-CO"/>
        </w:rPr>
      </w:pPr>
      <w:r>
        <w:rPr>
          <w:rFonts w:ascii="Bookman Old Style" w:hAnsi="Bookman Old Style"/>
          <w:i/>
          <w:lang w:val="es-CO"/>
        </w:rPr>
        <w:t>Antes de declararse en operación comercial, l</w:t>
      </w:r>
      <w:r w:rsidRPr="000B5F73">
        <w:rPr>
          <w:rFonts w:ascii="Bookman Old Style" w:hAnsi="Bookman Old Style"/>
          <w:i/>
          <w:lang w:val="es-CO"/>
        </w:rPr>
        <w:t>as plantas eólicas y solares</w:t>
      </w:r>
      <w:r>
        <w:rPr>
          <w:rFonts w:ascii="Bookman Old Style" w:hAnsi="Bookman Old Style"/>
          <w:i/>
          <w:lang w:val="es-CO"/>
        </w:rPr>
        <w:t xml:space="preserve"> fotovoltaicas</w:t>
      </w:r>
      <w:r w:rsidRPr="000B5F73">
        <w:rPr>
          <w:rFonts w:ascii="Bookman Old Style" w:hAnsi="Bookman Old Style"/>
          <w:i/>
          <w:lang w:val="es-CO"/>
        </w:rPr>
        <w:t xml:space="preserve">, conectadas al </w:t>
      </w:r>
      <w:proofErr w:type="spellStart"/>
      <w:r w:rsidRPr="000B5F73">
        <w:rPr>
          <w:rFonts w:ascii="Bookman Old Style" w:hAnsi="Bookman Old Style"/>
          <w:i/>
          <w:lang w:val="es-CO"/>
        </w:rPr>
        <w:t>STN</w:t>
      </w:r>
      <w:proofErr w:type="spellEnd"/>
      <w:r w:rsidRPr="000B5F73">
        <w:rPr>
          <w:rFonts w:ascii="Bookman Old Style" w:hAnsi="Bookman Old Style"/>
          <w:i/>
          <w:lang w:val="es-CO"/>
        </w:rPr>
        <w:t xml:space="preserve"> y </w:t>
      </w:r>
      <w:proofErr w:type="spellStart"/>
      <w:r w:rsidRPr="000B5F73">
        <w:rPr>
          <w:rFonts w:ascii="Bookman Old Style" w:hAnsi="Bookman Old Style"/>
          <w:i/>
          <w:lang w:val="es-CO"/>
        </w:rPr>
        <w:t>STR</w:t>
      </w:r>
      <w:proofErr w:type="spellEnd"/>
      <w:r w:rsidRPr="000B5F73">
        <w:rPr>
          <w:rFonts w:ascii="Bookman Old Style" w:hAnsi="Bookman Old Style"/>
          <w:i/>
          <w:lang w:val="es-CO"/>
        </w:rPr>
        <w:t xml:space="preserve">, deben realizar y remitir los resultados de las siguientes pruebas al CND, de acuerdo con los términos y plazos establecidos mediante Acuerdo </w:t>
      </w:r>
      <w:proofErr w:type="spellStart"/>
      <w:r w:rsidRPr="000B5F73">
        <w:rPr>
          <w:rFonts w:ascii="Bookman Old Style" w:hAnsi="Bookman Old Style"/>
          <w:i/>
          <w:lang w:val="es-CO"/>
        </w:rPr>
        <w:t>C</w:t>
      </w:r>
      <w:r>
        <w:rPr>
          <w:rFonts w:ascii="Bookman Old Style" w:hAnsi="Bookman Old Style"/>
          <w:i/>
          <w:lang w:val="es-CO"/>
        </w:rPr>
        <w:t>.</w:t>
      </w:r>
      <w:r w:rsidRPr="000B5F73">
        <w:rPr>
          <w:rFonts w:ascii="Bookman Old Style" w:hAnsi="Bookman Old Style"/>
          <w:i/>
          <w:lang w:val="es-CO"/>
        </w:rPr>
        <w:t>N</w:t>
      </w:r>
      <w:r>
        <w:rPr>
          <w:rFonts w:ascii="Bookman Old Style" w:hAnsi="Bookman Old Style"/>
          <w:i/>
          <w:lang w:val="es-CO"/>
        </w:rPr>
        <w:t>.</w:t>
      </w:r>
      <w:r w:rsidRPr="000B5F73">
        <w:rPr>
          <w:rFonts w:ascii="Bookman Old Style" w:hAnsi="Bookman Old Style"/>
          <w:i/>
          <w:lang w:val="es-CO"/>
        </w:rPr>
        <w:t>O</w:t>
      </w:r>
      <w:proofErr w:type="spellEnd"/>
      <w:r w:rsidRPr="000B5F73">
        <w:rPr>
          <w:rFonts w:ascii="Bookman Old Style" w:hAnsi="Bookman Old Style"/>
          <w:i/>
          <w:lang w:val="es-CO"/>
        </w:rPr>
        <w:t xml:space="preserve">: </w:t>
      </w:r>
    </w:p>
    <w:p w14:paraId="63BE91A4" w14:textId="77777777" w:rsidR="00A54998" w:rsidRPr="000B5F73" w:rsidRDefault="00A54998" w:rsidP="00A54998">
      <w:pPr>
        <w:jc w:val="both"/>
        <w:rPr>
          <w:rFonts w:ascii="Bookman Old Style" w:hAnsi="Bookman Old Style"/>
          <w:i/>
          <w:lang w:val="es-CO"/>
        </w:rPr>
      </w:pPr>
    </w:p>
    <w:p w14:paraId="20E63F49"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Pr>
          <w:rFonts w:ascii="Bookman Old Style" w:hAnsi="Bookman Old Style"/>
          <w:i/>
          <w:szCs w:val="20"/>
          <w:lang w:val="es-CO"/>
        </w:rPr>
        <w:t>Pruebas de la curva de capacidad de que trata el literal b del numeral 5.7 del Código de Operación que hace parte del anexo general de la Resolución CREG 025 de 1995.</w:t>
      </w:r>
    </w:p>
    <w:p w14:paraId="3C168CEA"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sidRPr="000B5F73">
        <w:rPr>
          <w:rFonts w:ascii="Bookman Old Style" w:hAnsi="Bookman Old Style"/>
          <w:i/>
          <w:szCs w:val="20"/>
          <w:lang w:val="es-CO"/>
        </w:rPr>
        <w:lastRenderedPageBreak/>
        <w:t xml:space="preserve">Pruebas de </w:t>
      </w:r>
      <w:r w:rsidR="00C10D60">
        <w:rPr>
          <w:rFonts w:ascii="Bookman Old Style" w:hAnsi="Bookman Old Style"/>
          <w:i/>
          <w:szCs w:val="20"/>
          <w:lang w:val="es-CO"/>
        </w:rPr>
        <w:t xml:space="preserve">las características del control de potencia activa/frecuencia </w:t>
      </w:r>
      <w:r>
        <w:rPr>
          <w:rFonts w:ascii="Bookman Old Style" w:hAnsi="Bookman Old Style"/>
          <w:i/>
          <w:szCs w:val="20"/>
          <w:lang w:val="es-CO"/>
        </w:rPr>
        <w:t>de que trata el artículo 4 de la Resolución CREG 023 de 2001.</w:t>
      </w:r>
    </w:p>
    <w:p w14:paraId="4828CC17"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sidRPr="000B5F73">
        <w:rPr>
          <w:rFonts w:ascii="Bookman Old Style" w:hAnsi="Bookman Old Style"/>
          <w:i/>
          <w:szCs w:val="20"/>
          <w:lang w:val="es-CO"/>
        </w:rPr>
        <w:t>Pruebas de ramp</w:t>
      </w:r>
      <w:r>
        <w:rPr>
          <w:rFonts w:ascii="Bookman Old Style" w:hAnsi="Bookman Old Style"/>
          <w:i/>
          <w:szCs w:val="20"/>
          <w:lang w:val="es-CO"/>
        </w:rPr>
        <w:t>a operativa de entrada y salida de que trata el numeral 5.8 del Código de Operación que hace parte del anexo general de la Resolución CREG 025 de 1995.</w:t>
      </w:r>
    </w:p>
    <w:p w14:paraId="602A7B73"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sidRPr="000B5F73">
        <w:rPr>
          <w:rFonts w:ascii="Bookman Old Style" w:hAnsi="Bookman Old Style"/>
          <w:i/>
          <w:szCs w:val="20"/>
          <w:lang w:val="es-CO"/>
        </w:rPr>
        <w:t xml:space="preserve">Pruebas de </w:t>
      </w:r>
      <w:r w:rsidR="00F60141">
        <w:rPr>
          <w:rFonts w:ascii="Bookman Old Style" w:hAnsi="Bookman Old Style"/>
          <w:i/>
          <w:szCs w:val="20"/>
          <w:lang w:val="es-CO"/>
        </w:rPr>
        <w:t>las características del control de</w:t>
      </w:r>
      <w:r w:rsidR="00F60141" w:rsidRPr="000B5F73">
        <w:rPr>
          <w:rFonts w:ascii="Bookman Old Style" w:hAnsi="Bookman Old Style"/>
          <w:i/>
          <w:szCs w:val="20"/>
          <w:lang w:val="es-CO"/>
        </w:rPr>
        <w:t xml:space="preserve"> </w:t>
      </w:r>
      <w:r w:rsidRPr="000B5F73">
        <w:rPr>
          <w:rFonts w:ascii="Bookman Old Style" w:hAnsi="Bookman Old Style"/>
          <w:i/>
          <w:szCs w:val="20"/>
          <w:lang w:val="es-CO"/>
        </w:rPr>
        <w:t>potencia reactiva/tensión</w:t>
      </w:r>
      <w:r>
        <w:rPr>
          <w:rFonts w:ascii="Bookman Old Style" w:hAnsi="Bookman Old Style"/>
          <w:i/>
          <w:szCs w:val="20"/>
          <w:lang w:val="es-CO"/>
        </w:rPr>
        <w:t xml:space="preserve"> de que trata el literal a del numeral 5.7 del Código de Operación que hace parte del anexo general de la Resolución CREG 025 de 1995.</w:t>
      </w:r>
    </w:p>
    <w:p w14:paraId="58CED699"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sidRPr="000B5F73">
        <w:rPr>
          <w:rFonts w:ascii="Bookman Old Style" w:hAnsi="Bookman Old Style"/>
          <w:i/>
          <w:szCs w:val="20"/>
          <w:lang w:val="es-CO"/>
        </w:rPr>
        <w:t>Pruebas de desempeño</w:t>
      </w:r>
      <w:r>
        <w:rPr>
          <w:rFonts w:ascii="Bookman Old Style" w:hAnsi="Bookman Old Style"/>
          <w:i/>
          <w:szCs w:val="20"/>
          <w:lang w:val="es-CO"/>
        </w:rPr>
        <w:t xml:space="preserve"> de respuesta rápida en frecuencia de que trata el numeral 5.6.3 del Código de Operación que hace parte del anexo general de la Resolución CREG 025 de 1995.</w:t>
      </w:r>
    </w:p>
    <w:p w14:paraId="120B9409" w14:textId="77777777" w:rsidR="00A54998" w:rsidRPr="00FB7D59" w:rsidRDefault="00A54998" w:rsidP="00A54998">
      <w:pPr>
        <w:numPr>
          <w:ilvl w:val="0"/>
          <w:numId w:val="31"/>
        </w:numPr>
        <w:spacing w:before="120" w:after="120"/>
        <w:ind w:left="851" w:hanging="284"/>
        <w:jc w:val="both"/>
        <w:rPr>
          <w:rFonts w:ascii="Bookman Old Style" w:hAnsi="Bookman Old Style"/>
          <w:i/>
          <w:color w:val="000000" w:themeColor="text1"/>
          <w:szCs w:val="20"/>
          <w:lang w:val="es-CO"/>
        </w:rPr>
      </w:pPr>
      <w:r w:rsidRPr="000B5F73">
        <w:rPr>
          <w:rFonts w:ascii="Bookman Old Style" w:hAnsi="Bookman Old Style"/>
          <w:i/>
          <w:szCs w:val="20"/>
          <w:lang w:val="es-CO"/>
        </w:rPr>
        <w:t xml:space="preserve">Pruebas a </w:t>
      </w:r>
      <w:r>
        <w:rPr>
          <w:rFonts w:ascii="Bookman Old Style" w:hAnsi="Bookman Old Style"/>
          <w:i/>
          <w:color w:val="000000" w:themeColor="text1"/>
        </w:rPr>
        <w:t>las</w:t>
      </w:r>
      <w:r w:rsidRPr="007A125D">
        <w:rPr>
          <w:rFonts w:ascii="Bookman Old Style" w:hAnsi="Bookman Old Style"/>
          <w:i/>
          <w:color w:val="000000" w:themeColor="text1"/>
        </w:rPr>
        <w:t xml:space="preserve"> </w:t>
      </w:r>
      <w:r>
        <w:rPr>
          <w:rFonts w:ascii="Bookman Old Style" w:hAnsi="Bookman Old Style"/>
          <w:i/>
          <w:color w:val="000000" w:themeColor="text1"/>
        </w:rPr>
        <w:t>c</w:t>
      </w:r>
      <w:r w:rsidRPr="007A125D">
        <w:rPr>
          <w:rFonts w:ascii="Bookman Old Style" w:hAnsi="Bookman Old Style"/>
          <w:i/>
          <w:color w:val="000000" w:themeColor="text1"/>
        </w:rPr>
        <w:t>aracterística</w:t>
      </w:r>
      <w:r>
        <w:rPr>
          <w:rFonts w:ascii="Bookman Old Style" w:hAnsi="Bookman Old Style"/>
          <w:i/>
          <w:color w:val="000000" w:themeColor="text1"/>
        </w:rPr>
        <w:t>s</w:t>
      </w:r>
      <w:r w:rsidRPr="007A125D">
        <w:rPr>
          <w:rFonts w:ascii="Bookman Old Style" w:hAnsi="Bookman Old Style"/>
          <w:i/>
          <w:color w:val="000000" w:themeColor="text1"/>
        </w:rPr>
        <w:t xml:space="preserve"> de </w:t>
      </w:r>
      <w:r>
        <w:rPr>
          <w:rFonts w:ascii="Bookman Old Style" w:hAnsi="Bookman Old Style"/>
          <w:i/>
          <w:color w:val="000000" w:themeColor="text1"/>
        </w:rPr>
        <w:t>operación ante depresiones</w:t>
      </w:r>
      <w:r w:rsidRPr="007A125D">
        <w:rPr>
          <w:rFonts w:ascii="Bookman Old Style" w:hAnsi="Bookman Old Style"/>
          <w:i/>
          <w:color w:val="000000" w:themeColor="text1"/>
        </w:rPr>
        <w:t xml:space="preserve"> de tensión y sobretensiones </w:t>
      </w:r>
      <w:r w:rsidRPr="00272516">
        <w:rPr>
          <w:rFonts w:ascii="Bookman Old Style" w:hAnsi="Bookman Old Style"/>
          <w:i/>
          <w:color w:val="000000" w:themeColor="text1"/>
        </w:rPr>
        <w:t xml:space="preserve">para </w:t>
      </w:r>
      <w:r>
        <w:rPr>
          <w:rFonts w:ascii="Bookman Old Style" w:hAnsi="Bookman Old Style"/>
          <w:i/>
          <w:color w:val="000000" w:themeColor="text1"/>
        </w:rPr>
        <w:t>plantas eólicas y solares fotovoltaicas</w:t>
      </w:r>
      <w:r w:rsidRPr="007A125D" w:rsidDel="00101B0D">
        <w:rPr>
          <w:rFonts w:ascii="Bookman Old Style" w:hAnsi="Bookman Old Style"/>
          <w:i/>
          <w:color w:val="000000" w:themeColor="text1"/>
        </w:rPr>
        <w:t xml:space="preserve"> </w:t>
      </w:r>
      <w:r>
        <w:rPr>
          <w:rFonts w:ascii="Bookman Old Style" w:hAnsi="Bookman Old Style"/>
          <w:i/>
          <w:szCs w:val="20"/>
          <w:lang w:val="es-CO"/>
        </w:rPr>
        <w:t xml:space="preserve">de que trata el literal c del numeral 5.7 del Código de Operación que hace parte del anexo general de la Resolución CREG 025 de 1995. El </w:t>
      </w:r>
      <w:proofErr w:type="spellStart"/>
      <w:r>
        <w:rPr>
          <w:rFonts w:ascii="Bookman Old Style" w:hAnsi="Bookman Old Style"/>
          <w:i/>
          <w:szCs w:val="20"/>
          <w:lang w:val="es-CO"/>
        </w:rPr>
        <w:t>C.N.O</w:t>
      </w:r>
      <w:proofErr w:type="spellEnd"/>
      <w:r>
        <w:rPr>
          <w:rFonts w:ascii="Bookman Old Style" w:hAnsi="Bookman Old Style"/>
          <w:i/>
          <w:szCs w:val="20"/>
          <w:lang w:val="es-CO"/>
        </w:rPr>
        <w:t xml:space="preserve"> definirá mediante Acuerdo el contenido y el proceso de aceptación de certificados de laboratorio </w:t>
      </w:r>
      <w:r w:rsidR="00F9293C" w:rsidRPr="00FB7D59">
        <w:rPr>
          <w:rFonts w:ascii="Bookman Old Style" w:hAnsi="Bookman Old Style"/>
          <w:i/>
          <w:color w:val="000000" w:themeColor="text1"/>
          <w:szCs w:val="20"/>
          <w:lang w:val="es-CO"/>
        </w:rPr>
        <w:t xml:space="preserve">o fábrica </w:t>
      </w:r>
      <w:r w:rsidRPr="00FB7D59">
        <w:rPr>
          <w:rFonts w:ascii="Bookman Old Style" w:hAnsi="Bookman Old Style"/>
          <w:i/>
          <w:color w:val="000000" w:themeColor="text1"/>
          <w:szCs w:val="20"/>
          <w:lang w:val="es-CO"/>
        </w:rPr>
        <w:t>de esta prueba.</w:t>
      </w:r>
      <w:r w:rsidR="003C4900" w:rsidRPr="00FB7D59">
        <w:rPr>
          <w:rFonts w:ascii="Bookman Old Style" w:hAnsi="Bookman Old Style"/>
          <w:i/>
          <w:color w:val="000000" w:themeColor="text1"/>
          <w:szCs w:val="20"/>
          <w:lang w:val="es-CO"/>
        </w:rPr>
        <w:t xml:space="preserve"> </w:t>
      </w:r>
      <w:r w:rsidR="00DB487B" w:rsidRPr="00FB7D59">
        <w:rPr>
          <w:rFonts w:ascii="Bookman Old Style" w:hAnsi="Bookman Old Style"/>
          <w:i/>
          <w:color w:val="000000" w:themeColor="text1"/>
          <w:szCs w:val="20"/>
          <w:lang w:val="es-CO"/>
        </w:rPr>
        <w:t xml:space="preserve">En todo caso, dichos certificados deberán estar avalados por entidades a nivel </w:t>
      </w:r>
      <w:r w:rsidR="00D47DBC" w:rsidRPr="00FB7D59">
        <w:rPr>
          <w:rFonts w:ascii="Bookman Old Style" w:hAnsi="Bookman Old Style"/>
          <w:i/>
          <w:color w:val="000000" w:themeColor="text1"/>
          <w:szCs w:val="20"/>
          <w:lang w:val="es-CO"/>
        </w:rPr>
        <w:t xml:space="preserve">nacional </w:t>
      </w:r>
      <w:r w:rsidR="00F67236" w:rsidRPr="00FB7D59">
        <w:rPr>
          <w:rFonts w:ascii="Bookman Old Style" w:hAnsi="Bookman Old Style"/>
          <w:i/>
          <w:color w:val="000000" w:themeColor="text1"/>
          <w:szCs w:val="20"/>
          <w:lang w:val="es-CO"/>
        </w:rPr>
        <w:t>o internacional, según el caso</w:t>
      </w:r>
      <w:r w:rsidR="00DB487B" w:rsidRPr="00FB7D59">
        <w:rPr>
          <w:rFonts w:ascii="Bookman Old Style" w:hAnsi="Bookman Old Style"/>
          <w:i/>
          <w:color w:val="000000" w:themeColor="text1"/>
          <w:szCs w:val="20"/>
          <w:lang w:val="es-CO"/>
        </w:rPr>
        <w:t>.</w:t>
      </w:r>
    </w:p>
    <w:p w14:paraId="613AD8B0" w14:textId="77777777" w:rsidR="00A54998" w:rsidRPr="000B5F73" w:rsidRDefault="00A54998" w:rsidP="00A54998">
      <w:pPr>
        <w:numPr>
          <w:ilvl w:val="0"/>
          <w:numId w:val="31"/>
        </w:numPr>
        <w:spacing w:before="120" w:after="120"/>
        <w:ind w:left="851" w:hanging="284"/>
        <w:jc w:val="both"/>
        <w:rPr>
          <w:rFonts w:ascii="Bookman Old Style" w:hAnsi="Bookman Old Style"/>
          <w:i/>
          <w:szCs w:val="20"/>
          <w:lang w:val="es-CO"/>
        </w:rPr>
      </w:pPr>
      <w:r w:rsidRPr="000B5F73">
        <w:rPr>
          <w:rFonts w:ascii="Bookman Old Style" w:hAnsi="Bookman Old Style"/>
          <w:i/>
          <w:szCs w:val="20"/>
          <w:lang w:val="es-CO"/>
        </w:rPr>
        <w:t xml:space="preserve">Pruebas a los requerimientos de </w:t>
      </w:r>
      <w:r>
        <w:rPr>
          <w:rFonts w:ascii="Bookman Old Style" w:hAnsi="Bookman Old Style"/>
          <w:i/>
          <w:szCs w:val="20"/>
          <w:lang w:val="es-CO"/>
        </w:rPr>
        <w:t>priorización en la inyección</w:t>
      </w:r>
      <w:r w:rsidRPr="000B5F73">
        <w:rPr>
          <w:rFonts w:ascii="Bookman Old Style" w:hAnsi="Bookman Old Style"/>
          <w:i/>
          <w:szCs w:val="20"/>
          <w:lang w:val="es-CO"/>
        </w:rPr>
        <w:t xml:space="preserve"> </w:t>
      </w:r>
      <w:r>
        <w:rPr>
          <w:rFonts w:ascii="Bookman Old Style" w:hAnsi="Bookman Old Style"/>
          <w:i/>
          <w:szCs w:val="20"/>
          <w:lang w:val="es-CO"/>
        </w:rPr>
        <w:t xml:space="preserve">rápida </w:t>
      </w:r>
      <w:r w:rsidRPr="000B5F73">
        <w:rPr>
          <w:rFonts w:ascii="Bookman Old Style" w:hAnsi="Bookman Old Style"/>
          <w:i/>
          <w:szCs w:val="20"/>
          <w:lang w:val="es-CO"/>
        </w:rPr>
        <w:t>de corriente reactiva</w:t>
      </w:r>
      <w:r>
        <w:rPr>
          <w:rFonts w:ascii="Bookman Old Style" w:hAnsi="Bookman Old Style"/>
          <w:i/>
          <w:szCs w:val="20"/>
          <w:lang w:val="es-CO"/>
        </w:rPr>
        <w:t xml:space="preserve"> de que trata el literal d del numeral 5.7 del Código de Operación que hace parte del anexo general de la Resolución CREG 025 de 1995. El </w:t>
      </w:r>
      <w:proofErr w:type="spellStart"/>
      <w:r>
        <w:rPr>
          <w:rFonts w:ascii="Bookman Old Style" w:hAnsi="Bookman Old Style"/>
          <w:i/>
          <w:szCs w:val="20"/>
          <w:lang w:val="es-CO"/>
        </w:rPr>
        <w:t>C.N.O</w:t>
      </w:r>
      <w:proofErr w:type="spellEnd"/>
      <w:r>
        <w:rPr>
          <w:rFonts w:ascii="Bookman Old Style" w:hAnsi="Bookman Old Style"/>
          <w:i/>
          <w:szCs w:val="20"/>
          <w:lang w:val="es-CO"/>
        </w:rPr>
        <w:t xml:space="preserve"> definirá mediante Acuerdo el contenido y el proceso de aceptación de certificados de </w:t>
      </w:r>
      <w:r w:rsidRPr="00FB7D59">
        <w:rPr>
          <w:rFonts w:ascii="Bookman Old Style" w:hAnsi="Bookman Old Style"/>
          <w:i/>
          <w:color w:val="000000" w:themeColor="text1"/>
          <w:szCs w:val="20"/>
          <w:lang w:val="es-CO"/>
        </w:rPr>
        <w:t xml:space="preserve">laboratorio </w:t>
      </w:r>
      <w:r w:rsidR="00F9293C" w:rsidRPr="00FB7D59">
        <w:rPr>
          <w:rFonts w:ascii="Bookman Old Style" w:hAnsi="Bookman Old Style"/>
          <w:i/>
          <w:color w:val="000000" w:themeColor="text1"/>
          <w:szCs w:val="20"/>
          <w:lang w:val="es-CO"/>
        </w:rPr>
        <w:t xml:space="preserve">o fábrica </w:t>
      </w:r>
      <w:r w:rsidRPr="00FB7D59">
        <w:rPr>
          <w:rFonts w:ascii="Bookman Old Style" w:hAnsi="Bookman Old Style"/>
          <w:i/>
          <w:color w:val="000000" w:themeColor="text1"/>
          <w:szCs w:val="20"/>
          <w:lang w:val="es-CO"/>
        </w:rPr>
        <w:t>de esta prueba.</w:t>
      </w:r>
      <w:r w:rsidR="003C4900" w:rsidRPr="00FB7D59">
        <w:rPr>
          <w:rFonts w:ascii="Bookman Old Style" w:hAnsi="Bookman Old Style"/>
          <w:i/>
          <w:color w:val="000000" w:themeColor="text1"/>
          <w:szCs w:val="20"/>
          <w:lang w:val="es-CO"/>
        </w:rPr>
        <w:t xml:space="preserve"> </w:t>
      </w:r>
      <w:r w:rsidR="00D47DBC" w:rsidRPr="00FB7D59">
        <w:rPr>
          <w:rFonts w:ascii="Bookman Old Style" w:hAnsi="Bookman Old Style"/>
          <w:i/>
          <w:color w:val="000000" w:themeColor="text1"/>
          <w:szCs w:val="20"/>
          <w:lang w:val="es-CO"/>
        </w:rPr>
        <w:t xml:space="preserve">En todo caso, dichos certificados deberán estar avalados por entidades a nivel nacional </w:t>
      </w:r>
      <w:r w:rsidR="00F67236" w:rsidRPr="00FB7D59">
        <w:rPr>
          <w:rFonts w:ascii="Bookman Old Style" w:hAnsi="Bookman Old Style"/>
          <w:i/>
          <w:color w:val="000000" w:themeColor="text1"/>
          <w:szCs w:val="20"/>
          <w:lang w:val="es-CO"/>
        </w:rPr>
        <w:t>o internacional, según el caso</w:t>
      </w:r>
      <w:r w:rsidR="00D47DBC" w:rsidRPr="00FB7D59">
        <w:rPr>
          <w:rFonts w:ascii="Bookman Old Style" w:hAnsi="Bookman Old Style"/>
          <w:i/>
          <w:color w:val="000000" w:themeColor="text1"/>
          <w:szCs w:val="20"/>
          <w:lang w:val="es-CO"/>
        </w:rPr>
        <w:t>.</w:t>
      </w:r>
    </w:p>
    <w:p w14:paraId="2997B35A" w14:textId="77777777" w:rsidR="00A54998" w:rsidRDefault="00A54998" w:rsidP="00A54998">
      <w:pPr>
        <w:jc w:val="both"/>
        <w:rPr>
          <w:rFonts w:ascii="Bookman Old Style" w:hAnsi="Bookman Old Style"/>
          <w:i/>
          <w:lang w:val="es-CO"/>
        </w:rPr>
      </w:pPr>
    </w:p>
    <w:p w14:paraId="3BC84E40" w14:textId="77777777" w:rsidR="00A54998" w:rsidRPr="000B5F73" w:rsidRDefault="00A54998" w:rsidP="00A54998">
      <w:pPr>
        <w:jc w:val="both"/>
        <w:rPr>
          <w:rFonts w:ascii="Bookman Old Style" w:hAnsi="Bookman Old Style"/>
          <w:i/>
          <w:lang w:val="es-CO"/>
        </w:rPr>
      </w:pPr>
      <w:r w:rsidRPr="000B5F73">
        <w:rPr>
          <w:rFonts w:ascii="Bookman Old Style" w:hAnsi="Bookman Old Style"/>
          <w:i/>
          <w:lang w:val="es-CO"/>
        </w:rPr>
        <w:t xml:space="preserve">Lo anterior, sin perjuicio de las pruebas de puesta en servicio propias que debe realizar un proyecto de generación para entrar en operación, las pruebas requeridas por el TN, </w:t>
      </w:r>
      <w:proofErr w:type="spellStart"/>
      <w:r w:rsidRPr="000B5F73">
        <w:rPr>
          <w:rFonts w:ascii="Bookman Old Style" w:hAnsi="Bookman Old Style"/>
          <w:i/>
          <w:lang w:val="es-CO"/>
        </w:rPr>
        <w:t>TR</w:t>
      </w:r>
      <w:proofErr w:type="spellEnd"/>
      <w:r w:rsidRPr="000B5F73">
        <w:rPr>
          <w:rFonts w:ascii="Bookman Old Style" w:hAnsi="Bookman Old Style"/>
          <w:i/>
          <w:lang w:val="es-CO"/>
        </w:rPr>
        <w:t xml:space="preserve"> u </w:t>
      </w:r>
      <w:proofErr w:type="spellStart"/>
      <w:r w:rsidRPr="000B5F73">
        <w:rPr>
          <w:rFonts w:ascii="Bookman Old Style" w:hAnsi="Bookman Old Style"/>
          <w:i/>
          <w:lang w:val="es-CO"/>
        </w:rPr>
        <w:t>OR</w:t>
      </w:r>
      <w:proofErr w:type="spellEnd"/>
      <w:r w:rsidRPr="000B5F73">
        <w:rPr>
          <w:rFonts w:ascii="Bookman Old Style" w:hAnsi="Bookman Old Style"/>
          <w:i/>
          <w:lang w:val="es-CO"/>
        </w:rPr>
        <w:t xml:space="preserve"> que entrega el punto de conexión y las demás pruebas establecidas en la regulación vigente.</w:t>
      </w:r>
    </w:p>
    <w:p w14:paraId="0E6EBCD4" w14:textId="77777777" w:rsidR="00A54998" w:rsidRPr="000B5F73" w:rsidRDefault="00A54998" w:rsidP="00A54998">
      <w:pPr>
        <w:jc w:val="both"/>
        <w:rPr>
          <w:rFonts w:ascii="Bookman Old Style" w:hAnsi="Bookman Old Style"/>
          <w:i/>
          <w:lang w:val="es-CO"/>
        </w:rPr>
      </w:pPr>
    </w:p>
    <w:p w14:paraId="494EC0BF" w14:textId="77777777" w:rsidR="00A54998" w:rsidRPr="000B5F73" w:rsidRDefault="00A54998" w:rsidP="00A54998">
      <w:pPr>
        <w:jc w:val="both"/>
        <w:rPr>
          <w:rFonts w:ascii="Bookman Old Style" w:hAnsi="Bookman Old Style"/>
          <w:i/>
          <w:lang w:val="es-CO"/>
        </w:rPr>
      </w:pPr>
      <w:r w:rsidRPr="000B5F73">
        <w:rPr>
          <w:rFonts w:ascii="Bookman Old Style" w:hAnsi="Bookman Old Style"/>
          <w:i/>
          <w:lang w:val="es-CO"/>
        </w:rPr>
        <w:t xml:space="preserve">Adicional a las pruebas establecidas </w:t>
      </w:r>
      <w:r>
        <w:rPr>
          <w:rFonts w:ascii="Bookman Old Style" w:hAnsi="Bookman Old Style"/>
          <w:i/>
          <w:lang w:val="es-CO"/>
        </w:rPr>
        <w:t>anteriormente</w:t>
      </w:r>
      <w:r w:rsidRPr="000B5F73">
        <w:rPr>
          <w:rFonts w:ascii="Bookman Old Style" w:hAnsi="Bookman Old Style"/>
          <w:i/>
          <w:lang w:val="es-CO"/>
        </w:rPr>
        <w:t>,</w:t>
      </w:r>
      <w:r>
        <w:rPr>
          <w:rFonts w:ascii="Bookman Old Style" w:hAnsi="Bookman Old Style"/>
          <w:i/>
          <w:lang w:val="es-CO"/>
        </w:rPr>
        <w:t xml:space="preserve"> el CND</w:t>
      </w:r>
      <w:r w:rsidRPr="000B5F73">
        <w:rPr>
          <w:rFonts w:ascii="Bookman Old Style" w:hAnsi="Bookman Old Style"/>
          <w:i/>
          <w:lang w:val="es-CO"/>
        </w:rPr>
        <w:t xml:space="preserve"> realizará seguimiento posoperativo para verificar el cumplimiento de los requerimientos técnicos establecidos en la presente Resolución.</w:t>
      </w:r>
    </w:p>
    <w:p w14:paraId="6D452DE9" w14:textId="77777777" w:rsidR="00A54998" w:rsidRPr="000B5F73" w:rsidRDefault="00A54998" w:rsidP="00A54998">
      <w:pPr>
        <w:jc w:val="both"/>
        <w:rPr>
          <w:rFonts w:ascii="Bookman Old Style" w:hAnsi="Bookman Old Style"/>
          <w:i/>
          <w:lang w:val="es-CO"/>
        </w:rPr>
      </w:pPr>
    </w:p>
    <w:p w14:paraId="11FF2B46" w14:textId="77777777" w:rsidR="00A54998" w:rsidRPr="000B5F73" w:rsidRDefault="00A54998" w:rsidP="00A54998">
      <w:pPr>
        <w:jc w:val="both"/>
        <w:rPr>
          <w:rFonts w:ascii="Bookman Old Style" w:hAnsi="Bookman Old Style"/>
          <w:i/>
          <w:lang w:val="es-CO"/>
        </w:rPr>
      </w:pPr>
      <w:r w:rsidRPr="000B5F73">
        <w:rPr>
          <w:rFonts w:ascii="Bookman Old Style" w:hAnsi="Bookman Old Style"/>
          <w:i/>
          <w:lang w:val="es-CO"/>
        </w:rPr>
        <w:t xml:space="preserve">La solicitud para realizar una prueba cubre generadores solares </w:t>
      </w:r>
      <w:r>
        <w:rPr>
          <w:rFonts w:ascii="Bookman Old Style" w:hAnsi="Bookman Old Style"/>
          <w:i/>
          <w:lang w:val="es-CO"/>
        </w:rPr>
        <w:t xml:space="preserve">fotovoltaicos </w:t>
      </w:r>
      <w:r w:rsidRPr="000B5F73">
        <w:rPr>
          <w:rFonts w:ascii="Bookman Old Style" w:hAnsi="Bookman Old Style"/>
          <w:i/>
          <w:lang w:val="es-CO"/>
        </w:rPr>
        <w:t xml:space="preserve">y eólicos conectados al </w:t>
      </w:r>
      <w:proofErr w:type="spellStart"/>
      <w:r w:rsidRPr="000B5F73">
        <w:rPr>
          <w:rFonts w:ascii="Bookman Old Style" w:hAnsi="Bookman Old Style"/>
          <w:i/>
          <w:lang w:val="es-CO"/>
        </w:rPr>
        <w:t>STN</w:t>
      </w:r>
      <w:proofErr w:type="spellEnd"/>
      <w:r w:rsidRPr="000B5F73">
        <w:rPr>
          <w:rFonts w:ascii="Bookman Old Style" w:hAnsi="Bookman Old Style"/>
          <w:i/>
          <w:lang w:val="es-CO"/>
        </w:rPr>
        <w:t xml:space="preserve"> y </w:t>
      </w:r>
      <w:proofErr w:type="spellStart"/>
      <w:r w:rsidRPr="000B5F73">
        <w:rPr>
          <w:rFonts w:ascii="Bookman Old Style" w:hAnsi="Bookman Old Style"/>
          <w:i/>
          <w:lang w:val="es-CO"/>
        </w:rPr>
        <w:t>STR</w:t>
      </w:r>
      <w:proofErr w:type="spellEnd"/>
      <w:r w:rsidRPr="000B5F73">
        <w:rPr>
          <w:rFonts w:ascii="Bookman Old Style" w:hAnsi="Bookman Old Style"/>
          <w:i/>
          <w:lang w:val="es-CO"/>
        </w:rPr>
        <w:t>.</w:t>
      </w:r>
    </w:p>
    <w:p w14:paraId="052BD800" w14:textId="77777777" w:rsidR="00A54998" w:rsidRDefault="00A54998" w:rsidP="00A54998">
      <w:pPr>
        <w:ind w:left="0"/>
        <w:rPr>
          <w:lang w:val="es-CO"/>
        </w:rPr>
      </w:pPr>
    </w:p>
    <w:p w14:paraId="7E0A3AFC" w14:textId="77777777" w:rsidR="00A54998" w:rsidRPr="00EC17A8" w:rsidRDefault="00E96824" w:rsidP="00A54998">
      <w:pPr>
        <w:ind w:left="0"/>
        <w:jc w:val="both"/>
        <w:rPr>
          <w:rFonts w:ascii="Bookman Old Style" w:hAnsi="Bookman Old Style"/>
          <w:lang w:val="es-CO"/>
        </w:rPr>
      </w:pPr>
      <w:r w:rsidRPr="00DA538E">
        <w:rPr>
          <w:rFonts w:ascii="Bookman Old Style" w:hAnsi="Bookman Old Style"/>
          <w:b/>
          <w:lang w:val="es-CO"/>
        </w:rPr>
        <w:t>Parágrafo.</w:t>
      </w:r>
      <w:r>
        <w:rPr>
          <w:rFonts w:ascii="Bookman Old Style" w:hAnsi="Bookman Old Style"/>
          <w:lang w:val="es-CO"/>
        </w:rPr>
        <w:t xml:space="preserve"> </w:t>
      </w:r>
      <w:r w:rsidR="00A54998" w:rsidRPr="00666C7F">
        <w:rPr>
          <w:rFonts w:ascii="Bookman Old Style" w:hAnsi="Bookman Old Style"/>
          <w:lang w:val="es-CO"/>
        </w:rPr>
        <w:t xml:space="preserve">Dentro de los </w:t>
      </w:r>
      <w:r w:rsidR="00A54998">
        <w:rPr>
          <w:rFonts w:ascii="Bookman Old Style" w:hAnsi="Bookman Old Style"/>
          <w:lang w:val="es-CO"/>
        </w:rPr>
        <w:t>sesenta</w:t>
      </w:r>
      <w:r w:rsidR="00A54998" w:rsidRPr="00666C7F">
        <w:rPr>
          <w:rFonts w:ascii="Bookman Old Style" w:hAnsi="Bookman Old Style"/>
          <w:lang w:val="es-CO"/>
        </w:rPr>
        <w:t xml:space="preserve"> (</w:t>
      </w:r>
      <w:r w:rsidR="00A54998">
        <w:rPr>
          <w:rFonts w:ascii="Bookman Old Style" w:hAnsi="Bookman Old Style"/>
          <w:lang w:val="es-CO"/>
        </w:rPr>
        <w:t>60</w:t>
      </w:r>
      <w:r w:rsidR="00A54998" w:rsidRPr="00666C7F">
        <w:rPr>
          <w:rFonts w:ascii="Bookman Old Style" w:hAnsi="Bookman Old Style"/>
          <w:lang w:val="es-CO"/>
        </w:rPr>
        <w:t xml:space="preserve">) días </w:t>
      </w:r>
      <w:r w:rsidR="00A54998">
        <w:rPr>
          <w:rFonts w:ascii="Bookman Old Style" w:hAnsi="Bookman Old Style"/>
          <w:lang w:val="es-CO"/>
        </w:rPr>
        <w:t xml:space="preserve">hábiles </w:t>
      </w:r>
      <w:r w:rsidR="00A54998" w:rsidRPr="00666C7F">
        <w:rPr>
          <w:rFonts w:ascii="Bookman Old Style" w:hAnsi="Bookman Old Style"/>
          <w:lang w:val="es-CO"/>
        </w:rPr>
        <w:t xml:space="preserve">siguientes a la </w:t>
      </w:r>
      <w:proofErr w:type="gramStart"/>
      <w:r w:rsidR="00A54998" w:rsidRPr="00666C7F">
        <w:rPr>
          <w:rFonts w:ascii="Bookman Old Style" w:hAnsi="Bookman Old Style"/>
          <w:lang w:val="es-CO"/>
        </w:rPr>
        <w:t>entrada en vigencia</w:t>
      </w:r>
      <w:proofErr w:type="gramEnd"/>
      <w:r w:rsidR="00A54998" w:rsidRPr="00666C7F">
        <w:rPr>
          <w:rFonts w:ascii="Bookman Old Style" w:hAnsi="Bookman Old Style"/>
          <w:lang w:val="es-CO"/>
        </w:rPr>
        <w:t xml:space="preserve"> d</w:t>
      </w:r>
      <w:r w:rsidR="00A54998">
        <w:rPr>
          <w:rFonts w:ascii="Bookman Old Style" w:hAnsi="Bookman Old Style"/>
          <w:lang w:val="es-CO"/>
        </w:rPr>
        <w:t xml:space="preserve">e la presente resolución, el </w:t>
      </w:r>
      <w:proofErr w:type="spellStart"/>
      <w:r w:rsidR="00A54998">
        <w:rPr>
          <w:rFonts w:ascii="Bookman Old Style" w:hAnsi="Bookman Old Style"/>
          <w:lang w:val="es-CO"/>
        </w:rPr>
        <w:t>C.N.O</w:t>
      </w:r>
      <w:proofErr w:type="spellEnd"/>
      <w:r w:rsidR="00A54998" w:rsidRPr="00666C7F">
        <w:rPr>
          <w:rFonts w:ascii="Bookman Old Style" w:hAnsi="Bookman Old Style"/>
          <w:lang w:val="es-CO"/>
        </w:rPr>
        <w:t xml:space="preserve"> deberá definir </w:t>
      </w:r>
      <w:r w:rsidR="00A54998">
        <w:rPr>
          <w:rFonts w:ascii="Bookman Old Style" w:hAnsi="Bookman Old Style"/>
          <w:lang w:val="es-CO"/>
        </w:rPr>
        <w:t>mediante Acuerdo</w:t>
      </w:r>
      <w:r w:rsidR="00A54998" w:rsidRPr="00666C7F">
        <w:rPr>
          <w:rFonts w:ascii="Bookman Old Style" w:hAnsi="Bookman Old Style"/>
          <w:lang w:val="es-CO"/>
        </w:rPr>
        <w:t xml:space="preserve"> </w:t>
      </w:r>
      <w:r w:rsidR="00A54998">
        <w:rPr>
          <w:rFonts w:ascii="Bookman Old Style" w:hAnsi="Bookman Old Style"/>
          <w:lang w:val="es-CO"/>
        </w:rPr>
        <w:t>los términos y plazos para la realización de las pruebas, de que trata este artículo, que deben realizar las plantas solares fotovoltaicas y eólicas.</w:t>
      </w:r>
    </w:p>
    <w:p w14:paraId="6985BE38" w14:textId="77777777" w:rsidR="00A54998" w:rsidRDefault="00A54998" w:rsidP="00A54998">
      <w:pPr>
        <w:ind w:left="0"/>
        <w:rPr>
          <w:lang w:val="es-CO"/>
        </w:rPr>
      </w:pPr>
    </w:p>
    <w:p w14:paraId="4ADF611B" w14:textId="77777777" w:rsidR="00A54998" w:rsidRDefault="00A54998" w:rsidP="00A54998">
      <w:pPr>
        <w:pStyle w:val="Ttulo1"/>
        <w:numPr>
          <w:ilvl w:val="0"/>
          <w:numId w:val="2"/>
        </w:numPr>
        <w:tabs>
          <w:tab w:val="left" w:pos="1701"/>
        </w:tabs>
        <w:suppressAutoHyphens/>
        <w:ind w:left="0" w:firstLine="0"/>
        <w:jc w:val="both"/>
        <w:rPr>
          <w:rFonts w:ascii="Bookman Old Style" w:hAnsi="Bookman Old Style"/>
          <w:b w:val="0"/>
          <w:szCs w:val="24"/>
        </w:rPr>
      </w:pPr>
      <w:r w:rsidRPr="00EF3756">
        <w:rPr>
          <w:rFonts w:ascii="Bookman Old Style" w:hAnsi="Bookman Old Style"/>
          <w:szCs w:val="24"/>
        </w:rPr>
        <w:t xml:space="preserve">Velocidad de toma de carga y potencia de salida </w:t>
      </w:r>
      <w:r>
        <w:rPr>
          <w:rFonts w:ascii="Bookman Old Style" w:hAnsi="Bookman Old Style"/>
          <w:szCs w:val="24"/>
        </w:rPr>
        <w:t xml:space="preserve">de </w:t>
      </w:r>
      <w:r w:rsidRPr="00EF3756">
        <w:rPr>
          <w:rFonts w:ascii="Bookman Old Style" w:hAnsi="Bookman Old Style"/>
          <w:szCs w:val="24"/>
        </w:rPr>
        <w:t>plantas eólicas y solares</w:t>
      </w:r>
      <w:r>
        <w:rPr>
          <w:rFonts w:ascii="Bookman Old Style" w:hAnsi="Bookman Old Style"/>
          <w:szCs w:val="24"/>
        </w:rPr>
        <w:t xml:space="preserve"> fotovoltaicas</w:t>
      </w:r>
      <w:r w:rsidRPr="00EF3756">
        <w:rPr>
          <w:rFonts w:ascii="Bookman Old Style" w:hAnsi="Bookman Old Style"/>
          <w:szCs w:val="24"/>
        </w:rPr>
        <w:t xml:space="preserve">. </w:t>
      </w:r>
      <w:r>
        <w:rPr>
          <w:rFonts w:ascii="Bookman Old Style" w:hAnsi="Bookman Old Style"/>
          <w:b w:val="0"/>
          <w:szCs w:val="24"/>
        </w:rPr>
        <w:t xml:space="preserve">Adiciónese al final del Anexo CO.3 del Código de Operación contenido en </w:t>
      </w:r>
      <w:r w:rsidRPr="004D6BAC">
        <w:rPr>
          <w:rFonts w:ascii="Bookman Old Style" w:hAnsi="Bookman Old Style"/>
          <w:b w:val="0"/>
          <w:szCs w:val="24"/>
        </w:rPr>
        <w:t xml:space="preserve">el </w:t>
      </w:r>
      <w:r>
        <w:rPr>
          <w:rFonts w:ascii="Bookman Old Style" w:hAnsi="Bookman Old Style"/>
          <w:b w:val="0"/>
          <w:szCs w:val="24"/>
        </w:rPr>
        <w:t>anexo general de la Resolución CREG 025 de 1995</w:t>
      </w:r>
      <w:r w:rsidRPr="004D6BAC">
        <w:rPr>
          <w:rFonts w:ascii="Bookman Old Style" w:hAnsi="Bookman Old Style"/>
          <w:b w:val="0"/>
          <w:szCs w:val="24"/>
        </w:rPr>
        <w:t>,</w:t>
      </w:r>
      <w:r>
        <w:rPr>
          <w:rFonts w:ascii="Bookman Old Style" w:hAnsi="Bookman Old Style"/>
          <w:b w:val="0"/>
          <w:szCs w:val="24"/>
        </w:rPr>
        <w:t xml:space="preserve"> lo siguiente:</w:t>
      </w:r>
    </w:p>
    <w:p w14:paraId="769D1ED3" w14:textId="77777777" w:rsidR="00A54998" w:rsidRDefault="00A54998" w:rsidP="00A54998">
      <w:pPr>
        <w:ind w:left="0"/>
        <w:rPr>
          <w:lang w:val="es-CO"/>
        </w:rPr>
      </w:pPr>
    </w:p>
    <w:p w14:paraId="04B47293" w14:textId="77777777" w:rsidR="006E6F10" w:rsidRPr="00210EB5" w:rsidRDefault="006E6F10" w:rsidP="006E6F10">
      <w:pPr>
        <w:pStyle w:val="Citadestacada"/>
        <w:jc w:val="center"/>
        <w:rPr>
          <w:b/>
          <w:i w:val="0"/>
        </w:rPr>
      </w:pPr>
      <w:r w:rsidRPr="00210EB5">
        <w:rPr>
          <w:b/>
        </w:rPr>
        <w:lastRenderedPageBreak/>
        <w:t xml:space="preserve">PLANTAS SOLARES </w:t>
      </w:r>
      <w:r>
        <w:rPr>
          <w:b/>
        </w:rPr>
        <w:t xml:space="preserve">FOTOVOLTAICAS </w:t>
      </w:r>
      <w:r w:rsidRPr="00210EB5">
        <w:rPr>
          <w:b/>
        </w:rPr>
        <w:t xml:space="preserve">Y EÓLICAS CONECTADAS AL </w:t>
      </w:r>
      <w:proofErr w:type="spellStart"/>
      <w:r w:rsidRPr="00210EB5">
        <w:rPr>
          <w:b/>
        </w:rPr>
        <w:t>STN</w:t>
      </w:r>
      <w:proofErr w:type="spellEnd"/>
      <w:r w:rsidRPr="00210EB5">
        <w:rPr>
          <w:b/>
        </w:rPr>
        <w:t xml:space="preserve"> Y </w:t>
      </w:r>
      <w:proofErr w:type="spellStart"/>
      <w:r w:rsidRPr="00210EB5">
        <w:rPr>
          <w:b/>
        </w:rPr>
        <w:t>STR</w:t>
      </w:r>
      <w:proofErr w:type="spellEnd"/>
    </w:p>
    <w:p w14:paraId="199C36DD" w14:textId="77777777" w:rsidR="006E6F10" w:rsidRPr="00A10C2C" w:rsidRDefault="006E6F10" w:rsidP="006E6F10">
      <w:pPr>
        <w:pStyle w:val="Citadestacada"/>
      </w:pPr>
    </w:p>
    <w:p w14:paraId="18F17E60" w14:textId="77777777" w:rsidR="006E6F10" w:rsidRDefault="006E6F10" w:rsidP="006E6F10">
      <w:pPr>
        <w:pStyle w:val="Citadestacada"/>
      </w:pPr>
      <w:r>
        <w:t>L</w:t>
      </w:r>
      <w:r w:rsidRPr="00A10C2C">
        <w:t xml:space="preserve">os agentes deberán reportar al CND, </w:t>
      </w:r>
      <w:r>
        <w:t xml:space="preserve">con la entrega de los modelos, </w:t>
      </w:r>
      <w:r w:rsidRPr="00A10C2C">
        <w:t xml:space="preserve">una curva donde se relacione la velocidad de toma de carga </w:t>
      </w:r>
      <w:r>
        <w:t>en función</w:t>
      </w:r>
      <w:r w:rsidRPr="00A10C2C">
        <w:t xml:space="preserve"> la potencia de salida</w:t>
      </w:r>
      <w:r>
        <w:t xml:space="preserve"> con la siguiente información: i) nombre de la planta; </w:t>
      </w:r>
      <w:proofErr w:type="spellStart"/>
      <w:r>
        <w:t>ii</w:t>
      </w:r>
      <w:proofErr w:type="spellEnd"/>
      <w:r>
        <w:t xml:space="preserve">) tipo de planta; </w:t>
      </w:r>
      <w:proofErr w:type="spellStart"/>
      <w:r>
        <w:t>iii</w:t>
      </w:r>
      <w:proofErr w:type="spellEnd"/>
      <w:r>
        <w:t xml:space="preserve">) empresa; </w:t>
      </w:r>
      <w:proofErr w:type="spellStart"/>
      <w:r>
        <w:t>iv</w:t>
      </w:r>
      <w:proofErr w:type="spellEnd"/>
      <w:r>
        <w:t xml:space="preserve">) responsable de la información y v) fecha de envío. </w:t>
      </w:r>
    </w:p>
    <w:p w14:paraId="0389E44C" w14:textId="77777777" w:rsidR="006E6F10" w:rsidRDefault="006E6F10" w:rsidP="006E6F10">
      <w:pPr>
        <w:pStyle w:val="Citadestacada"/>
      </w:pPr>
    </w:p>
    <w:p w14:paraId="5C07ECA8" w14:textId="77777777" w:rsidR="006E6F10" w:rsidRDefault="006E6F10" w:rsidP="006E6F10">
      <w:pPr>
        <w:pStyle w:val="Citadestacada"/>
      </w:pPr>
      <w:r w:rsidRPr="00A3494B">
        <w:t xml:space="preserve">El </w:t>
      </w:r>
      <w:proofErr w:type="spellStart"/>
      <w:r w:rsidRPr="00A3494B">
        <w:t>C.N.O</w:t>
      </w:r>
      <w:proofErr w:type="spellEnd"/>
      <w:r w:rsidRPr="00A3494B">
        <w:t xml:space="preserve"> </w:t>
      </w:r>
      <w:r>
        <w:t xml:space="preserve">en el mismo acuerdo donde define la metodología de validación de Modelos </w:t>
      </w:r>
      <w:r w:rsidRPr="00A3494B">
        <w:t>definirá las características y parámetros de la curva de que trata este artículo.</w:t>
      </w:r>
    </w:p>
    <w:p w14:paraId="370ED9F3" w14:textId="77777777" w:rsidR="00A54998" w:rsidRPr="00F5352E" w:rsidRDefault="00A54998" w:rsidP="00A54998">
      <w:pPr>
        <w:ind w:left="0"/>
        <w:rPr>
          <w:lang w:val="es-CO"/>
        </w:rPr>
      </w:pPr>
    </w:p>
    <w:p w14:paraId="4FCC0EDA" w14:textId="77777777" w:rsidR="00A54998" w:rsidRDefault="00A54998" w:rsidP="00A54998">
      <w:pPr>
        <w:pStyle w:val="Ttulo1"/>
        <w:numPr>
          <w:ilvl w:val="0"/>
          <w:numId w:val="2"/>
        </w:numPr>
        <w:tabs>
          <w:tab w:val="left" w:pos="1560"/>
        </w:tabs>
        <w:suppressAutoHyphens/>
        <w:ind w:left="0" w:firstLine="0"/>
        <w:jc w:val="both"/>
        <w:rPr>
          <w:rFonts w:ascii="Bookman Old Style" w:hAnsi="Bookman Old Style"/>
          <w:b w:val="0"/>
          <w:szCs w:val="24"/>
        </w:rPr>
      </w:pPr>
      <w:r w:rsidRPr="00EF3756">
        <w:rPr>
          <w:rFonts w:ascii="Bookman Old Style" w:hAnsi="Bookman Old Style"/>
          <w:szCs w:val="24"/>
        </w:rPr>
        <w:t>Supervisión de</w:t>
      </w:r>
      <w:r>
        <w:rPr>
          <w:rFonts w:ascii="Bookman Old Style" w:hAnsi="Bookman Old Style"/>
          <w:szCs w:val="24"/>
        </w:rPr>
        <w:t>l CND sobre</w:t>
      </w:r>
      <w:r w:rsidRPr="00EF3756">
        <w:rPr>
          <w:rFonts w:ascii="Bookman Old Style" w:hAnsi="Bookman Old Style"/>
          <w:szCs w:val="24"/>
        </w:rPr>
        <w:t xml:space="preserve"> plantas solares </w:t>
      </w:r>
      <w:r>
        <w:rPr>
          <w:rFonts w:ascii="Bookman Old Style" w:hAnsi="Bookman Old Style"/>
          <w:szCs w:val="24"/>
        </w:rPr>
        <w:t xml:space="preserve">fotovoltaicas </w:t>
      </w:r>
      <w:r w:rsidRPr="00EF3756">
        <w:rPr>
          <w:rFonts w:ascii="Bookman Old Style" w:hAnsi="Bookman Old Style"/>
          <w:szCs w:val="24"/>
        </w:rPr>
        <w:t>y eólicas</w:t>
      </w:r>
      <w:r>
        <w:rPr>
          <w:rFonts w:ascii="Bookman Old Style" w:hAnsi="Bookman Old Style"/>
          <w:b w:val="0"/>
          <w:szCs w:val="24"/>
        </w:rPr>
        <w:t>. Adiciónese el literal i al numeral 2 del Artículo 3 de la Resolución CREG 080 de 1999, el cual quedara así:</w:t>
      </w:r>
    </w:p>
    <w:p w14:paraId="62629749" w14:textId="77777777" w:rsidR="00A54998" w:rsidRDefault="00A54998" w:rsidP="00A54998">
      <w:pPr>
        <w:ind w:left="0"/>
      </w:pPr>
    </w:p>
    <w:p w14:paraId="7B52C068" w14:textId="77777777" w:rsidR="00A54998" w:rsidRPr="00EC17A8" w:rsidRDefault="00A54998" w:rsidP="00A54998">
      <w:pPr>
        <w:shd w:val="clear" w:color="auto" w:fill="FFFFFF" w:themeFill="background1"/>
        <w:ind w:left="708"/>
        <w:jc w:val="both"/>
        <w:rPr>
          <w:rFonts w:ascii="Bookman Old Style" w:hAnsi="Bookman Old Style"/>
          <w:i/>
          <w:color w:val="000000" w:themeColor="text1"/>
        </w:rPr>
      </w:pPr>
      <w:r w:rsidRPr="00CC6E3B">
        <w:rPr>
          <w:i/>
          <w:lang w:val="es-CO"/>
        </w:rPr>
        <w:t>i</w:t>
      </w:r>
      <w:r w:rsidRPr="00EC17A8">
        <w:rPr>
          <w:i/>
          <w:color w:val="000000" w:themeColor="text1"/>
          <w:lang w:val="es-CO"/>
        </w:rPr>
        <w:t xml:space="preserve">) </w:t>
      </w:r>
      <w:r w:rsidRPr="00EC17A8">
        <w:rPr>
          <w:rFonts w:ascii="Bookman Old Style" w:hAnsi="Bookman Old Style"/>
          <w:i/>
          <w:lang w:val="es-CO"/>
        </w:rPr>
        <w:t xml:space="preserve">Para el caso de las plantas solares </w:t>
      </w:r>
      <w:r>
        <w:rPr>
          <w:rFonts w:ascii="Bookman Old Style" w:hAnsi="Bookman Old Style"/>
          <w:i/>
          <w:lang w:val="es-CO"/>
        </w:rPr>
        <w:t xml:space="preserve">fotovoltaicas </w:t>
      </w:r>
      <w:r w:rsidRPr="00EC17A8">
        <w:rPr>
          <w:rFonts w:ascii="Bookman Old Style" w:hAnsi="Bookman Old Style"/>
          <w:i/>
          <w:lang w:val="es-CO"/>
        </w:rPr>
        <w:t xml:space="preserve">y eólicas, conectadas al </w:t>
      </w:r>
      <w:proofErr w:type="spellStart"/>
      <w:r w:rsidRPr="00EC17A8">
        <w:rPr>
          <w:rFonts w:ascii="Bookman Old Style" w:hAnsi="Bookman Old Style"/>
          <w:i/>
          <w:lang w:val="es-CO"/>
        </w:rPr>
        <w:t>STN</w:t>
      </w:r>
      <w:proofErr w:type="spellEnd"/>
      <w:r w:rsidRPr="00EC17A8">
        <w:rPr>
          <w:rFonts w:ascii="Bookman Old Style" w:hAnsi="Bookman Old Style"/>
          <w:i/>
          <w:lang w:val="es-CO"/>
        </w:rPr>
        <w:t xml:space="preserve"> y </w:t>
      </w:r>
      <w:proofErr w:type="spellStart"/>
      <w:r w:rsidRPr="00EC17A8">
        <w:rPr>
          <w:rFonts w:ascii="Bookman Old Style" w:hAnsi="Bookman Old Style"/>
          <w:i/>
          <w:lang w:val="es-CO"/>
        </w:rPr>
        <w:t>STR</w:t>
      </w:r>
      <w:proofErr w:type="spellEnd"/>
      <w:r w:rsidRPr="00EC17A8">
        <w:rPr>
          <w:rFonts w:ascii="Bookman Old Style" w:hAnsi="Bookman Old Style"/>
          <w:i/>
          <w:lang w:val="es-CO"/>
        </w:rPr>
        <w:t>, contar con supervisión, la cual se podrá realizar desde el CND de manera directa por medio de unidades terminales remotas (</w:t>
      </w:r>
      <w:proofErr w:type="spellStart"/>
      <w:r w:rsidRPr="00EC17A8">
        <w:rPr>
          <w:rFonts w:ascii="Bookman Old Style" w:hAnsi="Bookman Old Style"/>
          <w:i/>
          <w:lang w:val="es-CO"/>
        </w:rPr>
        <w:t>RTU</w:t>
      </w:r>
      <w:proofErr w:type="spellEnd"/>
      <w:r w:rsidRPr="00EC17A8">
        <w:rPr>
          <w:rFonts w:ascii="Bookman Old Style" w:hAnsi="Bookman Old Style"/>
          <w:i/>
          <w:lang w:val="es-CO"/>
        </w:rPr>
        <w:t>)</w:t>
      </w:r>
      <w:r>
        <w:rPr>
          <w:rFonts w:ascii="Bookman Old Style" w:hAnsi="Bookman Old Style"/>
          <w:i/>
          <w:lang w:val="es-CO"/>
        </w:rPr>
        <w:t xml:space="preserve"> o equivalente</w:t>
      </w:r>
      <w:r w:rsidRPr="00EC17A8">
        <w:rPr>
          <w:rFonts w:ascii="Bookman Old Style" w:hAnsi="Bookman Old Style"/>
          <w:i/>
          <w:lang w:val="es-CO"/>
        </w:rPr>
        <w:t>, de manera indirecta utilizando los protocolos de comunicación entre centros de control vigentes al momento de la integración o utilizando protocolos de comunicación sobre la red pública de datos internet que sean soportados por el centro de supervisión y control del CND, que hayan sido avalados previamente por el CND y que garanticen los criterios de seguridad y confiabilidad requeridos para la operación del sistema interconectado nacional.</w:t>
      </w:r>
    </w:p>
    <w:p w14:paraId="30AC3D69" w14:textId="77777777" w:rsidR="00A54998" w:rsidRPr="00EC17A8" w:rsidRDefault="00A54998" w:rsidP="00A54998">
      <w:pPr>
        <w:ind w:left="0"/>
        <w:jc w:val="both"/>
        <w:rPr>
          <w:rFonts w:ascii="Bookman Old Style" w:hAnsi="Bookman Old Style"/>
          <w:i/>
        </w:rPr>
      </w:pPr>
    </w:p>
    <w:p w14:paraId="5ABCA0B6" w14:textId="77777777" w:rsidR="00A54998" w:rsidRPr="000B5F73" w:rsidRDefault="00A54998" w:rsidP="00A54998">
      <w:pPr>
        <w:keepNext/>
        <w:numPr>
          <w:ilvl w:val="0"/>
          <w:numId w:val="2"/>
        </w:numPr>
        <w:tabs>
          <w:tab w:val="left" w:pos="1560"/>
        </w:tabs>
        <w:suppressAutoHyphens/>
        <w:ind w:left="0" w:firstLine="0"/>
        <w:jc w:val="both"/>
        <w:outlineLvl w:val="0"/>
        <w:rPr>
          <w:rFonts w:ascii="Bookman Old Style" w:hAnsi="Bookman Old Style"/>
          <w:lang w:val="es-CO"/>
        </w:rPr>
      </w:pPr>
      <w:r w:rsidRPr="00345658">
        <w:rPr>
          <w:rFonts w:ascii="Bookman Old Style" w:hAnsi="Bookman Old Style"/>
          <w:b/>
          <w:lang w:val="es-CO"/>
        </w:rPr>
        <w:t>Modifíquese el numeral 4.3.3 (“protecciones”) del anexo general de la Resolución CREG 070 de 1998.</w:t>
      </w:r>
      <w:r>
        <w:rPr>
          <w:rFonts w:ascii="Bookman Old Style" w:hAnsi="Bookman Old Style"/>
          <w:lang w:val="es-CO"/>
        </w:rPr>
        <w:t xml:space="preserve"> El numeral</w:t>
      </w:r>
      <w:r w:rsidRPr="000B5F73">
        <w:rPr>
          <w:rFonts w:ascii="Bookman Old Style" w:hAnsi="Bookman Old Style"/>
          <w:lang w:val="es-CO"/>
        </w:rPr>
        <w:t xml:space="preserve"> </w:t>
      </w:r>
      <w:r>
        <w:rPr>
          <w:rFonts w:ascii="Bookman Old Style" w:hAnsi="Bookman Old Style"/>
          <w:lang w:val="es-CO"/>
        </w:rPr>
        <w:t>4.3.3 del anexo general de la Resolución CREG 070 de 1998 quedará así</w:t>
      </w:r>
      <w:r w:rsidRPr="000B5F73">
        <w:rPr>
          <w:rFonts w:ascii="Bookman Old Style" w:hAnsi="Bookman Old Style"/>
          <w:lang w:val="es-CO"/>
        </w:rPr>
        <w:t>:</w:t>
      </w:r>
    </w:p>
    <w:p w14:paraId="116E4F78" w14:textId="77777777" w:rsidR="00A54998" w:rsidRPr="000B5F73" w:rsidRDefault="00A54998" w:rsidP="00A54998">
      <w:pPr>
        <w:ind w:left="0"/>
        <w:rPr>
          <w:lang w:val="es-CO"/>
        </w:rPr>
      </w:pPr>
    </w:p>
    <w:p w14:paraId="4FEB70E8" w14:textId="77777777" w:rsidR="00A54998" w:rsidRPr="00345658" w:rsidRDefault="00A54998" w:rsidP="00A54998">
      <w:pPr>
        <w:ind w:right="567"/>
        <w:jc w:val="both"/>
        <w:rPr>
          <w:rFonts w:ascii="Bookman Old Style" w:hAnsi="Bookman Old Style"/>
          <w:b/>
          <w:i/>
          <w:lang w:val="es-CO"/>
        </w:rPr>
      </w:pPr>
      <w:r w:rsidRPr="00345658">
        <w:rPr>
          <w:rFonts w:ascii="Bookman Old Style" w:hAnsi="Bookman Old Style"/>
          <w:b/>
          <w:i/>
          <w:lang w:val="es-CO"/>
        </w:rPr>
        <w:t>4.3.3 Protecciones</w:t>
      </w:r>
    </w:p>
    <w:p w14:paraId="1657449B" w14:textId="77777777" w:rsidR="00A54998" w:rsidRDefault="00A54998" w:rsidP="00A54998">
      <w:pPr>
        <w:ind w:right="567"/>
        <w:jc w:val="both"/>
        <w:rPr>
          <w:rFonts w:ascii="Bookman Old Style" w:hAnsi="Bookman Old Style"/>
          <w:i/>
          <w:lang w:val="es-CO"/>
        </w:rPr>
      </w:pPr>
    </w:p>
    <w:p w14:paraId="2CEFBD5C" w14:textId="77777777" w:rsidR="00A54998" w:rsidRPr="0081587B" w:rsidRDefault="00A54998" w:rsidP="00A54998">
      <w:pPr>
        <w:ind w:right="567"/>
        <w:jc w:val="both"/>
        <w:rPr>
          <w:rFonts w:ascii="Bookman Old Style" w:hAnsi="Bookman Old Style"/>
          <w:i/>
          <w:lang w:val="es-CO"/>
        </w:rPr>
      </w:pPr>
      <w:r w:rsidRPr="0081587B">
        <w:rPr>
          <w:rFonts w:ascii="Bookman Old Style" w:hAnsi="Bookman Old Style"/>
          <w:i/>
          <w:lang w:val="es-CO"/>
        </w:rPr>
        <w:t>El Usuario en su conexión deberá disponer de esquemas de protecciones compatibles con las características de su carga que garantice la confiabilidad, seguridad, selectividad y rapidez de desconexión necesarias para mantener la estabilidad del Sistema. El Usuario deberá instalar los equipos requeridos de estado sólido, de tecnología análoga o digital que cumplan con la Norma IEC 255.</w:t>
      </w:r>
    </w:p>
    <w:p w14:paraId="04403E1A" w14:textId="77777777" w:rsidR="00A54998" w:rsidRPr="0081587B" w:rsidRDefault="00A54998" w:rsidP="00A54998">
      <w:pPr>
        <w:ind w:right="567"/>
        <w:jc w:val="both"/>
        <w:rPr>
          <w:rFonts w:ascii="Bookman Old Style" w:hAnsi="Bookman Old Style"/>
          <w:i/>
          <w:lang w:val="es-CO"/>
        </w:rPr>
      </w:pPr>
    </w:p>
    <w:p w14:paraId="2F9B3075" w14:textId="77777777" w:rsidR="00A54998" w:rsidRPr="0081587B" w:rsidRDefault="00A54998" w:rsidP="00A54998">
      <w:pPr>
        <w:ind w:right="567"/>
        <w:jc w:val="both"/>
        <w:rPr>
          <w:rFonts w:ascii="Bookman Old Style" w:hAnsi="Bookman Old Style"/>
          <w:i/>
          <w:lang w:val="es-CO"/>
        </w:rPr>
      </w:pPr>
      <w:r w:rsidRPr="0081587B">
        <w:rPr>
          <w:rFonts w:ascii="Bookman Old Style" w:hAnsi="Bookman Old Style"/>
          <w:i/>
          <w:lang w:val="es-CO"/>
        </w:rPr>
        <w:t xml:space="preserve">Para garantizar una adecuada coordinación y selectividad en la operación de las protecciones del </w:t>
      </w:r>
      <w:proofErr w:type="spellStart"/>
      <w:r w:rsidRPr="0081587B">
        <w:rPr>
          <w:rFonts w:ascii="Bookman Old Style" w:hAnsi="Bookman Old Style"/>
          <w:i/>
          <w:lang w:val="es-CO"/>
        </w:rPr>
        <w:t>STR</w:t>
      </w:r>
      <w:proofErr w:type="spellEnd"/>
      <w:r w:rsidRPr="0081587B">
        <w:rPr>
          <w:rFonts w:ascii="Bookman Old Style" w:hAnsi="Bookman Old Style"/>
          <w:i/>
          <w:lang w:val="es-CO"/>
        </w:rPr>
        <w:t xml:space="preserve"> y/o </w:t>
      </w:r>
      <w:proofErr w:type="spellStart"/>
      <w:r w:rsidRPr="0081587B">
        <w:rPr>
          <w:rFonts w:ascii="Bookman Old Style" w:hAnsi="Bookman Old Style"/>
          <w:i/>
          <w:lang w:val="es-CO"/>
        </w:rPr>
        <w:t>SDL</w:t>
      </w:r>
      <w:proofErr w:type="spellEnd"/>
      <w:r w:rsidRPr="0081587B">
        <w:rPr>
          <w:rFonts w:ascii="Bookman Old Style" w:hAnsi="Bookman Old Style"/>
          <w:i/>
          <w:lang w:val="es-CO"/>
        </w:rPr>
        <w:t xml:space="preserve"> que opera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xml:space="preserve">, los sistemas de protección y los tiempos de operación de las protecciones del Usuario, deberán ser acordadas con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xml:space="preserve"> durante el proceso de aprobación de diseños y para la puesta en servicio y conexión, y pueden ser revisados periódicamente por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con la participación del Usuario.</w:t>
      </w:r>
    </w:p>
    <w:p w14:paraId="6F9EB724" w14:textId="77777777" w:rsidR="00A54998" w:rsidRPr="0081587B" w:rsidRDefault="00A54998" w:rsidP="00A54998">
      <w:pPr>
        <w:ind w:right="567"/>
        <w:jc w:val="both"/>
        <w:rPr>
          <w:rFonts w:ascii="Bookman Old Style" w:hAnsi="Bookman Old Style"/>
          <w:i/>
          <w:lang w:val="es-CO"/>
        </w:rPr>
      </w:pPr>
    </w:p>
    <w:p w14:paraId="36E4DA96" w14:textId="77777777" w:rsidR="00A54998" w:rsidRPr="0081587B" w:rsidRDefault="00A54998" w:rsidP="00A54998">
      <w:pPr>
        <w:ind w:right="567"/>
        <w:jc w:val="both"/>
        <w:rPr>
          <w:rFonts w:ascii="Bookman Old Style" w:hAnsi="Bookman Old Style"/>
          <w:i/>
          <w:lang w:val="es-CO"/>
        </w:rPr>
      </w:pPr>
      <w:r w:rsidRPr="0081587B">
        <w:rPr>
          <w:rFonts w:ascii="Bookman Old Style" w:hAnsi="Bookman Old Style"/>
          <w:i/>
          <w:lang w:val="es-CO"/>
        </w:rPr>
        <w:t xml:space="preserve">Para el diseño de la conexión al </w:t>
      </w:r>
      <w:proofErr w:type="spellStart"/>
      <w:r w:rsidRPr="0081587B">
        <w:rPr>
          <w:rFonts w:ascii="Bookman Old Style" w:hAnsi="Bookman Old Style"/>
          <w:i/>
          <w:lang w:val="es-CO"/>
        </w:rPr>
        <w:t>STR</w:t>
      </w:r>
      <w:proofErr w:type="spellEnd"/>
      <w:r w:rsidRPr="0081587B">
        <w:rPr>
          <w:rFonts w:ascii="Bookman Old Style" w:hAnsi="Bookman Old Style"/>
          <w:i/>
          <w:lang w:val="es-CO"/>
        </w:rPr>
        <w:t xml:space="preserve"> y/o </w:t>
      </w:r>
      <w:proofErr w:type="spellStart"/>
      <w:r w:rsidRPr="0081587B">
        <w:rPr>
          <w:rFonts w:ascii="Bookman Old Style" w:hAnsi="Bookman Old Style"/>
          <w:i/>
          <w:lang w:val="es-CO"/>
        </w:rPr>
        <w:t>SDL</w:t>
      </w:r>
      <w:proofErr w:type="spellEnd"/>
      <w:r w:rsidRPr="0081587B">
        <w:rPr>
          <w:rFonts w:ascii="Bookman Old Style" w:hAnsi="Bookman Old Style"/>
          <w:i/>
          <w:lang w:val="es-CO"/>
        </w:rPr>
        <w:t xml:space="preserve">, el Usuario deberá tener en cuenta las características técnicas de las protecciones que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xml:space="preserve"> tiene </w:t>
      </w:r>
      <w:r w:rsidRPr="0081587B">
        <w:rPr>
          <w:rFonts w:ascii="Bookman Old Style" w:hAnsi="Bookman Old Style"/>
          <w:i/>
          <w:lang w:val="es-CO"/>
        </w:rPr>
        <w:lastRenderedPageBreak/>
        <w:t>en su Sistema, para las operaciones de conmutación secuencial o para la reconexión automática.</w:t>
      </w:r>
    </w:p>
    <w:p w14:paraId="04A285BC" w14:textId="77777777" w:rsidR="00A54998" w:rsidRPr="0081587B" w:rsidRDefault="00A54998" w:rsidP="00A54998">
      <w:pPr>
        <w:ind w:right="567"/>
        <w:jc w:val="both"/>
        <w:rPr>
          <w:rFonts w:ascii="Bookman Old Style" w:hAnsi="Bookman Old Style"/>
          <w:i/>
          <w:lang w:val="es-CO"/>
        </w:rPr>
      </w:pPr>
    </w:p>
    <w:p w14:paraId="69F13D95" w14:textId="77777777" w:rsidR="00A54998" w:rsidRPr="0081587B" w:rsidRDefault="00A54998" w:rsidP="00A54998">
      <w:pPr>
        <w:ind w:right="567"/>
        <w:jc w:val="both"/>
        <w:rPr>
          <w:rFonts w:ascii="Bookman Old Style" w:hAnsi="Bookman Old Style"/>
          <w:i/>
          <w:lang w:val="es-CO"/>
        </w:rPr>
      </w:pPr>
      <w:r w:rsidRPr="0081587B">
        <w:rPr>
          <w:rFonts w:ascii="Bookman Old Style" w:hAnsi="Bookman Old Style"/>
          <w:i/>
          <w:lang w:val="es-CO"/>
        </w:rPr>
        <w:t xml:space="preserve">Cuando las características de la carga de un Usuario que se conectará al </w:t>
      </w:r>
      <w:proofErr w:type="spellStart"/>
      <w:r w:rsidRPr="0081587B">
        <w:rPr>
          <w:rFonts w:ascii="Bookman Old Style" w:hAnsi="Bookman Old Style"/>
          <w:i/>
          <w:lang w:val="es-CO"/>
        </w:rPr>
        <w:t>STR</w:t>
      </w:r>
      <w:proofErr w:type="spellEnd"/>
      <w:r w:rsidRPr="0081587B">
        <w:rPr>
          <w:rFonts w:ascii="Bookman Old Style" w:hAnsi="Bookman Old Style"/>
          <w:i/>
          <w:lang w:val="es-CO"/>
        </w:rPr>
        <w:t xml:space="preserve"> y/o </w:t>
      </w:r>
      <w:proofErr w:type="spellStart"/>
      <w:r w:rsidRPr="0081587B">
        <w:rPr>
          <w:rFonts w:ascii="Bookman Old Style" w:hAnsi="Bookman Old Style"/>
          <w:i/>
          <w:lang w:val="es-CO"/>
        </w:rPr>
        <w:t>SDL</w:t>
      </w:r>
      <w:proofErr w:type="spellEnd"/>
      <w:r w:rsidRPr="0081587B">
        <w:rPr>
          <w:rFonts w:ascii="Bookman Old Style" w:hAnsi="Bookman Old Style"/>
          <w:i/>
          <w:lang w:val="es-CO"/>
        </w:rPr>
        <w:t xml:space="preserve"> requiera equipos de protección de respaldo,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xml:space="preserve"> exigirá la instalación de </w:t>
      </w:r>
      <w:proofErr w:type="gramStart"/>
      <w:r w:rsidRPr="0081587B">
        <w:rPr>
          <w:rFonts w:ascii="Bookman Old Style" w:hAnsi="Bookman Old Style"/>
          <w:i/>
          <w:lang w:val="es-CO"/>
        </w:rPr>
        <w:t>los mismos</w:t>
      </w:r>
      <w:proofErr w:type="gramEnd"/>
      <w:r w:rsidRPr="0081587B">
        <w:rPr>
          <w:rFonts w:ascii="Bookman Old Style" w:hAnsi="Bookman Old Style"/>
          <w:i/>
          <w:lang w:val="es-CO"/>
        </w:rPr>
        <w:t>. Dichos equipos deberán cumplir con las normas aplicables a las protecciones principales.</w:t>
      </w:r>
    </w:p>
    <w:p w14:paraId="66D4777C" w14:textId="77777777" w:rsidR="00A54998" w:rsidRPr="0081587B" w:rsidRDefault="00A54998" w:rsidP="00A54998">
      <w:pPr>
        <w:ind w:right="567"/>
        <w:jc w:val="both"/>
        <w:rPr>
          <w:rFonts w:ascii="Bookman Old Style" w:hAnsi="Bookman Old Style"/>
          <w:i/>
          <w:lang w:val="es-CO"/>
        </w:rPr>
      </w:pPr>
    </w:p>
    <w:p w14:paraId="7FF8C1A2" w14:textId="77777777" w:rsidR="00A54998" w:rsidRDefault="00A54998" w:rsidP="00A54998">
      <w:pPr>
        <w:ind w:right="567"/>
        <w:jc w:val="both"/>
        <w:rPr>
          <w:rFonts w:ascii="Bookman Old Style" w:hAnsi="Bookman Old Style"/>
          <w:i/>
          <w:lang w:val="es-CO"/>
        </w:rPr>
      </w:pPr>
      <w:r w:rsidRPr="0081587B">
        <w:rPr>
          <w:rFonts w:ascii="Bookman Old Style" w:hAnsi="Bookman Old Style"/>
          <w:i/>
          <w:lang w:val="es-CO"/>
        </w:rPr>
        <w:t xml:space="preserve">El Usuario no podrá instalar equipos para limitar la corriente de falla en el punto de frontera o en las instalaciones </w:t>
      </w:r>
      <w:proofErr w:type="gramStart"/>
      <w:r w:rsidRPr="0081587B">
        <w:rPr>
          <w:rFonts w:ascii="Bookman Old Style" w:hAnsi="Bookman Old Style"/>
          <w:i/>
          <w:lang w:val="es-CO"/>
        </w:rPr>
        <w:t>del mismo</w:t>
      </w:r>
      <w:proofErr w:type="gramEnd"/>
      <w:r w:rsidRPr="0081587B">
        <w:rPr>
          <w:rFonts w:ascii="Bookman Old Style" w:hAnsi="Bookman Old Style"/>
          <w:i/>
          <w:lang w:val="es-CO"/>
        </w:rPr>
        <w:t xml:space="preserve">, a menos que sea autorizado por el </w:t>
      </w:r>
      <w:proofErr w:type="spellStart"/>
      <w:r w:rsidRPr="0081587B">
        <w:rPr>
          <w:rFonts w:ascii="Bookman Old Style" w:hAnsi="Bookman Old Style"/>
          <w:i/>
          <w:lang w:val="es-CO"/>
        </w:rPr>
        <w:t>OR</w:t>
      </w:r>
      <w:proofErr w:type="spellEnd"/>
      <w:r w:rsidRPr="0081587B">
        <w:rPr>
          <w:rFonts w:ascii="Bookman Old Style" w:hAnsi="Bookman Old Style"/>
          <w:i/>
          <w:lang w:val="es-CO"/>
        </w:rPr>
        <w:t>. En caso de autorización, el Usuario deberá garantizar la operación satisfactoria de los equipos de protección de su Sistema.</w:t>
      </w:r>
    </w:p>
    <w:p w14:paraId="05297225" w14:textId="77777777" w:rsidR="00A54998" w:rsidRDefault="00A54998" w:rsidP="00A54998">
      <w:pPr>
        <w:ind w:right="567"/>
        <w:jc w:val="both"/>
        <w:rPr>
          <w:rFonts w:ascii="Bookman Old Style" w:hAnsi="Bookman Old Style"/>
          <w:i/>
          <w:lang w:val="es-CO"/>
        </w:rPr>
      </w:pPr>
    </w:p>
    <w:p w14:paraId="220CA686" w14:textId="77777777" w:rsidR="00A54998" w:rsidRPr="000B5F73" w:rsidRDefault="00A54998" w:rsidP="00A54998">
      <w:pPr>
        <w:ind w:right="567"/>
        <w:jc w:val="both"/>
        <w:rPr>
          <w:rFonts w:ascii="Bookman Old Style" w:hAnsi="Bookman Old Style"/>
          <w:i/>
          <w:lang w:val="es-CO"/>
        </w:rPr>
      </w:pPr>
      <w:r w:rsidRPr="000B5F73">
        <w:rPr>
          <w:rFonts w:ascii="Bookman Old Style" w:hAnsi="Bookman Old Style"/>
          <w:i/>
          <w:lang w:val="es-CO"/>
        </w:rPr>
        <w:t>Para el caso de las plantas eólicas y solares</w:t>
      </w:r>
      <w:r>
        <w:rPr>
          <w:rFonts w:ascii="Bookman Old Style" w:hAnsi="Bookman Old Style"/>
          <w:i/>
          <w:lang w:val="es-CO"/>
        </w:rPr>
        <w:t xml:space="preserve"> fotovoltaicas</w:t>
      </w:r>
      <w:r w:rsidRPr="000B5F73">
        <w:rPr>
          <w:rFonts w:ascii="Bookman Old Style" w:hAnsi="Bookman Old Style"/>
          <w:i/>
          <w:lang w:val="es-CO"/>
        </w:rPr>
        <w:t xml:space="preserve">, conectadas al </w:t>
      </w:r>
      <w:proofErr w:type="spellStart"/>
      <w:r w:rsidRPr="000B5F73">
        <w:rPr>
          <w:rFonts w:ascii="Bookman Old Style" w:hAnsi="Bookman Old Style"/>
          <w:i/>
          <w:lang w:val="es-CO"/>
        </w:rPr>
        <w:t>STR</w:t>
      </w:r>
      <w:proofErr w:type="spellEnd"/>
      <w:r w:rsidRPr="000B5F73">
        <w:rPr>
          <w:rFonts w:ascii="Bookman Old Style" w:hAnsi="Bookman Old Style"/>
          <w:i/>
          <w:lang w:val="es-CO"/>
        </w:rPr>
        <w:t>:</w:t>
      </w:r>
    </w:p>
    <w:p w14:paraId="5A5D152E" w14:textId="77777777" w:rsidR="00A54998" w:rsidRPr="000B5F73" w:rsidRDefault="00A54998" w:rsidP="00A54998">
      <w:pPr>
        <w:ind w:left="0"/>
        <w:jc w:val="both"/>
        <w:rPr>
          <w:rFonts w:ascii="Bookman Old Style" w:hAnsi="Bookman Old Style"/>
          <w:i/>
          <w:lang w:val="es-CO"/>
        </w:rPr>
      </w:pPr>
    </w:p>
    <w:p w14:paraId="40026FE2"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 xml:space="preserve">Toda bahía de generación conectada en el </w:t>
      </w:r>
      <w:proofErr w:type="spellStart"/>
      <w:r w:rsidRPr="000B5F73">
        <w:rPr>
          <w:rFonts w:ascii="Bookman Old Style" w:hAnsi="Bookman Old Style"/>
          <w:i/>
          <w:lang w:val="es-CO"/>
        </w:rPr>
        <w:t>STR</w:t>
      </w:r>
      <w:proofErr w:type="spellEnd"/>
      <w:r w:rsidRPr="000B5F73">
        <w:rPr>
          <w:rFonts w:ascii="Bookman Old Style" w:hAnsi="Bookman Old Style"/>
          <w:i/>
          <w:lang w:val="es-CO"/>
        </w:rPr>
        <w:t xml:space="preserve"> deberá disponer de una protección tipo falla interruptor, la cual deberá ser implementada en un relé independiente de las protecciones propias del equipo protegido o podrá estar incluida como una función adicional en una protección diferencial de barras.</w:t>
      </w:r>
    </w:p>
    <w:p w14:paraId="388B19B4" w14:textId="77777777" w:rsidR="00A54998" w:rsidRPr="000B5F73" w:rsidRDefault="00A54998" w:rsidP="00A54998">
      <w:pPr>
        <w:ind w:left="993" w:right="567" w:hanging="426"/>
        <w:jc w:val="both"/>
        <w:rPr>
          <w:rFonts w:ascii="Bookman Old Style" w:hAnsi="Bookman Old Style"/>
          <w:i/>
          <w:lang w:val="es-CO"/>
        </w:rPr>
      </w:pPr>
    </w:p>
    <w:p w14:paraId="4B65D7BF"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 xml:space="preserve">Disponer de un mecanismo de corte visible en el punto de conexión del sistema de generación con el </w:t>
      </w:r>
      <w:proofErr w:type="spellStart"/>
      <w:r w:rsidRPr="000B5F73">
        <w:rPr>
          <w:rFonts w:ascii="Bookman Old Style" w:hAnsi="Bookman Old Style"/>
          <w:i/>
          <w:lang w:val="es-CO"/>
        </w:rPr>
        <w:t>STR</w:t>
      </w:r>
      <w:proofErr w:type="spellEnd"/>
      <w:r w:rsidRPr="000B5F73">
        <w:rPr>
          <w:rFonts w:ascii="Bookman Old Style" w:hAnsi="Bookman Old Style"/>
          <w:i/>
          <w:lang w:val="es-CO"/>
        </w:rPr>
        <w:t>, con capacidad de maniobra y bloqueo manual verificable por parte del operador de red.</w:t>
      </w:r>
    </w:p>
    <w:p w14:paraId="1D128D8F" w14:textId="77777777" w:rsidR="00A54998" w:rsidRPr="000B5F73" w:rsidRDefault="00A54998" w:rsidP="00A54998">
      <w:pPr>
        <w:ind w:left="993" w:right="567" w:hanging="426"/>
        <w:jc w:val="both"/>
        <w:rPr>
          <w:rFonts w:ascii="Bookman Old Style" w:hAnsi="Bookman Old Style"/>
          <w:i/>
          <w:lang w:val="es-CO"/>
        </w:rPr>
      </w:pPr>
    </w:p>
    <w:p w14:paraId="6BCD7240"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 xml:space="preserve">Cuando se realiza la conexión de sistemas de generación mediante un transformador delta-estrella, con delta en el punto de conexión de generador con el </w:t>
      </w:r>
      <w:proofErr w:type="spellStart"/>
      <w:r w:rsidRPr="000B5F73">
        <w:rPr>
          <w:rFonts w:ascii="Bookman Old Style" w:hAnsi="Bookman Old Style"/>
          <w:i/>
          <w:lang w:val="es-CO"/>
        </w:rPr>
        <w:t>OR</w:t>
      </w:r>
      <w:proofErr w:type="spellEnd"/>
      <w:r w:rsidRPr="000B5F73">
        <w:rPr>
          <w:rFonts w:ascii="Bookman Old Style" w:hAnsi="Bookman Old Style"/>
          <w:i/>
          <w:lang w:val="es-CO"/>
        </w:rPr>
        <w:t>, se deberá evaluar con el operador de red la conveniencia de implementar una protección de sobretensión de secuencia cero en el punto de conexión.</w:t>
      </w:r>
    </w:p>
    <w:p w14:paraId="43A4F025" w14:textId="77777777" w:rsidR="00A54998" w:rsidRPr="000B5F73" w:rsidRDefault="00A54998" w:rsidP="00A54998">
      <w:pPr>
        <w:ind w:left="993" w:right="567" w:hanging="426"/>
        <w:jc w:val="both"/>
        <w:rPr>
          <w:rFonts w:ascii="Bookman Old Style" w:hAnsi="Bookman Old Style"/>
          <w:i/>
          <w:lang w:val="es-CO"/>
        </w:rPr>
      </w:pPr>
    </w:p>
    <w:p w14:paraId="299D8EB0"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 xml:space="preserve">La generación conectada al </w:t>
      </w:r>
      <w:proofErr w:type="spellStart"/>
      <w:r w:rsidRPr="000B5F73">
        <w:rPr>
          <w:rFonts w:ascii="Bookman Old Style" w:hAnsi="Bookman Old Style"/>
          <w:i/>
          <w:lang w:val="es-CO"/>
        </w:rPr>
        <w:t>STR</w:t>
      </w:r>
      <w:proofErr w:type="spellEnd"/>
      <w:r w:rsidRPr="000B5F73">
        <w:rPr>
          <w:rFonts w:ascii="Bookman Old Style" w:hAnsi="Bookman Old Style"/>
          <w:i/>
          <w:lang w:val="es-CO"/>
        </w:rPr>
        <w:t xml:space="preserve"> debe contar con sistemas de protección principal y respaldo, con capacidad para detectar fallas en el generador y en el punto de conexión con el </w:t>
      </w:r>
      <w:proofErr w:type="spellStart"/>
      <w:r w:rsidRPr="000B5F73">
        <w:rPr>
          <w:rFonts w:ascii="Bookman Old Style" w:hAnsi="Bookman Old Style"/>
          <w:i/>
          <w:lang w:val="es-CO"/>
        </w:rPr>
        <w:t>STR</w:t>
      </w:r>
      <w:proofErr w:type="spellEnd"/>
      <w:r w:rsidRPr="000B5F73">
        <w:rPr>
          <w:rFonts w:ascii="Bookman Old Style" w:hAnsi="Bookman Old Style"/>
          <w:i/>
          <w:lang w:val="es-CO"/>
        </w:rPr>
        <w:t>, el cual deberá contar con un esquema de protección selectiva que coordine con la red existente.</w:t>
      </w:r>
    </w:p>
    <w:p w14:paraId="1C77C836" w14:textId="77777777" w:rsidR="00A54998" w:rsidRPr="000B5F73" w:rsidRDefault="00A54998" w:rsidP="00A54998">
      <w:pPr>
        <w:ind w:left="993" w:right="567" w:hanging="426"/>
        <w:jc w:val="both"/>
        <w:rPr>
          <w:rFonts w:ascii="Bookman Old Style" w:hAnsi="Bookman Old Style"/>
          <w:i/>
          <w:lang w:val="es-CO"/>
        </w:rPr>
      </w:pPr>
    </w:p>
    <w:p w14:paraId="3A488407"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 xml:space="preserve">La bahía de conexión de todo generador conectado en el </w:t>
      </w:r>
      <w:proofErr w:type="spellStart"/>
      <w:proofErr w:type="gramStart"/>
      <w:r w:rsidRPr="000B5F73">
        <w:rPr>
          <w:rFonts w:ascii="Bookman Old Style" w:hAnsi="Bookman Old Style"/>
          <w:i/>
          <w:lang w:val="es-CO"/>
        </w:rPr>
        <w:t>STR</w:t>
      </w:r>
      <w:proofErr w:type="spellEnd"/>
      <w:r w:rsidRPr="000B5F73">
        <w:rPr>
          <w:rFonts w:ascii="Bookman Old Style" w:hAnsi="Bookman Old Style"/>
          <w:i/>
          <w:lang w:val="es-CO"/>
        </w:rPr>
        <w:t>,</w:t>
      </w:r>
      <w:proofErr w:type="gramEnd"/>
      <w:r w:rsidRPr="000B5F73">
        <w:rPr>
          <w:rFonts w:ascii="Bookman Old Style" w:hAnsi="Bookman Old Style"/>
          <w:i/>
          <w:lang w:val="es-CO"/>
        </w:rPr>
        <w:t xml:space="preserve"> deberá disponer de dos relés de protección principales y estar en capacidad para despejar las fallas en el elemento protegido en un tiempo menor a 150 milisegundos.</w:t>
      </w:r>
    </w:p>
    <w:p w14:paraId="0AFDD42B" w14:textId="77777777" w:rsidR="00A54998" w:rsidRPr="000B5F73" w:rsidRDefault="00A54998" w:rsidP="00A54998">
      <w:pPr>
        <w:ind w:left="993" w:right="567" w:hanging="426"/>
        <w:jc w:val="both"/>
        <w:rPr>
          <w:rFonts w:ascii="Bookman Old Style" w:hAnsi="Bookman Old Style"/>
          <w:i/>
          <w:lang w:val="es-CO"/>
        </w:rPr>
      </w:pPr>
    </w:p>
    <w:p w14:paraId="46C11E02" w14:textId="77777777" w:rsidR="00A54998" w:rsidRPr="000B5F73" w:rsidRDefault="00A54998" w:rsidP="00A54998">
      <w:pPr>
        <w:numPr>
          <w:ilvl w:val="0"/>
          <w:numId w:val="14"/>
        </w:numPr>
        <w:ind w:left="993" w:right="567" w:hanging="426"/>
        <w:jc w:val="both"/>
        <w:rPr>
          <w:rFonts w:ascii="Bookman Old Style" w:hAnsi="Bookman Old Style"/>
          <w:i/>
          <w:lang w:val="es-CO"/>
        </w:rPr>
      </w:pPr>
      <w:r w:rsidRPr="000B5F73">
        <w:rPr>
          <w:rFonts w:ascii="Bookman Old Style" w:hAnsi="Bookman Old Style"/>
          <w:i/>
          <w:lang w:val="es-CO"/>
        </w:rPr>
        <w:t>Es responsabilidad del agente representante del recurso de generación garantizar que todos los equipos de su instalación se encuentren correctamente protegidos para satisfacer los requerimientos de calidad, confiabilidad y seguridad durante la operación del sistema eléctrico de potencia. Adicionalmente, en el punto de conexión, se deberán cumplir los siguientes requisitos.</w:t>
      </w:r>
    </w:p>
    <w:p w14:paraId="79A908E4" w14:textId="77777777" w:rsidR="00A54998" w:rsidRPr="000B5F73" w:rsidRDefault="00A54998" w:rsidP="00A54998">
      <w:pPr>
        <w:numPr>
          <w:ilvl w:val="0"/>
          <w:numId w:val="18"/>
        </w:numPr>
        <w:spacing w:before="120" w:after="120"/>
        <w:ind w:left="1418" w:right="567" w:hanging="425"/>
        <w:jc w:val="both"/>
        <w:rPr>
          <w:rFonts w:ascii="Bookman Old Style" w:hAnsi="Bookman Old Style"/>
          <w:i/>
          <w:lang w:val="es-CO"/>
        </w:rPr>
      </w:pPr>
      <w:r w:rsidRPr="000B5F73">
        <w:rPr>
          <w:rFonts w:ascii="Bookman Old Style" w:hAnsi="Bookman Old Style"/>
          <w:i/>
          <w:lang w:val="es-CO"/>
        </w:rPr>
        <w:lastRenderedPageBreak/>
        <w:t>Disponer de funciones de protección de sobre y baja tensión ajustados según requerimientos operativos del sistema de potencia. Los criterios y ajuste de las funciones de protección de sobre y baja tensión serán d</w:t>
      </w:r>
      <w:r>
        <w:rPr>
          <w:rFonts w:ascii="Bookman Old Style" w:hAnsi="Bookman Old Style"/>
          <w:i/>
          <w:lang w:val="es-CO"/>
        </w:rPr>
        <w:t>efinidos por el CND de acuerdo con</w:t>
      </w:r>
      <w:r w:rsidRPr="000B5F73">
        <w:rPr>
          <w:rFonts w:ascii="Bookman Old Style" w:hAnsi="Bookman Old Style"/>
          <w:i/>
          <w:lang w:val="es-CO"/>
        </w:rPr>
        <w:t xml:space="preserve"> las necesidades del SIN.</w:t>
      </w:r>
      <w:r w:rsidRPr="000B5F73">
        <w:rPr>
          <w:rFonts w:ascii="Bookman Old Style" w:hAnsi="Bookman Old Style" w:cstheme="minorHAnsi"/>
          <w:i/>
          <w:szCs w:val="20"/>
          <w:lang w:val="es-CO"/>
        </w:rPr>
        <w:t xml:space="preserve"> </w:t>
      </w:r>
    </w:p>
    <w:p w14:paraId="64C70EAF" w14:textId="77777777" w:rsidR="00A54998" w:rsidRPr="00E16267" w:rsidRDefault="00A54998" w:rsidP="00A54998">
      <w:pPr>
        <w:numPr>
          <w:ilvl w:val="0"/>
          <w:numId w:val="18"/>
        </w:numPr>
        <w:spacing w:before="120" w:after="120"/>
        <w:ind w:left="1418" w:right="567" w:hanging="425"/>
        <w:jc w:val="both"/>
        <w:rPr>
          <w:rFonts w:ascii="Bookman Old Style" w:hAnsi="Bookman Old Style"/>
          <w:i/>
          <w:szCs w:val="20"/>
          <w:lang w:val="es-CO"/>
        </w:rPr>
      </w:pPr>
      <w:r w:rsidRPr="000B5F73">
        <w:rPr>
          <w:rFonts w:ascii="Bookman Old Style" w:hAnsi="Bookman Old Style"/>
          <w:i/>
          <w:lang w:val="es-CO"/>
        </w:rPr>
        <w:t>Disponer de funciones de protección de sobre y baja frecuencia ajustados según requerimientos operativos del sistema de potencia.</w:t>
      </w:r>
    </w:p>
    <w:p w14:paraId="438B3327" w14:textId="77777777" w:rsidR="00A54998" w:rsidRDefault="00A54998" w:rsidP="00A54998">
      <w:pPr>
        <w:spacing w:before="120" w:after="120"/>
        <w:ind w:left="0" w:right="567"/>
        <w:jc w:val="both"/>
        <w:rPr>
          <w:rFonts w:ascii="Bookman Old Style" w:hAnsi="Bookman Old Style"/>
          <w:lang w:val="es-CO"/>
        </w:rPr>
      </w:pPr>
    </w:p>
    <w:p w14:paraId="4E36485E" w14:textId="77777777" w:rsidR="00A54998" w:rsidRDefault="00A54998" w:rsidP="00A54998">
      <w:pPr>
        <w:pStyle w:val="Ttulo1"/>
        <w:numPr>
          <w:ilvl w:val="0"/>
          <w:numId w:val="2"/>
        </w:numPr>
        <w:tabs>
          <w:tab w:val="left" w:pos="1701"/>
        </w:tabs>
        <w:suppressAutoHyphens/>
        <w:ind w:left="0" w:firstLine="0"/>
        <w:jc w:val="both"/>
        <w:rPr>
          <w:rFonts w:ascii="Bookman Old Style" w:hAnsi="Bookman Old Style"/>
          <w:b w:val="0"/>
          <w:szCs w:val="24"/>
        </w:rPr>
      </w:pPr>
      <w:r>
        <w:rPr>
          <w:rFonts w:ascii="Bookman Old Style" w:hAnsi="Bookman Old Style"/>
          <w:szCs w:val="24"/>
        </w:rPr>
        <w:t>Adiciónese</w:t>
      </w:r>
      <w:r w:rsidRPr="009C7A96">
        <w:rPr>
          <w:rFonts w:ascii="Bookman Old Style" w:hAnsi="Bookman Old Style"/>
          <w:szCs w:val="24"/>
        </w:rPr>
        <w:t xml:space="preserve"> el literal </w:t>
      </w:r>
      <w:r>
        <w:rPr>
          <w:rFonts w:ascii="Bookman Old Style" w:hAnsi="Bookman Old Style"/>
          <w:i/>
          <w:szCs w:val="24"/>
        </w:rPr>
        <w:t>h</w:t>
      </w:r>
      <w:r w:rsidRPr="009C7A96">
        <w:rPr>
          <w:rFonts w:ascii="Bookman Old Style" w:hAnsi="Bookman Old Style"/>
          <w:szCs w:val="24"/>
        </w:rPr>
        <w:t xml:space="preserve"> </w:t>
      </w:r>
      <w:r>
        <w:rPr>
          <w:rFonts w:ascii="Bookman Old Style" w:hAnsi="Bookman Old Style"/>
          <w:szCs w:val="24"/>
        </w:rPr>
        <w:t>al</w:t>
      </w:r>
      <w:r w:rsidRPr="009C7A96">
        <w:rPr>
          <w:rFonts w:ascii="Bookman Old Style" w:hAnsi="Bookman Old Style"/>
          <w:szCs w:val="24"/>
        </w:rPr>
        <w:t xml:space="preserve"> numeral 4.5.6.2 </w:t>
      </w:r>
      <w:r>
        <w:rPr>
          <w:rFonts w:ascii="Bookman Old Style" w:hAnsi="Bookman Old Style"/>
          <w:szCs w:val="24"/>
        </w:rPr>
        <w:t xml:space="preserve">(“coordinación de protecciones”) </w:t>
      </w:r>
      <w:r w:rsidRPr="009C7A96">
        <w:rPr>
          <w:rFonts w:ascii="Bookman Old Style" w:hAnsi="Bookman Old Style"/>
          <w:szCs w:val="24"/>
        </w:rPr>
        <w:t>del anexo general de la Resolución CREG 070 de 1998.</w:t>
      </w:r>
      <w:r>
        <w:rPr>
          <w:rFonts w:ascii="Bookman Old Style" w:hAnsi="Bookman Old Style"/>
          <w:b w:val="0"/>
          <w:szCs w:val="24"/>
        </w:rPr>
        <w:t xml:space="preserve"> El literal </w:t>
      </w:r>
      <w:r>
        <w:rPr>
          <w:rFonts w:ascii="Bookman Old Style" w:hAnsi="Bookman Old Style"/>
          <w:b w:val="0"/>
          <w:i/>
          <w:szCs w:val="24"/>
        </w:rPr>
        <w:t>h</w:t>
      </w:r>
      <w:r>
        <w:rPr>
          <w:rFonts w:ascii="Bookman Old Style" w:hAnsi="Bookman Old Style"/>
          <w:b w:val="0"/>
          <w:szCs w:val="24"/>
        </w:rPr>
        <w:t xml:space="preserve"> del numeral 4.5.6.2 del anexo general de la Resolución CREG 070 de 1998 quedará así:</w:t>
      </w:r>
    </w:p>
    <w:p w14:paraId="138318E4" w14:textId="77777777" w:rsidR="00A54998" w:rsidRPr="00EC17A8" w:rsidRDefault="00A54998" w:rsidP="00A54998">
      <w:pPr>
        <w:ind w:left="708"/>
        <w:jc w:val="both"/>
        <w:rPr>
          <w:rFonts w:ascii="Bookman Old Style" w:hAnsi="Bookman Old Style"/>
          <w:i/>
          <w:lang w:val="es-CO"/>
        </w:rPr>
      </w:pPr>
    </w:p>
    <w:p w14:paraId="275E9508" w14:textId="77777777" w:rsidR="00A54998" w:rsidRDefault="00A54998" w:rsidP="00A54998">
      <w:pPr>
        <w:ind w:left="708"/>
        <w:jc w:val="both"/>
        <w:rPr>
          <w:rFonts w:ascii="Bookman Old Style" w:hAnsi="Bookman Old Style"/>
          <w:i/>
          <w:lang w:val="es-CO"/>
        </w:rPr>
      </w:pPr>
      <w:r>
        <w:rPr>
          <w:rFonts w:ascii="Bookman Old Style" w:hAnsi="Bookman Old Style"/>
          <w:i/>
          <w:lang w:val="es-CO"/>
        </w:rPr>
        <w:t xml:space="preserve">h) </w:t>
      </w:r>
      <w:r w:rsidRPr="00EC17A8">
        <w:rPr>
          <w:rFonts w:ascii="Bookman Old Style" w:hAnsi="Bookman Old Style"/>
          <w:i/>
          <w:lang w:val="es-CO"/>
        </w:rPr>
        <w:t>En caso de plantas eólicas y solares</w:t>
      </w:r>
      <w:r>
        <w:rPr>
          <w:rFonts w:ascii="Bookman Old Style" w:hAnsi="Bookman Old Style"/>
          <w:i/>
          <w:lang w:val="es-CO"/>
        </w:rPr>
        <w:t xml:space="preserve"> fotovoltaicas</w:t>
      </w:r>
      <w:r w:rsidRPr="00EC17A8">
        <w:rPr>
          <w:rFonts w:ascii="Bookman Old Style" w:hAnsi="Bookman Old Style"/>
          <w:i/>
          <w:lang w:val="es-CO"/>
        </w:rPr>
        <w:t xml:space="preserve">, conectadas al </w:t>
      </w:r>
      <w:proofErr w:type="spellStart"/>
      <w:r w:rsidRPr="00EC17A8">
        <w:rPr>
          <w:rFonts w:ascii="Bookman Old Style" w:hAnsi="Bookman Old Style"/>
          <w:i/>
          <w:lang w:val="es-CO"/>
        </w:rPr>
        <w:t>STR</w:t>
      </w:r>
      <w:proofErr w:type="spellEnd"/>
      <w:r w:rsidRPr="00EC17A8">
        <w:rPr>
          <w:rFonts w:ascii="Bookman Old Style" w:hAnsi="Bookman Old Style"/>
          <w:i/>
          <w:lang w:val="es-CO"/>
        </w:rPr>
        <w:t>, se debe</w:t>
      </w:r>
      <w:r>
        <w:rPr>
          <w:rFonts w:ascii="Bookman Old Style" w:hAnsi="Bookman Old Style"/>
          <w:i/>
          <w:lang w:val="es-CO"/>
        </w:rPr>
        <w:t>:</w:t>
      </w:r>
    </w:p>
    <w:p w14:paraId="72882234" w14:textId="77777777" w:rsidR="00A54998" w:rsidRPr="008229FF" w:rsidRDefault="00B92026" w:rsidP="00A54998">
      <w:pPr>
        <w:ind w:left="1418" w:hanging="142"/>
        <w:jc w:val="both"/>
        <w:rPr>
          <w:rFonts w:ascii="Bookman Old Style" w:hAnsi="Bookman Old Style"/>
          <w:i/>
          <w:lang w:val="es-CO"/>
        </w:rPr>
      </w:pPr>
      <w:r>
        <w:rPr>
          <w:rFonts w:ascii="Bookman Old Style" w:hAnsi="Bookman Old Style"/>
          <w:i/>
          <w:lang w:val="es-CO"/>
        </w:rPr>
        <w:t>1</w:t>
      </w:r>
      <w:r w:rsidR="00A54998">
        <w:rPr>
          <w:rFonts w:ascii="Bookman Old Style" w:hAnsi="Bookman Old Style"/>
          <w:i/>
          <w:lang w:val="es-CO"/>
        </w:rPr>
        <w:t>)</w:t>
      </w:r>
      <w:r w:rsidR="00A54998" w:rsidRPr="008229FF">
        <w:t xml:space="preserve"> </w:t>
      </w:r>
      <w:r w:rsidR="00A54998">
        <w:rPr>
          <w:rFonts w:ascii="Bookman Old Style" w:hAnsi="Bookman Old Style"/>
          <w:i/>
          <w:lang w:val="es-CO"/>
        </w:rPr>
        <w:t>D</w:t>
      </w:r>
      <w:r w:rsidR="00A54998" w:rsidRPr="008229FF">
        <w:rPr>
          <w:rFonts w:ascii="Bookman Old Style" w:hAnsi="Bookman Old Style"/>
          <w:i/>
          <w:lang w:val="es-CO"/>
        </w:rPr>
        <w:t>eberá</w:t>
      </w:r>
      <w:r w:rsidR="00A54998">
        <w:rPr>
          <w:rFonts w:ascii="Bookman Old Style" w:hAnsi="Bookman Old Style"/>
          <w:i/>
          <w:lang w:val="es-CO"/>
        </w:rPr>
        <w:t>n</w:t>
      </w:r>
      <w:r w:rsidR="00A54998" w:rsidRPr="008229FF">
        <w:rPr>
          <w:rFonts w:ascii="Bookman Old Style" w:hAnsi="Bookman Old Style"/>
          <w:i/>
          <w:lang w:val="es-CO"/>
        </w:rPr>
        <w:t xml:space="preserve"> contar con un sistema de detección de tensión </w:t>
      </w:r>
      <w:r w:rsidR="00A54998">
        <w:rPr>
          <w:rFonts w:ascii="Bookman Old Style" w:hAnsi="Bookman Old Style"/>
          <w:i/>
          <w:lang w:val="es-CO"/>
        </w:rPr>
        <w:t xml:space="preserve">en el punto de conexión </w:t>
      </w:r>
      <w:r w:rsidR="00A54998" w:rsidRPr="008229FF">
        <w:rPr>
          <w:rFonts w:ascii="Bookman Old Style" w:hAnsi="Bookman Old Style"/>
          <w:i/>
          <w:lang w:val="es-CO"/>
        </w:rPr>
        <w:t xml:space="preserve">a fin de no permitir el cierre del interruptor de interconexión cuando el circuito del </w:t>
      </w:r>
      <w:proofErr w:type="spellStart"/>
      <w:r w:rsidR="00A54998" w:rsidRPr="008229FF">
        <w:rPr>
          <w:rFonts w:ascii="Bookman Old Style" w:hAnsi="Bookman Old Style"/>
          <w:i/>
          <w:lang w:val="es-CO"/>
        </w:rPr>
        <w:t>OR</w:t>
      </w:r>
      <w:proofErr w:type="spellEnd"/>
      <w:r w:rsidR="00A54998" w:rsidRPr="008229FF">
        <w:rPr>
          <w:rFonts w:ascii="Bookman Old Style" w:hAnsi="Bookman Old Style"/>
          <w:i/>
          <w:lang w:val="es-CO"/>
        </w:rPr>
        <w:t xml:space="preserve"> esté </w:t>
      </w:r>
      <w:proofErr w:type="spellStart"/>
      <w:r w:rsidR="00A54998" w:rsidRPr="008229FF">
        <w:rPr>
          <w:rFonts w:ascii="Bookman Old Style" w:hAnsi="Bookman Old Style"/>
          <w:i/>
          <w:lang w:val="es-CO"/>
        </w:rPr>
        <w:t>desenergizado</w:t>
      </w:r>
      <w:proofErr w:type="spellEnd"/>
      <w:r w:rsidR="00A54998" w:rsidRPr="008229FF">
        <w:rPr>
          <w:rFonts w:ascii="Bookman Old Style" w:hAnsi="Bookman Old Style"/>
          <w:i/>
          <w:lang w:val="es-CO"/>
        </w:rPr>
        <w:t>.</w:t>
      </w:r>
    </w:p>
    <w:p w14:paraId="6B951DF9" w14:textId="77777777" w:rsidR="00A54998" w:rsidRDefault="00A54998" w:rsidP="00A54998">
      <w:pPr>
        <w:ind w:left="1418" w:hanging="142"/>
        <w:jc w:val="both"/>
        <w:rPr>
          <w:rFonts w:ascii="Bookman Old Style" w:hAnsi="Bookman Old Style"/>
          <w:i/>
          <w:lang w:val="es-CO"/>
        </w:rPr>
      </w:pPr>
    </w:p>
    <w:p w14:paraId="52ABC7AD" w14:textId="77777777" w:rsidR="00A54998" w:rsidRDefault="00A54998" w:rsidP="00A54998">
      <w:pPr>
        <w:ind w:left="1418" w:hanging="142"/>
        <w:jc w:val="both"/>
        <w:rPr>
          <w:rFonts w:ascii="Bookman Old Style" w:hAnsi="Bookman Old Style"/>
          <w:i/>
          <w:lang w:val="es-CO"/>
        </w:rPr>
      </w:pPr>
      <w:r w:rsidRPr="00EC17A8">
        <w:rPr>
          <w:rFonts w:ascii="Bookman Old Style" w:hAnsi="Bookman Old Style"/>
          <w:i/>
          <w:lang w:val="es-CO"/>
        </w:rPr>
        <w:t xml:space="preserve"> </w:t>
      </w:r>
      <w:r w:rsidR="00B92026">
        <w:rPr>
          <w:rFonts w:ascii="Bookman Old Style" w:hAnsi="Bookman Old Style"/>
          <w:i/>
          <w:lang w:val="es-CO"/>
        </w:rPr>
        <w:t>2</w:t>
      </w:r>
      <w:r>
        <w:rPr>
          <w:rFonts w:ascii="Bookman Old Style" w:hAnsi="Bookman Old Style"/>
          <w:i/>
          <w:lang w:val="es-CO"/>
        </w:rPr>
        <w:t xml:space="preserve">) </w:t>
      </w:r>
      <w:r w:rsidRPr="00EC17A8">
        <w:rPr>
          <w:rFonts w:ascii="Bookman Old Style" w:hAnsi="Bookman Old Style"/>
          <w:i/>
          <w:lang w:val="es-CO"/>
        </w:rPr>
        <w:t xml:space="preserve">Coordinar con el operador de red la conveniencia de habilitarse una protección </w:t>
      </w:r>
      <w:proofErr w:type="spellStart"/>
      <w:r w:rsidRPr="00EC17A8">
        <w:rPr>
          <w:rFonts w:ascii="Bookman Old Style" w:hAnsi="Bookman Old Style"/>
          <w:i/>
          <w:lang w:val="es-CO"/>
        </w:rPr>
        <w:t>anti-isla</w:t>
      </w:r>
      <w:proofErr w:type="spellEnd"/>
      <w:r w:rsidRPr="00EC17A8">
        <w:rPr>
          <w:rFonts w:ascii="Bookman Old Style" w:hAnsi="Bookman Old Style"/>
          <w:i/>
          <w:lang w:val="es-CO"/>
        </w:rPr>
        <w:t xml:space="preserve">, en caso de requerirse esta protección, deberá ser de tipo </w:t>
      </w:r>
      <w:proofErr w:type="spellStart"/>
      <w:r w:rsidRPr="00EC17A8">
        <w:rPr>
          <w:rFonts w:ascii="Bookman Old Style" w:hAnsi="Bookman Old Style"/>
          <w:i/>
          <w:lang w:val="es-CO"/>
        </w:rPr>
        <w:t>Intertrip</w:t>
      </w:r>
      <w:proofErr w:type="spellEnd"/>
      <w:r w:rsidRPr="00EC17A8">
        <w:rPr>
          <w:rFonts w:ascii="Bookman Old Style" w:hAnsi="Bookman Old Style"/>
          <w:i/>
          <w:lang w:val="es-CO"/>
        </w:rPr>
        <w:t>.</w:t>
      </w:r>
    </w:p>
    <w:p w14:paraId="2318192E" w14:textId="77777777" w:rsidR="00A54998" w:rsidRDefault="00A54998" w:rsidP="00A54998">
      <w:pPr>
        <w:ind w:left="708" w:firstLine="708"/>
        <w:jc w:val="both"/>
        <w:rPr>
          <w:rFonts w:ascii="Bookman Old Style" w:hAnsi="Bookman Old Style"/>
          <w:i/>
          <w:lang w:val="es-CO"/>
        </w:rPr>
      </w:pPr>
    </w:p>
    <w:p w14:paraId="6E8AD1AD" w14:textId="77777777" w:rsidR="00A54998" w:rsidRPr="009C7A96" w:rsidRDefault="00A54998" w:rsidP="00A54998">
      <w:pPr>
        <w:ind w:left="0"/>
        <w:rPr>
          <w:b/>
          <w:lang w:val="es-CO"/>
        </w:rPr>
      </w:pPr>
    </w:p>
    <w:p w14:paraId="5E9ABD20" w14:textId="77777777" w:rsidR="00A54998" w:rsidRPr="00FF2ED9" w:rsidRDefault="00A54998" w:rsidP="00A54998">
      <w:pPr>
        <w:pStyle w:val="Ttulo1"/>
        <w:numPr>
          <w:ilvl w:val="0"/>
          <w:numId w:val="2"/>
        </w:numPr>
        <w:tabs>
          <w:tab w:val="left" w:pos="1701"/>
        </w:tabs>
        <w:suppressAutoHyphens/>
        <w:ind w:left="0" w:firstLine="0"/>
        <w:jc w:val="both"/>
        <w:rPr>
          <w:color w:val="000000" w:themeColor="text1"/>
        </w:rPr>
      </w:pPr>
      <w:r w:rsidRPr="00FF2ED9">
        <w:rPr>
          <w:rFonts w:ascii="Bookman Old Style" w:hAnsi="Bookman Old Style"/>
          <w:color w:val="000000" w:themeColor="text1"/>
          <w:szCs w:val="24"/>
        </w:rPr>
        <w:t xml:space="preserve">Requerimientos de medición y reporte de variables meteorológicas para plantas eólicas y solares fotovoltaicas conectadas al </w:t>
      </w:r>
      <w:proofErr w:type="spellStart"/>
      <w:r w:rsidRPr="00FF2ED9">
        <w:rPr>
          <w:rFonts w:ascii="Bookman Old Style" w:hAnsi="Bookman Old Style"/>
          <w:color w:val="000000" w:themeColor="text1"/>
          <w:szCs w:val="24"/>
        </w:rPr>
        <w:t>STN</w:t>
      </w:r>
      <w:proofErr w:type="spellEnd"/>
      <w:r w:rsidRPr="00FF2ED9">
        <w:rPr>
          <w:rFonts w:ascii="Bookman Old Style" w:hAnsi="Bookman Old Style"/>
          <w:color w:val="000000" w:themeColor="text1"/>
          <w:szCs w:val="24"/>
        </w:rPr>
        <w:t xml:space="preserve"> y </w:t>
      </w:r>
      <w:proofErr w:type="spellStart"/>
      <w:r w:rsidRPr="00FF2ED9">
        <w:rPr>
          <w:rFonts w:ascii="Bookman Old Style" w:hAnsi="Bookman Old Style"/>
          <w:color w:val="000000" w:themeColor="text1"/>
          <w:szCs w:val="24"/>
        </w:rPr>
        <w:t>STR</w:t>
      </w:r>
      <w:proofErr w:type="spellEnd"/>
      <w:r w:rsidRPr="00FF2ED9">
        <w:rPr>
          <w:rFonts w:ascii="Bookman Old Style" w:hAnsi="Bookman Old Style"/>
          <w:color w:val="000000" w:themeColor="text1"/>
          <w:szCs w:val="24"/>
        </w:rPr>
        <w:t>.</w:t>
      </w:r>
    </w:p>
    <w:p w14:paraId="71566863" w14:textId="77777777" w:rsidR="00A54998" w:rsidRPr="00FF2ED9" w:rsidRDefault="00A54998" w:rsidP="00A54998">
      <w:pPr>
        <w:ind w:left="0"/>
        <w:rPr>
          <w:color w:val="000000" w:themeColor="text1"/>
          <w:lang w:val="es-CO"/>
        </w:rPr>
      </w:pPr>
    </w:p>
    <w:p w14:paraId="1AEF9028" w14:textId="77777777" w:rsidR="00AA27EB" w:rsidRPr="00FF2ED9" w:rsidRDefault="00AA27EB" w:rsidP="00AA27EB">
      <w:pPr>
        <w:spacing w:after="160" w:line="259" w:lineRule="auto"/>
        <w:ind w:left="0"/>
        <w:jc w:val="both"/>
        <w:rPr>
          <w:rFonts w:ascii="Bookman Old Style" w:hAnsi="Bookman Old Style" w:cs="Arial"/>
          <w:bCs/>
          <w:color w:val="000000" w:themeColor="text1"/>
        </w:rPr>
      </w:pPr>
      <w:r w:rsidRPr="00FF2ED9">
        <w:rPr>
          <w:rFonts w:ascii="Bookman Old Style" w:hAnsi="Bookman Old Style" w:cs="Arial"/>
          <w:bCs/>
          <w:color w:val="000000" w:themeColor="text1"/>
        </w:rPr>
        <w:t xml:space="preserve">Dentro de los sesenta (60) días hábiles siguientes a la </w:t>
      </w:r>
      <w:proofErr w:type="gramStart"/>
      <w:r w:rsidRPr="00FF2ED9">
        <w:rPr>
          <w:rFonts w:ascii="Bookman Old Style" w:hAnsi="Bookman Old Style" w:cs="Arial"/>
          <w:bCs/>
          <w:color w:val="000000" w:themeColor="text1"/>
        </w:rPr>
        <w:t>entrada en vigencia</w:t>
      </w:r>
      <w:proofErr w:type="gramEnd"/>
      <w:r w:rsidRPr="00FF2ED9">
        <w:rPr>
          <w:rFonts w:ascii="Bookman Old Style" w:hAnsi="Bookman Old Style" w:cs="Arial"/>
          <w:bCs/>
          <w:color w:val="000000" w:themeColor="text1"/>
        </w:rPr>
        <w:t xml:space="preserve"> de la presente resolución, el </w:t>
      </w:r>
      <w:proofErr w:type="spellStart"/>
      <w:r w:rsidRPr="00FF2ED9">
        <w:rPr>
          <w:rFonts w:ascii="Bookman Old Style" w:hAnsi="Bookman Old Style" w:cs="Arial"/>
          <w:bCs/>
          <w:color w:val="000000" w:themeColor="text1"/>
        </w:rPr>
        <w:t>C.N.O</w:t>
      </w:r>
      <w:proofErr w:type="spellEnd"/>
      <w:r w:rsidRPr="00FF2ED9">
        <w:rPr>
          <w:rFonts w:ascii="Bookman Old Style" w:hAnsi="Bookman Old Style" w:cs="Arial"/>
          <w:bCs/>
          <w:color w:val="000000" w:themeColor="text1"/>
        </w:rPr>
        <w:t xml:space="preserve"> deberá definir mediante Acuerdo el protocolo de verificación de calidad, confiabilidad de la medición y reporte al CND de las variables meteorológicas de que trata el numeral 3.3.6 del Anexo CC.6 del Código de Conexión que hace parte del anexo general del Código de Redes. </w:t>
      </w:r>
    </w:p>
    <w:p w14:paraId="737A2179" w14:textId="77777777" w:rsidR="00AA27EB" w:rsidRPr="00FF2ED9" w:rsidRDefault="00AA27EB" w:rsidP="00AA27EB">
      <w:pPr>
        <w:spacing w:after="160" w:line="259" w:lineRule="auto"/>
        <w:ind w:left="0"/>
        <w:jc w:val="both"/>
        <w:rPr>
          <w:rFonts w:ascii="Bookman Old Style" w:hAnsi="Bookman Old Style" w:cs="Arial"/>
          <w:bCs/>
          <w:color w:val="000000" w:themeColor="text1"/>
        </w:rPr>
      </w:pPr>
      <w:r w:rsidRPr="00FF2ED9">
        <w:rPr>
          <w:rFonts w:ascii="Bookman Old Style" w:hAnsi="Bookman Old Style" w:cs="Arial"/>
          <w:bCs/>
          <w:color w:val="000000" w:themeColor="text1"/>
        </w:rPr>
        <w:t xml:space="preserve">Al siguiente día de la operación, el CND pondrá a disposición del público la información de los datos meteorológicos de las plantas de generación de qué trata el numeral 3.3.6 del Anexo CC.6 del Código de Conexión reportados por los agentes al Centro Nacional de Despacho, con los nombres de las plantas de generación. La información publicada </w:t>
      </w:r>
      <w:r w:rsidR="00043A2A">
        <w:rPr>
          <w:rFonts w:ascii="Bookman Old Style" w:hAnsi="Bookman Old Style" w:cs="Arial"/>
          <w:bCs/>
          <w:color w:val="000000" w:themeColor="text1"/>
        </w:rPr>
        <w:t xml:space="preserve">por el CND </w:t>
      </w:r>
      <w:r w:rsidRPr="00FF2ED9">
        <w:rPr>
          <w:rFonts w:ascii="Bookman Old Style" w:hAnsi="Bookman Old Style" w:cs="Arial"/>
          <w:bCs/>
          <w:color w:val="000000" w:themeColor="text1"/>
        </w:rPr>
        <w:t>será el promedio diario de la variable meteorológica.</w:t>
      </w:r>
    </w:p>
    <w:p w14:paraId="2F632215" w14:textId="77777777" w:rsidR="00087BBD" w:rsidRPr="00FF2ED9" w:rsidRDefault="00087BBD" w:rsidP="00F75A96">
      <w:pPr>
        <w:spacing w:after="160" w:line="259" w:lineRule="auto"/>
        <w:ind w:left="708" w:hanging="708"/>
        <w:jc w:val="both"/>
        <w:rPr>
          <w:rFonts w:ascii="Bookman Old Style" w:hAnsi="Bookman Old Style"/>
          <w:color w:val="000000" w:themeColor="text1"/>
          <w:lang w:val="es-CO"/>
        </w:rPr>
      </w:pPr>
      <w:r w:rsidRPr="00FF2ED9">
        <w:rPr>
          <w:rFonts w:ascii="Bookman Old Style" w:hAnsi="Bookman Old Style"/>
          <w:b/>
          <w:i/>
          <w:color w:val="000000" w:themeColor="text1"/>
          <w:lang w:val="es-CO"/>
        </w:rPr>
        <w:t>Parágrafo primero.</w:t>
      </w:r>
      <w:r w:rsidRPr="00FF2ED9">
        <w:rPr>
          <w:rFonts w:ascii="Bookman Old Style" w:hAnsi="Bookman Old Style"/>
          <w:color w:val="000000" w:themeColor="text1"/>
          <w:lang w:val="es-CO"/>
        </w:rPr>
        <w:t xml:space="preserve"> </w:t>
      </w:r>
      <w:r w:rsidR="00F72708" w:rsidRPr="00FF2ED9">
        <w:rPr>
          <w:rFonts w:ascii="Bookman Old Style" w:hAnsi="Bookman Old Style"/>
          <w:color w:val="000000" w:themeColor="text1"/>
          <w:lang w:val="es-CO"/>
        </w:rPr>
        <w:t xml:space="preserve">El CND deberá adoptar las medidas idóneas y necesarias para asegurar la reserva de los documentos e información que le sean suministrados por los agentes en cumplimiento de la regulación. La información relacionada con el recurso solar o eólico será publicada en las mismas condiciones previstas para las plantas de generación hidráulicas, es decir, se realizará una publicación </w:t>
      </w:r>
      <w:proofErr w:type="spellStart"/>
      <w:r w:rsidR="00F72708" w:rsidRPr="00FF2ED9">
        <w:rPr>
          <w:rFonts w:ascii="Bookman Old Style" w:hAnsi="Bookman Old Style"/>
          <w:color w:val="000000" w:themeColor="text1"/>
          <w:lang w:val="es-CO"/>
        </w:rPr>
        <w:t>ex-post</w:t>
      </w:r>
      <w:proofErr w:type="spellEnd"/>
      <w:r w:rsidR="00F72708" w:rsidRPr="00FF2ED9">
        <w:rPr>
          <w:rFonts w:ascii="Bookman Old Style" w:hAnsi="Bookman Old Style"/>
          <w:color w:val="000000" w:themeColor="text1"/>
          <w:lang w:val="es-CO"/>
        </w:rPr>
        <w:t xml:space="preserve"> del promedio diario.</w:t>
      </w:r>
    </w:p>
    <w:p w14:paraId="091F54AD" w14:textId="77777777" w:rsidR="00087BBD" w:rsidRPr="00FB7D59" w:rsidRDefault="00087BBD" w:rsidP="00087BBD">
      <w:pPr>
        <w:spacing w:after="160" w:line="259" w:lineRule="auto"/>
        <w:ind w:left="0"/>
        <w:jc w:val="both"/>
        <w:rPr>
          <w:rFonts w:ascii="Bookman Old Style" w:hAnsi="Bookman Old Style"/>
          <w:color w:val="000000" w:themeColor="text1"/>
          <w:lang w:val="es-CO"/>
        </w:rPr>
      </w:pPr>
      <w:r w:rsidRPr="00FB7D59">
        <w:rPr>
          <w:rFonts w:ascii="Bookman Old Style" w:hAnsi="Bookman Old Style"/>
          <w:color w:val="000000" w:themeColor="text1"/>
          <w:lang w:val="es-CO"/>
        </w:rPr>
        <w:lastRenderedPageBreak/>
        <w:t xml:space="preserve">El CND debe garantizar que la información entregada por los </w:t>
      </w:r>
      <w:proofErr w:type="gramStart"/>
      <w:r w:rsidRPr="00FB7D59">
        <w:rPr>
          <w:rFonts w:ascii="Bookman Old Style" w:hAnsi="Bookman Old Style"/>
          <w:color w:val="000000" w:themeColor="text1"/>
          <w:lang w:val="es-CO"/>
        </w:rPr>
        <w:t>agentes,</w:t>
      </w:r>
      <w:proofErr w:type="gramEnd"/>
      <w:r w:rsidRPr="00FB7D59">
        <w:rPr>
          <w:rFonts w:ascii="Bookman Old Style" w:hAnsi="Bookman Old Style"/>
          <w:color w:val="000000" w:themeColor="text1"/>
          <w:lang w:val="es-CO"/>
        </w:rPr>
        <w:t xml:space="preserve"> solo será utilizada para los fines previstos en la ley y la regulación. El uso de esta información con otros </w:t>
      </w:r>
      <w:proofErr w:type="gramStart"/>
      <w:r w:rsidRPr="00FB7D59">
        <w:rPr>
          <w:rFonts w:ascii="Bookman Old Style" w:hAnsi="Bookman Old Style"/>
          <w:color w:val="000000" w:themeColor="text1"/>
          <w:lang w:val="es-CO"/>
        </w:rPr>
        <w:t>propósitos,</w:t>
      </w:r>
      <w:proofErr w:type="gramEnd"/>
      <w:r w:rsidRPr="00FB7D59">
        <w:rPr>
          <w:rFonts w:ascii="Bookman Old Style" w:hAnsi="Bookman Old Style"/>
          <w:color w:val="000000" w:themeColor="text1"/>
          <w:lang w:val="es-CO"/>
        </w:rPr>
        <w:t xml:space="preserve"> se entenderá como incumplimiento a las mismas.</w:t>
      </w:r>
    </w:p>
    <w:p w14:paraId="12002A8C" w14:textId="77777777" w:rsidR="00087BBD" w:rsidRPr="00FB7D59" w:rsidRDefault="00087BBD" w:rsidP="00087BBD">
      <w:pPr>
        <w:spacing w:after="160" w:line="259" w:lineRule="auto"/>
        <w:ind w:left="0"/>
        <w:jc w:val="both"/>
        <w:rPr>
          <w:rFonts w:ascii="Bookman Old Style" w:hAnsi="Bookman Old Style"/>
          <w:color w:val="000000" w:themeColor="text1"/>
          <w:lang w:val="es-CO"/>
        </w:rPr>
      </w:pPr>
      <w:r w:rsidRPr="00FB7D59">
        <w:rPr>
          <w:rFonts w:ascii="Bookman Old Style" w:hAnsi="Bookman Old Style"/>
          <w:b/>
          <w:i/>
          <w:color w:val="000000" w:themeColor="text1"/>
          <w:lang w:val="es-CO"/>
        </w:rPr>
        <w:t>Parágrafo segundo.</w:t>
      </w:r>
      <w:r w:rsidRPr="00FB7D59">
        <w:rPr>
          <w:rFonts w:ascii="Bookman Old Style" w:hAnsi="Bookman Old Style"/>
          <w:color w:val="000000" w:themeColor="text1"/>
          <w:lang w:val="es-CO"/>
        </w:rPr>
        <w:t xml:space="preserve"> Toda la información que reporten los agentes al CND se realizará por medio electrónico y directamente al sistema de información correspondiente. Para las plantas existentes se define un período de transición de </w:t>
      </w:r>
      <w:r w:rsidR="00AA27EB" w:rsidRPr="00FB7D59">
        <w:rPr>
          <w:rFonts w:ascii="Bookman Old Style" w:hAnsi="Bookman Old Style"/>
          <w:color w:val="000000" w:themeColor="text1"/>
          <w:lang w:val="es-CO"/>
        </w:rPr>
        <w:t>seis</w:t>
      </w:r>
      <w:r w:rsidRPr="00FB7D59">
        <w:rPr>
          <w:rFonts w:ascii="Bookman Old Style" w:hAnsi="Bookman Old Style"/>
          <w:color w:val="000000" w:themeColor="text1"/>
          <w:lang w:val="es-CO"/>
        </w:rPr>
        <w:t xml:space="preserve"> (</w:t>
      </w:r>
      <w:r w:rsidR="00136BFD" w:rsidRPr="00FB7D59">
        <w:rPr>
          <w:rFonts w:ascii="Bookman Old Style" w:hAnsi="Bookman Old Style"/>
          <w:color w:val="000000" w:themeColor="text1"/>
          <w:lang w:val="es-CO"/>
        </w:rPr>
        <w:t>6</w:t>
      </w:r>
      <w:r w:rsidRPr="00FB7D59">
        <w:rPr>
          <w:rFonts w:ascii="Bookman Old Style" w:hAnsi="Bookman Old Style"/>
          <w:color w:val="000000" w:themeColor="text1"/>
          <w:lang w:val="es-CO"/>
        </w:rPr>
        <w:t>) meses a fin de dar cumplimiento a lo anteriormente establecido.</w:t>
      </w:r>
    </w:p>
    <w:p w14:paraId="2B6CEB17" w14:textId="77777777" w:rsidR="00A54998" w:rsidRDefault="00A54998" w:rsidP="00A54998">
      <w:pPr>
        <w:ind w:left="0"/>
        <w:jc w:val="both"/>
        <w:rPr>
          <w:rFonts w:ascii="Bookman Old Style" w:hAnsi="Bookman Old Style"/>
          <w:lang w:val="es-CO"/>
        </w:rPr>
      </w:pPr>
    </w:p>
    <w:p w14:paraId="0C83ADF8" w14:textId="77777777" w:rsidR="00A54998" w:rsidRPr="009C7A96" w:rsidRDefault="00A54998" w:rsidP="00A54998">
      <w:pPr>
        <w:pStyle w:val="Ttulo1"/>
        <w:numPr>
          <w:ilvl w:val="0"/>
          <w:numId w:val="2"/>
        </w:numPr>
        <w:tabs>
          <w:tab w:val="left" w:pos="1701"/>
        </w:tabs>
        <w:suppressAutoHyphens/>
        <w:ind w:left="0" w:firstLine="0"/>
        <w:jc w:val="both"/>
        <w:rPr>
          <w:rFonts w:ascii="Bookman Old Style" w:hAnsi="Bookman Old Style"/>
          <w:szCs w:val="24"/>
        </w:rPr>
      </w:pPr>
      <w:r w:rsidRPr="009C7A96">
        <w:rPr>
          <w:rFonts w:ascii="Bookman Old Style" w:hAnsi="Bookman Old Style"/>
          <w:szCs w:val="24"/>
        </w:rPr>
        <w:t xml:space="preserve">Requerimientos de calidad y disponibilidad de las medidas eléctricas para plantas eólicas y solares fotovoltaicas. </w:t>
      </w:r>
    </w:p>
    <w:p w14:paraId="32B5CA0D" w14:textId="77777777" w:rsidR="00A54998" w:rsidRDefault="00A54998" w:rsidP="00A54998">
      <w:pPr>
        <w:ind w:left="0"/>
        <w:jc w:val="both"/>
        <w:rPr>
          <w:lang w:val="es-CO"/>
        </w:rPr>
      </w:pPr>
    </w:p>
    <w:p w14:paraId="03152F17" w14:textId="77777777" w:rsidR="00A54998" w:rsidRPr="00210EB5" w:rsidRDefault="00A54998" w:rsidP="00A54998">
      <w:pPr>
        <w:spacing w:after="160" w:line="259" w:lineRule="auto"/>
        <w:ind w:left="0"/>
        <w:jc w:val="both"/>
        <w:rPr>
          <w:rFonts w:ascii="Bookman Old Style" w:hAnsi="Bookman Old Style" w:cs="Arial"/>
          <w:lang w:val="es-CO" w:eastAsia="es-CO"/>
        </w:rPr>
      </w:pPr>
      <w:r w:rsidRPr="00210EB5">
        <w:rPr>
          <w:rFonts w:ascii="Bookman Old Style" w:hAnsi="Bookman Old Style" w:cs="Arial"/>
          <w:bCs/>
          <w:color w:val="000000"/>
        </w:rPr>
        <w:t xml:space="preserve">Dentro de los </w:t>
      </w:r>
      <w:r>
        <w:rPr>
          <w:rFonts w:ascii="Bookman Old Style" w:hAnsi="Bookman Old Style" w:cs="Arial"/>
          <w:bCs/>
          <w:color w:val="000000"/>
        </w:rPr>
        <w:t>sesenta</w:t>
      </w:r>
      <w:r w:rsidRPr="00210EB5">
        <w:rPr>
          <w:rFonts w:ascii="Bookman Old Style" w:hAnsi="Bookman Old Style" w:cs="Arial"/>
          <w:bCs/>
          <w:color w:val="000000"/>
        </w:rPr>
        <w:t xml:space="preserve"> (</w:t>
      </w:r>
      <w:r>
        <w:rPr>
          <w:rFonts w:ascii="Bookman Old Style" w:hAnsi="Bookman Old Style" w:cs="Arial"/>
          <w:bCs/>
          <w:color w:val="000000"/>
        </w:rPr>
        <w:t>60</w:t>
      </w:r>
      <w:r w:rsidRPr="00210EB5">
        <w:rPr>
          <w:rFonts w:ascii="Bookman Old Style" w:hAnsi="Bookman Old Style" w:cs="Arial"/>
          <w:bCs/>
          <w:color w:val="000000"/>
        </w:rPr>
        <w:t xml:space="preserve">) días </w:t>
      </w:r>
      <w:r>
        <w:rPr>
          <w:rFonts w:ascii="Bookman Old Style" w:hAnsi="Bookman Old Style" w:cs="Arial"/>
          <w:bCs/>
          <w:color w:val="000000"/>
        </w:rPr>
        <w:t xml:space="preserve">hábiles </w:t>
      </w:r>
      <w:r w:rsidRPr="00210EB5">
        <w:rPr>
          <w:rFonts w:ascii="Bookman Old Style" w:hAnsi="Bookman Old Style" w:cs="Arial"/>
          <w:bCs/>
          <w:color w:val="000000"/>
        </w:rPr>
        <w:t xml:space="preserve">siguientes a la </w:t>
      </w:r>
      <w:proofErr w:type="gramStart"/>
      <w:r w:rsidRPr="00210EB5">
        <w:rPr>
          <w:rFonts w:ascii="Bookman Old Style" w:hAnsi="Bookman Old Style" w:cs="Arial"/>
          <w:bCs/>
          <w:color w:val="000000"/>
        </w:rPr>
        <w:t>entrada en vigencia</w:t>
      </w:r>
      <w:proofErr w:type="gramEnd"/>
      <w:r w:rsidRPr="00210EB5">
        <w:rPr>
          <w:rFonts w:ascii="Bookman Old Style" w:hAnsi="Bookman Old Style" w:cs="Arial"/>
          <w:bCs/>
          <w:color w:val="000000"/>
        </w:rPr>
        <w:t xml:space="preserve"> de la presente resolución, el </w:t>
      </w:r>
      <w:proofErr w:type="spellStart"/>
      <w:r w:rsidRPr="00210EB5">
        <w:rPr>
          <w:rFonts w:ascii="Bookman Old Style" w:hAnsi="Bookman Old Style" w:cs="Arial"/>
          <w:bCs/>
          <w:color w:val="000000"/>
        </w:rPr>
        <w:t>C</w:t>
      </w:r>
      <w:r>
        <w:rPr>
          <w:rFonts w:ascii="Bookman Old Style" w:hAnsi="Bookman Old Style" w:cs="Arial"/>
          <w:bCs/>
          <w:color w:val="000000"/>
        </w:rPr>
        <w:t>.</w:t>
      </w:r>
      <w:r w:rsidRPr="00210EB5">
        <w:rPr>
          <w:rFonts w:ascii="Bookman Old Style" w:hAnsi="Bookman Old Style" w:cs="Arial"/>
          <w:bCs/>
          <w:color w:val="000000"/>
        </w:rPr>
        <w:t>N</w:t>
      </w:r>
      <w:r>
        <w:rPr>
          <w:rFonts w:ascii="Bookman Old Style" w:hAnsi="Bookman Old Style" w:cs="Arial"/>
          <w:bCs/>
          <w:color w:val="000000"/>
        </w:rPr>
        <w:t>.O</w:t>
      </w:r>
      <w:proofErr w:type="spellEnd"/>
      <w:r w:rsidRPr="00210EB5">
        <w:rPr>
          <w:rFonts w:ascii="Bookman Old Style" w:hAnsi="Bookman Old Style" w:cs="Arial"/>
          <w:bCs/>
          <w:color w:val="000000"/>
        </w:rPr>
        <w:t xml:space="preserve"> deberá definir </w:t>
      </w:r>
      <w:r>
        <w:rPr>
          <w:rFonts w:ascii="Bookman Old Style" w:hAnsi="Bookman Old Style" w:cs="Arial"/>
          <w:bCs/>
          <w:color w:val="000000"/>
        </w:rPr>
        <w:t xml:space="preserve">mediante Acuerdo </w:t>
      </w:r>
      <w:r w:rsidRPr="00210EB5">
        <w:rPr>
          <w:rFonts w:ascii="Bookman Old Style" w:hAnsi="Bookman Old Style" w:cs="Arial"/>
          <w:bCs/>
          <w:color w:val="000000"/>
        </w:rPr>
        <w:t>la metodología para</w:t>
      </w:r>
      <w:r>
        <w:rPr>
          <w:rFonts w:ascii="Bookman Old Style" w:hAnsi="Bookman Old Style" w:cs="Arial"/>
          <w:bCs/>
          <w:color w:val="000000"/>
        </w:rPr>
        <w:t xml:space="preserve"> </w:t>
      </w:r>
      <w:r w:rsidRPr="00BC78B0">
        <w:rPr>
          <w:rFonts w:ascii="Bookman Old Style" w:hAnsi="Bookman Old Style" w:cs="Arial"/>
          <w:bCs/>
          <w:color w:val="000000"/>
        </w:rPr>
        <w:t xml:space="preserve">el cálculo de la calidad </w:t>
      </w:r>
      <w:r>
        <w:rPr>
          <w:rFonts w:ascii="Bookman Old Style" w:hAnsi="Bookman Old Style" w:cs="Arial"/>
          <w:bCs/>
          <w:color w:val="000000"/>
        </w:rPr>
        <w:t xml:space="preserve">y disponibilidad </w:t>
      </w:r>
      <w:r w:rsidRPr="00BC78B0">
        <w:rPr>
          <w:rFonts w:ascii="Bookman Old Style" w:hAnsi="Bookman Old Style" w:cs="Arial"/>
          <w:bCs/>
          <w:color w:val="000000"/>
        </w:rPr>
        <w:t>de las mediciones</w:t>
      </w:r>
      <w:r>
        <w:rPr>
          <w:rFonts w:ascii="Bookman Old Style" w:hAnsi="Bookman Old Style" w:cs="Arial"/>
          <w:bCs/>
          <w:color w:val="000000"/>
        </w:rPr>
        <w:t xml:space="preserve"> eléctricas de que trata el numeral 3.3.7 del Anexo CC.6 del Código de </w:t>
      </w:r>
      <w:r w:rsidR="00474BCF">
        <w:rPr>
          <w:rFonts w:ascii="Bookman Old Style" w:hAnsi="Bookman Old Style" w:cs="Arial"/>
          <w:bCs/>
          <w:color w:val="000000"/>
        </w:rPr>
        <w:t xml:space="preserve">Conexión </w:t>
      </w:r>
      <w:r>
        <w:rPr>
          <w:rFonts w:ascii="Bookman Old Style" w:hAnsi="Bookman Old Style" w:cs="Arial"/>
          <w:bCs/>
          <w:color w:val="000000"/>
        </w:rPr>
        <w:t xml:space="preserve">que hace parte del anexo general del Código de Redes y que se amplía en el Anexo de la presente resolución. </w:t>
      </w:r>
    </w:p>
    <w:p w14:paraId="5EBC3B14" w14:textId="77777777" w:rsidR="00A54998" w:rsidRDefault="00A54998" w:rsidP="00A54998">
      <w:pPr>
        <w:ind w:left="0"/>
        <w:rPr>
          <w:lang w:val="es-CO"/>
        </w:rPr>
      </w:pPr>
    </w:p>
    <w:p w14:paraId="7633512C" w14:textId="77777777" w:rsidR="00A54998" w:rsidRPr="00FB7D59" w:rsidRDefault="00A54998" w:rsidP="00A54998">
      <w:pPr>
        <w:pStyle w:val="Ttulo1"/>
        <w:numPr>
          <w:ilvl w:val="0"/>
          <w:numId w:val="2"/>
        </w:numPr>
        <w:tabs>
          <w:tab w:val="left" w:pos="1701"/>
        </w:tabs>
        <w:suppressAutoHyphens/>
        <w:ind w:left="0" w:firstLine="0"/>
        <w:jc w:val="both"/>
        <w:rPr>
          <w:rFonts w:ascii="Bookman Old Style" w:hAnsi="Bookman Old Style"/>
          <w:b w:val="0"/>
          <w:color w:val="000000" w:themeColor="text1"/>
          <w:szCs w:val="24"/>
        </w:rPr>
      </w:pPr>
      <w:r w:rsidRPr="00530EF3">
        <w:rPr>
          <w:rFonts w:ascii="Bookman Old Style" w:hAnsi="Bookman Old Style"/>
          <w:color w:val="000000" w:themeColor="text1"/>
          <w:szCs w:val="24"/>
          <w:highlight w:val="yellow"/>
          <w:rPrChange w:id="28" w:author="JUAN CAMILO GONZALEZ VELEZ" w:date="2026-09-19T06:56:00Z" w16du:dateUtc="2026-09-19T11:56:00Z">
            <w:rPr>
              <w:rFonts w:ascii="Bookman Old Style" w:hAnsi="Bookman Old Style"/>
              <w:color w:val="000000" w:themeColor="text1"/>
              <w:szCs w:val="24"/>
            </w:rPr>
          </w:rPrChange>
        </w:rPr>
        <w:t>Adiciónese el numeral 2.2.3.2.1 (“Pronósticos de Generación de Corto Plazo”) del Código de Operación, que hace parte del anexo general de la Resolución CREG 025 de 1995</w:t>
      </w:r>
      <w:r w:rsidRPr="00FB7D59">
        <w:rPr>
          <w:rFonts w:ascii="Bookman Old Style" w:hAnsi="Bookman Old Style"/>
          <w:b w:val="0"/>
          <w:color w:val="000000" w:themeColor="text1"/>
          <w:szCs w:val="24"/>
        </w:rPr>
        <w:t>. El numeral 2.2.3.2.1 del Código de Operación contenido en el anexo general de la Resolución CREG 025 de 1995 quedará así:</w:t>
      </w:r>
    </w:p>
    <w:p w14:paraId="29BDECD6" w14:textId="77777777" w:rsidR="00A54998" w:rsidRPr="00FB7D59" w:rsidRDefault="00A54998" w:rsidP="00A54998">
      <w:pPr>
        <w:ind w:left="0"/>
        <w:rPr>
          <w:color w:val="000000" w:themeColor="text1"/>
          <w:lang w:val="es-CO"/>
        </w:rPr>
      </w:pPr>
    </w:p>
    <w:p w14:paraId="76339E4A" w14:textId="77777777" w:rsidR="00A54998" w:rsidRPr="00FB7D59" w:rsidRDefault="00A54998" w:rsidP="00A54998">
      <w:pPr>
        <w:spacing w:before="100" w:beforeAutospacing="1" w:after="100" w:afterAutospacing="1" w:line="270" w:lineRule="atLeast"/>
        <w:ind w:left="708"/>
        <w:jc w:val="both"/>
        <w:rPr>
          <w:rFonts w:ascii="Bookman Old Style" w:hAnsi="Bookman Old Style" w:cs="Arial"/>
          <w:b/>
          <w:bCs/>
          <w:i/>
          <w:color w:val="000000" w:themeColor="text1"/>
        </w:rPr>
      </w:pPr>
      <w:r w:rsidRPr="00FB7D59">
        <w:rPr>
          <w:rFonts w:ascii="Bookman Old Style" w:hAnsi="Bookman Old Style" w:cs="Arial"/>
          <w:b/>
          <w:bCs/>
          <w:i/>
          <w:color w:val="000000" w:themeColor="text1"/>
        </w:rPr>
        <w:t>2.2.3.2.1 Pronósticos de Generación de Corto Plazo</w:t>
      </w:r>
    </w:p>
    <w:p w14:paraId="354C60D7" w14:textId="77777777" w:rsidR="00AA27EB" w:rsidRPr="00FB7D59" w:rsidRDefault="00AA27EB" w:rsidP="00AA27EB">
      <w:pPr>
        <w:spacing w:before="100" w:beforeAutospacing="1" w:after="100" w:afterAutospacing="1" w:line="270" w:lineRule="atLeast"/>
        <w:ind w:left="708"/>
        <w:jc w:val="both"/>
        <w:rPr>
          <w:rFonts w:ascii="Bookman Old Style" w:hAnsi="Bookman Old Style"/>
          <w:i/>
          <w:color w:val="000000" w:themeColor="text1"/>
        </w:rPr>
      </w:pPr>
      <w:r w:rsidRPr="00FB7D59">
        <w:rPr>
          <w:rFonts w:ascii="Bookman Old Style" w:hAnsi="Bookman Old Style"/>
          <w:i/>
          <w:color w:val="000000" w:themeColor="text1"/>
        </w:rPr>
        <w:t xml:space="preserve">Los pronósticos de generación a cargo del CND para las plantas de generación eólicas y </w:t>
      </w:r>
      <w:proofErr w:type="gramStart"/>
      <w:r w:rsidRPr="00FB7D59">
        <w:rPr>
          <w:rFonts w:ascii="Bookman Old Style" w:hAnsi="Bookman Old Style"/>
          <w:i/>
          <w:color w:val="000000" w:themeColor="text1"/>
        </w:rPr>
        <w:t>solares fotovoltaicas</w:t>
      </w:r>
      <w:proofErr w:type="gramEnd"/>
      <w:r w:rsidRPr="00FB7D59">
        <w:rPr>
          <w:rFonts w:ascii="Bookman Old Style" w:hAnsi="Bookman Old Style"/>
          <w:i/>
          <w:color w:val="000000" w:themeColor="text1"/>
        </w:rPr>
        <w:t xml:space="preserve"> conectadas al </w:t>
      </w:r>
      <w:proofErr w:type="spellStart"/>
      <w:r w:rsidRPr="00FB7D59">
        <w:rPr>
          <w:rFonts w:ascii="Bookman Old Style" w:hAnsi="Bookman Old Style"/>
          <w:i/>
          <w:color w:val="000000" w:themeColor="text1"/>
        </w:rPr>
        <w:t>STN</w:t>
      </w:r>
      <w:proofErr w:type="spellEnd"/>
      <w:r w:rsidRPr="00FB7D59">
        <w:rPr>
          <w:rFonts w:ascii="Bookman Old Style" w:hAnsi="Bookman Old Style"/>
          <w:i/>
          <w:color w:val="000000" w:themeColor="text1"/>
        </w:rPr>
        <w:t xml:space="preserve"> y </w:t>
      </w:r>
      <w:proofErr w:type="spellStart"/>
      <w:r w:rsidRPr="00FB7D59">
        <w:rPr>
          <w:rFonts w:ascii="Bookman Old Style" w:hAnsi="Bookman Old Style"/>
          <w:i/>
          <w:color w:val="000000" w:themeColor="text1"/>
        </w:rPr>
        <w:t>STR</w:t>
      </w:r>
      <w:proofErr w:type="spellEnd"/>
      <w:r w:rsidRPr="00FB7D59">
        <w:rPr>
          <w:rFonts w:ascii="Bookman Old Style" w:hAnsi="Bookman Old Style"/>
          <w:i/>
          <w:color w:val="000000" w:themeColor="text1"/>
        </w:rPr>
        <w:t xml:space="preserve"> se harán de la siguiente forma:</w:t>
      </w:r>
    </w:p>
    <w:p w14:paraId="4E2BD792" w14:textId="77777777" w:rsidR="00AA27EB" w:rsidRPr="00FB7D59" w:rsidRDefault="00AA27EB" w:rsidP="00FB7D59">
      <w:pPr>
        <w:autoSpaceDE w:val="0"/>
        <w:autoSpaceDN w:val="0"/>
        <w:adjustRightInd w:val="0"/>
        <w:spacing w:before="120" w:after="120"/>
        <w:ind w:left="708"/>
        <w:jc w:val="both"/>
        <w:rPr>
          <w:rFonts w:ascii="Bookman Old Style" w:hAnsi="Bookman Old Style"/>
          <w:i/>
          <w:color w:val="000000" w:themeColor="text1"/>
        </w:rPr>
      </w:pPr>
      <w:r w:rsidRPr="00FB7D59">
        <w:rPr>
          <w:rFonts w:ascii="Bookman Old Style" w:hAnsi="Bookman Old Style"/>
          <w:i/>
          <w:color w:val="000000" w:themeColor="text1"/>
        </w:rPr>
        <w:t xml:space="preserve">El CND elaborará los pronósticos indicativos de producción de las plantas eólicas y solares, conectadas al </w:t>
      </w:r>
      <w:proofErr w:type="spellStart"/>
      <w:r w:rsidRPr="00FB7D59">
        <w:rPr>
          <w:rFonts w:ascii="Bookman Old Style" w:hAnsi="Bookman Old Style"/>
          <w:i/>
          <w:color w:val="000000" w:themeColor="text1"/>
        </w:rPr>
        <w:t>STN</w:t>
      </w:r>
      <w:proofErr w:type="spellEnd"/>
      <w:r w:rsidRPr="00FB7D59">
        <w:rPr>
          <w:rFonts w:ascii="Bookman Old Style" w:hAnsi="Bookman Old Style"/>
          <w:i/>
          <w:color w:val="000000" w:themeColor="text1"/>
        </w:rPr>
        <w:t xml:space="preserve"> y </w:t>
      </w:r>
      <w:proofErr w:type="spellStart"/>
      <w:r w:rsidRPr="00FB7D59">
        <w:rPr>
          <w:rFonts w:ascii="Bookman Old Style" w:hAnsi="Bookman Old Style"/>
          <w:i/>
          <w:color w:val="000000" w:themeColor="text1"/>
        </w:rPr>
        <w:t>STR</w:t>
      </w:r>
      <w:proofErr w:type="spellEnd"/>
      <w:r w:rsidRPr="00FB7D59">
        <w:rPr>
          <w:rFonts w:ascii="Bookman Old Style" w:hAnsi="Bookman Old Style"/>
          <w:i/>
          <w:color w:val="000000" w:themeColor="text1"/>
        </w:rPr>
        <w:t>, con resolución horaria para la semana (lunes a domingo) siguiente a la de operación. Estos pronósticos serán usados en los estudios energéticos y eléctricos de corto plazo y coordinación de mantenimientos. Esta información no será publicada.</w:t>
      </w:r>
    </w:p>
    <w:p w14:paraId="02F9D01D" w14:textId="77777777" w:rsidR="00A54998" w:rsidRPr="00FB7D59" w:rsidRDefault="00AA27EB" w:rsidP="00FB7D59">
      <w:pPr>
        <w:autoSpaceDE w:val="0"/>
        <w:autoSpaceDN w:val="0"/>
        <w:adjustRightInd w:val="0"/>
        <w:spacing w:before="120" w:after="120"/>
        <w:ind w:left="708"/>
        <w:jc w:val="both"/>
        <w:rPr>
          <w:rFonts w:ascii="Bookman Old Style" w:hAnsi="Bookman Old Style"/>
          <w:i/>
          <w:color w:val="000000" w:themeColor="text1"/>
          <w:highlight w:val="yellow"/>
        </w:rPr>
      </w:pPr>
      <w:r w:rsidRPr="00FB7D59">
        <w:rPr>
          <w:rFonts w:ascii="Bookman Old Style" w:hAnsi="Bookman Old Style"/>
          <w:i/>
          <w:color w:val="000000" w:themeColor="text1"/>
        </w:rPr>
        <w:t xml:space="preserve"> </w:t>
      </w:r>
    </w:p>
    <w:p w14:paraId="44B1945E" w14:textId="77777777" w:rsidR="00A54998" w:rsidRPr="00FF2ED9" w:rsidRDefault="00A54998" w:rsidP="00A54998">
      <w:pPr>
        <w:pStyle w:val="Ttulo1"/>
        <w:numPr>
          <w:ilvl w:val="0"/>
          <w:numId w:val="2"/>
        </w:numPr>
        <w:tabs>
          <w:tab w:val="left" w:pos="1701"/>
        </w:tabs>
        <w:suppressAutoHyphens/>
        <w:ind w:left="0" w:firstLine="0"/>
        <w:jc w:val="both"/>
        <w:rPr>
          <w:rFonts w:ascii="Bookman Old Style" w:hAnsi="Bookman Old Style"/>
          <w:b w:val="0"/>
          <w:color w:val="000000" w:themeColor="text1"/>
          <w:szCs w:val="24"/>
        </w:rPr>
      </w:pPr>
      <w:r w:rsidRPr="00530EF3">
        <w:rPr>
          <w:rFonts w:ascii="Bookman Old Style" w:hAnsi="Bookman Old Style"/>
          <w:color w:val="000000" w:themeColor="text1"/>
          <w:szCs w:val="24"/>
          <w:highlight w:val="yellow"/>
          <w:rPrChange w:id="29" w:author="JUAN CAMILO GONZALEZ VELEZ" w:date="2026-09-19T06:56:00Z" w16du:dateUtc="2026-09-19T11:56:00Z">
            <w:rPr>
              <w:rFonts w:ascii="Bookman Old Style" w:hAnsi="Bookman Old Style"/>
              <w:color w:val="000000" w:themeColor="text1"/>
              <w:szCs w:val="24"/>
            </w:rPr>
          </w:rPrChange>
        </w:rPr>
        <w:t>Adiciónese el numeral 2.2.3.3.1 (“Pronósticos de generación de Muy Corto Plazo”) del Código de Operación, que hace parte del anexo general de la Resolución CREG 025 de 1995</w:t>
      </w:r>
      <w:r w:rsidRPr="00530EF3">
        <w:rPr>
          <w:rFonts w:ascii="Bookman Old Style" w:hAnsi="Bookman Old Style"/>
          <w:b w:val="0"/>
          <w:color w:val="000000" w:themeColor="text1"/>
          <w:szCs w:val="24"/>
          <w:highlight w:val="yellow"/>
          <w:rPrChange w:id="30" w:author="JUAN CAMILO GONZALEZ VELEZ" w:date="2026-09-19T06:56:00Z" w16du:dateUtc="2026-09-19T11:56:00Z">
            <w:rPr>
              <w:rFonts w:ascii="Bookman Old Style" w:hAnsi="Bookman Old Style"/>
              <w:b w:val="0"/>
              <w:color w:val="000000" w:themeColor="text1"/>
              <w:szCs w:val="24"/>
            </w:rPr>
          </w:rPrChange>
        </w:rPr>
        <w:t>.</w:t>
      </w:r>
      <w:r w:rsidRPr="00FF2ED9">
        <w:rPr>
          <w:rFonts w:ascii="Bookman Old Style" w:hAnsi="Bookman Old Style"/>
          <w:b w:val="0"/>
          <w:color w:val="000000" w:themeColor="text1"/>
          <w:szCs w:val="24"/>
        </w:rPr>
        <w:t xml:space="preserve"> El numeral 2.2.3.3.1 del Código de Operación contenido en el anexo general de la Resolución CREG 025 de 1995 quedará así:</w:t>
      </w:r>
    </w:p>
    <w:p w14:paraId="6B95BDF4" w14:textId="77777777" w:rsidR="00A54998" w:rsidRPr="00FF2ED9" w:rsidRDefault="00A54998" w:rsidP="00A54998">
      <w:pPr>
        <w:spacing w:before="100" w:beforeAutospacing="1" w:after="100" w:afterAutospacing="1" w:line="270" w:lineRule="atLeast"/>
        <w:ind w:left="708"/>
        <w:jc w:val="both"/>
        <w:rPr>
          <w:rFonts w:ascii="Bookman Old Style" w:hAnsi="Bookman Old Style" w:cs="Arial"/>
          <w:b/>
          <w:bCs/>
          <w:i/>
          <w:color w:val="000000" w:themeColor="text1"/>
        </w:rPr>
      </w:pPr>
      <w:bookmarkStart w:id="31" w:name="CO2.2.3.3"/>
      <w:r w:rsidRPr="00FF2ED9">
        <w:rPr>
          <w:rFonts w:ascii="Bookman Old Style" w:hAnsi="Bookman Old Style" w:cs="Arial"/>
          <w:b/>
          <w:bCs/>
          <w:i/>
          <w:color w:val="000000" w:themeColor="text1"/>
        </w:rPr>
        <w:t>2.2.3.3.1 Pronósticos de Generación Muy Corto Plazo.</w:t>
      </w:r>
      <w:bookmarkEnd w:id="31"/>
    </w:p>
    <w:p w14:paraId="6AA52862" w14:textId="77777777" w:rsidR="00AA27EB" w:rsidRPr="00FF2ED9" w:rsidRDefault="00AA27EB" w:rsidP="00AA27EB">
      <w:pPr>
        <w:rPr>
          <w:rFonts w:ascii="Bookman Old Style" w:hAnsi="Bookman Old Style"/>
          <w:i/>
          <w:color w:val="000000" w:themeColor="text1"/>
        </w:rPr>
      </w:pPr>
      <w:r w:rsidRPr="00FF2ED9">
        <w:rPr>
          <w:rFonts w:ascii="Bookman Old Style" w:hAnsi="Bookman Old Style"/>
          <w:i/>
          <w:color w:val="000000" w:themeColor="text1"/>
        </w:rPr>
        <w:t xml:space="preserve">Pronósticos de generación por el CND para las plantas solares fotovoltaicas y eólicas conectadas al </w:t>
      </w:r>
      <w:proofErr w:type="spellStart"/>
      <w:r w:rsidRPr="00FF2ED9">
        <w:rPr>
          <w:rFonts w:ascii="Bookman Old Style" w:hAnsi="Bookman Old Style"/>
          <w:i/>
          <w:color w:val="000000" w:themeColor="text1"/>
        </w:rPr>
        <w:t>STN</w:t>
      </w:r>
      <w:proofErr w:type="spellEnd"/>
      <w:r w:rsidRPr="00FF2ED9">
        <w:rPr>
          <w:rFonts w:ascii="Bookman Old Style" w:hAnsi="Bookman Old Style"/>
          <w:i/>
          <w:color w:val="000000" w:themeColor="text1"/>
        </w:rPr>
        <w:t xml:space="preserve"> y </w:t>
      </w:r>
      <w:proofErr w:type="spellStart"/>
      <w:r w:rsidRPr="00FF2ED9">
        <w:rPr>
          <w:rFonts w:ascii="Bookman Old Style" w:hAnsi="Bookman Old Style"/>
          <w:i/>
          <w:color w:val="000000" w:themeColor="text1"/>
        </w:rPr>
        <w:t>STR</w:t>
      </w:r>
      <w:proofErr w:type="spellEnd"/>
      <w:r w:rsidRPr="00FF2ED9">
        <w:rPr>
          <w:rFonts w:ascii="Bookman Old Style" w:hAnsi="Bookman Old Style"/>
          <w:i/>
          <w:color w:val="000000" w:themeColor="text1"/>
        </w:rPr>
        <w:t>:</w:t>
      </w:r>
    </w:p>
    <w:p w14:paraId="5D0B236C" w14:textId="77777777" w:rsidR="00AA27EB" w:rsidRPr="00FF2ED9" w:rsidRDefault="00AA27EB" w:rsidP="00AA27EB">
      <w:pPr>
        <w:rPr>
          <w:rFonts w:ascii="Bookman Old Style" w:hAnsi="Bookman Old Style"/>
          <w:i/>
          <w:color w:val="000000" w:themeColor="text1"/>
        </w:rPr>
      </w:pPr>
    </w:p>
    <w:p w14:paraId="0F5ACEB0" w14:textId="77777777" w:rsidR="00AA27EB" w:rsidRPr="00FF2ED9" w:rsidRDefault="00AA27EB" w:rsidP="00FB7D59">
      <w:pPr>
        <w:ind w:left="1701" w:hanging="285"/>
        <w:jc w:val="both"/>
        <w:rPr>
          <w:rFonts w:ascii="Bookman Old Style" w:hAnsi="Bookman Old Style"/>
          <w:i/>
          <w:color w:val="000000" w:themeColor="text1"/>
        </w:rPr>
      </w:pPr>
      <w:r w:rsidRPr="00FF2ED9">
        <w:rPr>
          <w:rFonts w:ascii="Bookman Old Style" w:hAnsi="Bookman Old Style"/>
          <w:i/>
          <w:color w:val="000000" w:themeColor="text1"/>
        </w:rPr>
        <w:t>•</w:t>
      </w:r>
      <w:r w:rsidRPr="00FF2ED9">
        <w:rPr>
          <w:rFonts w:ascii="Bookman Old Style" w:hAnsi="Bookman Old Style"/>
          <w:i/>
          <w:color w:val="000000" w:themeColor="text1"/>
        </w:rPr>
        <w:tab/>
        <w:t xml:space="preserve">El CND realizará pronósticos de generación, para las plantas solares fotovoltaicas y eólicas conectadas al </w:t>
      </w:r>
      <w:proofErr w:type="spellStart"/>
      <w:r w:rsidRPr="00FF2ED9">
        <w:rPr>
          <w:rFonts w:ascii="Bookman Old Style" w:hAnsi="Bookman Old Style"/>
          <w:i/>
          <w:color w:val="000000" w:themeColor="text1"/>
        </w:rPr>
        <w:t>STN</w:t>
      </w:r>
      <w:proofErr w:type="spellEnd"/>
      <w:r w:rsidRPr="00FF2ED9">
        <w:rPr>
          <w:rFonts w:ascii="Bookman Old Style" w:hAnsi="Bookman Old Style"/>
          <w:i/>
          <w:color w:val="000000" w:themeColor="text1"/>
        </w:rPr>
        <w:t xml:space="preserve"> y </w:t>
      </w:r>
      <w:proofErr w:type="spellStart"/>
      <w:r w:rsidRPr="00FF2ED9">
        <w:rPr>
          <w:rFonts w:ascii="Bookman Old Style" w:hAnsi="Bookman Old Style"/>
          <w:i/>
          <w:color w:val="000000" w:themeColor="text1"/>
        </w:rPr>
        <w:t>STR</w:t>
      </w:r>
      <w:proofErr w:type="spellEnd"/>
      <w:r w:rsidRPr="00FF2ED9">
        <w:rPr>
          <w:rFonts w:ascii="Bookman Old Style" w:hAnsi="Bookman Old Style"/>
          <w:i/>
          <w:color w:val="000000" w:themeColor="text1"/>
        </w:rPr>
        <w:t xml:space="preserve">, a nivel horario y para las siguientes 40 horas, en el día de la operación. </w:t>
      </w:r>
    </w:p>
    <w:p w14:paraId="29B7F15B" w14:textId="77777777" w:rsidR="00AA27EB" w:rsidRPr="00FF2ED9" w:rsidRDefault="00AA27EB" w:rsidP="00FB7D59">
      <w:pPr>
        <w:ind w:left="1701"/>
        <w:rPr>
          <w:rFonts w:ascii="Bookman Old Style" w:hAnsi="Bookman Old Style"/>
          <w:i/>
          <w:color w:val="000000" w:themeColor="text1"/>
        </w:rPr>
      </w:pPr>
    </w:p>
    <w:p w14:paraId="10B30B79" w14:textId="77777777" w:rsidR="00AA27EB" w:rsidRPr="00FF2ED9" w:rsidRDefault="00AA27EB" w:rsidP="00FB7D59">
      <w:pPr>
        <w:ind w:left="1701"/>
        <w:jc w:val="both"/>
        <w:rPr>
          <w:rFonts w:ascii="Bookman Old Style" w:hAnsi="Bookman Old Style"/>
          <w:i/>
          <w:color w:val="000000" w:themeColor="text1"/>
        </w:rPr>
      </w:pPr>
      <w:r w:rsidRPr="00FF2ED9">
        <w:rPr>
          <w:rFonts w:ascii="Bookman Old Style" w:hAnsi="Bookman Old Style"/>
          <w:i/>
          <w:color w:val="000000" w:themeColor="text1"/>
        </w:rPr>
        <w:t xml:space="preserve">Esta información no será publicada y su objetivo es determinar y programar las </w:t>
      </w:r>
      <w:r w:rsidR="00312FA2" w:rsidRPr="00FF2ED9">
        <w:rPr>
          <w:rFonts w:ascii="Bookman Old Style" w:hAnsi="Bookman Old Style"/>
          <w:i/>
          <w:color w:val="000000" w:themeColor="text1"/>
        </w:rPr>
        <w:t>reservas operativas necesarias.</w:t>
      </w:r>
    </w:p>
    <w:p w14:paraId="3FCBEB83" w14:textId="77777777" w:rsidR="00312FA2" w:rsidRPr="00FF2ED9" w:rsidRDefault="00312FA2" w:rsidP="00FB7D59">
      <w:pPr>
        <w:ind w:left="1701"/>
        <w:jc w:val="both"/>
        <w:rPr>
          <w:rFonts w:ascii="Bookman Old Style" w:hAnsi="Bookman Old Style"/>
          <w:i/>
          <w:color w:val="000000" w:themeColor="text1"/>
        </w:rPr>
      </w:pPr>
    </w:p>
    <w:p w14:paraId="0D16D02B" w14:textId="77777777" w:rsidR="00312FA2" w:rsidRPr="00473CC5" w:rsidRDefault="00312FA2" w:rsidP="00FB7D59">
      <w:pPr>
        <w:ind w:left="1701"/>
        <w:jc w:val="both"/>
        <w:rPr>
          <w:rFonts w:ascii="Bookman Old Style" w:hAnsi="Bookman Old Style"/>
          <w:i/>
          <w:color w:val="000000" w:themeColor="text1"/>
        </w:rPr>
      </w:pPr>
      <w:r w:rsidRPr="00473CC5">
        <w:rPr>
          <w:rFonts w:ascii="Bookman Old Style" w:hAnsi="Bookman Old Style"/>
          <w:i/>
          <w:color w:val="000000" w:themeColor="text1"/>
        </w:rPr>
        <w:t xml:space="preserve">El CND deberá publicar en su página web las reservas operativas utilizadas en el </w:t>
      </w:r>
      <w:r w:rsidR="00DA4135" w:rsidRPr="00473CC5">
        <w:rPr>
          <w:rFonts w:ascii="Bookman Old Style" w:hAnsi="Bookman Old Style"/>
          <w:i/>
          <w:color w:val="000000" w:themeColor="text1"/>
        </w:rPr>
        <w:t>mes de operación m en el mes m+1</w:t>
      </w:r>
      <w:r w:rsidRPr="00473CC5">
        <w:rPr>
          <w:rFonts w:ascii="Bookman Old Style" w:hAnsi="Bookman Old Style"/>
          <w:i/>
          <w:color w:val="000000" w:themeColor="text1"/>
        </w:rPr>
        <w:t xml:space="preserve">. </w:t>
      </w:r>
    </w:p>
    <w:p w14:paraId="3F3CB15A" w14:textId="77777777" w:rsidR="00AA27EB" w:rsidRPr="00473CC5" w:rsidRDefault="00AA27EB" w:rsidP="00FB7D59">
      <w:pPr>
        <w:ind w:left="1701"/>
        <w:jc w:val="both"/>
        <w:rPr>
          <w:rFonts w:ascii="Bookman Old Style" w:hAnsi="Bookman Old Style"/>
          <w:i/>
          <w:color w:val="000000" w:themeColor="text1"/>
        </w:rPr>
      </w:pPr>
    </w:p>
    <w:p w14:paraId="166C9839" w14:textId="77777777" w:rsidR="00AA27EB" w:rsidRPr="00473CC5" w:rsidRDefault="00AA27EB" w:rsidP="00FB7D59">
      <w:pPr>
        <w:ind w:left="1701" w:hanging="283"/>
        <w:jc w:val="both"/>
        <w:rPr>
          <w:rFonts w:ascii="Bookman Old Style" w:hAnsi="Bookman Old Style"/>
          <w:i/>
          <w:color w:val="000000" w:themeColor="text1"/>
        </w:rPr>
      </w:pPr>
      <w:r w:rsidRPr="00473CC5">
        <w:rPr>
          <w:rFonts w:ascii="Bookman Old Style" w:hAnsi="Bookman Old Style"/>
          <w:i/>
          <w:color w:val="000000" w:themeColor="text1"/>
        </w:rPr>
        <w:t>•</w:t>
      </w:r>
      <w:r w:rsidRPr="00473CC5">
        <w:rPr>
          <w:rFonts w:ascii="Bookman Old Style" w:hAnsi="Bookman Old Style"/>
          <w:i/>
          <w:color w:val="000000" w:themeColor="text1"/>
        </w:rPr>
        <w:tab/>
        <w:t xml:space="preserve">El CND realizará pronósticos de generación, para las plantas solares fotovoltaicas y eólicas conectadas al </w:t>
      </w:r>
      <w:proofErr w:type="spellStart"/>
      <w:r w:rsidRPr="00473CC5">
        <w:rPr>
          <w:rFonts w:ascii="Bookman Old Style" w:hAnsi="Bookman Old Style"/>
          <w:i/>
          <w:color w:val="000000" w:themeColor="text1"/>
        </w:rPr>
        <w:t>STN</w:t>
      </w:r>
      <w:proofErr w:type="spellEnd"/>
      <w:r w:rsidRPr="00473CC5">
        <w:rPr>
          <w:rFonts w:ascii="Bookman Old Style" w:hAnsi="Bookman Old Style"/>
          <w:i/>
          <w:color w:val="000000" w:themeColor="text1"/>
        </w:rPr>
        <w:t xml:space="preserve"> y </w:t>
      </w:r>
      <w:proofErr w:type="spellStart"/>
      <w:r w:rsidRPr="00473CC5">
        <w:rPr>
          <w:rFonts w:ascii="Bookman Old Style" w:hAnsi="Bookman Old Style"/>
          <w:i/>
          <w:color w:val="000000" w:themeColor="text1"/>
        </w:rPr>
        <w:t>STR</w:t>
      </w:r>
      <w:proofErr w:type="spellEnd"/>
      <w:r w:rsidRPr="00473CC5">
        <w:rPr>
          <w:rFonts w:ascii="Bookman Old Style" w:hAnsi="Bookman Old Style"/>
          <w:i/>
          <w:color w:val="000000" w:themeColor="text1"/>
        </w:rPr>
        <w:t xml:space="preserve">, en una ventana móvil de 5 minutos para los siguientes 60 minutos durante el día de la operación. </w:t>
      </w:r>
    </w:p>
    <w:p w14:paraId="5F1883F8" w14:textId="77777777" w:rsidR="00AA27EB" w:rsidRPr="00473CC5" w:rsidRDefault="00AA27EB" w:rsidP="00FB7D59">
      <w:pPr>
        <w:ind w:left="1701"/>
        <w:rPr>
          <w:rFonts w:ascii="Bookman Old Style" w:hAnsi="Bookman Old Style"/>
          <w:i/>
          <w:color w:val="000000" w:themeColor="text1"/>
        </w:rPr>
      </w:pPr>
    </w:p>
    <w:p w14:paraId="4A8BA2F3" w14:textId="77777777" w:rsidR="00A54998" w:rsidRPr="00473CC5" w:rsidRDefault="00AA27EB" w:rsidP="00FB7D59">
      <w:pPr>
        <w:ind w:left="1701"/>
        <w:rPr>
          <w:rFonts w:ascii="Bookman Old Style" w:hAnsi="Bookman Old Style"/>
          <w:i/>
          <w:color w:val="000000" w:themeColor="text1"/>
        </w:rPr>
      </w:pPr>
      <w:r w:rsidRPr="00473CC5">
        <w:rPr>
          <w:rFonts w:ascii="Bookman Old Style" w:hAnsi="Bookman Old Style"/>
          <w:i/>
          <w:color w:val="000000" w:themeColor="text1"/>
        </w:rPr>
        <w:t>Esta información no será publicada y su objetivo es ser un insumo para determinar el balance carga/generación en tiempo real.</w:t>
      </w:r>
    </w:p>
    <w:p w14:paraId="69F726A8" w14:textId="77777777" w:rsidR="00AA27EB" w:rsidRPr="00473CC5" w:rsidRDefault="00AA27EB" w:rsidP="00FB7D59">
      <w:pPr>
        <w:ind w:left="1701"/>
        <w:rPr>
          <w:rFonts w:ascii="Bookman Old Style" w:hAnsi="Bookman Old Style"/>
          <w:i/>
          <w:color w:val="000000" w:themeColor="text1"/>
        </w:rPr>
      </w:pPr>
    </w:p>
    <w:p w14:paraId="4992E7D4" w14:textId="77777777" w:rsidR="00A54998" w:rsidRDefault="00A54998" w:rsidP="00A54998">
      <w:pPr>
        <w:ind w:left="0"/>
        <w:rPr>
          <w:lang w:val="es-CO"/>
        </w:rPr>
      </w:pPr>
    </w:p>
    <w:p w14:paraId="23D47FF7" w14:textId="77777777" w:rsidR="00A54998" w:rsidRPr="009C7A96" w:rsidRDefault="00A54998" w:rsidP="00A54998">
      <w:pPr>
        <w:pStyle w:val="Ttulo1"/>
        <w:numPr>
          <w:ilvl w:val="0"/>
          <w:numId w:val="2"/>
        </w:numPr>
        <w:tabs>
          <w:tab w:val="left" w:pos="1701"/>
        </w:tabs>
        <w:suppressAutoHyphens/>
        <w:ind w:left="0" w:firstLine="0"/>
        <w:jc w:val="both"/>
        <w:rPr>
          <w:rFonts w:ascii="Bookman Old Style" w:hAnsi="Bookman Old Style"/>
          <w:szCs w:val="24"/>
        </w:rPr>
      </w:pPr>
      <w:r w:rsidRPr="009C7A96">
        <w:rPr>
          <w:rFonts w:ascii="Bookman Old Style" w:hAnsi="Bookman Old Style"/>
          <w:szCs w:val="24"/>
        </w:rPr>
        <w:t>Información y procedimiento de entrada en operación</w:t>
      </w:r>
      <w:r w:rsidR="001F50E3">
        <w:rPr>
          <w:rFonts w:ascii="Bookman Old Style" w:hAnsi="Bookman Old Style"/>
          <w:szCs w:val="24"/>
        </w:rPr>
        <w:t xml:space="preserve"> comercial</w:t>
      </w:r>
      <w:r w:rsidRPr="009C7A96">
        <w:rPr>
          <w:rFonts w:ascii="Bookman Old Style" w:hAnsi="Bookman Old Style"/>
          <w:szCs w:val="24"/>
        </w:rPr>
        <w:t xml:space="preserve"> de plantas solares fotovoltaicas y eólicas. </w:t>
      </w:r>
    </w:p>
    <w:p w14:paraId="2A3DF94E" w14:textId="77777777" w:rsidR="00A54998" w:rsidRDefault="00A54998" w:rsidP="00A54998">
      <w:pPr>
        <w:ind w:left="0"/>
        <w:rPr>
          <w:rFonts w:ascii="Bookman Old Style" w:hAnsi="Bookman Old Style"/>
          <w:b/>
          <w:lang w:val="es-CO"/>
        </w:rPr>
      </w:pPr>
    </w:p>
    <w:p w14:paraId="2691DF42" w14:textId="77777777" w:rsidR="00A54998" w:rsidRPr="00EC17A8" w:rsidRDefault="00A54998" w:rsidP="00A54998">
      <w:pPr>
        <w:ind w:left="0"/>
        <w:jc w:val="both"/>
        <w:rPr>
          <w:rFonts w:ascii="Bookman Old Style" w:hAnsi="Bookman Old Style"/>
          <w:lang w:val="es-CO"/>
        </w:rPr>
      </w:pPr>
      <w:r>
        <w:rPr>
          <w:rFonts w:ascii="Bookman Old Style" w:hAnsi="Bookman Old Style"/>
          <w:lang w:val="es-CO"/>
        </w:rPr>
        <w:t>D</w:t>
      </w:r>
      <w:r w:rsidRPr="00EC17A8">
        <w:rPr>
          <w:rFonts w:ascii="Bookman Old Style" w:hAnsi="Bookman Old Style"/>
          <w:lang w:val="es-CO"/>
        </w:rPr>
        <w:t xml:space="preserve">entro de los treinta (30) días </w:t>
      </w:r>
      <w:r>
        <w:rPr>
          <w:rFonts w:ascii="Bookman Old Style" w:hAnsi="Bookman Old Style"/>
          <w:lang w:val="es-CO"/>
        </w:rPr>
        <w:t xml:space="preserve">hábiles </w:t>
      </w:r>
      <w:r w:rsidRPr="00EC17A8">
        <w:rPr>
          <w:rFonts w:ascii="Bookman Old Style" w:hAnsi="Bookman Old Style"/>
          <w:lang w:val="es-CO"/>
        </w:rPr>
        <w:t xml:space="preserve">siguientes a la </w:t>
      </w:r>
      <w:proofErr w:type="gramStart"/>
      <w:r w:rsidRPr="00EC17A8">
        <w:rPr>
          <w:rFonts w:ascii="Bookman Old Style" w:hAnsi="Bookman Old Style"/>
          <w:lang w:val="es-CO"/>
        </w:rPr>
        <w:t>entrada en vigencia</w:t>
      </w:r>
      <w:proofErr w:type="gramEnd"/>
      <w:r w:rsidRPr="00EC17A8">
        <w:rPr>
          <w:rFonts w:ascii="Bookman Old Style" w:hAnsi="Bookman Old Style"/>
          <w:lang w:val="es-CO"/>
        </w:rPr>
        <w:t xml:space="preserve"> de la presente Resolución, el </w:t>
      </w:r>
      <w:proofErr w:type="spellStart"/>
      <w:r w:rsidRPr="00EC17A8">
        <w:rPr>
          <w:rFonts w:ascii="Bookman Old Style" w:hAnsi="Bookman Old Style"/>
          <w:lang w:val="es-CO"/>
        </w:rPr>
        <w:t>C</w:t>
      </w:r>
      <w:r>
        <w:rPr>
          <w:rFonts w:ascii="Bookman Old Style" w:hAnsi="Bookman Old Style"/>
          <w:lang w:val="es-CO"/>
        </w:rPr>
        <w:t>.</w:t>
      </w:r>
      <w:r w:rsidRPr="00EC17A8">
        <w:rPr>
          <w:rFonts w:ascii="Bookman Old Style" w:hAnsi="Bookman Old Style"/>
          <w:lang w:val="es-CO"/>
        </w:rPr>
        <w:t>N</w:t>
      </w:r>
      <w:r>
        <w:rPr>
          <w:rFonts w:ascii="Bookman Old Style" w:hAnsi="Bookman Old Style"/>
          <w:lang w:val="es-CO"/>
        </w:rPr>
        <w:t>.</w:t>
      </w:r>
      <w:r w:rsidRPr="00EC17A8">
        <w:rPr>
          <w:rFonts w:ascii="Bookman Old Style" w:hAnsi="Bookman Old Style"/>
          <w:lang w:val="es-CO"/>
        </w:rPr>
        <w:t>O</w:t>
      </w:r>
      <w:proofErr w:type="spellEnd"/>
      <w:r w:rsidRPr="00EC17A8">
        <w:rPr>
          <w:rFonts w:ascii="Bookman Old Style" w:hAnsi="Bookman Old Style"/>
          <w:lang w:val="es-CO"/>
        </w:rPr>
        <w:t xml:space="preserve"> establecerá, mediante Acuerdo la información, procedimiento de entrada en operación</w:t>
      </w:r>
      <w:r w:rsidR="001F50E3">
        <w:rPr>
          <w:rFonts w:ascii="Bookman Old Style" w:hAnsi="Bookman Old Style"/>
          <w:lang w:val="es-CO"/>
        </w:rPr>
        <w:t xml:space="preserve"> comercial</w:t>
      </w:r>
      <w:r w:rsidRPr="00EC17A8">
        <w:rPr>
          <w:rFonts w:ascii="Bookman Old Style" w:hAnsi="Bookman Old Style"/>
          <w:lang w:val="es-CO"/>
        </w:rPr>
        <w:t xml:space="preserve"> y los parámetros que los generadores eólicos y solares </w:t>
      </w:r>
      <w:r>
        <w:rPr>
          <w:rFonts w:ascii="Bookman Old Style" w:hAnsi="Bookman Old Style"/>
          <w:lang w:val="es-CO"/>
        </w:rPr>
        <w:t xml:space="preserve">fotovoltaicas </w:t>
      </w:r>
      <w:r w:rsidRPr="00EC17A8">
        <w:rPr>
          <w:rFonts w:ascii="Bookman Old Style" w:hAnsi="Bookman Old Style"/>
          <w:lang w:val="es-CO"/>
        </w:rPr>
        <w:t xml:space="preserve">conectados al </w:t>
      </w:r>
      <w:proofErr w:type="spellStart"/>
      <w:r w:rsidRPr="00EC17A8">
        <w:rPr>
          <w:rFonts w:ascii="Bookman Old Style" w:hAnsi="Bookman Old Style"/>
          <w:lang w:val="es-CO"/>
        </w:rPr>
        <w:t>STN</w:t>
      </w:r>
      <w:proofErr w:type="spellEnd"/>
      <w:r w:rsidRPr="00EC17A8">
        <w:rPr>
          <w:rFonts w:ascii="Bookman Old Style" w:hAnsi="Bookman Old Style"/>
          <w:lang w:val="es-CO"/>
        </w:rPr>
        <w:t xml:space="preserve"> y </w:t>
      </w:r>
      <w:proofErr w:type="spellStart"/>
      <w:r w:rsidRPr="00EC17A8">
        <w:rPr>
          <w:rFonts w:ascii="Bookman Old Style" w:hAnsi="Bookman Old Style"/>
          <w:lang w:val="es-CO"/>
        </w:rPr>
        <w:t>STR</w:t>
      </w:r>
      <w:proofErr w:type="spellEnd"/>
      <w:r w:rsidRPr="00EC17A8">
        <w:rPr>
          <w:rFonts w:ascii="Bookman Old Style" w:hAnsi="Bookman Old Style"/>
          <w:lang w:val="es-CO"/>
        </w:rPr>
        <w:t>, deben cumplir para la entrada en operación</w:t>
      </w:r>
      <w:r w:rsidR="001F50E3">
        <w:rPr>
          <w:rFonts w:ascii="Bookman Old Style" w:hAnsi="Bookman Old Style"/>
          <w:lang w:val="es-CO"/>
        </w:rPr>
        <w:t xml:space="preserve"> comercial</w:t>
      </w:r>
      <w:r w:rsidRPr="00EC17A8">
        <w:rPr>
          <w:rFonts w:ascii="Bookman Old Style" w:hAnsi="Bookman Old Style"/>
          <w:lang w:val="es-CO"/>
        </w:rPr>
        <w:t xml:space="preserve"> de sus plantas.</w:t>
      </w:r>
      <w:r>
        <w:rPr>
          <w:rFonts w:ascii="Bookman Old Style" w:hAnsi="Bookman Old Style"/>
          <w:b/>
        </w:rPr>
        <w:t xml:space="preserve"> </w:t>
      </w:r>
      <w:r w:rsidRPr="00EC17A8">
        <w:rPr>
          <w:rFonts w:ascii="Bookman Old Style" w:hAnsi="Bookman Old Style"/>
          <w:lang w:val="es-CO"/>
        </w:rPr>
        <w:t>En caso de que las plantas solares</w:t>
      </w:r>
      <w:r>
        <w:rPr>
          <w:rFonts w:ascii="Bookman Old Style" w:hAnsi="Bookman Old Style"/>
          <w:lang w:val="es-CO"/>
        </w:rPr>
        <w:t xml:space="preserve"> fotovoltaicas</w:t>
      </w:r>
      <w:r w:rsidRPr="00EC17A8">
        <w:rPr>
          <w:rFonts w:ascii="Bookman Old Style" w:hAnsi="Bookman Old Style"/>
          <w:lang w:val="es-CO"/>
        </w:rPr>
        <w:t xml:space="preserve"> y eólic</w:t>
      </w:r>
      <w:r>
        <w:rPr>
          <w:rFonts w:ascii="Bookman Old Style" w:hAnsi="Bookman Old Style"/>
          <w:lang w:val="es-CO"/>
        </w:rPr>
        <w:t xml:space="preserve">as conectadas al </w:t>
      </w:r>
      <w:proofErr w:type="spellStart"/>
      <w:r>
        <w:rPr>
          <w:rFonts w:ascii="Bookman Old Style" w:hAnsi="Bookman Old Style"/>
          <w:lang w:val="es-CO"/>
        </w:rPr>
        <w:t>STN</w:t>
      </w:r>
      <w:proofErr w:type="spellEnd"/>
      <w:r>
        <w:rPr>
          <w:rFonts w:ascii="Bookman Old Style" w:hAnsi="Bookman Old Style"/>
          <w:lang w:val="es-CO"/>
        </w:rPr>
        <w:t xml:space="preserve"> y </w:t>
      </w:r>
      <w:proofErr w:type="spellStart"/>
      <w:r>
        <w:rPr>
          <w:rFonts w:ascii="Bookman Old Style" w:hAnsi="Bookman Old Style"/>
          <w:lang w:val="es-CO"/>
        </w:rPr>
        <w:t>STR</w:t>
      </w:r>
      <w:proofErr w:type="spellEnd"/>
      <w:r>
        <w:rPr>
          <w:rFonts w:ascii="Bookman Old Style" w:hAnsi="Bookman Old Style"/>
          <w:lang w:val="es-CO"/>
        </w:rPr>
        <w:t xml:space="preserve"> no </w:t>
      </w:r>
      <w:r w:rsidRPr="00EC17A8">
        <w:rPr>
          <w:rFonts w:ascii="Bookman Old Style" w:hAnsi="Bookman Old Style"/>
          <w:lang w:val="es-CO"/>
        </w:rPr>
        <w:t>cumplan todos los términos y plazos establecidos en esta Resolución, los Acuerdo</w:t>
      </w:r>
      <w:r>
        <w:rPr>
          <w:rFonts w:ascii="Bookman Old Style" w:hAnsi="Bookman Old Style"/>
          <w:lang w:val="es-CO"/>
        </w:rPr>
        <w:t>s</w:t>
      </w:r>
      <w:r w:rsidRPr="00EC17A8">
        <w:rPr>
          <w:rFonts w:ascii="Bookman Old Style" w:hAnsi="Bookman Old Style"/>
          <w:lang w:val="es-CO"/>
        </w:rPr>
        <w:t xml:space="preserve"> </w:t>
      </w:r>
      <w:r>
        <w:rPr>
          <w:rFonts w:ascii="Bookman Old Style" w:hAnsi="Bookman Old Style"/>
          <w:lang w:val="es-CO"/>
        </w:rPr>
        <w:t xml:space="preserve">del </w:t>
      </w:r>
      <w:proofErr w:type="spellStart"/>
      <w:r w:rsidRPr="00EC17A8">
        <w:rPr>
          <w:rFonts w:ascii="Bookman Old Style" w:hAnsi="Bookman Old Style"/>
          <w:lang w:val="es-CO"/>
        </w:rPr>
        <w:t>C</w:t>
      </w:r>
      <w:r>
        <w:rPr>
          <w:rFonts w:ascii="Bookman Old Style" w:hAnsi="Bookman Old Style"/>
          <w:lang w:val="es-CO"/>
        </w:rPr>
        <w:t>.</w:t>
      </w:r>
      <w:r w:rsidRPr="00EC17A8">
        <w:rPr>
          <w:rFonts w:ascii="Bookman Old Style" w:hAnsi="Bookman Old Style"/>
          <w:lang w:val="es-CO"/>
        </w:rPr>
        <w:t>N</w:t>
      </w:r>
      <w:r>
        <w:rPr>
          <w:rFonts w:ascii="Bookman Old Style" w:hAnsi="Bookman Old Style"/>
          <w:lang w:val="es-CO"/>
        </w:rPr>
        <w:t>.</w:t>
      </w:r>
      <w:r w:rsidRPr="00EC17A8">
        <w:rPr>
          <w:rFonts w:ascii="Bookman Old Style" w:hAnsi="Bookman Old Style"/>
          <w:lang w:val="es-CO"/>
        </w:rPr>
        <w:t>O</w:t>
      </w:r>
      <w:proofErr w:type="spellEnd"/>
      <w:r w:rsidRPr="00EC17A8">
        <w:rPr>
          <w:rFonts w:ascii="Bookman Old Style" w:hAnsi="Bookman Old Style"/>
          <w:lang w:val="es-CO"/>
        </w:rPr>
        <w:t xml:space="preserve">, circulares </w:t>
      </w:r>
      <w:proofErr w:type="spellStart"/>
      <w:r w:rsidRPr="00EC17A8">
        <w:rPr>
          <w:rFonts w:ascii="Bookman Old Style" w:hAnsi="Bookman Old Style"/>
          <w:lang w:val="es-CO"/>
        </w:rPr>
        <w:t>UPME</w:t>
      </w:r>
      <w:proofErr w:type="spellEnd"/>
      <w:r w:rsidRPr="00EC17A8">
        <w:rPr>
          <w:rFonts w:ascii="Bookman Old Style" w:hAnsi="Bookman Old Style"/>
          <w:lang w:val="es-CO"/>
        </w:rPr>
        <w:t xml:space="preserve"> y Procedimientos XM, la planta no puede ser declarada en </w:t>
      </w:r>
      <w:r>
        <w:rPr>
          <w:rFonts w:ascii="Bookman Old Style" w:hAnsi="Bookman Old Style"/>
          <w:lang w:val="es-CO"/>
        </w:rPr>
        <w:t>operación</w:t>
      </w:r>
      <w:r w:rsidRPr="00EC17A8">
        <w:rPr>
          <w:rFonts w:ascii="Bookman Old Style" w:hAnsi="Bookman Old Style"/>
          <w:lang w:val="es-CO"/>
        </w:rPr>
        <w:t xml:space="preserve"> comercial.</w:t>
      </w:r>
    </w:p>
    <w:p w14:paraId="452EAA1D" w14:textId="77777777" w:rsidR="00A54998" w:rsidRPr="00EC17A8" w:rsidRDefault="00A54998" w:rsidP="00A54998">
      <w:pPr>
        <w:ind w:left="0"/>
        <w:rPr>
          <w:rFonts w:ascii="Bookman Old Style" w:hAnsi="Bookman Old Style"/>
          <w:lang w:val="es-CO"/>
        </w:rPr>
      </w:pPr>
    </w:p>
    <w:p w14:paraId="2A40EAC9" w14:textId="77777777" w:rsidR="00C101F2" w:rsidRDefault="00C101F2" w:rsidP="007B5236">
      <w:pPr>
        <w:ind w:left="0"/>
        <w:jc w:val="both"/>
        <w:rPr>
          <w:rFonts w:ascii="Bookman Old Style" w:hAnsi="Bookman Old Style"/>
          <w:lang w:val="es-CO"/>
        </w:rPr>
      </w:pPr>
    </w:p>
    <w:p w14:paraId="177BE91A" w14:textId="77777777" w:rsidR="007B5236" w:rsidRPr="00CE4E50" w:rsidRDefault="007B5236" w:rsidP="00CE4E50">
      <w:pPr>
        <w:pStyle w:val="Ttulo1"/>
        <w:rPr>
          <w:rFonts w:ascii="Bookman Old Style" w:hAnsi="Bookman Old Style"/>
        </w:rPr>
      </w:pPr>
      <w:r w:rsidRPr="00CE4E50">
        <w:rPr>
          <w:rFonts w:ascii="Bookman Old Style" w:hAnsi="Bookman Old Style"/>
        </w:rPr>
        <w:t>CAPITULO II</w:t>
      </w:r>
    </w:p>
    <w:p w14:paraId="07AA5A3F" w14:textId="77777777" w:rsidR="007B5236" w:rsidRDefault="007B5236" w:rsidP="00EC17A8">
      <w:pPr>
        <w:ind w:left="0"/>
        <w:jc w:val="center"/>
      </w:pPr>
      <w:r>
        <w:rPr>
          <w:b/>
          <w:lang w:val="es-CO"/>
        </w:rPr>
        <w:t xml:space="preserve"> </w:t>
      </w:r>
    </w:p>
    <w:p w14:paraId="2D54E786" w14:textId="77777777" w:rsidR="007B5236" w:rsidRPr="00CE4E50" w:rsidRDefault="007B5236" w:rsidP="00CE4E50">
      <w:pPr>
        <w:pStyle w:val="Ttulo1"/>
        <w:rPr>
          <w:rFonts w:ascii="Bookman Old Style" w:hAnsi="Bookman Old Style"/>
        </w:rPr>
      </w:pPr>
      <w:r w:rsidRPr="00CE4E50">
        <w:rPr>
          <w:rFonts w:ascii="Bookman Old Style" w:hAnsi="Bookman Old Style"/>
        </w:rPr>
        <w:t xml:space="preserve">ASPECTOS </w:t>
      </w:r>
      <w:r w:rsidR="00FE2A66">
        <w:rPr>
          <w:rFonts w:ascii="Bookman Old Style" w:hAnsi="Bookman Old Style"/>
        </w:rPr>
        <w:t xml:space="preserve">OPERATIVOS Y </w:t>
      </w:r>
      <w:r w:rsidRPr="00CE4E50">
        <w:rPr>
          <w:rFonts w:ascii="Bookman Old Style" w:hAnsi="Bookman Old Style"/>
        </w:rPr>
        <w:t xml:space="preserve">COMERCIALES </w:t>
      </w:r>
    </w:p>
    <w:p w14:paraId="2D42C1D8" w14:textId="77777777" w:rsidR="00F92515" w:rsidRDefault="00F92515" w:rsidP="004D6C55">
      <w:pPr>
        <w:ind w:left="0"/>
      </w:pPr>
    </w:p>
    <w:p w14:paraId="75133DDA" w14:textId="77777777" w:rsidR="004D6C55" w:rsidRDefault="004D6C55" w:rsidP="004D6C55">
      <w:pPr>
        <w:ind w:left="0"/>
      </w:pPr>
    </w:p>
    <w:p w14:paraId="7E38D1D9" w14:textId="77777777" w:rsidR="004D6C55" w:rsidRDefault="004D6C55" w:rsidP="004D6C55">
      <w:pPr>
        <w:pStyle w:val="Ttulo1"/>
        <w:numPr>
          <w:ilvl w:val="0"/>
          <w:numId w:val="2"/>
        </w:numPr>
        <w:tabs>
          <w:tab w:val="left" w:pos="1560"/>
        </w:tabs>
        <w:ind w:left="0" w:firstLine="0"/>
        <w:jc w:val="both"/>
        <w:rPr>
          <w:rFonts w:ascii="Bookman Old Style" w:hAnsi="Bookman Old Style"/>
          <w:b w:val="0"/>
        </w:rPr>
      </w:pPr>
      <w:r>
        <w:rPr>
          <w:rFonts w:ascii="Bookman Old Style" w:hAnsi="Bookman Old Style"/>
        </w:rPr>
        <w:t>Modifíquese el artículo 6 de la Resolución CREG 055 de 1994.</w:t>
      </w:r>
      <w:r w:rsidRPr="00924BAC">
        <w:rPr>
          <w:rFonts w:ascii="Bookman Old Style" w:hAnsi="Bookman Old Style"/>
          <w:b w:val="0"/>
        </w:rPr>
        <w:t xml:space="preserve"> </w:t>
      </w:r>
      <w:r>
        <w:rPr>
          <w:rFonts w:ascii="Bookman Old Style" w:hAnsi="Bookman Old Style"/>
          <w:b w:val="0"/>
        </w:rPr>
        <w:t xml:space="preserve">El artículo 6 de la Resolución CREG 055 de 1994, modificado por el artículo 2 de la Resolución CREG 051 de 2009, quedará así: </w:t>
      </w:r>
    </w:p>
    <w:p w14:paraId="64D76332" w14:textId="77777777" w:rsidR="004D6C55" w:rsidRPr="00C403FF" w:rsidRDefault="004D6C55" w:rsidP="004D6C55">
      <w:pPr>
        <w:rPr>
          <w:rFonts w:ascii="Bookman Old Style" w:hAnsi="Bookman Old Style"/>
          <w:lang w:val="es-CO"/>
        </w:rPr>
      </w:pPr>
    </w:p>
    <w:p w14:paraId="36056EA0" w14:textId="77777777" w:rsidR="004D6C55" w:rsidRDefault="004D6C55" w:rsidP="004D6C55">
      <w:pPr>
        <w:jc w:val="both"/>
        <w:rPr>
          <w:rFonts w:ascii="Bookman Old Style" w:hAnsi="Bookman Old Style"/>
          <w:i/>
          <w:lang w:val="es-CO"/>
        </w:rPr>
      </w:pPr>
      <w:r w:rsidRPr="00C403FF">
        <w:rPr>
          <w:rFonts w:ascii="Bookman Old Style" w:hAnsi="Bookman Old Style"/>
          <w:i/>
          <w:lang w:val="es-CO"/>
        </w:rPr>
        <w:t>Artículo 6º. Ofertas de precio en la bolsa de energía. Los precios a los cuales las empresas generadoras ofrezcan diariamente al Centro Nacional de Despacho (CND) energía de sus unidades de generación, por unidad de energía generada cada hora en el día siguiente, deben reflejar los costos variables de generación en los que esperan incurrir, teniendo en cuenta:</w:t>
      </w:r>
    </w:p>
    <w:p w14:paraId="0971B477" w14:textId="77777777" w:rsidR="004D6C55" w:rsidRPr="00C403FF" w:rsidRDefault="004D6C55" w:rsidP="004D6C55">
      <w:pPr>
        <w:jc w:val="both"/>
        <w:rPr>
          <w:rFonts w:ascii="Bookman Old Style" w:hAnsi="Bookman Old Style"/>
          <w:i/>
          <w:lang w:val="es-CO"/>
        </w:rPr>
      </w:pPr>
    </w:p>
    <w:p w14:paraId="6A24DF84" w14:textId="77777777" w:rsidR="004D6C55" w:rsidRDefault="004D6C55" w:rsidP="004D6C55">
      <w:pPr>
        <w:pStyle w:val="Prrafodelista"/>
        <w:numPr>
          <w:ilvl w:val="1"/>
          <w:numId w:val="39"/>
        </w:numPr>
        <w:ind w:left="1134" w:hanging="567"/>
        <w:jc w:val="both"/>
        <w:rPr>
          <w:rFonts w:ascii="Bookman Old Style" w:hAnsi="Bookman Old Style"/>
          <w:i/>
          <w:sz w:val="24"/>
        </w:rPr>
      </w:pPr>
      <w:r w:rsidRPr="00BF2846">
        <w:rPr>
          <w:rFonts w:ascii="Bookman Old Style" w:hAnsi="Bookman Old Style"/>
          <w:i/>
          <w:sz w:val="24"/>
        </w:rPr>
        <w:lastRenderedPageBreak/>
        <w:t>Para plantas termoeléctricas: el costo incremental del combustible, el costo incremental de administración, operación y mantenimiento y la eficiencia térmica de la planta.</w:t>
      </w:r>
    </w:p>
    <w:p w14:paraId="239FC430" w14:textId="77777777" w:rsidR="004D6C55" w:rsidRPr="00BF2846" w:rsidRDefault="004D6C55" w:rsidP="004D6C55">
      <w:pPr>
        <w:pStyle w:val="Prrafodelista"/>
        <w:ind w:left="993"/>
        <w:jc w:val="both"/>
        <w:rPr>
          <w:rFonts w:ascii="Bookman Old Style" w:hAnsi="Bookman Old Style"/>
          <w:i/>
          <w:sz w:val="24"/>
        </w:rPr>
      </w:pPr>
    </w:p>
    <w:p w14:paraId="43363B3B" w14:textId="77777777" w:rsidR="004D6C55" w:rsidRDefault="004D6C55" w:rsidP="004D6C55">
      <w:pPr>
        <w:pStyle w:val="Prrafodelista"/>
        <w:numPr>
          <w:ilvl w:val="1"/>
          <w:numId w:val="39"/>
        </w:numPr>
        <w:ind w:left="1134" w:hanging="567"/>
        <w:jc w:val="both"/>
        <w:rPr>
          <w:rFonts w:ascii="Bookman Old Style" w:hAnsi="Bookman Old Style"/>
          <w:i/>
          <w:sz w:val="24"/>
        </w:rPr>
      </w:pPr>
      <w:r w:rsidRPr="00BF2846">
        <w:rPr>
          <w:rFonts w:ascii="Bookman Old Style" w:hAnsi="Bookman Old Style"/>
          <w:i/>
          <w:sz w:val="24"/>
        </w:rPr>
        <w:t>Para las plantas hidroeléctricas: los costos de oportunidad (valor de agua) de generar en el momento de la oferta, teniendo en cuenta la operación económica a mediano y largo plazo del Sistema Interconectado Nacional.</w:t>
      </w:r>
    </w:p>
    <w:p w14:paraId="128B1F74" w14:textId="77777777" w:rsidR="004D6C55" w:rsidRPr="00CE4E50" w:rsidRDefault="004D6C55" w:rsidP="004D6C55">
      <w:pPr>
        <w:pStyle w:val="Prrafodelista"/>
        <w:rPr>
          <w:rFonts w:ascii="Bookman Old Style" w:hAnsi="Bookman Old Style"/>
          <w:i/>
          <w:sz w:val="24"/>
        </w:rPr>
      </w:pPr>
    </w:p>
    <w:p w14:paraId="7E425085" w14:textId="77777777" w:rsidR="004D6C55" w:rsidRPr="00F66C29" w:rsidRDefault="004D6C55" w:rsidP="004D6C55">
      <w:pPr>
        <w:pStyle w:val="Prrafodelista"/>
        <w:numPr>
          <w:ilvl w:val="1"/>
          <w:numId w:val="39"/>
        </w:numPr>
        <w:ind w:left="1134" w:hanging="567"/>
        <w:jc w:val="both"/>
        <w:rPr>
          <w:rFonts w:ascii="Bookman Old Style" w:hAnsi="Bookman Old Style"/>
          <w:i/>
          <w:sz w:val="24"/>
        </w:rPr>
      </w:pPr>
      <w:r w:rsidRPr="00F66C29">
        <w:rPr>
          <w:rFonts w:ascii="Bookman Old Style" w:hAnsi="Bookman Old Style"/>
          <w:i/>
          <w:sz w:val="24"/>
        </w:rPr>
        <w:t>Para las plantas</w:t>
      </w:r>
      <w:r w:rsidRPr="00F66C29">
        <w:rPr>
          <w:rFonts w:ascii="Bookman Old Style" w:hAnsi="Bookman Old Style"/>
          <w:bCs/>
          <w:i/>
          <w:sz w:val="24"/>
        </w:rPr>
        <w:t xml:space="preserve"> de generación </w:t>
      </w:r>
      <w:r>
        <w:rPr>
          <w:rFonts w:ascii="Bookman Old Style" w:hAnsi="Bookman Old Style"/>
          <w:bCs/>
          <w:i/>
          <w:sz w:val="24"/>
        </w:rPr>
        <w:t>variable</w:t>
      </w:r>
      <w:r w:rsidRPr="00F66C29">
        <w:rPr>
          <w:rFonts w:ascii="Bookman Old Style" w:hAnsi="Bookman Old Style"/>
          <w:i/>
          <w:sz w:val="24"/>
        </w:rPr>
        <w:t xml:space="preserve">: </w:t>
      </w:r>
      <w:r w:rsidRPr="00C6048D">
        <w:rPr>
          <w:rFonts w:ascii="Bookman Old Style" w:hAnsi="Bookman Old Style"/>
          <w:i/>
          <w:sz w:val="24"/>
        </w:rPr>
        <w:t>los costos de oportunidad de generar en el momento de la oferta, teniendo en cuenta la operación económica para el día de operación del sistema interconectado nacional.</w:t>
      </w:r>
    </w:p>
    <w:p w14:paraId="51180509" w14:textId="77777777" w:rsidR="004D6C55" w:rsidRDefault="004D6C55" w:rsidP="004D6C55">
      <w:pPr>
        <w:ind w:left="0"/>
      </w:pPr>
    </w:p>
    <w:p w14:paraId="21861AE4" w14:textId="77777777" w:rsidR="004D6C55" w:rsidRDefault="004D6C55" w:rsidP="004D6C55">
      <w:pPr>
        <w:ind w:left="0"/>
      </w:pPr>
    </w:p>
    <w:p w14:paraId="30C25088" w14:textId="77777777" w:rsidR="004D6C55" w:rsidRDefault="004D6C55" w:rsidP="004D6C55">
      <w:pPr>
        <w:pStyle w:val="Ttulo1"/>
        <w:numPr>
          <w:ilvl w:val="0"/>
          <w:numId w:val="2"/>
        </w:numPr>
        <w:tabs>
          <w:tab w:val="left" w:pos="1560"/>
        </w:tabs>
        <w:ind w:left="0" w:firstLine="0"/>
        <w:jc w:val="both"/>
        <w:rPr>
          <w:rFonts w:ascii="Bookman Old Style" w:hAnsi="Bookman Old Style"/>
          <w:b w:val="0"/>
          <w:i/>
        </w:rPr>
      </w:pPr>
      <w:r w:rsidRPr="00826F1B">
        <w:rPr>
          <w:rFonts w:ascii="Bookman Old Style" w:hAnsi="Bookman Old Style" w:cs="Arial"/>
          <w:spacing w:val="-3"/>
        </w:rPr>
        <w:t>Modif</w:t>
      </w:r>
      <w:r>
        <w:rPr>
          <w:rFonts w:ascii="Bookman Old Style" w:hAnsi="Bookman Old Style" w:cs="Arial"/>
          <w:spacing w:val="-3"/>
        </w:rPr>
        <w:t xml:space="preserve">íquese el numeral </w:t>
      </w:r>
      <w:r w:rsidRPr="00826F1B">
        <w:rPr>
          <w:rFonts w:ascii="Bookman Old Style" w:hAnsi="Bookman Old Style" w:cs="Arial"/>
          <w:spacing w:val="-3"/>
        </w:rPr>
        <w:t>1.1.1.1 (“Determinación del Despacho Ideal”) del Anexo A de la Resolución CREG-024 de 1995</w:t>
      </w:r>
      <w:r>
        <w:rPr>
          <w:rFonts w:ascii="Bookman Old Style" w:hAnsi="Bookman Old Style" w:cs="Arial"/>
          <w:spacing w:val="-3"/>
        </w:rPr>
        <w:t>,</w:t>
      </w:r>
      <w:r w:rsidRPr="00826F1B">
        <w:rPr>
          <w:rFonts w:ascii="Bookman Old Style" w:hAnsi="Bookman Old Style" w:cs="Arial"/>
          <w:spacing w:val="-3"/>
        </w:rPr>
        <w:t xml:space="preserve"> </w:t>
      </w:r>
      <w:r>
        <w:rPr>
          <w:rFonts w:ascii="Bookman Old Style" w:hAnsi="Bookman Old Style" w:cs="Arial"/>
          <w:spacing w:val="-3"/>
        </w:rPr>
        <w:t>m</w:t>
      </w:r>
      <w:r w:rsidRPr="00826F1B">
        <w:rPr>
          <w:rFonts w:ascii="Bookman Old Style" w:hAnsi="Bookman Old Style" w:cs="Arial"/>
          <w:spacing w:val="-3"/>
        </w:rPr>
        <w:t>odificado por el Artículo 1 de la Resolución CREG-011 de 2010.</w:t>
      </w:r>
      <w:r w:rsidRPr="00826F1B">
        <w:rPr>
          <w:rFonts w:ascii="Bookman Old Style" w:hAnsi="Bookman Old Style" w:cs="Arial"/>
          <w:b w:val="0"/>
          <w:spacing w:val="-3"/>
        </w:rPr>
        <w:t xml:space="preserve"> </w:t>
      </w:r>
      <w:r w:rsidRPr="00826F1B">
        <w:rPr>
          <w:rFonts w:ascii="Bookman Old Style" w:hAnsi="Bookman Old Style"/>
          <w:b w:val="0"/>
          <w:spacing w:val="-3"/>
        </w:rPr>
        <w:t>El Numeral 1.1.1.1.  del Anexo A de la Resolución CREG-024 de 1995 quedará así:</w:t>
      </w:r>
    </w:p>
    <w:p w14:paraId="2998319F" w14:textId="77777777" w:rsidR="004D6C55" w:rsidRPr="00F77286" w:rsidRDefault="004D6C55" w:rsidP="004D6C55">
      <w:pPr>
        <w:ind w:left="0"/>
        <w:jc w:val="both"/>
        <w:rPr>
          <w:rFonts w:ascii="Bookman Old Style" w:hAnsi="Bookman Old Style"/>
          <w:i/>
        </w:rPr>
      </w:pPr>
    </w:p>
    <w:p w14:paraId="4EB46DCA" w14:textId="77777777" w:rsidR="004D6C55" w:rsidRPr="005A4BC6" w:rsidRDefault="004D6C55" w:rsidP="004D6C55">
      <w:pPr>
        <w:ind w:left="708"/>
        <w:jc w:val="both"/>
        <w:rPr>
          <w:rFonts w:ascii="Bookman Old Style" w:hAnsi="Bookman Old Style"/>
          <w:b/>
          <w:i/>
          <w:spacing w:val="-3"/>
        </w:rPr>
      </w:pPr>
      <w:r>
        <w:rPr>
          <w:rFonts w:ascii="Bookman Old Style" w:hAnsi="Bookman Old Style"/>
          <w:i/>
          <w:spacing w:val="-3"/>
        </w:rPr>
        <w:t>“</w:t>
      </w:r>
      <w:r w:rsidRPr="00953D6D">
        <w:rPr>
          <w:rFonts w:ascii="Bookman Old Style" w:hAnsi="Bookman Old Style"/>
          <w:b/>
          <w:i/>
          <w:spacing w:val="-3"/>
        </w:rPr>
        <w:t>1.1.1.1.</w:t>
      </w:r>
      <w:r>
        <w:rPr>
          <w:rFonts w:ascii="Bookman Old Style" w:hAnsi="Bookman Old Style"/>
          <w:i/>
          <w:spacing w:val="-3"/>
        </w:rPr>
        <w:t xml:space="preserve"> </w:t>
      </w:r>
      <w:r>
        <w:rPr>
          <w:rFonts w:ascii="Bookman Old Style" w:hAnsi="Bookman Old Style"/>
          <w:b/>
          <w:i/>
          <w:spacing w:val="-3"/>
        </w:rPr>
        <w:t>Determinación del Despacho Ideal</w:t>
      </w:r>
    </w:p>
    <w:p w14:paraId="7AE4ADBB" w14:textId="77777777" w:rsidR="004D6C55" w:rsidRPr="005A4BC6" w:rsidRDefault="004D6C55" w:rsidP="004D6C55">
      <w:pPr>
        <w:ind w:left="708"/>
        <w:jc w:val="both"/>
        <w:rPr>
          <w:rFonts w:ascii="Bookman Old Style" w:hAnsi="Bookman Old Style"/>
          <w:i/>
          <w:spacing w:val="-3"/>
        </w:rPr>
      </w:pPr>
    </w:p>
    <w:p w14:paraId="31E9C67C" w14:textId="77777777" w:rsidR="004D6C55" w:rsidRPr="005A4BC6" w:rsidRDefault="004D6C55" w:rsidP="004D6C55">
      <w:pPr>
        <w:tabs>
          <w:tab w:val="left" w:pos="8931"/>
        </w:tabs>
        <w:ind w:left="709"/>
        <w:jc w:val="both"/>
        <w:rPr>
          <w:rFonts w:ascii="Bookman Old Style" w:hAnsi="Bookman Old Style"/>
          <w:i/>
          <w:spacing w:val="-3"/>
        </w:rPr>
      </w:pPr>
      <w:r>
        <w:rPr>
          <w:rFonts w:ascii="Bookman Old Style" w:hAnsi="Bookman Old Style"/>
          <w:i/>
          <w:spacing w:val="-3"/>
        </w:rPr>
        <w:t xml:space="preserve">El Despacho Ideal considerará las ofertas de precio en la Bolsa de Energía y de precio de arranque-parada de los generadores térmicos, las ofertas de precios </w:t>
      </w:r>
      <w:r w:rsidRPr="00953D6D">
        <w:rPr>
          <w:rFonts w:ascii="Bookman Old Style" w:hAnsi="Bookman Old Style"/>
          <w:i/>
          <w:spacing w:val="-3"/>
        </w:rPr>
        <w:t xml:space="preserve">en la Bolsa de Energía </w:t>
      </w:r>
      <w:r w:rsidRPr="00F66C29">
        <w:rPr>
          <w:rFonts w:ascii="Bookman Old Style" w:hAnsi="Bookman Old Style"/>
          <w:i/>
          <w:spacing w:val="-3"/>
        </w:rPr>
        <w:t xml:space="preserve">de los diferentes generadores </w:t>
      </w:r>
      <w:r>
        <w:rPr>
          <w:rFonts w:ascii="Bookman Old Style" w:hAnsi="Bookman Old Style"/>
          <w:i/>
          <w:spacing w:val="-3"/>
        </w:rPr>
        <w:t xml:space="preserve">y los </w:t>
      </w:r>
      <w:r w:rsidRPr="00953D6D">
        <w:rPr>
          <w:rFonts w:ascii="Bookman Old Style" w:hAnsi="Bookman Old Style"/>
          <w:i/>
          <w:spacing w:val="-3"/>
        </w:rPr>
        <w:t>Precios de oferta</w:t>
      </w:r>
      <w:r>
        <w:rPr>
          <w:rFonts w:ascii="Bookman Old Style" w:hAnsi="Bookman Old Style"/>
          <w:i/>
          <w:spacing w:val="-3"/>
        </w:rPr>
        <w:t xml:space="preserve"> en el Nodo Frontera para exportación del país exportador. A estos últimos se les debe adicionar los cargos asignados al transporte desde el Nodo frontera hasta el </w:t>
      </w:r>
      <w:proofErr w:type="spellStart"/>
      <w:r>
        <w:rPr>
          <w:rFonts w:ascii="Bookman Old Style" w:hAnsi="Bookman Old Style"/>
          <w:i/>
          <w:spacing w:val="-3"/>
        </w:rPr>
        <w:t>STN</w:t>
      </w:r>
      <w:proofErr w:type="spellEnd"/>
      <w:r>
        <w:rPr>
          <w:rFonts w:ascii="Bookman Old Style" w:hAnsi="Bookman Old Style"/>
          <w:i/>
          <w:spacing w:val="-3"/>
        </w:rPr>
        <w:t>, si son del caso; el Costo Equivalente Real de Energía del Cargo por Confiabilidad; y los cargos propios de los generadores en el mercado colombiano, necesarios para atender la demanda total para cada una de las horas del día en proceso.  Para el caso de una importación, la disponibilidad comercial será considerada con un valor igual al de la importación real. Los precios considerados deberán tener en cuenta el resultado de la aplicación de la regla de desempate aplicada para el Despacho Programado.</w:t>
      </w:r>
    </w:p>
    <w:p w14:paraId="70705E15" w14:textId="77777777" w:rsidR="004D6C55" w:rsidRPr="005A4BC6" w:rsidRDefault="004D6C55" w:rsidP="004D6C55">
      <w:pPr>
        <w:tabs>
          <w:tab w:val="left" w:pos="8931"/>
        </w:tabs>
        <w:ind w:left="708"/>
        <w:jc w:val="both"/>
        <w:rPr>
          <w:rFonts w:ascii="Bookman Old Style" w:hAnsi="Bookman Old Style"/>
          <w:i/>
          <w:spacing w:val="-3"/>
        </w:rPr>
      </w:pPr>
    </w:p>
    <w:p w14:paraId="21D64012" w14:textId="77777777" w:rsidR="004D6C55" w:rsidRPr="005A4BC6" w:rsidRDefault="004D6C55" w:rsidP="004D6C55">
      <w:pPr>
        <w:tabs>
          <w:tab w:val="left" w:pos="8931"/>
        </w:tabs>
        <w:ind w:left="709"/>
        <w:jc w:val="both"/>
        <w:rPr>
          <w:rFonts w:ascii="Bookman Old Style" w:hAnsi="Bookman Old Style"/>
          <w:i/>
          <w:spacing w:val="-3"/>
        </w:rPr>
      </w:pPr>
      <w:r>
        <w:rPr>
          <w:rFonts w:ascii="Bookman Old Style" w:hAnsi="Bookman Old Style"/>
          <w:i/>
          <w:spacing w:val="-3"/>
        </w:rPr>
        <w:t>El Despacho Ideal será uno para el día, comprenderá los 24 períodos horarios y se determinará por medio del programa de Despacho Económico, el cual se ejecutará todos los días, con posterioridad a la operación real del sistema. Para cumplir con las características técnicas de las plantas o unidades térmicas, las condiciones iniciales del Despacho Ideal para el día t tendrán en cuenta las condiciones con las que finalizó el Despacho Real del día t-1; no tendrá en cuenta las restricciones en el Sistema Interconectado Nacional para atender la demanda total del sistema; y se efectuará con la disponibilidad comercial calculada en el SIC. El programa de despacho resultante, denominado Despacho Ideal, determinará los recursos disponibles de menor precio requeridos para atender la demanda total, sin considerar las restricciones del Sistema de Transmisión Nacional (</w:t>
      </w:r>
      <w:proofErr w:type="spellStart"/>
      <w:r>
        <w:rPr>
          <w:rFonts w:ascii="Bookman Old Style" w:hAnsi="Bookman Old Style"/>
          <w:i/>
          <w:spacing w:val="-3"/>
        </w:rPr>
        <w:t>STN</w:t>
      </w:r>
      <w:proofErr w:type="spellEnd"/>
      <w:r>
        <w:rPr>
          <w:rFonts w:ascii="Bookman Old Style" w:hAnsi="Bookman Old Style"/>
          <w:i/>
          <w:spacing w:val="-3"/>
        </w:rPr>
        <w:t>), de los Sistemas de Transmisión Regional (</w:t>
      </w:r>
      <w:proofErr w:type="spellStart"/>
      <w:r>
        <w:rPr>
          <w:rFonts w:ascii="Bookman Old Style" w:hAnsi="Bookman Old Style"/>
          <w:i/>
          <w:spacing w:val="-3"/>
        </w:rPr>
        <w:t>STR</w:t>
      </w:r>
      <w:proofErr w:type="spellEnd"/>
      <w:r>
        <w:rPr>
          <w:rFonts w:ascii="Bookman Old Style" w:hAnsi="Bookman Old Style"/>
          <w:i/>
          <w:spacing w:val="-3"/>
        </w:rPr>
        <w:t>) y la de los Sistemas de Distribución Local (</w:t>
      </w:r>
      <w:proofErr w:type="spellStart"/>
      <w:r>
        <w:rPr>
          <w:rFonts w:ascii="Bookman Old Style" w:hAnsi="Bookman Old Style"/>
          <w:i/>
          <w:spacing w:val="-3"/>
        </w:rPr>
        <w:t>SDL</w:t>
      </w:r>
      <w:proofErr w:type="spellEnd"/>
      <w:r>
        <w:rPr>
          <w:rFonts w:ascii="Bookman Old Style" w:hAnsi="Bookman Old Style"/>
          <w:i/>
          <w:spacing w:val="-3"/>
        </w:rPr>
        <w:t>), existentes en la operación, y considerando las características técnicas de las unidades utilizadas en el despacho económico ejecutado para la operación real del sistema.</w:t>
      </w:r>
    </w:p>
    <w:p w14:paraId="3364B081" w14:textId="77777777" w:rsidR="004D6C55" w:rsidRPr="005A4BC6" w:rsidRDefault="004D6C55" w:rsidP="004D6C55">
      <w:pPr>
        <w:tabs>
          <w:tab w:val="left" w:pos="8931"/>
        </w:tabs>
        <w:ind w:left="709"/>
        <w:jc w:val="both"/>
        <w:rPr>
          <w:rFonts w:ascii="Bookman Old Style" w:hAnsi="Bookman Old Style"/>
          <w:i/>
          <w:spacing w:val="-3"/>
        </w:rPr>
      </w:pPr>
    </w:p>
    <w:p w14:paraId="38D42705" w14:textId="77777777" w:rsidR="004D6C55" w:rsidRDefault="004D6C55" w:rsidP="004D6C55">
      <w:pPr>
        <w:ind w:left="709"/>
        <w:jc w:val="both"/>
        <w:rPr>
          <w:rFonts w:ascii="Bookman Old Style" w:hAnsi="Bookman Old Style"/>
          <w:i/>
          <w:spacing w:val="-3"/>
        </w:rPr>
      </w:pPr>
      <w:r>
        <w:rPr>
          <w:rFonts w:ascii="Bookman Old Style" w:hAnsi="Bookman Old Style"/>
          <w:i/>
          <w:spacing w:val="-3"/>
        </w:rPr>
        <w:t>El Despacho Ideal será tal que:</w:t>
      </w:r>
    </w:p>
    <w:p w14:paraId="3DE9C2B5" w14:textId="77777777" w:rsidR="004D6C55" w:rsidRDefault="004D6C55" w:rsidP="004D6C55">
      <w:pPr>
        <w:ind w:left="709"/>
        <w:jc w:val="both"/>
        <w:rPr>
          <w:rFonts w:ascii="Bookman Old Style" w:hAnsi="Bookman Old Style"/>
          <w:i/>
          <w:spacing w:val="-3"/>
        </w:rPr>
      </w:pPr>
    </w:p>
    <w:p w14:paraId="4BDF7611" w14:textId="77777777" w:rsidR="004D6C55" w:rsidRPr="00F77286" w:rsidRDefault="004D6C55" w:rsidP="004D6C55">
      <w:pPr>
        <w:ind w:left="709"/>
        <w:jc w:val="center"/>
        <w:rPr>
          <w:rFonts w:ascii="Bookman Old Style" w:hAnsi="Bookman Old Style"/>
          <w:i/>
          <w:spacing w:val="-3"/>
        </w:rPr>
      </w:pPr>
      <m:oMathPara>
        <m:oMath>
          <m:r>
            <w:rPr>
              <w:rFonts w:ascii="Cambria Math" w:hAnsi="Cambria Math"/>
            </w:rPr>
            <m:t xml:space="preserve">Min </m:t>
          </m:r>
          <m:nary>
            <m:naryPr>
              <m:chr m:val="∑"/>
              <m:limLoc m:val="undOvr"/>
              <m:supHide m:val="1"/>
              <m:ctrlPr>
                <w:rPr>
                  <w:rFonts w:ascii="Cambria Math" w:hAnsi="Cambria Math"/>
                  <w:i/>
                </w:rPr>
              </m:ctrlPr>
            </m:naryPr>
            <m:sub>
              <m:r>
                <w:rPr>
                  <w:rFonts w:ascii="Cambria Math" w:hAnsi="Cambria Math"/>
                </w:rPr>
                <m:t>t</m:t>
              </m:r>
            </m:sub>
            <m:sup/>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(Pof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m:t>
                  </m:r>
                </m:e>
              </m:nary>
              <m:r>
                <w:rPr>
                  <w:rFonts w:ascii="Cambria Math" w:hAnsi="Cambria Math"/>
                </w:rPr>
                <m:t>+</m:t>
              </m:r>
              <m:sSub>
                <m:sSubPr>
                  <m:ctrlPr>
                    <w:rPr>
                      <w:rFonts w:ascii="Cambria Math" w:hAnsi="Cambria Math"/>
                      <w:i/>
                    </w:rPr>
                  </m:ctrlPr>
                </m:sSubPr>
                <m:e>
                  <m:r>
                    <w:rPr>
                      <w:rFonts w:ascii="Cambria Math" w:hAnsi="Cambria Math"/>
                    </w:rPr>
                    <m:t>Par</m:t>
                  </m:r>
                </m:e>
                <m:sub>
                  <m:r>
                    <w:rPr>
                      <w:rFonts w:ascii="Cambria Math" w:hAnsi="Cambria Math"/>
                    </w:rPr>
                    <m:t>i</m:t>
                  </m:r>
                </m:sub>
              </m:sSub>
            </m:e>
          </m:nary>
        </m:oMath>
      </m:oMathPara>
    </w:p>
    <w:p w14:paraId="56C13B9F" w14:textId="77777777" w:rsidR="004D6C55" w:rsidRPr="005A4BC6" w:rsidRDefault="004D6C55" w:rsidP="004D6C55">
      <w:pPr>
        <w:ind w:left="709"/>
        <w:jc w:val="both"/>
        <w:rPr>
          <w:rFonts w:ascii="Bookman Old Style" w:hAnsi="Bookman Old Style"/>
          <w:i/>
          <w:spacing w:val="-3"/>
        </w:rPr>
      </w:pPr>
    </w:p>
    <w:p w14:paraId="4E192D9C" w14:textId="77777777" w:rsidR="004D6C55" w:rsidRDefault="004D6C55" w:rsidP="004D6C55">
      <w:pPr>
        <w:ind w:left="709"/>
        <w:jc w:val="both"/>
        <w:rPr>
          <w:rFonts w:ascii="Bookman Old Style" w:hAnsi="Bookman Old Style"/>
          <w:i/>
          <w:spacing w:val="-3"/>
        </w:rPr>
      </w:pPr>
      <w:r>
        <w:rPr>
          <w:rFonts w:ascii="Bookman Old Style" w:hAnsi="Bookman Old Style"/>
          <w:i/>
          <w:spacing w:val="-3"/>
        </w:rPr>
        <w:t xml:space="preserve">Sujeto a estas restricciones: </w:t>
      </w:r>
    </w:p>
    <w:p w14:paraId="36F79443" w14:textId="77777777" w:rsidR="004D6C55" w:rsidRPr="005A4BC6" w:rsidRDefault="004D6C55" w:rsidP="004D6C55">
      <w:pPr>
        <w:ind w:left="709"/>
        <w:jc w:val="both"/>
        <w:rPr>
          <w:rFonts w:ascii="Bookman Old Style" w:hAnsi="Bookman Old Style"/>
          <w:i/>
          <w:spacing w:val="-3"/>
        </w:rPr>
      </w:pPr>
    </w:p>
    <w:p w14:paraId="52FF98F8" w14:textId="77777777" w:rsidR="004D6C55" w:rsidRPr="00F77286" w:rsidRDefault="00000000" w:rsidP="004D6C55">
      <w:pPr>
        <w:ind w:left="709"/>
        <w:jc w:val="center"/>
        <w:rPr>
          <w:rFonts w:ascii="Bookman Old Style" w:hAnsi="Bookman Old Style"/>
          <w:i/>
          <w:spacing w:val="-3"/>
        </w:rPr>
      </w:pPr>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Q</m:t>
                  </m:r>
                </m:e>
                <m:sub>
                  <m:r>
                    <w:rPr>
                      <w:rFonts w:ascii="Cambria Math" w:hAnsi="Cambria Math"/>
                    </w:rPr>
                    <m:t>it</m:t>
                  </m:r>
                </m:sub>
              </m:sSub>
            </m:e>
          </m:nary>
        </m:oMath>
      </m:oMathPara>
    </w:p>
    <w:p w14:paraId="329C38A3" w14:textId="77777777" w:rsidR="004D6C55" w:rsidRPr="005A4BC6" w:rsidRDefault="004D6C55" w:rsidP="004D6C55">
      <w:pPr>
        <w:ind w:left="709"/>
        <w:jc w:val="center"/>
        <w:rPr>
          <w:rFonts w:ascii="Bookman Old Style" w:hAnsi="Bookman Old Style"/>
          <w:i/>
          <w:spacing w:val="-3"/>
        </w:rPr>
      </w:pPr>
      <w:r>
        <w:rPr>
          <w:rFonts w:ascii="Bookman Old Style" w:hAnsi="Bookman Old Style"/>
          <w:i/>
          <w:spacing w:val="-3"/>
        </w:rPr>
        <w:t>Características Técnicas</w:t>
      </w:r>
    </w:p>
    <w:p w14:paraId="2E359730" w14:textId="77777777" w:rsidR="004D6C55" w:rsidRDefault="004D6C55" w:rsidP="004D6C55">
      <w:pPr>
        <w:ind w:left="709"/>
        <w:jc w:val="both"/>
        <w:rPr>
          <w:rFonts w:ascii="Bookman Old Style" w:hAnsi="Bookman Old Style"/>
          <w:i/>
          <w:spacing w:val="-3"/>
        </w:rPr>
      </w:pPr>
    </w:p>
    <w:p w14:paraId="58F5DB56" w14:textId="77777777" w:rsidR="004D6C55" w:rsidRPr="005A4BC6" w:rsidRDefault="004D6C55" w:rsidP="004D6C55">
      <w:pPr>
        <w:ind w:left="709"/>
        <w:jc w:val="both"/>
        <w:rPr>
          <w:rFonts w:ascii="Bookman Old Style" w:hAnsi="Bookman Old Style"/>
          <w:i/>
          <w:spacing w:val="-3"/>
        </w:rPr>
      </w:pPr>
      <w:r>
        <w:rPr>
          <w:rFonts w:ascii="Bookman Old Style" w:hAnsi="Bookman Old Style"/>
          <w:i/>
          <w:spacing w:val="-3"/>
        </w:rPr>
        <w:t>donde:</w:t>
      </w:r>
    </w:p>
    <w:p w14:paraId="6AEC5658" w14:textId="77777777" w:rsidR="004D6C55" w:rsidRDefault="004D6C55" w:rsidP="004D6C55">
      <w:pPr>
        <w:ind w:left="709"/>
        <w:jc w:val="both"/>
        <w:rPr>
          <w:rFonts w:ascii="Bookman Old Style" w:hAnsi="Bookman Old Style"/>
          <w:i/>
          <w:spacing w:val="-3"/>
        </w:rPr>
      </w:pPr>
    </w:p>
    <w:tbl>
      <w:tblPr>
        <w:tblStyle w:val="Tablaconcuadrcula"/>
        <w:tblW w:w="864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
        <w:gridCol w:w="7869"/>
      </w:tblGrid>
      <w:tr w:rsidR="004D6C55" w14:paraId="7D63EBA8" w14:textId="77777777" w:rsidTr="004D6C55">
        <w:tc>
          <w:tcPr>
            <w:tcW w:w="773" w:type="dxa"/>
            <w:vAlign w:val="center"/>
          </w:tcPr>
          <w:p w14:paraId="07B96196" w14:textId="77777777" w:rsidR="004D6C55" w:rsidRPr="00F77286"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i</m:t>
                </m:r>
              </m:oMath>
            </m:oMathPara>
          </w:p>
        </w:tc>
        <w:tc>
          <w:tcPr>
            <w:tcW w:w="7869" w:type="dxa"/>
          </w:tcPr>
          <w:p w14:paraId="6DE17575" w14:textId="77777777" w:rsidR="004D6C55" w:rsidRDefault="004D6C55" w:rsidP="004D6C55">
            <w:pPr>
              <w:ind w:left="0"/>
              <w:jc w:val="both"/>
              <w:rPr>
                <w:rFonts w:ascii="Bookman Old Style" w:hAnsi="Bookman Old Style"/>
                <w:i/>
                <w:spacing w:val="-3"/>
              </w:rPr>
            </w:pPr>
            <w:r>
              <w:rPr>
                <w:rFonts w:ascii="Bookman Old Style" w:hAnsi="Bookman Old Style"/>
                <w:i/>
                <w:spacing w:val="-3"/>
              </w:rPr>
              <w:t>Indexa a los generadores</w:t>
            </w:r>
          </w:p>
        </w:tc>
      </w:tr>
      <w:tr w:rsidR="004D6C55" w14:paraId="1EEBE68E" w14:textId="77777777" w:rsidTr="004D6C55">
        <w:tc>
          <w:tcPr>
            <w:tcW w:w="773" w:type="dxa"/>
            <w:vAlign w:val="center"/>
          </w:tcPr>
          <w:p w14:paraId="7D548A6F" w14:textId="77777777" w:rsidR="004D6C55" w:rsidRPr="00F77286"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t</m:t>
                </m:r>
              </m:oMath>
            </m:oMathPara>
          </w:p>
        </w:tc>
        <w:tc>
          <w:tcPr>
            <w:tcW w:w="7869" w:type="dxa"/>
          </w:tcPr>
          <w:p w14:paraId="2F4FAEA6" w14:textId="77777777" w:rsidR="004D6C55" w:rsidRDefault="004D6C55" w:rsidP="004D6C55">
            <w:pPr>
              <w:ind w:left="0"/>
              <w:jc w:val="both"/>
              <w:rPr>
                <w:rFonts w:ascii="Bookman Old Style" w:hAnsi="Bookman Old Style"/>
                <w:i/>
                <w:spacing w:val="-3"/>
              </w:rPr>
            </w:pPr>
            <w:r>
              <w:rPr>
                <w:rFonts w:ascii="Bookman Old Style" w:hAnsi="Bookman Old Style"/>
                <w:i/>
                <w:spacing w:val="-3"/>
              </w:rPr>
              <w:t>Indexa las horas del día</w:t>
            </w:r>
          </w:p>
        </w:tc>
      </w:tr>
      <w:tr w:rsidR="004D6C55" w14:paraId="48BCBA5E" w14:textId="77777777" w:rsidTr="004D6C55">
        <w:tc>
          <w:tcPr>
            <w:tcW w:w="773" w:type="dxa"/>
            <w:vAlign w:val="center"/>
          </w:tcPr>
          <w:p w14:paraId="5AF89DAA" w14:textId="77777777" w:rsidR="004D6C55" w:rsidRPr="00AD6B39"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Q</m:t>
                </m:r>
              </m:oMath>
            </m:oMathPara>
          </w:p>
        </w:tc>
        <w:tc>
          <w:tcPr>
            <w:tcW w:w="7869" w:type="dxa"/>
          </w:tcPr>
          <w:p w14:paraId="0EC578EC" w14:textId="77777777" w:rsidR="004D6C55" w:rsidRDefault="004D6C55" w:rsidP="004D6C55">
            <w:pPr>
              <w:ind w:left="0"/>
              <w:jc w:val="both"/>
              <w:rPr>
                <w:rFonts w:ascii="Bookman Old Style" w:hAnsi="Bookman Old Style"/>
                <w:i/>
                <w:spacing w:val="-3"/>
              </w:rPr>
            </w:pPr>
            <w:r>
              <w:rPr>
                <w:rFonts w:ascii="Bookman Old Style" w:hAnsi="Bookman Old Style"/>
                <w:i/>
                <w:spacing w:val="-3"/>
              </w:rPr>
              <w:t>Generación</w:t>
            </w:r>
          </w:p>
        </w:tc>
      </w:tr>
      <w:tr w:rsidR="004D6C55" w14:paraId="18D47817" w14:textId="77777777" w:rsidTr="004D6C55">
        <w:tc>
          <w:tcPr>
            <w:tcW w:w="773" w:type="dxa"/>
            <w:vAlign w:val="center"/>
          </w:tcPr>
          <w:p w14:paraId="0B4690AD" w14:textId="77777777" w:rsidR="004D6C55" w:rsidRPr="00AD6B39"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Pof</m:t>
                </m:r>
              </m:oMath>
            </m:oMathPara>
          </w:p>
        </w:tc>
        <w:tc>
          <w:tcPr>
            <w:tcW w:w="7869" w:type="dxa"/>
          </w:tcPr>
          <w:p w14:paraId="2D28FF3C" w14:textId="77777777" w:rsidR="004D6C55" w:rsidRDefault="004D6C55" w:rsidP="004D6C55">
            <w:pPr>
              <w:ind w:left="0"/>
              <w:jc w:val="both"/>
              <w:rPr>
                <w:rFonts w:ascii="Bookman Old Style" w:hAnsi="Bookman Old Style"/>
                <w:i/>
                <w:spacing w:val="-3"/>
              </w:rPr>
            </w:pPr>
            <w:r>
              <w:rPr>
                <w:rFonts w:ascii="Bookman Old Style" w:hAnsi="Bookman Old Style"/>
                <w:i/>
                <w:spacing w:val="-3"/>
              </w:rPr>
              <w:t>Oferta de precio en la Bolsa de Energía</w:t>
            </w:r>
          </w:p>
        </w:tc>
      </w:tr>
      <w:tr w:rsidR="004D6C55" w14:paraId="1A5951E4" w14:textId="77777777" w:rsidTr="004D6C55">
        <w:tc>
          <w:tcPr>
            <w:tcW w:w="773" w:type="dxa"/>
            <w:vAlign w:val="center"/>
          </w:tcPr>
          <w:p w14:paraId="2A0FD549" w14:textId="77777777" w:rsidR="004D6C55" w:rsidRPr="00AD6B39"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Par</m:t>
                </m:r>
              </m:oMath>
            </m:oMathPara>
          </w:p>
        </w:tc>
        <w:tc>
          <w:tcPr>
            <w:tcW w:w="7869" w:type="dxa"/>
          </w:tcPr>
          <w:p w14:paraId="3C761D93" w14:textId="77777777" w:rsidR="004D6C55" w:rsidRDefault="004D6C55" w:rsidP="004D6C55">
            <w:pPr>
              <w:ind w:left="0"/>
              <w:jc w:val="both"/>
              <w:rPr>
                <w:rFonts w:ascii="Bookman Old Style" w:hAnsi="Bookman Old Style"/>
                <w:i/>
                <w:spacing w:val="-3"/>
              </w:rPr>
            </w:pPr>
            <w:r>
              <w:rPr>
                <w:rFonts w:ascii="Bookman Old Style" w:hAnsi="Bookman Old Style"/>
                <w:i/>
                <w:spacing w:val="-3"/>
              </w:rPr>
              <w:t>Oferta de precio de arranque-parada de plantas térmicas que arrancan según el Despacho Ideal</w:t>
            </w:r>
          </w:p>
        </w:tc>
      </w:tr>
      <w:tr w:rsidR="004D6C55" w14:paraId="7E24ECE9" w14:textId="77777777" w:rsidTr="004D6C55">
        <w:tc>
          <w:tcPr>
            <w:tcW w:w="773" w:type="dxa"/>
            <w:vAlign w:val="center"/>
          </w:tcPr>
          <w:p w14:paraId="6FA76839" w14:textId="77777777" w:rsidR="004D6C55" w:rsidRPr="00AD6B39" w:rsidRDefault="004D6C55" w:rsidP="004D6C55">
            <w:pPr>
              <w:ind w:left="0"/>
              <w:jc w:val="both"/>
              <w:rPr>
                <w:rFonts w:ascii="Bookman Old Style" w:hAnsi="Bookman Old Style"/>
                <w:i/>
                <w:spacing w:val="-3"/>
              </w:rPr>
            </w:pPr>
            <m:oMathPara>
              <m:oMathParaPr>
                <m:jc m:val="left"/>
              </m:oMathParaPr>
              <m:oMath>
                <m:r>
                  <w:rPr>
                    <w:rFonts w:ascii="Cambria Math" w:hAnsi="Cambria Math"/>
                    <w:spacing w:val="-3"/>
                  </w:rPr>
                  <m:t>D</m:t>
                </m:r>
              </m:oMath>
            </m:oMathPara>
          </w:p>
        </w:tc>
        <w:tc>
          <w:tcPr>
            <w:tcW w:w="7869" w:type="dxa"/>
          </w:tcPr>
          <w:p w14:paraId="04564F18" w14:textId="77777777" w:rsidR="004D6C55" w:rsidRDefault="004D6C55" w:rsidP="004D6C55">
            <w:pPr>
              <w:ind w:left="0"/>
              <w:jc w:val="both"/>
              <w:rPr>
                <w:rFonts w:ascii="Bookman Old Style" w:hAnsi="Bookman Old Style"/>
                <w:i/>
                <w:spacing w:val="-3"/>
              </w:rPr>
            </w:pPr>
            <w:r>
              <w:rPr>
                <w:rFonts w:ascii="Bookman Old Style" w:hAnsi="Bookman Old Style"/>
                <w:i/>
                <w:spacing w:val="-3"/>
              </w:rPr>
              <w:t>Demanda”</w:t>
            </w:r>
          </w:p>
        </w:tc>
      </w:tr>
    </w:tbl>
    <w:p w14:paraId="69A19264" w14:textId="77777777" w:rsidR="004D6C55" w:rsidRDefault="004D6C55" w:rsidP="00A43CF7"/>
    <w:p w14:paraId="7679E7F5" w14:textId="77777777" w:rsidR="00C166CD" w:rsidRPr="00612AED" w:rsidRDefault="00C166CD" w:rsidP="00C166CD">
      <w:pPr>
        <w:pStyle w:val="Ttulo1"/>
        <w:numPr>
          <w:ilvl w:val="0"/>
          <w:numId w:val="2"/>
        </w:numPr>
        <w:tabs>
          <w:tab w:val="left" w:pos="1560"/>
        </w:tabs>
        <w:ind w:left="0" w:firstLine="0"/>
        <w:jc w:val="both"/>
        <w:rPr>
          <w:rFonts w:ascii="Bookman Old Style" w:hAnsi="Bookman Old Style"/>
          <w:b w:val="0"/>
        </w:rPr>
      </w:pPr>
      <w:bookmarkStart w:id="32" w:name="_Ref11672654"/>
      <w:r w:rsidRPr="00612AED">
        <w:rPr>
          <w:rFonts w:ascii="Bookman Old Style" w:hAnsi="Bookman Old Style" w:cs="Arial"/>
          <w:spacing w:val="-3"/>
        </w:rPr>
        <w:t>Modifíquese el numeral 1.1.5 (“Proceso de cálculo de desviaciones y penalización”) del Anexo A de la Resolución CREG-024 de 1995.</w:t>
      </w:r>
      <w:r w:rsidRPr="00406234">
        <w:rPr>
          <w:rFonts w:ascii="Bookman Old Style" w:hAnsi="Bookman Old Style" w:cs="Arial"/>
          <w:i/>
          <w:spacing w:val="-3"/>
        </w:rPr>
        <w:t xml:space="preserve"> </w:t>
      </w:r>
      <w:r w:rsidRPr="00612AED">
        <w:rPr>
          <w:rFonts w:ascii="Bookman Old Style" w:hAnsi="Bookman Old Style"/>
          <w:b w:val="0"/>
          <w:spacing w:val="-3"/>
        </w:rPr>
        <w:t>El Numeral 1.1.5 del Anexo A de la Resolución CREG-024 de 1995 quedará así:</w:t>
      </w:r>
      <w:bookmarkEnd w:id="32"/>
    </w:p>
    <w:p w14:paraId="3DC495D8" w14:textId="77777777" w:rsidR="00C166CD" w:rsidRPr="009344AD" w:rsidRDefault="00C166CD" w:rsidP="00C166CD">
      <w:pPr>
        <w:ind w:left="0"/>
        <w:jc w:val="both"/>
        <w:rPr>
          <w:rFonts w:ascii="Bookman Old Style" w:hAnsi="Bookman Old Style"/>
          <w:i/>
          <w:spacing w:val="-3"/>
          <w:lang w:val="es-CO"/>
        </w:rPr>
      </w:pPr>
    </w:p>
    <w:p w14:paraId="39B5526A" w14:textId="77777777" w:rsidR="00C166CD" w:rsidRPr="00733C28" w:rsidRDefault="00C166CD" w:rsidP="00C166CD">
      <w:pPr>
        <w:pStyle w:val="NormalWeb"/>
        <w:spacing w:before="0" w:beforeAutospacing="0" w:after="0" w:afterAutospacing="0"/>
        <w:jc w:val="both"/>
        <w:rPr>
          <w:rFonts w:ascii="Bookman Old Style" w:hAnsi="Bookman Old Style"/>
          <w:b/>
          <w:bCs/>
          <w:i/>
          <w:color w:val="000000" w:themeColor="text1"/>
        </w:rPr>
      </w:pPr>
      <w:bookmarkStart w:id="33" w:name="ANEXO_A.1.1.5"/>
      <w:r>
        <w:rPr>
          <w:rFonts w:ascii="Bookman Old Style" w:hAnsi="Bookman Old Style"/>
          <w:b/>
          <w:bCs/>
          <w:i/>
          <w:color w:val="000000" w:themeColor="text1"/>
        </w:rPr>
        <w:t>“</w:t>
      </w:r>
      <w:r w:rsidRPr="00733C28">
        <w:rPr>
          <w:rFonts w:ascii="Bookman Old Style" w:hAnsi="Bookman Old Style"/>
          <w:b/>
          <w:bCs/>
          <w:i/>
          <w:color w:val="000000" w:themeColor="text1"/>
        </w:rPr>
        <w:t xml:space="preserve">1.1.5 </w:t>
      </w:r>
      <w:r>
        <w:rPr>
          <w:rFonts w:ascii="Bookman Old Style" w:hAnsi="Bookman Old Style"/>
          <w:b/>
          <w:bCs/>
          <w:i/>
          <w:color w:val="000000" w:themeColor="text1"/>
        </w:rPr>
        <w:t>P</w:t>
      </w:r>
      <w:r w:rsidRPr="00733C28">
        <w:rPr>
          <w:rFonts w:ascii="Bookman Old Style" w:hAnsi="Bookman Old Style"/>
          <w:b/>
          <w:bCs/>
          <w:i/>
          <w:color w:val="000000" w:themeColor="text1"/>
        </w:rPr>
        <w:t xml:space="preserve">roceso de cálculo de </w:t>
      </w:r>
      <w:r>
        <w:rPr>
          <w:rFonts w:ascii="Bookman Old Style" w:hAnsi="Bookman Old Style"/>
          <w:b/>
          <w:bCs/>
          <w:i/>
          <w:color w:val="000000" w:themeColor="text1"/>
        </w:rPr>
        <w:t xml:space="preserve">pago de </w:t>
      </w:r>
      <w:r w:rsidRPr="00733C28">
        <w:rPr>
          <w:rFonts w:ascii="Bookman Old Style" w:hAnsi="Bookman Old Style"/>
          <w:b/>
          <w:bCs/>
          <w:i/>
          <w:color w:val="000000" w:themeColor="text1"/>
        </w:rPr>
        <w:t xml:space="preserve">desviaciones </w:t>
      </w:r>
      <w:bookmarkEnd w:id="33"/>
    </w:p>
    <w:p w14:paraId="7C278944"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13C9F0F7" w14:textId="77777777" w:rsidR="00C166CD" w:rsidRDefault="00C166CD" w:rsidP="00C166CD">
      <w:pPr>
        <w:pStyle w:val="NormalWeb"/>
        <w:spacing w:before="0" w:beforeAutospacing="0" w:after="0" w:afterAutospacing="0"/>
        <w:jc w:val="both"/>
        <w:rPr>
          <w:rFonts w:ascii="Bookman Old Style" w:hAnsi="Bookman Old Style"/>
          <w:i/>
        </w:rPr>
      </w:pPr>
      <w:r w:rsidRPr="00733C28">
        <w:rPr>
          <w:rFonts w:ascii="Bookman Old Style" w:hAnsi="Bookman Old Style"/>
          <w:i/>
        </w:rPr>
        <w:t>El proceso de cálculo de</w:t>
      </w:r>
      <w:r>
        <w:rPr>
          <w:rFonts w:ascii="Bookman Old Style" w:hAnsi="Bookman Old Style"/>
          <w:i/>
        </w:rPr>
        <w:t xml:space="preserve"> pago</w:t>
      </w:r>
      <w:r w:rsidRPr="00733C28">
        <w:rPr>
          <w:rFonts w:ascii="Bookman Old Style" w:hAnsi="Bookman Old Style"/>
          <w:i/>
        </w:rPr>
        <w:t xml:space="preserve"> </w:t>
      </w:r>
      <w:r w:rsidR="00DA20C3">
        <w:rPr>
          <w:rFonts w:ascii="Bookman Old Style" w:hAnsi="Bookman Old Style"/>
          <w:i/>
        </w:rPr>
        <w:t xml:space="preserve">de </w:t>
      </w:r>
      <w:r w:rsidRPr="00733C28">
        <w:rPr>
          <w:rFonts w:ascii="Bookman Old Style" w:hAnsi="Bookman Old Style"/>
          <w:i/>
        </w:rPr>
        <w:t>desviaciones se realiza diariamente para cada uno de los períodos horarios, aplicándose a los generadores que no se definan para la hora en proceso como reguladores del sistema</w:t>
      </w:r>
      <w:r>
        <w:rPr>
          <w:rFonts w:ascii="Bookman Old Style" w:hAnsi="Bookman Old Style"/>
          <w:i/>
        </w:rPr>
        <w:t xml:space="preserve">. </w:t>
      </w:r>
    </w:p>
    <w:p w14:paraId="452DDF90" w14:textId="77777777" w:rsidR="00C166CD" w:rsidRPr="00733C28" w:rsidRDefault="00C166CD" w:rsidP="00C166CD">
      <w:pPr>
        <w:pStyle w:val="NormalWeb"/>
        <w:spacing w:before="0" w:beforeAutospacing="0" w:after="0" w:afterAutospacing="0"/>
        <w:jc w:val="both"/>
        <w:rPr>
          <w:rFonts w:ascii="Bookman Old Style" w:hAnsi="Bookman Old Style"/>
          <w:i/>
        </w:rPr>
      </w:pPr>
    </w:p>
    <w:p w14:paraId="0BE67B1F" w14:textId="77777777" w:rsidR="00C166CD" w:rsidRPr="00733C28" w:rsidRDefault="00C166CD" w:rsidP="00C166CD">
      <w:pPr>
        <w:pStyle w:val="NormalWeb"/>
        <w:spacing w:before="0" w:beforeAutospacing="0" w:after="0" w:afterAutospacing="0"/>
        <w:jc w:val="both"/>
        <w:rPr>
          <w:rFonts w:ascii="Bookman Old Style" w:hAnsi="Bookman Old Style"/>
          <w:i/>
        </w:rPr>
      </w:pPr>
      <w:r w:rsidRPr="00733C28">
        <w:rPr>
          <w:rFonts w:ascii="Bookman Old Style" w:hAnsi="Bookman Old Style"/>
          <w:i/>
        </w:rPr>
        <w:t xml:space="preserve">Para el proceso de cálculo de </w:t>
      </w:r>
      <w:r>
        <w:rPr>
          <w:rFonts w:ascii="Bookman Old Style" w:hAnsi="Bookman Old Style"/>
          <w:i/>
        </w:rPr>
        <w:t>pago por</w:t>
      </w:r>
      <w:r w:rsidRPr="00733C28">
        <w:rPr>
          <w:rFonts w:ascii="Bookman Old Style" w:hAnsi="Bookman Old Style"/>
          <w:i/>
        </w:rPr>
        <w:t xml:space="preserve"> desviaciones horarias</w:t>
      </w:r>
      <w:r>
        <w:rPr>
          <w:rFonts w:ascii="Bookman Old Style" w:hAnsi="Bookman Old Style"/>
          <w:i/>
        </w:rPr>
        <w:t>,</w:t>
      </w:r>
      <w:r w:rsidRPr="00733C28">
        <w:rPr>
          <w:rFonts w:ascii="Bookman Old Style" w:hAnsi="Bookman Old Style"/>
          <w:i/>
        </w:rPr>
        <w:t xml:space="preserve"> se definirá cual es la franja de tolerancia horaria de desviación</w:t>
      </w:r>
      <w:r>
        <w:rPr>
          <w:rFonts w:ascii="Bookman Old Style" w:hAnsi="Bookman Old Style"/>
          <w:i/>
        </w:rPr>
        <w:t xml:space="preserve"> de</w:t>
      </w:r>
      <w:r w:rsidRPr="00733C28">
        <w:rPr>
          <w:rFonts w:ascii="Bookman Old Style" w:hAnsi="Bookman Old Style"/>
          <w:i/>
        </w:rPr>
        <w:t xml:space="preserve"> cada planta o unidad, así:</w:t>
      </w:r>
    </w:p>
    <w:p w14:paraId="240E05A4"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48FB32F4" w14:textId="77777777" w:rsidR="00C166CD" w:rsidRPr="00733C28" w:rsidRDefault="00C166CD" w:rsidP="00C166CD">
      <w:pPr>
        <w:pStyle w:val="NormalWeb"/>
        <w:numPr>
          <w:ilvl w:val="0"/>
          <w:numId w:val="41"/>
        </w:numPr>
        <w:spacing w:before="0" w:beforeAutospacing="0" w:after="0" w:afterAutospacing="0"/>
        <w:ind w:left="426" w:hanging="426"/>
        <w:jc w:val="both"/>
        <w:rPr>
          <w:rFonts w:ascii="Bookman Old Style" w:hAnsi="Bookman Old Style"/>
          <w:b/>
          <w:i/>
        </w:rPr>
      </w:pPr>
      <w:bookmarkStart w:id="34" w:name="_Ref11159008"/>
      <w:r>
        <w:rPr>
          <w:rFonts w:ascii="Bookman Old Style" w:hAnsi="Bookman Old Style"/>
          <w:b/>
          <w:i/>
        </w:rPr>
        <w:t>Franja de tolerancia horaria para las p</w:t>
      </w:r>
      <w:r w:rsidRPr="00733C28">
        <w:rPr>
          <w:rFonts w:ascii="Bookman Old Style" w:hAnsi="Bookman Old Style"/>
          <w:b/>
          <w:i/>
        </w:rPr>
        <w:t>lanta</w:t>
      </w:r>
      <w:r>
        <w:rPr>
          <w:rFonts w:ascii="Bookman Old Style" w:hAnsi="Bookman Old Style"/>
          <w:b/>
          <w:i/>
        </w:rPr>
        <w:t>s</w:t>
      </w:r>
      <w:r w:rsidRPr="00733C28">
        <w:rPr>
          <w:rFonts w:ascii="Bookman Old Style" w:hAnsi="Bookman Old Style"/>
          <w:b/>
          <w:i/>
        </w:rPr>
        <w:t xml:space="preserve"> o unidad</w:t>
      </w:r>
      <w:r>
        <w:rPr>
          <w:rFonts w:ascii="Bookman Old Style" w:hAnsi="Bookman Old Style"/>
          <w:b/>
          <w:i/>
        </w:rPr>
        <w:t>es</w:t>
      </w:r>
      <w:r w:rsidRPr="00733C28">
        <w:rPr>
          <w:rFonts w:ascii="Bookman Old Style" w:hAnsi="Bookman Old Style"/>
          <w:b/>
          <w:i/>
        </w:rPr>
        <w:t xml:space="preserve"> de generación diferente</w:t>
      </w:r>
      <w:r>
        <w:rPr>
          <w:rFonts w:ascii="Bookman Old Style" w:hAnsi="Bookman Old Style"/>
          <w:b/>
          <w:i/>
        </w:rPr>
        <w:t>s</w:t>
      </w:r>
      <w:r w:rsidRPr="00733C28">
        <w:rPr>
          <w:rFonts w:ascii="Bookman Old Style" w:hAnsi="Bookman Old Style"/>
          <w:b/>
          <w:i/>
        </w:rPr>
        <w:t xml:space="preserve"> a la de generación </w:t>
      </w:r>
      <w:r>
        <w:rPr>
          <w:rFonts w:ascii="Bookman Old Style" w:hAnsi="Bookman Old Style"/>
          <w:b/>
          <w:i/>
        </w:rPr>
        <w:t>variable</w:t>
      </w:r>
      <w:r w:rsidRPr="00733C28">
        <w:rPr>
          <w:rFonts w:ascii="Bookman Old Style" w:hAnsi="Bookman Old Style"/>
          <w:b/>
          <w:i/>
        </w:rPr>
        <w:t>.</w:t>
      </w:r>
      <w:bookmarkEnd w:id="34"/>
      <w:r w:rsidRPr="00733C28">
        <w:rPr>
          <w:rFonts w:ascii="Bookman Old Style" w:hAnsi="Bookman Old Style"/>
          <w:b/>
          <w:i/>
        </w:rPr>
        <w:t xml:space="preserve"> </w:t>
      </w:r>
    </w:p>
    <w:p w14:paraId="67DE9454" w14:textId="77777777" w:rsidR="00C166CD" w:rsidRPr="00733C28" w:rsidRDefault="00C166CD" w:rsidP="00C166CD">
      <w:pPr>
        <w:pStyle w:val="NormalWeb"/>
        <w:spacing w:before="0" w:beforeAutospacing="0" w:after="0" w:afterAutospacing="0"/>
        <w:ind w:left="426"/>
        <w:jc w:val="both"/>
        <w:rPr>
          <w:rFonts w:ascii="Bookman Old Style" w:hAnsi="Bookman Old Style"/>
          <w:i/>
        </w:rPr>
      </w:pPr>
    </w:p>
    <w:p w14:paraId="60ED449D" w14:textId="77777777" w:rsidR="00C166CD" w:rsidRDefault="00C166CD" w:rsidP="00C166CD">
      <w:pPr>
        <w:pStyle w:val="NormalWeb"/>
        <w:spacing w:before="0" w:beforeAutospacing="0" w:after="0" w:afterAutospacing="0"/>
        <w:ind w:left="426"/>
        <w:jc w:val="both"/>
        <w:rPr>
          <w:rFonts w:ascii="Bookman Old Style" w:hAnsi="Bookman Old Style"/>
          <w:i/>
        </w:rPr>
      </w:pPr>
      <w:r>
        <w:rPr>
          <w:rFonts w:ascii="Bookman Old Style" w:hAnsi="Bookman Old Style"/>
          <w:i/>
        </w:rPr>
        <w:t>Se calculará el porcentaje de desviación horaria de las plantas o unidades de generación como el valor absoluto de la diferencia de su</w:t>
      </w:r>
      <w:r w:rsidRPr="00733C28">
        <w:rPr>
          <w:rFonts w:ascii="Bookman Old Style" w:hAnsi="Bookman Old Style"/>
          <w:i/>
        </w:rPr>
        <w:t xml:space="preserve"> despacho programado horario</w:t>
      </w:r>
      <w:r>
        <w:rPr>
          <w:rFonts w:ascii="Bookman Old Style" w:hAnsi="Bookman Old Style"/>
          <w:i/>
        </w:rPr>
        <w:t xml:space="preserve"> o el redespacho, según corresponda, y</w:t>
      </w:r>
      <w:r w:rsidRPr="00733C28">
        <w:rPr>
          <w:rFonts w:ascii="Bookman Old Style" w:hAnsi="Bookman Old Style"/>
          <w:i/>
        </w:rPr>
        <w:t xml:space="preserve"> </w:t>
      </w:r>
      <w:r>
        <w:rPr>
          <w:rFonts w:ascii="Bookman Old Style" w:hAnsi="Bookman Old Style"/>
          <w:i/>
        </w:rPr>
        <w:t>su</w:t>
      </w:r>
      <w:r w:rsidRPr="00733C28">
        <w:rPr>
          <w:rFonts w:ascii="Bookman Old Style" w:hAnsi="Bookman Old Style"/>
          <w:i/>
        </w:rPr>
        <w:t xml:space="preserve"> generación </w:t>
      </w:r>
      <w:r>
        <w:rPr>
          <w:rFonts w:ascii="Bookman Old Style" w:hAnsi="Bookman Old Style"/>
          <w:i/>
        </w:rPr>
        <w:t>real horaria, sobre su</w:t>
      </w:r>
      <w:r w:rsidRPr="00733C28">
        <w:rPr>
          <w:rFonts w:ascii="Bookman Old Style" w:hAnsi="Bookman Old Style"/>
          <w:i/>
        </w:rPr>
        <w:t xml:space="preserve"> despacho programado horario</w:t>
      </w:r>
      <w:r>
        <w:rPr>
          <w:rFonts w:ascii="Bookman Old Style" w:hAnsi="Bookman Old Style"/>
          <w:i/>
        </w:rPr>
        <w:t xml:space="preserve"> o el redespacho, según corresponda.</w:t>
      </w:r>
    </w:p>
    <w:p w14:paraId="096E1CAC" w14:textId="77777777" w:rsidR="00C166CD" w:rsidRDefault="00C166CD" w:rsidP="00C166CD">
      <w:pPr>
        <w:pStyle w:val="NormalWeb"/>
        <w:spacing w:before="0" w:beforeAutospacing="0" w:after="0" w:afterAutospacing="0"/>
        <w:ind w:left="426"/>
        <w:jc w:val="both"/>
        <w:rPr>
          <w:rFonts w:ascii="Bookman Old Style" w:hAnsi="Bookman Old Style"/>
          <w:i/>
        </w:rPr>
      </w:pPr>
    </w:p>
    <w:p w14:paraId="604E9998" w14:textId="77777777" w:rsidR="00C166CD" w:rsidRDefault="00C166CD" w:rsidP="00C166CD">
      <w:pPr>
        <w:pStyle w:val="NormalWeb"/>
        <w:spacing w:before="0" w:beforeAutospacing="0" w:after="0" w:afterAutospacing="0"/>
        <w:ind w:left="426"/>
        <w:jc w:val="both"/>
        <w:rPr>
          <w:rFonts w:ascii="Bookman Old Style" w:hAnsi="Bookman Old Style"/>
          <w:i/>
        </w:rPr>
      </w:pPr>
      <w:r w:rsidRPr="00733C28">
        <w:rPr>
          <w:rFonts w:ascii="Bookman Old Style" w:hAnsi="Bookman Old Style"/>
          <w:i/>
        </w:rPr>
        <w:t>Para aquell</w:t>
      </w:r>
      <w:r>
        <w:rPr>
          <w:rFonts w:ascii="Bookman Old Style" w:hAnsi="Bookman Old Style"/>
          <w:i/>
        </w:rPr>
        <w:t>a</w:t>
      </w:r>
      <w:r w:rsidRPr="00733C28">
        <w:rPr>
          <w:rFonts w:ascii="Bookman Old Style" w:hAnsi="Bookman Old Style"/>
          <w:i/>
        </w:rPr>
        <w:t xml:space="preserve">s </w:t>
      </w:r>
      <w:r>
        <w:rPr>
          <w:rFonts w:ascii="Bookman Old Style" w:hAnsi="Bookman Old Style"/>
          <w:i/>
        </w:rPr>
        <w:t>plantas o unidades de generación</w:t>
      </w:r>
      <w:r w:rsidRPr="00733C28">
        <w:rPr>
          <w:rFonts w:ascii="Bookman Old Style" w:hAnsi="Bookman Old Style"/>
          <w:i/>
        </w:rPr>
        <w:t xml:space="preserve"> diferentes a </w:t>
      </w:r>
      <w:r>
        <w:rPr>
          <w:rFonts w:ascii="Bookman Old Style" w:hAnsi="Bookman Old Style"/>
          <w:i/>
        </w:rPr>
        <w:t>las plantas de generación variable</w:t>
      </w:r>
      <w:r w:rsidRPr="00733C28">
        <w:rPr>
          <w:rFonts w:ascii="Bookman Old Style" w:hAnsi="Bookman Old Style"/>
          <w:i/>
        </w:rPr>
        <w:t>, su franja de tolerancia de desviación horaria será del cinco por ciento (5 %).</w:t>
      </w:r>
    </w:p>
    <w:p w14:paraId="42675561" w14:textId="77777777" w:rsidR="00C166CD" w:rsidRDefault="00C166CD" w:rsidP="00C166CD">
      <w:pPr>
        <w:pStyle w:val="NormalWeb"/>
        <w:spacing w:before="0" w:beforeAutospacing="0" w:after="0" w:afterAutospacing="0"/>
        <w:ind w:left="426"/>
        <w:jc w:val="both"/>
        <w:rPr>
          <w:rFonts w:ascii="Bookman Old Style" w:hAnsi="Bookman Old Style"/>
          <w:i/>
        </w:rPr>
      </w:pPr>
    </w:p>
    <w:p w14:paraId="11433911" w14:textId="77777777" w:rsidR="00C166CD" w:rsidRPr="005D4682" w:rsidRDefault="00C166CD" w:rsidP="00C166CD">
      <w:pPr>
        <w:pStyle w:val="NormalWeb"/>
        <w:spacing w:before="0" w:beforeAutospacing="0" w:after="0" w:afterAutospacing="0"/>
        <w:ind w:left="426"/>
        <w:jc w:val="both"/>
        <w:rPr>
          <w:rFonts w:ascii="Bookman Old Style" w:hAnsi="Bookman Old Style"/>
          <w:i/>
        </w:rPr>
      </w:pPr>
      <w:r>
        <w:rPr>
          <w:rFonts w:ascii="Bookman Old Style" w:hAnsi="Bookman Old Style"/>
          <w:i/>
        </w:rPr>
        <w:t xml:space="preserve">En caso de que una planta tenga </w:t>
      </w:r>
      <w:r w:rsidRPr="00733C28">
        <w:rPr>
          <w:rFonts w:ascii="Bookman Old Style" w:hAnsi="Bookman Old Style"/>
          <w:i/>
        </w:rPr>
        <w:t xml:space="preserve">despacho programado </w:t>
      </w:r>
      <w:r>
        <w:rPr>
          <w:rFonts w:ascii="Bookman Old Style" w:hAnsi="Bookman Old Style"/>
          <w:i/>
        </w:rPr>
        <w:t>diario</w:t>
      </w:r>
      <w:r w:rsidRPr="00733C28">
        <w:rPr>
          <w:rFonts w:ascii="Bookman Old Style" w:hAnsi="Bookman Old Style"/>
          <w:i/>
        </w:rPr>
        <w:t xml:space="preserve"> </w:t>
      </w:r>
      <w:r>
        <w:rPr>
          <w:rFonts w:ascii="Bookman Old Style" w:hAnsi="Bookman Old Style"/>
          <w:i/>
        </w:rPr>
        <w:t>o redespacho igual a cero (0), y presente generación real diaria diferente de cero (0), se entiende que la desviación horaria es mayor al 5%.</w:t>
      </w:r>
    </w:p>
    <w:p w14:paraId="5AF0F7F2" w14:textId="77777777" w:rsidR="00C166CD" w:rsidRPr="005D4682" w:rsidRDefault="00C166CD" w:rsidP="00C166CD">
      <w:pPr>
        <w:pStyle w:val="NormalWeb"/>
        <w:spacing w:before="0" w:beforeAutospacing="0" w:after="0" w:afterAutospacing="0"/>
        <w:ind w:left="426"/>
        <w:jc w:val="both"/>
        <w:rPr>
          <w:rFonts w:ascii="Bookman Old Style" w:hAnsi="Bookman Old Style"/>
          <w:i/>
        </w:rPr>
      </w:pPr>
    </w:p>
    <w:p w14:paraId="6964F6A6" w14:textId="77777777" w:rsidR="00C166CD" w:rsidRDefault="00C166CD" w:rsidP="00C166CD">
      <w:pPr>
        <w:pStyle w:val="NormalWeb"/>
        <w:spacing w:before="0" w:beforeAutospacing="0" w:after="0" w:afterAutospacing="0"/>
        <w:ind w:left="426"/>
        <w:jc w:val="both"/>
        <w:rPr>
          <w:rFonts w:ascii="Bookman Old Style" w:hAnsi="Bookman Old Style" w:cs="Arial"/>
          <w:i/>
          <w:spacing w:val="-3"/>
        </w:rPr>
      </w:pPr>
      <w:r w:rsidRPr="005D4682">
        <w:rPr>
          <w:rFonts w:ascii="Bookman Old Style" w:hAnsi="Bookman Old Style"/>
          <w:i/>
        </w:rPr>
        <w:t>El pago por desviaciones se aplicará siguiendo el procedimiento definido en e</w:t>
      </w:r>
      <w:r>
        <w:rPr>
          <w:rFonts w:ascii="Bookman Old Style" w:hAnsi="Bookman Old Style"/>
          <w:i/>
        </w:rPr>
        <w:t>l</w:t>
      </w:r>
      <w:r w:rsidRPr="005D4682">
        <w:rPr>
          <w:rFonts w:ascii="Bookman Old Style" w:hAnsi="Bookman Old Style" w:cs="Arial"/>
          <w:i/>
          <w:spacing w:val="-3"/>
        </w:rPr>
        <w:t xml:space="preserve"> Anexo A de la Resolución CREG-024 de 1995.</w:t>
      </w:r>
    </w:p>
    <w:p w14:paraId="6157222F" w14:textId="77777777" w:rsidR="00C166CD" w:rsidRPr="00733C28" w:rsidRDefault="00C166CD" w:rsidP="00C166CD">
      <w:pPr>
        <w:pStyle w:val="NormalWeb"/>
        <w:spacing w:before="0" w:beforeAutospacing="0" w:after="0" w:afterAutospacing="0"/>
        <w:ind w:left="426"/>
        <w:jc w:val="both"/>
        <w:rPr>
          <w:rFonts w:ascii="Bookman Old Style" w:hAnsi="Bookman Old Style"/>
          <w:i/>
        </w:rPr>
      </w:pPr>
    </w:p>
    <w:p w14:paraId="66C743C8" w14:textId="77777777" w:rsidR="00C166CD" w:rsidRPr="00733C28" w:rsidRDefault="00C166CD" w:rsidP="00C166CD">
      <w:pPr>
        <w:pStyle w:val="NormalWeb"/>
        <w:numPr>
          <w:ilvl w:val="0"/>
          <w:numId w:val="41"/>
        </w:numPr>
        <w:spacing w:before="0" w:beforeAutospacing="0" w:after="0" w:afterAutospacing="0"/>
        <w:ind w:left="426" w:hanging="426"/>
        <w:jc w:val="both"/>
        <w:rPr>
          <w:rFonts w:ascii="Bookman Old Style" w:hAnsi="Bookman Old Style"/>
          <w:b/>
          <w:i/>
        </w:rPr>
      </w:pPr>
      <w:r>
        <w:rPr>
          <w:rFonts w:ascii="Bookman Old Style" w:hAnsi="Bookman Old Style"/>
          <w:b/>
          <w:i/>
        </w:rPr>
        <w:t>Franja de tolerancia horaria para las p</w:t>
      </w:r>
      <w:r w:rsidRPr="00733C28">
        <w:rPr>
          <w:rFonts w:ascii="Bookman Old Style" w:hAnsi="Bookman Old Style"/>
          <w:b/>
          <w:i/>
        </w:rPr>
        <w:t>lanta</w:t>
      </w:r>
      <w:r>
        <w:rPr>
          <w:rFonts w:ascii="Bookman Old Style" w:hAnsi="Bookman Old Style"/>
          <w:b/>
          <w:i/>
        </w:rPr>
        <w:t>s</w:t>
      </w:r>
      <w:r w:rsidRPr="00733C28">
        <w:rPr>
          <w:rFonts w:ascii="Bookman Old Style" w:hAnsi="Bookman Old Style"/>
          <w:b/>
          <w:i/>
        </w:rPr>
        <w:t xml:space="preserve"> de generación </w:t>
      </w:r>
      <w:r>
        <w:rPr>
          <w:rFonts w:ascii="Bookman Old Style" w:hAnsi="Bookman Old Style"/>
          <w:b/>
          <w:i/>
        </w:rPr>
        <w:t>variable</w:t>
      </w:r>
      <w:r w:rsidRPr="00733C28">
        <w:rPr>
          <w:rFonts w:ascii="Bookman Old Style" w:hAnsi="Bookman Old Style"/>
          <w:b/>
          <w:i/>
        </w:rPr>
        <w:t>.</w:t>
      </w:r>
    </w:p>
    <w:p w14:paraId="05804047" w14:textId="77777777" w:rsidR="00C166CD" w:rsidRDefault="00C166CD" w:rsidP="00C166CD">
      <w:pPr>
        <w:pStyle w:val="NormalWeb"/>
        <w:spacing w:before="0" w:beforeAutospacing="0" w:after="0" w:afterAutospacing="0"/>
        <w:jc w:val="both"/>
        <w:rPr>
          <w:rFonts w:ascii="Bookman Old Style" w:hAnsi="Bookman Old Style"/>
          <w:i/>
        </w:rPr>
      </w:pPr>
    </w:p>
    <w:p w14:paraId="242E977F" w14:textId="77777777" w:rsidR="00C166CD" w:rsidRPr="002F2722" w:rsidRDefault="00C166CD" w:rsidP="00C166CD">
      <w:pPr>
        <w:pStyle w:val="NormalWeb"/>
        <w:numPr>
          <w:ilvl w:val="1"/>
          <w:numId w:val="41"/>
        </w:numPr>
        <w:spacing w:before="0" w:beforeAutospacing="0" w:after="0" w:afterAutospacing="0"/>
        <w:ind w:left="993" w:hanging="567"/>
        <w:jc w:val="both"/>
        <w:rPr>
          <w:rFonts w:ascii="Bookman Old Style" w:hAnsi="Bookman Old Style"/>
          <w:b/>
          <w:i/>
        </w:rPr>
      </w:pPr>
      <w:bookmarkStart w:id="35" w:name="_Ref11140153"/>
      <w:r w:rsidRPr="002F2722">
        <w:rPr>
          <w:rFonts w:ascii="Bookman Old Style" w:hAnsi="Bookman Old Style"/>
          <w:b/>
          <w:i/>
        </w:rPr>
        <w:t>Desviación diaria del programa de generación del despacho económico</w:t>
      </w:r>
      <w:r>
        <w:rPr>
          <w:rFonts w:ascii="Bookman Old Style" w:hAnsi="Bookman Old Style"/>
          <w:b/>
          <w:i/>
        </w:rPr>
        <w:t xml:space="preserve"> o primer despacho</w:t>
      </w:r>
      <w:r w:rsidRPr="002F2722">
        <w:rPr>
          <w:rFonts w:ascii="Bookman Old Style" w:hAnsi="Bookman Old Style"/>
          <w:b/>
          <w:i/>
        </w:rPr>
        <w:t>.</w:t>
      </w:r>
      <w:bookmarkEnd w:id="35"/>
    </w:p>
    <w:p w14:paraId="2A76A35A" w14:textId="77777777" w:rsidR="00C166CD" w:rsidRDefault="00C166CD" w:rsidP="00C166CD">
      <w:pPr>
        <w:pStyle w:val="NormalWeb"/>
        <w:spacing w:before="0" w:beforeAutospacing="0" w:after="0" w:afterAutospacing="0"/>
        <w:ind w:left="1418"/>
        <w:jc w:val="both"/>
        <w:rPr>
          <w:rFonts w:ascii="Bookman Old Style" w:hAnsi="Bookman Old Style"/>
          <w:i/>
        </w:rPr>
      </w:pPr>
    </w:p>
    <w:p w14:paraId="246580B9"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 xml:space="preserve">Se define como el valor absoluto de la diferencia de su primer despacho y su generación real diaria, sobre su primer despacho. </w:t>
      </w:r>
    </w:p>
    <w:p w14:paraId="6508088E" w14:textId="77777777" w:rsidR="00C166CD" w:rsidRDefault="00C166CD" w:rsidP="00C166CD">
      <w:pPr>
        <w:pStyle w:val="NormalWeb"/>
        <w:spacing w:before="0" w:beforeAutospacing="0" w:after="0" w:afterAutospacing="0"/>
        <w:ind w:left="993"/>
        <w:jc w:val="both"/>
        <w:rPr>
          <w:rFonts w:ascii="Bookman Old Style" w:hAnsi="Bookman Old Style"/>
          <w:i/>
        </w:rPr>
      </w:pPr>
    </w:p>
    <w:p w14:paraId="003D1724"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Tomando como referencia el valor de la desviación diaria, se aplicará la siguiente tolerancia de desviación horaria:</w:t>
      </w:r>
    </w:p>
    <w:p w14:paraId="42AD749A"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135F1E74"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P</w:t>
      </w:r>
      <w:r w:rsidRPr="00733C28">
        <w:rPr>
          <w:rFonts w:ascii="Bookman Old Style" w:hAnsi="Bookman Old Style"/>
          <w:i/>
        </w:rPr>
        <w:t>ara</w:t>
      </w:r>
      <w:r>
        <w:rPr>
          <w:rFonts w:ascii="Bookman Old Style" w:hAnsi="Bookman Old Style"/>
          <w:i/>
        </w:rPr>
        <w:t xml:space="preserve"> </w:t>
      </w:r>
      <w:r w:rsidRPr="00733C28">
        <w:rPr>
          <w:rFonts w:ascii="Bookman Old Style" w:hAnsi="Bookman Old Style"/>
          <w:i/>
        </w:rPr>
        <w:t xml:space="preserve">plantas de generación </w:t>
      </w:r>
      <w:r>
        <w:rPr>
          <w:rFonts w:ascii="Bookman Old Style" w:hAnsi="Bookman Old Style"/>
          <w:i/>
        </w:rPr>
        <w:t>variable</w:t>
      </w:r>
      <w:r w:rsidRPr="00733C28">
        <w:rPr>
          <w:rFonts w:ascii="Bookman Old Style" w:hAnsi="Bookman Old Style"/>
          <w:i/>
        </w:rPr>
        <w:t xml:space="preserve"> que </w:t>
      </w:r>
      <w:r>
        <w:rPr>
          <w:rFonts w:ascii="Bookman Old Style" w:hAnsi="Bookman Old Style"/>
          <w:i/>
        </w:rPr>
        <w:t xml:space="preserve">tengan una desviación diaria </w:t>
      </w:r>
      <w:r w:rsidRPr="00733C28">
        <w:rPr>
          <w:rFonts w:ascii="Bookman Old Style" w:hAnsi="Bookman Old Style"/>
          <w:i/>
        </w:rPr>
        <w:t xml:space="preserve">en un valor menor o igual al </w:t>
      </w:r>
      <w:r>
        <w:rPr>
          <w:rFonts w:ascii="Bookman Old Style" w:hAnsi="Bookman Old Style"/>
          <w:i/>
        </w:rPr>
        <w:t>15</w:t>
      </w:r>
      <w:r w:rsidRPr="00733C28">
        <w:rPr>
          <w:rFonts w:ascii="Bookman Old Style" w:hAnsi="Bookman Old Style"/>
          <w:i/>
        </w:rPr>
        <w:t xml:space="preserve">%, no </w:t>
      </w:r>
      <w:r>
        <w:rPr>
          <w:rFonts w:ascii="Bookman Old Style" w:hAnsi="Bookman Old Style"/>
          <w:i/>
        </w:rPr>
        <w:t>se les considerará desviación diaria del primer despacho. Se les considerará solo la regla de desviación del redespacho.</w:t>
      </w:r>
    </w:p>
    <w:p w14:paraId="431FF639"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3C35B762" w14:textId="77777777" w:rsidR="00C166CD" w:rsidRPr="00733C28"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La franja de tolerancia horaria de desviación p</w:t>
      </w:r>
      <w:r w:rsidRPr="00733C28">
        <w:rPr>
          <w:rFonts w:ascii="Bookman Old Style" w:hAnsi="Bookman Old Style"/>
          <w:i/>
        </w:rPr>
        <w:t xml:space="preserve">ara plantas de generación </w:t>
      </w:r>
      <w:r>
        <w:rPr>
          <w:rFonts w:ascii="Bookman Old Style" w:hAnsi="Bookman Old Style"/>
          <w:i/>
        </w:rPr>
        <w:t>variable</w:t>
      </w:r>
      <w:r w:rsidRPr="00733C28">
        <w:rPr>
          <w:rFonts w:ascii="Bookman Old Style" w:hAnsi="Bookman Old Style"/>
          <w:i/>
        </w:rPr>
        <w:t xml:space="preserve"> que </w:t>
      </w:r>
      <w:r>
        <w:rPr>
          <w:rFonts w:ascii="Bookman Old Style" w:hAnsi="Bookman Old Style"/>
          <w:i/>
        </w:rPr>
        <w:t>tengan una desviación diaria en un valor</w:t>
      </w:r>
      <w:r w:rsidRPr="00733C28">
        <w:rPr>
          <w:rFonts w:ascii="Bookman Old Style" w:hAnsi="Bookman Old Style"/>
          <w:i/>
        </w:rPr>
        <w:t xml:space="preserve"> mayor a </w:t>
      </w:r>
      <w:r>
        <w:rPr>
          <w:rFonts w:ascii="Bookman Old Style" w:hAnsi="Bookman Old Style"/>
          <w:i/>
        </w:rPr>
        <w:t xml:space="preserve">quince </w:t>
      </w:r>
      <w:r w:rsidRPr="00733C28">
        <w:rPr>
          <w:rFonts w:ascii="Bookman Old Style" w:hAnsi="Bookman Old Style"/>
          <w:i/>
        </w:rPr>
        <w:t>por ciento (</w:t>
      </w:r>
      <w:r>
        <w:rPr>
          <w:rFonts w:ascii="Bookman Old Style" w:hAnsi="Bookman Old Style"/>
          <w:i/>
        </w:rPr>
        <w:t>15</w:t>
      </w:r>
      <w:r w:rsidRPr="00733C28">
        <w:rPr>
          <w:rFonts w:ascii="Bookman Old Style" w:hAnsi="Bookman Old Style"/>
          <w:i/>
        </w:rPr>
        <w:t>%) y menor al veinte por ciento (20%)</w:t>
      </w:r>
      <w:r>
        <w:rPr>
          <w:rFonts w:ascii="Bookman Old Style" w:hAnsi="Bookman Old Style"/>
          <w:i/>
        </w:rPr>
        <w:t>,</w:t>
      </w:r>
      <w:r w:rsidRPr="00733C28">
        <w:rPr>
          <w:rFonts w:ascii="Bookman Old Style" w:hAnsi="Bookman Old Style"/>
          <w:i/>
        </w:rPr>
        <w:t xml:space="preserve"> será la siguiente:</w:t>
      </w:r>
    </w:p>
    <w:p w14:paraId="73C8F9CC"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00240717" w14:textId="77777777" w:rsidR="001C1731" w:rsidRPr="00733C28" w:rsidRDefault="001C1731" w:rsidP="00C166CD">
      <w:pPr>
        <w:pStyle w:val="NormalWeb"/>
        <w:spacing w:before="0" w:beforeAutospacing="0" w:after="0" w:afterAutospacing="0"/>
        <w:ind w:left="1701"/>
        <w:jc w:val="both"/>
        <w:rPr>
          <w:rFonts w:ascii="Bookman Old Style" w:hAnsi="Bookman Old Style"/>
          <w:i/>
        </w:rPr>
      </w:pPr>
    </w:p>
    <w:p w14:paraId="0130BA20" w14:textId="77777777" w:rsidR="00C166CD" w:rsidRPr="00733C28" w:rsidRDefault="00C166CD" w:rsidP="00C166CD">
      <w:pPr>
        <w:pStyle w:val="NormalWeb"/>
        <w:spacing w:before="0" w:beforeAutospacing="0" w:after="0" w:afterAutospacing="0"/>
        <w:ind w:left="1701"/>
        <w:jc w:val="both"/>
        <w:rPr>
          <w:rFonts w:ascii="Bookman Old Style" w:hAnsi="Bookman Old Style"/>
          <w:i/>
        </w:rPr>
      </w:pPr>
      <m:oMathPara>
        <m:oMath>
          <m:r>
            <w:rPr>
              <w:rFonts w:ascii="Cambria Math" w:hAnsi="Cambria Math"/>
            </w:rPr>
            <m:t>toleranci</m:t>
          </m:r>
          <m:sSub>
            <m:sSubPr>
              <m:ctrlPr>
                <w:rPr>
                  <w:rFonts w:ascii="Cambria Math" w:hAnsi="Cambria Math"/>
                  <w:i/>
                </w:rPr>
              </m:ctrlPr>
            </m:sSubPr>
            <m:e>
              <m:r>
                <w:rPr>
                  <w:rFonts w:ascii="Cambria Math" w:hAnsi="Cambria Math"/>
                </w:rPr>
                <m:t>a</m:t>
              </m:r>
            </m:e>
            <m:sub>
              <m:r>
                <w:rPr>
                  <w:rFonts w:ascii="Cambria Math" w:hAnsi="Cambria Math"/>
                </w:rPr>
                <m:t>h,d</m:t>
              </m:r>
            </m:sub>
          </m:sSub>
          <m:r>
            <w:rPr>
              <w:rFonts w:ascii="Cambria Math" w:hAnsi="Cambria Math"/>
            </w:rPr>
            <m:t>=25-desviació</m:t>
          </m:r>
          <m:sSub>
            <m:sSubPr>
              <m:ctrlPr>
                <w:rPr>
                  <w:rFonts w:ascii="Cambria Math" w:hAnsi="Cambria Math"/>
                  <w:i/>
                </w:rPr>
              </m:ctrlPr>
            </m:sSubPr>
            <m:e>
              <m:r>
                <w:rPr>
                  <w:rFonts w:ascii="Cambria Math" w:hAnsi="Cambria Math"/>
                </w:rPr>
                <m:t>n</m:t>
              </m:r>
            </m:e>
            <m:sub>
              <m:r>
                <w:rPr>
                  <w:rFonts w:ascii="Cambria Math" w:hAnsi="Cambria Math"/>
                </w:rPr>
                <m:t>d</m:t>
              </m:r>
            </m:sub>
          </m:sSub>
        </m:oMath>
      </m:oMathPara>
    </w:p>
    <w:p w14:paraId="45611D04"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39A2FDEE" w14:textId="77777777" w:rsidR="001C1731" w:rsidRPr="00733C28" w:rsidRDefault="001C1731" w:rsidP="00C166CD">
      <w:pPr>
        <w:pStyle w:val="NormalWeb"/>
        <w:spacing w:before="0" w:beforeAutospacing="0" w:after="0" w:afterAutospacing="0"/>
        <w:ind w:left="1701"/>
        <w:jc w:val="both"/>
        <w:rPr>
          <w:rFonts w:ascii="Bookman Old Style" w:hAnsi="Bookman Old Style"/>
          <w:i/>
        </w:rPr>
      </w:pPr>
    </w:p>
    <w:p w14:paraId="3CF45998" w14:textId="77777777" w:rsidR="00C166CD" w:rsidRDefault="00C166CD" w:rsidP="00C166CD">
      <w:pPr>
        <w:pStyle w:val="NormalWeb"/>
        <w:spacing w:before="0" w:beforeAutospacing="0" w:after="0" w:afterAutospacing="0"/>
        <w:ind w:left="1701"/>
        <w:jc w:val="both"/>
        <w:rPr>
          <w:rFonts w:ascii="Bookman Old Style" w:hAnsi="Bookman Old Style"/>
          <w:i/>
        </w:rPr>
      </w:pPr>
      <w:r w:rsidRPr="00733C28">
        <w:rPr>
          <w:rFonts w:ascii="Bookman Old Style" w:hAnsi="Bookman Old Style"/>
          <w:i/>
        </w:rPr>
        <w:t>Donde:</w:t>
      </w:r>
    </w:p>
    <w:p w14:paraId="051DF6A9" w14:textId="77777777" w:rsidR="00C166CD" w:rsidRDefault="00C166CD" w:rsidP="00C166CD">
      <w:pPr>
        <w:pStyle w:val="NormalWeb"/>
        <w:tabs>
          <w:tab w:val="left" w:pos="2552"/>
        </w:tabs>
        <w:spacing w:before="0" w:beforeAutospacing="0" w:after="0" w:afterAutospacing="0"/>
        <w:ind w:left="1701"/>
        <w:jc w:val="both"/>
        <w:rPr>
          <w:rFonts w:ascii="Bookman Old Style" w:hAnsi="Bookman Old Style"/>
          <w:i/>
        </w:rPr>
      </w:pPr>
    </w:p>
    <w:tbl>
      <w:tblPr>
        <w:tblStyle w:val="Tablaconcuadrcula"/>
        <w:tblW w:w="7655"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959"/>
      </w:tblGrid>
      <w:tr w:rsidR="00C166CD" w14:paraId="74BE4383" w14:textId="77777777" w:rsidTr="00F75A96">
        <w:tc>
          <w:tcPr>
            <w:tcW w:w="1696" w:type="dxa"/>
          </w:tcPr>
          <w:p w14:paraId="698C6E16" w14:textId="77777777" w:rsidR="00C166CD" w:rsidRPr="002F2722" w:rsidRDefault="00C166CD" w:rsidP="00F75A96">
            <w:pPr>
              <w:pStyle w:val="NormalWeb"/>
              <w:tabs>
                <w:tab w:val="left" w:pos="2552"/>
              </w:tabs>
              <w:spacing w:before="0" w:beforeAutospacing="0" w:after="0" w:afterAutospacing="0"/>
              <w:jc w:val="both"/>
              <w:rPr>
                <w:rFonts w:ascii="Bookman Old Style" w:hAnsi="Bookman Old Style"/>
                <w:i/>
              </w:rPr>
            </w:pPr>
            <m:oMathPara>
              <m:oMathParaPr>
                <m:jc m:val="left"/>
              </m:oMathParaPr>
              <m:oMath>
                <m:r>
                  <w:rPr>
                    <w:rFonts w:ascii="Cambria Math" w:hAnsi="Cambria Math"/>
                  </w:rPr>
                  <m:t>toleranci</m:t>
                </m:r>
                <m:sSub>
                  <m:sSubPr>
                    <m:ctrlPr>
                      <w:rPr>
                        <w:rFonts w:ascii="Cambria Math" w:hAnsi="Cambria Math"/>
                        <w:i/>
                      </w:rPr>
                    </m:ctrlPr>
                  </m:sSubPr>
                  <m:e>
                    <m:r>
                      <w:rPr>
                        <w:rFonts w:ascii="Cambria Math" w:hAnsi="Cambria Math"/>
                      </w:rPr>
                      <m:t>a</m:t>
                    </m:r>
                  </m:e>
                  <m:sub>
                    <m:r>
                      <w:rPr>
                        <w:rFonts w:ascii="Cambria Math" w:hAnsi="Cambria Math"/>
                      </w:rPr>
                      <m:t>h,d</m:t>
                    </m:r>
                  </m:sub>
                </m:sSub>
              </m:oMath>
            </m:oMathPara>
          </w:p>
        </w:tc>
        <w:tc>
          <w:tcPr>
            <w:tcW w:w="5959" w:type="dxa"/>
          </w:tcPr>
          <w:p w14:paraId="4B6820C7" w14:textId="77777777" w:rsidR="00C166CD" w:rsidRDefault="00C166CD" w:rsidP="00F75A96">
            <w:pPr>
              <w:pStyle w:val="NormalWeb"/>
              <w:tabs>
                <w:tab w:val="left" w:pos="2552"/>
              </w:tabs>
              <w:spacing w:before="0" w:beforeAutospacing="0" w:after="0" w:afterAutospacing="0"/>
              <w:jc w:val="both"/>
              <w:rPr>
                <w:rFonts w:ascii="Bookman Old Style" w:hAnsi="Bookman Old Style"/>
                <w:i/>
              </w:rPr>
            </w:pPr>
            <w:r w:rsidRPr="00733C28">
              <w:rPr>
                <w:rFonts w:ascii="Bookman Old Style" w:hAnsi="Bookman Old Style"/>
                <w:i/>
              </w:rPr>
              <w:t xml:space="preserve">Tolerancia </w:t>
            </w:r>
            <w:r>
              <w:rPr>
                <w:rFonts w:ascii="Bookman Old Style" w:hAnsi="Bookman Old Style"/>
                <w:i/>
              </w:rPr>
              <w:t>horaria</w:t>
            </w:r>
            <w:r w:rsidRPr="00733C28">
              <w:rPr>
                <w:rFonts w:ascii="Bookman Old Style" w:hAnsi="Bookman Old Style"/>
                <w:i/>
              </w:rPr>
              <w:t xml:space="preserve"> </w:t>
            </w:r>
            <w:r>
              <w:rPr>
                <w:rFonts w:ascii="Bookman Old Style" w:hAnsi="Bookman Old Style"/>
                <w:i/>
              </w:rPr>
              <w:t>para</w:t>
            </w:r>
            <w:r w:rsidRPr="00733C28">
              <w:rPr>
                <w:rFonts w:ascii="Bookman Old Style" w:hAnsi="Bookman Old Style"/>
                <w:i/>
              </w:rPr>
              <w:t xml:space="preserve"> el día d, en unidades porcentuales (%). A partir de este valor la planta de generación </w:t>
            </w:r>
            <w:r>
              <w:rPr>
                <w:rFonts w:ascii="Bookman Old Style" w:hAnsi="Bookman Old Style"/>
                <w:i/>
              </w:rPr>
              <w:t xml:space="preserve">variable </w:t>
            </w:r>
            <w:r w:rsidRPr="00733C28">
              <w:rPr>
                <w:rFonts w:ascii="Bookman Old Style" w:hAnsi="Bookman Old Style"/>
                <w:i/>
              </w:rPr>
              <w:t>asumirá un pago por desviación</w:t>
            </w:r>
            <w:r>
              <w:rPr>
                <w:rFonts w:ascii="Bookman Old Style" w:hAnsi="Bookman Old Style"/>
                <w:i/>
              </w:rPr>
              <w:t xml:space="preserve"> horaria</w:t>
            </w:r>
            <w:r w:rsidRPr="00733C28">
              <w:rPr>
                <w:rFonts w:ascii="Bookman Old Style" w:hAnsi="Bookman Old Style"/>
                <w:i/>
              </w:rPr>
              <w:t>.</w:t>
            </w:r>
          </w:p>
        </w:tc>
      </w:tr>
      <w:tr w:rsidR="00C166CD" w14:paraId="262020D2" w14:textId="77777777" w:rsidTr="00F75A96">
        <w:tc>
          <w:tcPr>
            <w:tcW w:w="1696" w:type="dxa"/>
          </w:tcPr>
          <w:p w14:paraId="4230F4E5" w14:textId="77777777" w:rsidR="00C166CD" w:rsidRPr="002F2722" w:rsidRDefault="00C166CD" w:rsidP="00F75A96">
            <w:pPr>
              <w:pStyle w:val="NormalWeb"/>
              <w:tabs>
                <w:tab w:val="left" w:pos="2552"/>
              </w:tabs>
              <w:spacing w:before="0" w:beforeAutospacing="0" w:after="0" w:afterAutospacing="0"/>
              <w:jc w:val="both"/>
              <w:rPr>
                <w:rFonts w:ascii="Bookman Old Style" w:hAnsi="Bookman Old Style"/>
                <w:i/>
              </w:rPr>
            </w:pPr>
            <m:oMathPara>
              <m:oMathParaPr>
                <m:jc m:val="left"/>
              </m:oMathParaPr>
              <m:oMath>
                <m:r>
                  <w:rPr>
                    <w:rFonts w:ascii="Cambria Math" w:hAnsi="Cambria Math"/>
                  </w:rPr>
                  <m:t>desviació</m:t>
                </m:r>
                <m:sSub>
                  <m:sSubPr>
                    <m:ctrlPr>
                      <w:rPr>
                        <w:rFonts w:ascii="Cambria Math" w:hAnsi="Cambria Math"/>
                        <w:i/>
                      </w:rPr>
                    </m:ctrlPr>
                  </m:sSubPr>
                  <m:e>
                    <m:r>
                      <w:rPr>
                        <w:rFonts w:ascii="Cambria Math" w:hAnsi="Cambria Math"/>
                      </w:rPr>
                      <m:t>n</m:t>
                    </m:r>
                  </m:e>
                  <m:sub>
                    <m:r>
                      <w:rPr>
                        <w:rFonts w:ascii="Cambria Math" w:hAnsi="Cambria Math"/>
                      </w:rPr>
                      <m:t>d</m:t>
                    </m:r>
                  </m:sub>
                </m:sSub>
              </m:oMath>
            </m:oMathPara>
          </w:p>
        </w:tc>
        <w:tc>
          <w:tcPr>
            <w:tcW w:w="5959" w:type="dxa"/>
          </w:tcPr>
          <w:p w14:paraId="6B2FDC37" w14:textId="77777777" w:rsidR="00C166CD" w:rsidRDefault="00C166CD" w:rsidP="00F75A96">
            <w:pPr>
              <w:pStyle w:val="NormalWeb"/>
              <w:tabs>
                <w:tab w:val="left" w:pos="2552"/>
              </w:tabs>
              <w:spacing w:before="0" w:beforeAutospacing="0" w:after="0" w:afterAutospacing="0"/>
              <w:jc w:val="both"/>
              <w:rPr>
                <w:rFonts w:ascii="Bookman Old Style" w:hAnsi="Bookman Old Style"/>
                <w:i/>
              </w:rPr>
            </w:pPr>
            <w:r w:rsidRPr="00733C28">
              <w:rPr>
                <w:rFonts w:ascii="Bookman Old Style" w:hAnsi="Bookman Old Style"/>
                <w:i/>
              </w:rPr>
              <w:t xml:space="preserve">Desviación diaria en el día d de la planta de generación </w:t>
            </w:r>
            <w:r>
              <w:rPr>
                <w:rFonts w:ascii="Bookman Old Style" w:hAnsi="Bookman Old Style"/>
                <w:i/>
              </w:rPr>
              <w:t>variable</w:t>
            </w:r>
            <w:r w:rsidRPr="00733C28">
              <w:rPr>
                <w:rFonts w:ascii="Bookman Old Style" w:hAnsi="Bookman Old Style"/>
                <w:i/>
              </w:rPr>
              <w:t xml:space="preserve">, </w:t>
            </w:r>
            <w:r>
              <w:rPr>
                <w:rFonts w:ascii="Bookman Old Style" w:hAnsi="Bookman Old Style"/>
                <w:i/>
              </w:rPr>
              <w:t>multiplicada por 100</w:t>
            </w:r>
            <w:r w:rsidRPr="00733C28">
              <w:rPr>
                <w:rFonts w:ascii="Bookman Old Style" w:hAnsi="Bookman Old Style"/>
                <w:i/>
              </w:rPr>
              <w:t xml:space="preserve">. Valor que debe </w:t>
            </w:r>
            <w:r>
              <w:rPr>
                <w:rFonts w:ascii="Bookman Old Style" w:hAnsi="Bookman Old Style"/>
                <w:i/>
              </w:rPr>
              <w:t xml:space="preserve">ser </w:t>
            </w:r>
            <w:r w:rsidRPr="00733C28">
              <w:rPr>
                <w:rFonts w:ascii="Bookman Old Style" w:hAnsi="Bookman Old Style"/>
                <w:i/>
              </w:rPr>
              <w:t xml:space="preserve">mayor a </w:t>
            </w:r>
            <w:r>
              <w:rPr>
                <w:rFonts w:ascii="Bookman Old Style" w:hAnsi="Bookman Old Style"/>
                <w:i/>
              </w:rPr>
              <w:t>15</w:t>
            </w:r>
            <w:r w:rsidRPr="00733C28">
              <w:rPr>
                <w:rFonts w:ascii="Bookman Old Style" w:hAnsi="Bookman Old Style"/>
                <w:i/>
              </w:rPr>
              <w:t>% y menor al 20%</w:t>
            </w:r>
          </w:p>
        </w:tc>
      </w:tr>
    </w:tbl>
    <w:p w14:paraId="3997CF10" w14:textId="77777777" w:rsidR="00C166CD" w:rsidRDefault="00C166CD" w:rsidP="00C166CD">
      <w:pPr>
        <w:pStyle w:val="NormalWeb"/>
        <w:tabs>
          <w:tab w:val="left" w:pos="2552"/>
        </w:tabs>
        <w:spacing w:before="0" w:beforeAutospacing="0" w:after="0" w:afterAutospacing="0"/>
        <w:ind w:left="1701"/>
        <w:jc w:val="both"/>
        <w:rPr>
          <w:rFonts w:ascii="Bookman Old Style" w:hAnsi="Bookman Old Style"/>
          <w:i/>
        </w:rPr>
      </w:pPr>
    </w:p>
    <w:p w14:paraId="0FEF6A30"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sidRPr="002A456E">
        <w:rPr>
          <w:rFonts w:ascii="Bookman Old Style" w:hAnsi="Bookman Old Style"/>
          <w:i/>
        </w:rPr>
        <w:t>En</w:t>
      </w:r>
      <w:r w:rsidRPr="003909EC">
        <w:rPr>
          <w:rFonts w:ascii="Bookman Old Style" w:hAnsi="Bookman Old Style"/>
          <w:i/>
        </w:rPr>
        <w:t xml:space="preserve"> caso de que una planta tenga </w:t>
      </w:r>
      <w:r>
        <w:rPr>
          <w:rFonts w:ascii="Bookman Old Style" w:hAnsi="Bookman Old Style"/>
          <w:i/>
        </w:rPr>
        <w:t>un programa de generación diaria</w:t>
      </w:r>
      <w:r w:rsidRPr="003909EC">
        <w:rPr>
          <w:rFonts w:ascii="Bookman Old Style" w:hAnsi="Bookman Old Style"/>
          <w:i/>
        </w:rPr>
        <w:t xml:space="preserve"> </w:t>
      </w:r>
      <w:r>
        <w:rPr>
          <w:rFonts w:ascii="Bookman Old Style" w:hAnsi="Bookman Old Style"/>
          <w:i/>
        </w:rPr>
        <w:t>i</w:t>
      </w:r>
      <w:r w:rsidRPr="003909EC">
        <w:rPr>
          <w:rFonts w:ascii="Bookman Old Style" w:hAnsi="Bookman Old Style"/>
          <w:i/>
        </w:rPr>
        <w:t>gual a cero (0)</w:t>
      </w:r>
      <w:r>
        <w:rPr>
          <w:rFonts w:ascii="Bookman Old Style" w:hAnsi="Bookman Old Style"/>
          <w:i/>
        </w:rPr>
        <w:t xml:space="preserve"> en su primer despacho</w:t>
      </w:r>
      <w:r w:rsidRPr="003909EC">
        <w:rPr>
          <w:rFonts w:ascii="Bookman Old Style" w:hAnsi="Bookman Old Style"/>
          <w:i/>
        </w:rPr>
        <w:t>, y presente generación real diaria diferente de cero (0), se entiende que la desviación diaria es mayor al 20%.</w:t>
      </w:r>
    </w:p>
    <w:p w14:paraId="6EC970F3" w14:textId="77777777" w:rsidR="00C166CD" w:rsidRDefault="00C166CD" w:rsidP="00C166CD">
      <w:pPr>
        <w:pStyle w:val="Prrafodelista"/>
        <w:rPr>
          <w:rFonts w:ascii="Bookman Old Style" w:hAnsi="Bookman Old Style"/>
          <w:i/>
        </w:rPr>
      </w:pPr>
    </w:p>
    <w:p w14:paraId="40FF1F5A" w14:textId="77777777" w:rsidR="00C166CD" w:rsidRPr="00733C28"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La franja de tolerancia de desviación horaria p</w:t>
      </w:r>
      <w:r w:rsidRPr="00733C28">
        <w:rPr>
          <w:rFonts w:ascii="Bookman Old Style" w:hAnsi="Bookman Old Style"/>
          <w:i/>
        </w:rPr>
        <w:t>ara plantas de generación</w:t>
      </w:r>
      <w:r>
        <w:rPr>
          <w:rFonts w:ascii="Bookman Old Style" w:hAnsi="Bookman Old Style"/>
          <w:i/>
        </w:rPr>
        <w:t xml:space="preserve"> variable</w:t>
      </w:r>
      <w:r w:rsidRPr="00733C28">
        <w:rPr>
          <w:rFonts w:ascii="Bookman Old Style" w:hAnsi="Bookman Old Style"/>
          <w:i/>
        </w:rPr>
        <w:t xml:space="preserve">, que </w:t>
      </w:r>
      <w:r>
        <w:rPr>
          <w:rFonts w:ascii="Bookman Old Style" w:hAnsi="Bookman Old Style"/>
          <w:i/>
        </w:rPr>
        <w:t xml:space="preserve">tengan una desviación diaria </w:t>
      </w:r>
      <w:r w:rsidRPr="00733C28">
        <w:rPr>
          <w:rFonts w:ascii="Bookman Old Style" w:hAnsi="Bookman Old Style"/>
          <w:i/>
        </w:rPr>
        <w:t>en un valor mayor o igual al 20%, será del cinco por ciento (5%).</w:t>
      </w:r>
    </w:p>
    <w:p w14:paraId="166289F4" w14:textId="77777777" w:rsidR="00C166CD" w:rsidRDefault="00C166CD" w:rsidP="00C166CD">
      <w:pPr>
        <w:pStyle w:val="NormalWeb"/>
        <w:tabs>
          <w:tab w:val="left" w:pos="2552"/>
        </w:tabs>
        <w:spacing w:before="0" w:beforeAutospacing="0" w:after="0" w:afterAutospacing="0"/>
        <w:ind w:left="1701"/>
        <w:jc w:val="both"/>
        <w:rPr>
          <w:rFonts w:ascii="Bookman Old Style" w:hAnsi="Bookman Old Style"/>
          <w:i/>
        </w:rPr>
      </w:pPr>
    </w:p>
    <w:p w14:paraId="5D530957"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Se calculará el porcentaje de desviación horaria de las plantas de generación variable, como el valor absoluto de la diferencia de su</w:t>
      </w:r>
      <w:r w:rsidRPr="00733C28">
        <w:rPr>
          <w:rFonts w:ascii="Bookman Old Style" w:hAnsi="Bookman Old Style"/>
          <w:i/>
        </w:rPr>
        <w:t xml:space="preserve"> </w:t>
      </w:r>
      <w:r>
        <w:rPr>
          <w:rFonts w:ascii="Bookman Old Style" w:hAnsi="Bookman Old Style"/>
          <w:i/>
        </w:rPr>
        <w:t>primer despacho horario y</w:t>
      </w:r>
      <w:r w:rsidRPr="00733C28">
        <w:rPr>
          <w:rFonts w:ascii="Bookman Old Style" w:hAnsi="Bookman Old Style"/>
          <w:i/>
        </w:rPr>
        <w:t xml:space="preserve"> </w:t>
      </w:r>
      <w:r>
        <w:rPr>
          <w:rFonts w:ascii="Bookman Old Style" w:hAnsi="Bookman Old Style"/>
          <w:i/>
        </w:rPr>
        <w:t>su</w:t>
      </w:r>
      <w:r w:rsidRPr="00733C28">
        <w:rPr>
          <w:rFonts w:ascii="Bookman Old Style" w:hAnsi="Bookman Old Style"/>
          <w:i/>
        </w:rPr>
        <w:t xml:space="preserve"> generación </w:t>
      </w:r>
      <w:r>
        <w:rPr>
          <w:rFonts w:ascii="Bookman Old Style" w:hAnsi="Bookman Old Style"/>
          <w:i/>
        </w:rPr>
        <w:t>real horaria, sobre su</w:t>
      </w:r>
      <w:r w:rsidRPr="00733C28">
        <w:rPr>
          <w:rFonts w:ascii="Bookman Old Style" w:hAnsi="Bookman Old Style"/>
          <w:i/>
        </w:rPr>
        <w:t xml:space="preserve"> </w:t>
      </w:r>
      <w:r>
        <w:rPr>
          <w:rFonts w:ascii="Bookman Old Style" w:hAnsi="Bookman Old Style"/>
          <w:i/>
        </w:rPr>
        <w:t>primer despacho horario.</w:t>
      </w:r>
    </w:p>
    <w:p w14:paraId="559A352E" w14:textId="77777777" w:rsidR="00C166CD" w:rsidRDefault="00C166CD" w:rsidP="00C166CD">
      <w:pPr>
        <w:pStyle w:val="NormalWeb"/>
        <w:tabs>
          <w:tab w:val="left" w:pos="2552"/>
        </w:tabs>
        <w:spacing w:before="0" w:beforeAutospacing="0" w:after="0" w:afterAutospacing="0"/>
        <w:ind w:left="1701"/>
        <w:jc w:val="both"/>
        <w:rPr>
          <w:rFonts w:ascii="Bookman Old Style" w:hAnsi="Bookman Old Style"/>
          <w:i/>
        </w:rPr>
      </w:pPr>
    </w:p>
    <w:p w14:paraId="17F7191A" w14:textId="77777777" w:rsidR="001C1731" w:rsidRDefault="001C1731" w:rsidP="00C166CD">
      <w:pPr>
        <w:pStyle w:val="NormalWeb"/>
        <w:tabs>
          <w:tab w:val="left" w:pos="2552"/>
        </w:tabs>
        <w:spacing w:before="0" w:beforeAutospacing="0" w:after="0" w:afterAutospacing="0"/>
        <w:ind w:left="1701"/>
        <w:jc w:val="both"/>
        <w:rPr>
          <w:rFonts w:ascii="Bookman Old Style" w:hAnsi="Bookman Old Style"/>
          <w:i/>
        </w:rPr>
      </w:pPr>
    </w:p>
    <w:p w14:paraId="7D8AC9CA" w14:textId="77777777" w:rsidR="00C166CD" w:rsidRPr="002F2722" w:rsidRDefault="00C166CD" w:rsidP="00C166CD">
      <w:pPr>
        <w:pStyle w:val="NormalWeb"/>
        <w:numPr>
          <w:ilvl w:val="1"/>
          <w:numId w:val="41"/>
        </w:numPr>
        <w:spacing w:before="0" w:beforeAutospacing="0" w:after="0" w:afterAutospacing="0"/>
        <w:ind w:left="993" w:hanging="567"/>
        <w:jc w:val="both"/>
        <w:rPr>
          <w:rFonts w:ascii="Bookman Old Style" w:hAnsi="Bookman Old Style"/>
          <w:b/>
          <w:i/>
        </w:rPr>
      </w:pPr>
      <w:bookmarkStart w:id="36" w:name="_Ref11140158"/>
      <w:r w:rsidRPr="002F2722">
        <w:rPr>
          <w:rFonts w:ascii="Bookman Old Style" w:hAnsi="Bookman Old Style"/>
          <w:b/>
          <w:i/>
        </w:rPr>
        <w:t xml:space="preserve">Desviación del programa de generación del </w:t>
      </w:r>
      <w:r>
        <w:rPr>
          <w:rFonts w:ascii="Bookman Old Style" w:hAnsi="Bookman Old Style"/>
          <w:b/>
          <w:i/>
        </w:rPr>
        <w:t>redespacho</w:t>
      </w:r>
      <w:bookmarkEnd w:id="36"/>
      <w:r>
        <w:rPr>
          <w:rFonts w:ascii="Bookman Old Style" w:hAnsi="Bookman Old Style"/>
          <w:b/>
          <w:i/>
        </w:rPr>
        <w:t xml:space="preserve">  </w:t>
      </w:r>
    </w:p>
    <w:p w14:paraId="506C584C" w14:textId="77777777" w:rsidR="00C166CD" w:rsidRDefault="00C166CD" w:rsidP="00C166CD">
      <w:pPr>
        <w:pStyle w:val="NormalWeb"/>
        <w:tabs>
          <w:tab w:val="left" w:pos="2552"/>
        </w:tabs>
        <w:spacing w:before="0" w:beforeAutospacing="0" w:after="0" w:afterAutospacing="0"/>
        <w:ind w:left="2410"/>
        <w:jc w:val="both"/>
        <w:rPr>
          <w:rFonts w:ascii="Bookman Old Style" w:hAnsi="Bookman Old Style"/>
          <w:i/>
        </w:rPr>
      </w:pPr>
    </w:p>
    <w:p w14:paraId="678436A5"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 xml:space="preserve">Se define como el valor absoluto de la diferencia de su despacho programado o redespacho diario, y su generación real diaria, sobre su despacho programado o redespacho. </w:t>
      </w:r>
    </w:p>
    <w:p w14:paraId="56314C61" w14:textId="77777777" w:rsidR="00C166CD" w:rsidRDefault="00C166CD" w:rsidP="00C166CD">
      <w:pPr>
        <w:pStyle w:val="NormalWeb"/>
        <w:spacing w:before="0" w:beforeAutospacing="0" w:after="0" w:afterAutospacing="0"/>
        <w:ind w:left="993"/>
        <w:jc w:val="both"/>
        <w:rPr>
          <w:rFonts w:ascii="Bookman Old Style" w:hAnsi="Bookman Old Style"/>
          <w:i/>
        </w:rPr>
      </w:pPr>
    </w:p>
    <w:p w14:paraId="3C4C096B"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Tomando como referencia el valor de la desviación diaria, se aplicará la siguiente tolerancia de desviación horaria:</w:t>
      </w:r>
    </w:p>
    <w:p w14:paraId="4C122217" w14:textId="77777777" w:rsidR="00C166CD" w:rsidRDefault="00C166CD" w:rsidP="00C166CD">
      <w:pPr>
        <w:pStyle w:val="NormalWeb"/>
        <w:tabs>
          <w:tab w:val="left" w:pos="2552"/>
        </w:tabs>
        <w:spacing w:before="0" w:beforeAutospacing="0" w:after="0" w:afterAutospacing="0"/>
        <w:ind w:left="2410"/>
        <w:jc w:val="both"/>
        <w:rPr>
          <w:rFonts w:ascii="Bookman Old Style" w:hAnsi="Bookman Old Style"/>
          <w:i/>
        </w:rPr>
      </w:pPr>
    </w:p>
    <w:p w14:paraId="6EB2AC7C"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P</w:t>
      </w:r>
      <w:r w:rsidRPr="00733C28">
        <w:rPr>
          <w:rFonts w:ascii="Bookman Old Style" w:hAnsi="Bookman Old Style"/>
          <w:i/>
        </w:rPr>
        <w:t>ara</w:t>
      </w:r>
      <w:r>
        <w:rPr>
          <w:rFonts w:ascii="Bookman Old Style" w:hAnsi="Bookman Old Style"/>
          <w:i/>
        </w:rPr>
        <w:t xml:space="preserve"> </w:t>
      </w:r>
      <w:r w:rsidRPr="00733C28">
        <w:rPr>
          <w:rFonts w:ascii="Bookman Old Style" w:hAnsi="Bookman Old Style"/>
          <w:i/>
        </w:rPr>
        <w:t xml:space="preserve">plantas de generación </w:t>
      </w:r>
      <w:r>
        <w:rPr>
          <w:rFonts w:ascii="Bookman Old Style" w:hAnsi="Bookman Old Style"/>
          <w:i/>
        </w:rPr>
        <w:t>variable</w:t>
      </w:r>
      <w:r w:rsidRPr="00733C28">
        <w:rPr>
          <w:rFonts w:ascii="Bookman Old Style" w:hAnsi="Bookman Old Style"/>
          <w:i/>
        </w:rPr>
        <w:t xml:space="preserve"> que </w:t>
      </w:r>
      <w:r>
        <w:rPr>
          <w:rFonts w:ascii="Bookman Old Style" w:hAnsi="Bookman Old Style"/>
          <w:i/>
        </w:rPr>
        <w:t xml:space="preserve">tengan una desviación diaria </w:t>
      </w:r>
      <w:r w:rsidRPr="00733C28">
        <w:rPr>
          <w:rFonts w:ascii="Bookman Old Style" w:hAnsi="Bookman Old Style"/>
          <w:i/>
        </w:rPr>
        <w:t xml:space="preserve">en un valor menor o igual al </w:t>
      </w:r>
      <w:r>
        <w:rPr>
          <w:rFonts w:ascii="Bookman Old Style" w:hAnsi="Bookman Old Style"/>
          <w:i/>
        </w:rPr>
        <w:t>8</w:t>
      </w:r>
      <w:r w:rsidRPr="00733C28">
        <w:rPr>
          <w:rFonts w:ascii="Bookman Old Style" w:hAnsi="Bookman Old Style"/>
          <w:i/>
        </w:rPr>
        <w:t xml:space="preserve">%, no les aplicará lo definido para la franja de tolerancia de desviación horaria. </w:t>
      </w:r>
    </w:p>
    <w:p w14:paraId="579012F9" w14:textId="77777777" w:rsidR="00C166CD" w:rsidRDefault="00C166CD" w:rsidP="00C166CD">
      <w:pPr>
        <w:pStyle w:val="Prrafodelista"/>
        <w:rPr>
          <w:rFonts w:ascii="Bookman Old Style" w:hAnsi="Bookman Old Style"/>
          <w:i/>
        </w:rPr>
      </w:pPr>
    </w:p>
    <w:p w14:paraId="4D34B319" w14:textId="77777777" w:rsidR="00C166CD" w:rsidRPr="00733C28"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La franja de tolerancia horaria de desviación p</w:t>
      </w:r>
      <w:r w:rsidRPr="00733C28">
        <w:rPr>
          <w:rFonts w:ascii="Bookman Old Style" w:hAnsi="Bookman Old Style"/>
          <w:i/>
        </w:rPr>
        <w:t xml:space="preserve">ara plantas de generación </w:t>
      </w:r>
      <w:r>
        <w:rPr>
          <w:rFonts w:ascii="Bookman Old Style" w:hAnsi="Bookman Old Style"/>
          <w:i/>
        </w:rPr>
        <w:t>variable</w:t>
      </w:r>
      <w:r w:rsidRPr="00733C28">
        <w:rPr>
          <w:rFonts w:ascii="Bookman Old Style" w:hAnsi="Bookman Old Style"/>
          <w:i/>
        </w:rPr>
        <w:t xml:space="preserve"> que </w:t>
      </w:r>
      <w:r>
        <w:rPr>
          <w:rFonts w:ascii="Bookman Old Style" w:hAnsi="Bookman Old Style"/>
          <w:i/>
        </w:rPr>
        <w:t>tengan una desviación diaria en un valor</w:t>
      </w:r>
      <w:r w:rsidRPr="00733C28">
        <w:rPr>
          <w:rFonts w:ascii="Bookman Old Style" w:hAnsi="Bookman Old Style"/>
          <w:i/>
        </w:rPr>
        <w:t xml:space="preserve"> mayor a </w:t>
      </w:r>
      <w:r>
        <w:rPr>
          <w:rFonts w:ascii="Bookman Old Style" w:hAnsi="Bookman Old Style"/>
          <w:i/>
        </w:rPr>
        <w:t xml:space="preserve">ocho </w:t>
      </w:r>
      <w:r w:rsidRPr="00733C28">
        <w:rPr>
          <w:rFonts w:ascii="Bookman Old Style" w:hAnsi="Bookman Old Style"/>
          <w:i/>
        </w:rPr>
        <w:t>por ciento (</w:t>
      </w:r>
      <w:r>
        <w:rPr>
          <w:rFonts w:ascii="Bookman Old Style" w:hAnsi="Bookman Old Style"/>
          <w:i/>
        </w:rPr>
        <w:t>8</w:t>
      </w:r>
      <w:r w:rsidRPr="00733C28">
        <w:rPr>
          <w:rFonts w:ascii="Bookman Old Style" w:hAnsi="Bookman Old Style"/>
          <w:i/>
        </w:rPr>
        <w:t xml:space="preserve">%) y menor al </w:t>
      </w:r>
      <w:r>
        <w:rPr>
          <w:rFonts w:ascii="Bookman Old Style" w:hAnsi="Bookman Old Style"/>
          <w:i/>
        </w:rPr>
        <w:t xml:space="preserve">quince </w:t>
      </w:r>
      <w:r w:rsidRPr="00733C28">
        <w:rPr>
          <w:rFonts w:ascii="Bookman Old Style" w:hAnsi="Bookman Old Style"/>
          <w:i/>
        </w:rPr>
        <w:t>por ciento (</w:t>
      </w:r>
      <w:r>
        <w:rPr>
          <w:rFonts w:ascii="Bookman Old Style" w:hAnsi="Bookman Old Style"/>
          <w:i/>
        </w:rPr>
        <w:t>15</w:t>
      </w:r>
      <w:r w:rsidRPr="00733C28">
        <w:rPr>
          <w:rFonts w:ascii="Bookman Old Style" w:hAnsi="Bookman Old Style"/>
          <w:i/>
        </w:rPr>
        <w:t>%)</w:t>
      </w:r>
      <w:r>
        <w:rPr>
          <w:rFonts w:ascii="Bookman Old Style" w:hAnsi="Bookman Old Style"/>
          <w:i/>
        </w:rPr>
        <w:t>,</w:t>
      </w:r>
      <w:r w:rsidRPr="00733C28">
        <w:rPr>
          <w:rFonts w:ascii="Bookman Old Style" w:hAnsi="Bookman Old Style"/>
          <w:i/>
        </w:rPr>
        <w:t xml:space="preserve"> será la siguiente:</w:t>
      </w:r>
    </w:p>
    <w:p w14:paraId="79C79B59"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799F9A4B" w14:textId="77777777" w:rsidR="001C1731" w:rsidRPr="00733C28" w:rsidRDefault="001C1731" w:rsidP="00C166CD">
      <w:pPr>
        <w:pStyle w:val="NormalWeb"/>
        <w:spacing w:before="0" w:beforeAutospacing="0" w:after="0" w:afterAutospacing="0"/>
        <w:ind w:left="1701"/>
        <w:jc w:val="both"/>
        <w:rPr>
          <w:rFonts w:ascii="Bookman Old Style" w:hAnsi="Bookman Old Style"/>
          <w:i/>
        </w:rPr>
      </w:pPr>
    </w:p>
    <w:p w14:paraId="7AEF1DE9" w14:textId="77777777" w:rsidR="00C166CD" w:rsidRPr="00733C28" w:rsidRDefault="00C166CD" w:rsidP="00C166CD">
      <w:pPr>
        <w:pStyle w:val="NormalWeb"/>
        <w:spacing w:before="0" w:beforeAutospacing="0" w:after="0" w:afterAutospacing="0"/>
        <w:ind w:left="1701"/>
        <w:jc w:val="both"/>
        <w:rPr>
          <w:rFonts w:ascii="Bookman Old Style" w:hAnsi="Bookman Old Style"/>
          <w:i/>
        </w:rPr>
      </w:pPr>
      <m:oMathPara>
        <m:oMath>
          <m:r>
            <w:rPr>
              <w:rFonts w:ascii="Cambria Math" w:hAnsi="Cambria Math"/>
            </w:rPr>
            <m:t>toleranci</m:t>
          </m:r>
          <m:sSub>
            <m:sSubPr>
              <m:ctrlPr>
                <w:rPr>
                  <w:rFonts w:ascii="Cambria Math" w:hAnsi="Cambria Math"/>
                  <w:i/>
                </w:rPr>
              </m:ctrlPr>
            </m:sSubPr>
            <m:e>
              <m:r>
                <w:rPr>
                  <w:rFonts w:ascii="Cambria Math" w:hAnsi="Cambria Math"/>
                </w:rPr>
                <m:t>a</m:t>
              </m:r>
            </m:e>
            <m:sub>
              <m:r>
                <w:rPr>
                  <w:rFonts w:ascii="Cambria Math" w:hAnsi="Cambria Math"/>
                </w:rPr>
                <m:t>h,d</m:t>
              </m:r>
            </m:sub>
          </m:sSub>
          <m:r>
            <w:rPr>
              <w:rFonts w:ascii="Cambria Math" w:hAnsi="Cambria Math"/>
            </w:rPr>
            <m:t>=</m:t>
          </m:r>
          <m:f>
            <m:fPr>
              <m:ctrlPr>
                <w:rPr>
                  <w:rFonts w:ascii="Cambria Math" w:hAnsi="Cambria Math"/>
                  <w:i/>
                </w:rPr>
              </m:ctrlPr>
            </m:fPr>
            <m:num>
              <m:r>
                <w:rPr>
                  <w:rFonts w:ascii="Cambria Math" w:hAnsi="Cambria Math"/>
                </w:rPr>
                <m:t>110</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7</m:t>
              </m:r>
            </m:den>
          </m:f>
          <m:r>
            <w:rPr>
              <w:rFonts w:ascii="Cambria Math" w:hAnsi="Cambria Math"/>
            </w:rPr>
            <m:t>×desviació</m:t>
          </m:r>
          <m:sSub>
            <m:sSubPr>
              <m:ctrlPr>
                <w:rPr>
                  <w:rFonts w:ascii="Cambria Math" w:hAnsi="Cambria Math"/>
                  <w:i/>
                </w:rPr>
              </m:ctrlPr>
            </m:sSubPr>
            <m:e>
              <m:r>
                <w:rPr>
                  <w:rFonts w:ascii="Cambria Math" w:hAnsi="Cambria Math"/>
                </w:rPr>
                <m:t>n</m:t>
              </m:r>
            </m:e>
            <m:sub>
              <m:r>
                <w:rPr>
                  <w:rFonts w:ascii="Cambria Math" w:hAnsi="Cambria Math"/>
                </w:rPr>
                <m:t>d</m:t>
              </m:r>
            </m:sub>
          </m:sSub>
        </m:oMath>
      </m:oMathPara>
    </w:p>
    <w:p w14:paraId="425B7EC9"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4B1BCAB2" w14:textId="77777777" w:rsidR="001C1731" w:rsidRPr="00733C28" w:rsidRDefault="001C1731" w:rsidP="00C166CD">
      <w:pPr>
        <w:pStyle w:val="NormalWeb"/>
        <w:spacing w:before="0" w:beforeAutospacing="0" w:after="0" w:afterAutospacing="0"/>
        <w:ind w:left="1701"/>
        <w:jc w:val="both"/>
        <w:rPr>
          <w:rFonts w:ascii="Bookman Old Style" w:hAnsi="Bookman Old Style"/>
          <w:i/>
        </w:rPr>
      </w:pPr>
    </w:p>
    <w:p w14:paraId="043BFB2A" w14:textId="77777777" w:rsidR="00C166CD" w:rsidRDefault="00C166CD" w:rsidP="00C166CD">
      <w:pPr>
        <w:pStyle w:val="NormalWeb"/>
        <w:spacing w:before="0" w:beforeAutospacing="0" w:after="0" w:afterAutospacing="0"/>
        <w:ind w:left="1701"/>
        <w:jc w:val="both"/>
        <w:rPr>
          <w:rFonts w:ascii="Bookman Old Style" w:hAnsi="Bookman Old Style"/>
          <w:i/>
        </w:rPr>
      </w:pPr>
      <w:r w:rsidRPr="00733C28">
        <w:rPr>
          <w:rFonts w:ascii="Bookman Old Style" w:hAnsi="Bookman Old Style"/>
          <w:i/>
        </w:rPr>
        <w:t>Donde:</w:t>
      </w:r>
    </w:p>
    <w:p w14:paraId="0C1F2E56" w14:textId="77777777" w:rsidR="00C166CD" w:rsidRDefault="00C166CD" w:rsidP="00C166CD">
      <w:pPr>
        <w:pStyle w:val="NormalWeb"/>
        <w:tabs>
          <w:tab w:val="left" w:pos="2552"/>
        </w:tabs>
        <w:spacing w:before="0" w:beforeAutospacing="0" w:after="0" w:afterAutospacing="0"/>
        <w:ind w:left="1701"/>
        <w:jc w:val="both"/>
        <w:rPr>
          <w:rFonts w:ascii="Bookman Old Style" w:hAnsi="Bookman Old Style"/>
          <w:i/>
        </w:rPr>
      </w:pPr>
    </w:p>
    <w:tbl>
      <w:tblPr>
        <w:tblStyle w:val="Tablaconcuadrcula"/>
        <w:tblW w:w="7655"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959"/>
      </w:tblGrid>
      <w:tr w:rsidR="00C166CD" w14:paraId="0ADA81E6" w14:textId="77777777" w:rsidTr="00F75A96">
        <w:tc>
          <w:tcPr>
            <w:tcW w:w="1696" w:type="dxa"/>
          </w:tcPr>
          <w:p w14:paraId="234155F0" w14:textId="77777777" w:rsidR="00C166CD" w:rsidRPr="002F2722" w:rsidRDefault="00C166CD" w:rsidP="00F75A96">
            <w:pPr>
              <w:pStyle w:val="NormalWeb"/>
              <w:tabs>
                <w:tab w:val="left" w:pos="2552"/>
              </w:tabs>
              <w:spacing w:before="0" w:beforeAutospacing="0" w:after="0" w:afterAutospacing="0"/>
              <w:jc w:val="both"/>
              <w:rPr>
                <w:rFonts w:ascii="Bookman Old Style" w:hAnsi="Bookman Old Style"/>
                <w:i/>
              </w:rPr>
            </w:pPr>
            <m:oMathPara>
              <m:oMathParaPr>
                <m:jc m:val="left"/>
              </m:oMathParaPr>
              <m:oMath>
                <m:r>
                  <w:rPr>
                    <w:rFonts w:ascii="Cambria Math" w:hAnsi="Cambria Math"/>
                  </w:rPr>
                  <m:t>toleranci</m:t>
                </m:r>
                <m:sSub>
                  <m:sSubPr>
                    <m:ctrlPr>
                      <w:rPr>
                        <w:rFonts w:ascii="Cambria Math" w:hAnsi="Cambria Math"/>
                        <w:i/>
                      </w:rPr>
                    </m:ctrlPr>
                  </m:sSubPr>
                  <m:e>
                    <m:r>
                      <w:rPr>
                        <w:rFonts w:ascii="Cambria Math" w:hAnsi="Cambria Math"/>
                      </w:rPr>
                      <m:t>a</m:t>
                    </m:r>
                  </m:e>
                  <m:sub>
                    <m:r>
                      <w:rPr>
                        <w:rFonts w:ascii="Cambria Math" w:hAnsi="Cambria Math"/>
                      </w:rPr>
                      <m:t>h,d</m:t>
                    </m:r>
                  </m:sub>
                </m:sSub>
              </m:oMath>
            </m:oMathPara>
          </w:p>
        </w:tc>
        <w:tc>
          <w:tcPr>
            <w:tcW w:w="5959" w:type="dxa"/>
          </w:tcPr>
          <w:p w14:paraId="1C8A909C" w14:textId="77777777" w:rsidR="00C166CD" w:rsidRDefault="00C166CD" w:rsidP="00F75A96">
            <w:pPr>
              <w:pStyle w:val="NormalWeb"/>
              <w:tabs>
                <w:tab w:val="left" w:pos="2552"/>
              </w:tabs>
              <w:spacing w:before="0" w:beforeAutospacing="0" w:after="0" w:afterAutospacing="0"/>
              <w:jc w:val="both"/>
              <w:rPr>
                <w:rFonts w:ascii="Bookman Old Style" w:hAnsi="Bookman Old Style"/>
                <w:i/>
              </w:rPr>
            </w:pPr>
            <w:r w:rsidRPr="00733C28">
              <w:rPr>
                <w:rFonts w:ascii="Bookman Old Style" w:hAnsi="Bookman Old Style"/>
                <w:i/>
              </w:rPr>
              <w:t xml:space="preserve">Tolerancia </w:t>
            </w:r>
            <w:r>
              <w:rPr>
                <w:rFonts w:ascii="Bookman Old Style" w:hAnsi="Bookman Old Style"/>
                <w:i/>
              </w:rPr>
              <w:t>horaria</w:t>
            </w:r>
            <w:r w:rsidRPr="00733C28">
              <w:rPr>
                <w:rFonts w:ascii="Bookman Old Style" w:hAnsi="Bookman Old Style"/>
                <w:i/>
              </w:rPr>
              <w:t xml:space="preserve"> </w:t>
            </w:r>
            <w:r>
              <w:rPr>
                <w:rFonts w:ascii="Bookman Old Style" w:hAnsi="Bookman Old Style"/>
                <w:i/>
              </w:rPr>
              <w:t>para</w:t>
            </w:r>
            <w:r w:rsidRPr="00733C28">
              <w:rPr>
                <w:rFonts w:ascii="Bookman Old Style" w:hAnsi="Bookman Old Style"/>
                <w:i/>
              </w:rPr>
              <w:t xml:space="preserve"> el día d, en unidades porcentuales (%). A partir de este valor la planta de generación </w:t>
            </w:r>
            <w:r>
              <w:rPr>
                <w:rFonts w:ascii="Bookman Old Style" w:hAnsi="Bookman Old Style"/>
                <w:i/>
              </w:rPr>
              <w:t xml:space="preserve">variable </w:t>
            </w:r>
            <w:r w:rsidRPr="00733C28">
              <w:rPr>
                <w:rFonts w:ascii="Bookman Old Style" w:hAnsi="Bookman Old Style"/>
                <w:i/>
              </w:rPr>
              <w:t>asumirá un pago por desviación</w:t>
            </w:r>
            <w:r>
              <w:rPr>
                <w:rFonts w:ascii="Bookman Old Style" w:hAnsi="Bookman Old Style"/>
                <w:i/>
              </w:rPr>
              <w:t xml:space="preserve"> horaria</w:t>
            </w:r>
            <w:r w:rsidRPr="00733C28">
              <w:rPr>
                <w:rFonts w:ascii="Bookman Old Style" w:hAnsi="Bookman Old Style"/>
                <w:i/>
              </w:rPr>
              <w:t>.</w:t>
            </w:r>
          </w:p>
        </w:tc>
      </w:tr>
      <w:tr w:rsidR="00C166CD" w14:paraId="1B5940FE" w14:textId="77777777" w:rsidTr="00F75A96">
        <w:tc>
          <w:tcPr>
            <w:tcW w:w="1696" w:type="dxa"/>
          </w:tcPr>
          <w:p w14:paraId="7BB60421" w14:textId="77777777" w:rsidR="00C166CD" w:rsidRPr="002F2722" w:rsidRDefault="00C166CD" w:rsidP="00F75A96">
            <w:pPr>
              <w:pStyle w:val="NormalWeb"/>
              <w:tabs>
                <w:tab w:val="left" w:pos="2552"/>
              </w:tabs>
              <w:spacing w:before="0" w:beforeAutospacing="0" w:after="0" w:afterAutospacing="0"/>
              <w:jc w:val="both"/>
              <w:rPr>
                <w:rFonts w:ascii="Bookman Old Style" w:hAnsi="Bookman Old Style"/>
                <w:i/>
              </w:rPr>
            </w:pPr>
            <m:oMathPara>
              <m:oMathParaPr>
                <m:jc m:val="left"/>
              </m:oMathParaPr>
              <m:oMath>
                <m:r>
                  <w:rPr>
                    <w:rFonts w:ascii="Cambria Math" w:hAnsi="Cambria Math"/>
                  </w:rPr>
                  <m:t>desviació</m:t>
                </m:r>
                <m:sSub>
                  <m:sSubPr>
                    <m:ctrlPr>
                      <w:rPr>
                        <w:rFonts w:ascii="Cambria Math" w:hAnsi="Cambria Math"/>
                        <w:i/>
                      </w:rPr>
                    </m:ctrlPr>
                  </m:sSubPr>
                  <m:e>
                    <m:r>
                      <w:rPr>
                        <w:rFonts w:ascii="Cambria Math" w:hAnsi="Cambria Math"/>
                      </w:rPr>
                      <m:t>n</m:t>
                    </m:r>
                  </m:e>
                  <m:sub>
                    <m:r>
                      <w:rPr>
                        <w:rFonts w:ascii="Cambria Math" w:hAnsi="Cambria Math"/>
                      </w:rPr>
                      <m:t>d</m:t>
                    </m:r>
                  </m:sub>
                </m:sSub>
              </m:oMath>
            </m:oMathPara>
          </w:p>
        </w:tc>
        <w:tc>
          <w:tcPr>
            <w:tcW w:w="5959" w:type="dxa"/>
          </w:tcPr>
          <w:p w14:paraId="10C9734E" w14:textId="77777777" w:rsidR="00C166CD" w:rsidRDefault="00C166CD" w:rsidP="00F75A96">
            <w:pPr>
              <w:pStyle w:val="NormalWeb"/>
              <w:tabs>
                <w:tab w:val="left" w:pos="2552"/>
              </w:tabs>
              <w:spacing w:before="0" w:beforeAutospacing="0" w:after="0" w:afterAutospacing="0"/>
              <w:jc w:val="both"/>
              <w:rPr>
                <w:rFonts w:ascii="Bookman Old Style" w:hAnsi="Bookman Old Style"/>
                <w:i/>
              </w:rPr>
            </w:pPr>
            <w:r w:rsidRPr="00733C28">
              <w:rPr>
                <w:rFonts w:ascii="Bookman Old Style" w:hAnsi="Bookman Old Style"/>
                <w:i/>
              </w:rPr>
              <w:t xml:space="preserve">Desviación </w:t>
            </w:r>
            <w:r>
              <w:rPr>
                <w:rFonts w:ascii="Bookman Old Style" w:hAnsi="Bookman Old Style"/>
                <w:i/>
              </w:rPr>
              <w:t xml:space="preserve">diaria en </w:t>
            </w:r>
            <w:r w:rsidRPr="00733C28">
              <w:rPr>
                <w:rFonts w:ascii="Bookman Old Style" w:hAnsi="Bookman Old Style"/>
                <w:i/>
              </w:rPr>
              <w:t xml:space="preserve">el día d de la planta de generación </w:t>
            </w:r>
            <w:r>
              <w:rPr>
                <w:rFonts w:ascii="Bookman Old Style" w:hAnsi="Bookman Old Style"/>
                <w:i/>
              </w:rPr>
              <w:t>variable</w:t>
            </w:r>
            <w:r w:rsidRPr="00733C28">
              <w:rPr>
                <w:rFonts w:ascii="Bookman Old Style" w:hAnsi="Bookman Old Style"/>
                <w:i/>
              </w:rPr>
              <w:t xml:space="preserve">, </w:t>
            </w:r>
            <w:r>
              <w:rPr>
                <w:rFonts w:ascii="Bookman Old Style" w:hAnsi="Bookman Old Style"/>
                <w:i/>
              </w:rPr>
              <w:t>multiplicada por 100</w:t>
            </w:r>
            <w:r w:rsidRPr="00733C28">
              <w:rPr>
                <w:rFonts w:ascii="Bookman Old Style" w:hAnsi="Bookman Old Style"/>
                <w:i/>
              </w:rPr>
              <w:t xml:space="preserve">. Valor que debe </w:t>
            </w:r>
            <w:r>
              <w:rPr>
                <w:rFonts w:ascii="Bookman Old Style" w:hAnsi="Bookman Old Style"/>
                <w:i/>
              </w:rPr>
              <w:t xml:space="preserve">ser </w:t>
            </w:r>
            <w:r w:rsidRPr="00733C28">
              <w:rPr>
                <w:rFonts w:ascii="Bookman Old Style" w:hAnsi="Bookman Old Style"/>
                <w:i/>
              </w:rPr>
              <w:t xml:space="preserve">mayor a </w:t>
            </w:r>
            <w:r>
              <w:rPr>
                <w:rFonts w:ascii="Bookman Old Style" w:hAnsi="Bookman Old Style"/>
                <w:i/>
              </w:rPr>
              <w:t>8% y menor al 15</w:t>
            </w:r>
            <w:r w:rsidRPr="00733C28">
              <w:rPr>
                <w:rFonts w:ascii="Bookman Old Style" w:hAnsi="Bookman Old Style"/>
                <w:i/>
              </w:rPr>
              <w:t>%</w:t>
            </w:r>
          </w:p>
        </w:tc>
      </w:tr>
    </w:tbl>
    <w:p w14:paraId="4A1F18F4"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260D29D3"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sidRPr="002A456E">
        <w:rPr>
          <w:rFonts w:ascii="Bookman Old Style" w:hAnsi="Bookman Old Style"/>
          <w:i/>
        </w:rPr>
        <w:t>En</w:t>
      </w:r>
      <w:r w:rsidRPr="003909EC">
        <w:rPr>
          <w:rFonts w:ascii="Bookman Old Style" w:hAnsi="Bookman Old Style"/>
          <w:i/>
        </w:rPr>
        <w:t xml:space="preserve"> caso de que una planta tenga </w:t>
      </w:r>
      <w:r>
        <w:rPr>
          <w:rFonts w:ascii="Bookman Old Style" w:hAnsi="Bookman Old Style"/>
          <w:i/>
        </w:rPr>
        <w:t>re</w:t>
      </w:r>
      <w:r w:rsidRPr="003909EC">
        <w:rPr>
          <w:rFonts w:ascii="Bookman Old Style" w:hAnsi="Bookman Old Style"/>
          <w:i/>
        </w:rPr>
        <w:t xml:space="preserve">despacho diario </w:t>
      </w:r>
      <w:r>
        <w:rPr>
          <w:rFonts w:ascii="Bookman Old Style" w:hAnsi="Bookman Old Style"/>
          <w:i/>
        </w:rPr>
        <w:t>i</w:t>
      </w:r>
      <w:r w:rsidRPr="003909EC">
        <w:rPr>
          <w:rFonts w:ascii="Bookman Old Style" w:hAnsi="Bookman Old Style"/>
          <w:i/>
        </w:rPr>
        <w:t xml:space="preserve">gual a cero (0), y presente generación real diaria diferente de cero (0), se entiende que la desviación diaria es mayor al </w:t>
      </w:r>
      <w:r>
        <w:rPr>
          <w:rFonts w:ascii="Bookman Old Style" w:hAnsi="Bookman Old Style"/>
          <w:i/>
        </w:rPr>
        <w:t>15</w:t>
      </w:r>
      <w:r w:rsidRPr="003909EC">
        <w:rPr>
          <w:rFonts w:ascii="Bookman Old Style" w:hAnsi="Bookman Old Style"/>
          <w:i/>
        </w:rPr>
        <w:t>%.</w:t>
      </w:r>
    </w:p>
    <w:p w14:paraId="620A4DAE" w14:textId="77777777" w:rsidR="00C166CD" w:rsidRDefault="00C166CD" w:rsidP="00C166CD">
      <w:pPr>
        <w:pStyle w:val="NormalWeb"/>
        <w:spacing w:before="0" w:beforeAutospacing="0" w:after="0" w:afterAutospacing="0"/>
        <w:ind w:left="1701"/>
        <w:jc w:val="both"/>
        <w:rPr>
          <w:rFonts w:ascii="Bookman Old Style" w:hAnsi="Bookman Old Style"/>
          <w:i/>
        </w:rPr>
      </w:pPr>
    </w:p>
    <w:p w14:paraId="4052F7BC"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La franja de tolerancia de desviación horaria p</w:t>
      </w:r>
      <w:r w:rsidRPr="00733C28">
        <w:rPr>
          <w:rFonts w:ascii="Bookman Old Style" w:hAnsi="Bookman Old Style"/>
          <w:i/>
        </w:rPr>
        <w:t>ara plantas de generación</w:t>
      </w:r>
      <w:r>
        <w:rPr>
          <w:rFonts w:ascii="Bookman Old Style" w:hAnsi="Bookman Old Style"/>
          <w:i/>
        </w:rPr>
        <w:t xml:space="preserve"> variable</w:t>
      </w:r>
      <w:r w:rsidRPr="00733C28">
        <w:rPr>
          <w:rFonts w:ascii="Bookman Old Style" w:hAnsi="Bookman Old Style"/>
          <w:i/>
        </w:rPr>
        <w:t xml:space="preserve">, que </w:t>
      </w:r>
      <w:r>
        <w:rPr>
          <w:rFonts w:ascii="Bookman Old Style" w:hAnsi="Bookman Old Style"/>
          <w:i/>
        </w:rPr>
        <w:t xml:space="preserve">tengan una desviación diaria </w:t>
      </w:r>
      <w:r w:rsidRPr="00733C28">
        <w:rPr>
          <w:rFonts w:ascii="Bookman Old Style" w:hAnsi="Bookman Old Style"/>
          <w:i/>
        </w:rPr>
        <w:t xml:space="preserve">en un valor igual </w:t>
      </w:r>
      <w:r>
        <w:rPr>
          <w:rFonts w:ascii="Bookman Old Style" w:hAnsi="Bookman Old Style"/>
          <w:i/>
        </w:rPr>
        <w:t xml:space="preserve">o mayor </w:t>
      </w:r>
      <w:r w:rsidRPr="00733C28">
        <w:rPr>
          <w:rFonts w:ascii="Bookman Old Style" w:hAnsi="Bookman Old Style"/>
          <w:i/>
        </w:rPr>
        <w:t xml:space="preserve">al </w:t>
      </w:r>
      <w:r>
        <w:rPr>
          <w:rFonts w:ascii="Bookman Old Style" w:hAnsi="Bookman Old Style"/>
          <w:i/>
        </w:rPr>
        <w:t>15</w:t>
      </w:r>
      <w:r w:rsidRPr="00733C28">
        <w:rPr>
          <w:rFonts w:ascii="Bookman Old Style" w:hAnsi="Bookman Old Style"/>
          <w:i/>
        </w:rPr>
        <w:t>%, será del cinco por ciento (5%).</w:t>
      </w:r>
    </w:p>
    <w:p w14:paraId="49F6B3E0" w14:textId="77777777" w:rsidR="00C166CD" w:rsidRDefault="00C166CD" w:rsidP="00C166CD">
      <w:pPr>
        <w:pStyle w:val="NormalWeb"/>
        <w:spacing w:before="0" w:beforeAutospacing="0" w:after="0" w:afterAutospacing="0"/>
        <w:jc w:val="both"/>
        <w:rPr>
          <w:rFonts w:ascii="Bookman Old Style" w:hAnsi="Bookman Old Style"/>
          <w:i/>
        </w:rPr>
      </w:pPr>
    </w:p>
    <w:p w14:paraId="185F6448"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Se calculará el porcentaje de desviación horaria de las plantas de generación variable, como el valor absoluto de la diferencia de su</w:t>
      </w:r>
      <w:r w:rsidRPr="00733C28">
        <w:rPr>
          <w:rFonts w:ascii="Bookman Old Style" w:hAnsi="Bookman Old Style"/>
          <w:i/>
        </w:rPr>
        <w:t xml:space="preserve"> </w:t>
      </w:r>
      <w:r>
        <w:rPr>
          <w:rFonts w:ascii="Bookman Old Style" w:hAnsi="Bookman Old Style"/>
          <w:i/>
        </w:rPr>
        <w:t>primer despacho horario o el redespacho, según corresponda, y</w:t>
      </w:r>
      <w:r w:rsidRPr="00733C28">
        <w:rPr>
          <w:rFonts w:ascii="Bookman Old Style" w:hAnsi="Bookman Old Style"/>
          <w:i/>
        </w:rPr>
        <w:t xml:space="preserve"> </w:t>
      </w:r>
      <w:r>
        <w:rPr>
          <w:rFonts w:ascii="Bookman Old Style" w:hAnsi="Bookman Old Style"/>
          <w:i/>
        </w:rPr>
        <w:t>su</w:t>
      </w:r>
      <w:r w:rsidRPr="00733C28">
        <w:rPr>
          <w:rFonts w:ascii="Bookman Old Style" w:hAnsi="Bookman Old Style"/>
          <w:i/>
        </w:rPr>
        <w:t xml:space="preserve"> generación </w:t>
      </w:r>
      <w:r>
        <w:rPr>
          <w:rFonts w:ascii="Bookman Old Style" w:hAnsi="Bookman Old Style"/>
          <w:i/>
        </w:rPr>
        <w:t>real horaria, sobre su primer despacho</w:t>
      </w:r>
      <w:r w:rsidRPr="00733C28">
        <w:rPr>
          <w:rFonts w:ascii="Bookman Old Style" w:hAnsi="Bookman Old Style"/>
          <w:i/>
        </w:rPr>
        <w:t xml:space="preserve"> </w:t>
      </w:r>
      <w:r>
        <w:rPr>
          <w:rFonts w:ascii="Bookman Old Style" w:hAnsi="Bookman Old Style"/>
          <w:i/>
        </w:rPr>
        <w:t>horario o el redespacho, según corresponda.</w:t>
      </w:r>
    </w:p>
    <w:p w14:paraId="1E96D1B6" w14:textId="77777777" w:rsidR="00C166CD" w:rsidRDefault="00C166CD" w:rsidP="00C166CD">
      <w:pPr>
        <w:pStyle w:val="NormalWeb"/>
        <w:spacing w:before="0" w:beforeAutospacing="0" w:after="0" w:afterAutospacing="0"/>
        <w:jc w:val="both"/>
        <w:rPr>
          <w:rFonts w:ascii="Bookman Old Style" w:hAnsi="Bookman Old Style"/>
          <w:i/>
        </w:rPr>
      </w:pPr>
    </w:p>
    <w:p w14:paraId="1AF7E566" w14:textId="77777777" w:rsidR="00C166CD" w:rsidRPr="00C6048D" w:rsidRDefault="00C166CD" w:rsidP="00C166CD">
      <w:pPr>
        <w:pStyle w:val="NormalWeb"/>
        <w:numPr>
          <w:ilvl w:val="1"/>
          <w:numId w:val="41"/>
        </w:numPr>
        <w:spacing w:before="0" w:beforeAutospacing="0" w:after="0" w:afterAutospacing="0"/>
        <w:ind w:left="993" w:hanging="567"/>
        <w:jc w:val="both"/>
        <w:rPr>
          <w:rFonts w:ascii="Bookman Old Style" w:hAnsi="Bookman Old Style"/>
          <w:b/>
          <w:i/>
        </w:rPr>
      </w:pPr>
      <w:bookmarkStart w:id="37" w:name="_Ref11674246"/>
      <w:r w:rsidRPr="00C6048D">
        <w:rPr>
          <w:rFonts w:ascii="Bookman Old Style" w:hAnsi="Bookman Old Style"/>
          <w:b/>
          <w:i/>
        </w:rPr>
        <w:t>Casos especiales de excepción de la franja de tolerancia horaria para la planta de generación variable filo de agua.</w:t>
      </w:r>
      <w:bookmarkEnd w:id="37"/>
    </w:p>
    <w:p w14:paraId="332828F6" w14:textId="77777777" w:rsidR="00C166CD" w:rsidRDefault="00C166CD" w:rsidP="00C166CD">
      <w:pPr>
        <w:pStyle w:val="NormalWeb"/>
        <w:spacing w:before="0" w:beforeAutospacing="0" w:after="0" w:afterAutospacing="0"/>
        <w:ind w:left="567"/>
        <w:jc w:val="both"/>
        <w:rPr>
          <w:rFonts w:ascii="Bookman Old Style" w:hAnsi="Bookman Old Style"/>
          <w:b/>
          <w:i/>
        </w:rPr>
      </w:pPr>
    </w:p>
    <w:p w14:paraId="26B833F8"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lastRenderedPageBreak/>
        <w:t xml:space="preserve">No le aplicara la franja de tolerancia horaria a la planta filo de agua </w:t>
      </w:r>
      <w:r w:rsidRPr="00C6048D">
        <w:rPr>
          <w:rFonts w:ascii="Bookman Old Style" w:hAnsi="Bookman Old Style"/>
          <w:i/>
          <w:color w:val="000000" w:themeColor="text1"/>
        </w:rPr>
        <w:t>que se encuentre aguas abajo de una planta hidráulica con embalse de regulación de caudales mayor a un día</w:t>
      </w:r>
      <w:r>
        <w:rPr>
          <w:rFonts w:ascii="Bookman Old Style" w:hAnsi="Bookman Old Style"/>
          <w:b/>
          <w:color w:val="000000" w:themeColor="text1"/>
        </w:rPr>
        <w:t>,</w:t>
      </w:r>
      <w:r w:rsidDel="00ED1DE3">
        <w:rPr>
          <w:rFonts w:ascii="Bookman Old Style" w:hAnsi="Bookman Old Style"/>
          <w:i/>
        </w:rPr>
        <w:t xml:space="preserve"> </w:t>
      </w:r>
      <w:r>
        <w:rPr>
          <w:rFonts w:ascii="Bookman Old Style" w:hAnsi="Bookman Old Style"/>
          <w:i/>
        </w:rPr>
        <w:t>y se den los siguientes casos:</w:t>
      </w:r>
    </w:p>
    <w:p w14:paraId="03AE7954" w14:textId="77777777" w:rsidR="00C166CD" w:rsidRDefault="00C166CD" w:rsidP="00C166CD">
      <w:pPr>
        <w:pStyle w:val="NormalWeb"/>
        <w:spacing w:before="0" w:beforeAutospacing="0" w:after="0" w:afterAutospacing="0"/>
        <w:ind w:left="993"/>
        <w:jc w:val="both"/>
        <w:rPr>
          <w:rFonts w:ascii="Bookman Old Style" w:hAnsi="Bookman Old Style"/>
          <w:i/>
        </w:rPr>
      </w:pPr>
    </w:p>
    <w:p w14:paraId="577142E3"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P</w:t>
      </w:r>
      <w:r w:rsidRPr="00C06EBD">
        <w:rPr>
          <w:rFonts w:ascii="Bookman Old Style" w:hAnsi="Bookman Old Style"/>
          <w:i/>
        </w:rPr>
        <w:t xml:space="preserve">ara el día d del proceso de cálculo de desviación, </w:t>
      </w:r>
      <w:r>
        <w:rPr>
          <w:rFonts w:ascii="Bookman Old Style" w:hAnsi="Bookman Old Style"/>
          <w:i/>
        </w:rPr>
        <w:t xml:space="preserve">si </w:t>
      </w:r>
      <w:r w:rsidRPr="00C56ABD">
        <w:rPr>
          <w:rFonts w:ascii="Bookman Old Style" w:hAnsi="Bookman Old Style"/>
          <w:i/>
        </w:rPr>
        <w:t xml:space="preserve">la </w:t>
      </w:r>
      <w:r w:rsidRPr="00DB79A1">
        <w:rPr>
          <w:rFonts w:ascii="Bookman Old Style" w:hAnsi="Bookman Old Style"/>
          <w:i/>
          <w:color w:val="000000" w:themeColor="text1"/>
        </w:rPr>
        <w:t xml:space="preserve">planta hidráulica con embalse de regulación de caudales mayor a un </w:t>
      </w:r>
      <w:proofErr w:type="gramStart"/>
      <w:r w:rsidRPr="00DB79A1">
        <w:rPr>
          <w:rFonts w:ascii="Bookman Old Style" w:hAnsi="Bookman Old Style"/>
          <w:i/>
          <w:color w:val="000000" w:themeColor="text1"/>
        </w:rPr>
        <w:t>día</w:t>
      </w:r>
      <w:r w:rsidRPr="00C56ABD">
        <w:rPr>
          <w:rFonts w:ascii="Bookman Old Style" w:hAnsi="Bookman Old Style"/>
          <w:i/>
        </w:rPr>
        <w:t>,</w:t>
      </w:r>
      <w:proofErr w:type="gramEnd"/>
      <w:r w:rsidRPr="00C56ABD">
        <w:rPr>
          <w:rFonts w:ascii="Bookman Old Style" w:hAnsi="Bookman Old Style"/>
          <w:i/>
        </w:rPr>
        <w:t xml:space="preserve"> se programó como regulador del sistema</w:t>
      </w:r>
      <w:r>
        <w:rPr>
          <w:rFonts w:ascii="Bookman Old Style" w:hAnsi="Bookman Old Style"/>
          <w:i/>
        </w:rPr>
        <w:t>,</w:t>
      </w:r>
      <w:r w:rsidRPr="00C56ABD">
        <w:rPr>
          <w:rFonts w:ascii="Bookman Old Style" w:hAnsi="Bookman Old Style"/>
          <w:i/>
        </w:rPr>
        <w:t xml:space="preserve"> o</w:t>
      </w:r>
    </w:p>
    <w:p w14:paraId="2F1FE139" w14:textId="77777777" w:rsidR="00C166CD" w:rsidRPr="00C56AB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E</w:t>
      </w:r>
      <w:r w:rsidRPr="00C56ABD">
        <w:rPr>
          <w:rFonts w:ascii="Bookman Old Style" w:hAnsi="Bookman Old Style"/>
          <w:i/>
        </w:rPr>
        <w:t xml:space="preserve">l CND modificó en tiempo real la generación programada de </w:t>
      </w:r>
      <w:r>
        <w:rPr>
          <w:rFonts w:ascii="Bookman Old Style" w:hAnsi="Bookman Old Style"/>
          <w:i/>
        </w:rPr>
        <w:t xml:space="preserve">la planta </w:t>
      </w:r>
      <w:r w:rsidRPr="00DB79A1">
        <w:rPr>
          <w:rFonts w:ascii="Bookman Old Style" w:hAnsi="Bookman Old Style"/>
          <w:i/>
          <w:color w:val="000000" w:themeColor="text1"/>
        </w:rPr>
        <w:t>hidráulica con embalse de regulación de caudales mayor a un día</w:t>
      </w:r>
      <w:r>
        <w:rPr>
          <w:rFonts w:ascii="Bookman Old Style" w:hAnsi="Bookman Old Style"/>
          <w:i/>
        </w:rPr>
        <w:t>.</w:t>
      </w:r>
      <w:r w:rsidRPr="00C56ABD">
        <w:rPr>
          <w:rFonts w:ascii="Bookman Old Style" w:hAnsi="Bookman Old Style"/>
          <w:i/>
        </w:rPr>
        <w:t xml:space="preserve"> </w:t>
      </w:r>
    </w:p>
    <w:p w14:paraId="75100A9D" w14:textId="77777777" w:rsidR="00C166CD" w:rsidRDefault="00C166CD" w:rsidP="00C166CD">
      <w:pPr>
        <w:pStyle w:val="NormalWeb"/>
        <w:spacing w:before="0" w:beforeAutospacing="0" w:after="0" w:afterAutospacing="0"/>
        <w:ind w:left="1134"/>
        <w:jc w:val="both"/>
        <w:rPr>
          <w:rFonts w:ascii="Bookman Old Style" w:hAnsi="Bookman Old Style"/>
          <w:i/>
        </w:rPr>
      </w:pPr>
    </w:p>
    <w:p w14:paraId="0374311C" w14:textId="77777777" w:rsidR="00C166CD" w:rsidRDefault="00C166CD" w:rsidP="00C166CD">
      <w:pPr>
        <w:pStyle w:val="NormalWeb"/>
        <w:numPr>
          <w:ilvl w:val="1"/>
          <w:numId w:val="41"/>
        </w:numPr>
        <w:spacing w:before="0" w:beforeAutospacing="0" w:after="0" w:afterAutospacing="0"/>
        <w:ind w:left="993" w:hanging="567"/>
        <w:jc w:val="both"/>
        <w:rPr>
          <w:rFonts w:ascii="Bookman Old Style" w:hAnsi="Bookman Old Style"/>
          <w:i/>
        </w:rPr>
      </w:pPr>
      <w:r w:rsidRPr="00D46AE3">
        <w:rPr>
          <w:rFonts w:ascii="Bookman Old Style" w:hAnsi="Bookman Old Style"/>
          <w:i/>
        </w:rPr>
        <w:t>Para los casos en los cuales durante la operación el CND solicite a una planta de generación variable modificar el valor de generación con relación al valor programado en el despacho o redespacho, a efectos de calcular la</w:t>
      </w:r>
      <w:r>
        <w:rPr>
          <w:rFonts w:ascii="Bookman Old Style" w:hAnsi="Bookman Old Style"/>
          <w:i/>
        </w:rPr>
        <w:t>s</w:t>
      </w:r>
      <w:r w:rsidRPr="00D46AE3">
        <w:rPr>
          <w:rFonts w:ascii="Bookman Old Style" w:hAnsi="Bookman Old Style"/>
          <w:i/>
        </w:rPr>
        <w:t xml:space="preserve"> desviaci</w:t>
      </w:r>
      <w:r w:rsidR="00324D46">
        <w:rPr>
          <w:rFonts w:ascii="Bookman Old Style" w:hAnsi="Bookman Old Style"/>
          <w:i/>
        </w:rPr>
        <w:t>o</w:t>
      </w:r>
      <w:r w:rsidRPr="00D46AE3">
        <w:rPr>
          <w:rFonts w:ascii="Bookman Old Style" w:hAnsi="Bookman Old Style"/>
          <w:i/>
        </w:rPr>
        <w:t>n</w:t>
      </w:r>
      <w:r>
        <w:rPr>
          <w:rFonts w:ascii="Bookman Old Style" w:hAnsi="Bookman Old Style"/>
          <w:i/>
        </w:rPr>
        <w:t>es</w:t>
      </w:r>
      <w:r w:rsidRPr="00D46AE3">
        <w:rPr>
          <w:rFonts w:ascii="Bookman Old Style" w:hAnsi="Bookman Old Style"/>
          <w:i/>
        </w:rPr>
        <w:t xml:space="preserve"> diaria</w:t>
      </w:r>
      <w:r>
        <w:rPr>
          <w:rFonts w:ascii="Bookman Old Style" w:hAnsi="Bookman Old Style"/>
          <w:i/>
        </w:rPr>
        <w:t xml:space="preserve">s de las que tratan los literales </w:t>
      </w:r>
      <w:r>
        <w:rPr>
          <w:rFonts w:ascii="Bookman Old Style" w:hAnsi="Bookman Old Style"/>
          <w:i/>
        </w:rPr>
        <w:fldChar w:fldCharType="begin"/>
      </w:r>
      <w:r>
        <w:rPr>
          <w:rFonts w:ascii="Bookman Old Style" w:hAnsi="Bookman Old Style"/>
          <w:i/>
        </w:rPr>
        <w:instrText xml:space="preserve"> REF _Ref11140153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b.1</w:t>
      </w:r>
      <w:r>
        <w:rPr>
          <w:rFonts w:ascii="Bookman Old Style" w:hAnsi="Bookman Old Style"/>
          <w:i/>
        </w:rPr>
        <w:fldChar w:fldCharType="end"/>
      </w:r>
      <w:r>
        <w:rPr>
          <w:rFonts w:ascii="Bookman Old Style" w:hAnsi="Bookman Old Style"/>
          <w:i/>
        </w:rPr>
        <w:t xml:space="preserve"> y </w:t>
      </w:r>
      <w:r>
        <w:rPr>
          <w:rFonts w:ascii="Bookman Old Style" w:hAnsi="Bookman Old Style"/>
          <w:i/>
        </w:rPr>
        <w:fldChar w:fldCharType="begin"/>
      </w:r>
      <w:r>
        <w:rPr>
          <w:rFonts w:ascii="Bookman Old Style" w:hAnsi="Bookman Old Style"/>
          <w:i/>
        </w:rPr>
        <w:instrText xml:space="preserve"> REF _Ref11140158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b.2</w:t>
      </w:r>
      <w:r>
        <w:rPr>
          <w:rFonts w:ascii="Bookman Old Style" w:hAnsi="Bookman Old Style"/>
          <w:i/>
        </w:rPr>
        <w:fldChar w:fldCharType="end"/>
      </w:r>
      <w:r w:rsidRPr="00D46AE3">
        <w:rPr>
          <w:rFonts w:ascii="Bookman Old Style" w:hAnsi="Bookman Old Style"/>
          <w:i/>
        </w:rPr>
        <w:t xml:space="preserve">, se considerará </w:t>
      </w:r>
      <w:proofErr w:type="gramStart"/>
      <w:r w:rsidRPr="00D46AE3">
        <w:rPr>
          <w:rFonts w:ascii="Bookman Old Style" w:hAnsi="Bookman Old Style"/>
          <w:i/>
        </w:rPr>
        <w:t>que</w:t>
      </w:r>
      <w:proofErr w:type="gramEnd"/>
      <w:r w:rsidRPr="00D46AE3">
        <w:rPr>
          <w:rFonts w:ascii="Bookman Old Style" w:hAnsi="Bookman Old Style"/>
          <w:i/>
        </w:rPr>
        <w:t xml:space="preserve"> en el período correspondiente</w:t>
      </w:r>
      <w:r>
        <w:rPr>
          <w:rFonts w:ascii="Bookman Old Style" w:hAnsi="Bookman Old Style"/>
          <w:i/>
        </w:rPr>
        <w:t>,</w:t>
      </w:r>
      <w:r w:rsidRPr="00D46AE3">
        <w:rPr>
          <w:rFonts w:ascii="Bookman Old Style" w:hAnsi="Bookman Old Style"/>
          <w:i/>
        </w:rPr>
        <w:t xml:space="preserve"> el despacho o redespacho programado de la hora será igual a la generación real horaria correspondiente</w:t>
      </w:r>
    </w:p>
    <w:p w14:paraId="1B8CAD41" w14:textId="77777777" w:rsidR="00C166CD" w:rsidRDefault="00C166CD" w:rsidP="00C166CD">
      <w:pPr>
        <w:pStyle w:val="NormalWeb"/>
        <w:spacing w:before="0" w:beforeAutospacing="0" w:after="0" w:afterAutospacing="0"/>
        <w:ind w:left="993"/>
        <w:jc w:val="both"/>
        <w:rPr>
          <w:rFonts w:ascii="Bookman Old Style" w:hAnsi="Bookman Old Style"/>
          <w:i/>
        </w:rPr>
      </w:pPr>
    </w:p>
    <w:p w14:paraId="7EDF6549" w14:textId="77777777" w:rsidR="00C166CD" w:rsidRDefault="00C166CD" w:rsidP="00C166CD">
      <w:pPr>
        <w:pStyle w:val="NormalWeb"/>
        <w:spacing w:before="0" w:beforeAutospacing="0" w:after="0" w:afterAutospacing="0"/>
        <w:ind w:left="993"/>
        <w:jc w:val="both"/>
        <w:rPr>
          <w:rFonts w:ascii="Bookman Old Style" w:hAnsi="Bookman Old Style"/>
          <w:i/>
        </w:rPr>
      </w:pPr>
      <w:r w:rsidRPr="00C6048D">
        <w:rPr>
          <w:rFonts w:ascii="Bookman Old Style" w:hAnsi="Bookman Old Style"/>
          <w:i/>
        </w:rPr>
        <w:t xml:space="preserve">Para los casos en que el agente, antes de iniciar la operación diaria o durante la operación diaria, declare indisponibilidad total o parcial de la planta de generación variable para todos los periodos horarios posteriores a la declaración, y para dichos periodos no realice redespacho por aumento de disponibilidad, se considerará la afectación de esta declaración en el cálculo de las desviaciones diarias de las que tratan los literales </w:t>
      </w:r>
      <w:r w:rsidRPr="00C6048D">
        <w:rPr>
          <w:rFonts w:ascii="Bookman Old Style" w:hAnsi="Bookman Old Style"/>
          <w:i/>
        </w:rPr>
        <w:fldChar w:fldCharType="begin"/>
      </w:r>
      <w:r w:rsidRPr="00C6048D">
        <w:rPr>
          <w:rFonts w:ascii="Bookman Old Style" w:hAnsi="Bookman Old Style"/>
          <w:i/>
        </w:rPr>
        <w:instrText xml:space="preserve"> REF _Ref11140153 \r \h  \* MERGEFORMAT </w:instrText>
      </w:r>
      <w:r w:rsidRPr="00C6048D">
        <w:rPr>
          <w:rFonts w:ascii="Bookman Old Style" w:hAnsi="Bookman Old Style"/>
          <w:i/>
        </w:rPr>
      </w:r>
      <w:r w:rsidRPr="00C6048D">
        <w:rPr>
          <w:rFonts w:ascii="Bookman Old Style" w:hAnsi="Bookman Old Style"/>
          <w:i/>
        </w:rPr>
        <w:fldChar w:fldCharType="separate"/>
      </w:r>
      <w:r w:rsidR="00607B3C">
        <w:rPr>
          <w:rFonts w:ascii="Bookman Old Style" w:hAnsi="Bookman Old Style"/>
          <w:i/>
        </w:rPr>
        <w:t>b.1</w:t>
      </w:r>
      <w:r w:rsidRPr="00C6048D">
        <w:rPr>
          <w:rFonts w:ascii="Bookman Old Style" w:hAnsi="Bookman Old Style"/>
          <w:i/>
        </w:rPr>
        <w:fldChar w:fldCharType="end"/>
      </w:r>
      <w:r w:rsidRPr="00C6048D">
        <w:rPr>
          <w:rFonts w:ascii="Bookman Old Style" w:hAnsi="Bookman Old Style"/>
          <w:i/>
        </w:rPr>
        <w:t xml:space="preserve"> y </w:t>
      </w:r>
      <w:r w:rsidRPr="00C6048D">
        <w:rPr>
          <w:rFonts w:ascii="Bookman Old Style" w:hAnsi="Bookman Old Style"/>
          <w:i/>
        </w:rPr>
        <w:fldChar w:fldCharType="begin"/>
      </w:r>
      <w:r w:rsidRPr="00C6048D">
        <w:rPr>
          <w:rFonts w:ascii="Bookman Old Style" w:hAnsi="Bookman Old Style"/>
          <w:i/>
        </w:rPr>
        <w:instrText xml:space="preserve"> REF _Ref11140158 \r \h  \* MERGEFORMAT </w:instrText>
      </w:r>
      <w:r w:rsidRPr="00C6048D">
        <w:rPr>
          <w:rFonts w:ascii="Bookman Old Style" w:hAnsi="Bookman Old Style"/>
          <w:i/>
        </w:rPr>
      </w:r>
      <w:r w:rsidRPr="00C6048D">
        <w:rPr>
          <w:rFonts w:ascii="Bookman Old Style" w:hAnsi="Bookman Old Style"/>
          <w:i/>
        </w:rPr>
        <w:fldChar w:fldCharType="separate"/>
      </w:r>
      <w:r w:rsidR="00607B3C">
        <w:rPr>
          <w:rFonts w:ascii="Bookman Old Style" w:hAnsi="Bookman Old Style"/>
          <w:i/>
        </w:rPr>
        <w:t>b.2</w:t>
      </w:r>
      <w:r w:rsidRPr="00C6048D">
        <w:rPr>
          <w:rFonts w:ascii="Bookman Old Style" w:hAnsi="Bookman Old Style"/>
          <w:i/>
        </w:rPr>
        <w:fldChar w:fldCharType="end"/>
      </w:r>
      <w:r w:rsidRPr="00C6048D">
        <w:rPr>
          <w:rFonts w:ascii="Bookman Old Style" w:hAnsi="Bookman Old Style"/>
          <w:i/>
        </w:rPr>
        <w:t xml:space="preserve"> del primer despacho y redesp</w:t>
      </w:r>
      <w:r w:rsidR="00324D46">
        <w:rPr>
          <w:rFonts w:ascii="Bookman Old Style" w:hAnsi="Bookman Old Style"/>
          <w:i/>
        </w:rPr>
        <w:t>a</w:t>
      </w:r>
      <w:r w:rsidRPr="00C6048D">
        <w:rPr>
          <w:rFonts w:ascii="Bookman Old Style" w:hAnsi="Bookman Old Style"/>
          <w:i/>
        </w:rPr>
        <w:t>cho</w:t>
      </w:r>
      <w:r w:rsidRPr="00AD3D40">
        <w:rPr>
          <w:rFonts w:ascii="Bookman Old Style" w:hAnsi="Bookman Old Style"/>
          <w:i/>
        </w:rPr>
        <w:t>.</w:t>
      </w:r>
    </w:p>
    <w:p w14:paraId="5B3D9715" w14:textId="77777777" w:rsidR="00C166CD" w:rsidRDefault="00C166CD" w:rsidP="00C166CD">
      <w:pPr>
        <w:pStyle w:val="NormalWeb"/>
        <w:spacing w:before="0" w:beforeAutospacing="0" w:after="0" w:afterAutospacing="0"/>
        <w:ind w:left="993"/>
        <w:jc w:val="both"/>
        <w:rPr>
          <w:rFonts w:ascii="Bookman Old Style" w:hAnsi="Bookman Old Style"/>
          <w:i/>
        </w:rPr>
      </w:pPr>
    </w:p>
    <w:p w14:paraId="64D9DA51" w14:textId="77777777" w:rsidR="00C166CD" w:rsidRPr="007E4FE6" w:rsidRDefault="00C166CD" w:rsidP="00C166CD">
      <w:pPr>
        <w:pStyle w:val="NormalWeb"/>
        <w:numPr>
          <w:ilvl w:val="1"/>
          <w:numId w:val="41"/>
        </w:numPr>
        <w:spacing w:before="0" w:beforeAutospacing="0" w:after="0" w:afterAutospacing="0"/>
        <w:ind w:left="993" w:hanging="567"/>
        <w:jc w:val="both"/>
        <w:rPr>
          <w:rFonts w:ascii="Bookman Old Style" w:hAnsi="Bookman Old Style"/>
          <w:b/>
          <w:i/>
        </w:rPr>
      </w:pPr>
      <w:proofErr w:type="gramStart"/>
      <w:r w:rsidRPr="007E4FE6">
        <w:rPr>
          <w:rFonts w:ascii="Bookman Old Style" w:hAnsi="Bookman Old Style"/>
          <w:b/>
          <w:i/>
        </w:rPr>
        <w:t xml:space="preserve">Tolerancia horaria </w:t>
      </w:r>
      <w:r>
        <w:rPr>
          <w:rFonts w:ascii="Bookman Old Style" w:hAnsi="Bookman Old Style"/>
          <w:b/>
          <w:i/>
        </w:rPr>
        <w:t xml:space="preserve">a </w:t>
      </w:r>
      <w:r w:rsidRPr="007E4FE6">
        <w:rPr>
          <w:rFonts w:ascii="Bookman Old Style" w:hAnsi="Bookman Old Style"/>
          <w:b/>
          <w:i/>
        </w:rPr>
        <w:t>aplicar</w:t>
      </w:r>
      <w:proofErr w:type="gramEnd"/>
      <w:r w:rsidRPr="007E4FE6">
        <w:rPr>
          <w:rFonts w:ascii="Bookman Old Style" w:hAnsi="Bookman Old Style"/>
          <w:b/>
          <w:i/>
        </w:rPr>
        <w:t xml:space="preserve"> para el pago por desviaciones</w:t>
      </w:r>
    </w:p>
    <w:p w14:paraId="14993F87" w14:textId="77777777" w:rsidR="00C166CD" w:rsidRDefault="00C166CD" w:rsidP="00C166CD">
      <w:pPr>
        <w:pStyle w:val="NormalWeb"/>
        <w:spacing w:before="0" w:beforeAutospacing="0" w:after="0" w:afterAutospacing="0"/>
        <w:ind w:left="993"/>
        <w:jc w:val="both"/>
        <w:rPr>
          <w:rFonts w:ascii="Bookman Old Style" w:hAnsi="Bookman Old Style"/>
          <w:i/>
        </w:rPr>
      </w:pPr>
    </w:p>
    <w:p w14:paraId="5626D94F" w14:textId="77777777" w:rsidR="00C166CD" w:rsidRDefault="00C166CD" w:rsidP="00C166CD">
      <w:pPr>
        <w:pStyle w:val="NormalWeb"/>
        <w:spacing w:before="0" w:beforeAutospacing="0" w:after="0" w:afterAutospacing="0"/>
        <w:ind w:left="993"/>
        <w:jc w:val="both"/>
        <w:rPr>
          <w:rFonts w:ascii="Bookman Old Style" w:hAnsi="Bookman Old Style"/>
          <w:i/>
        </w:rPr>
      </w:pPr>
      <w:r>
        <w:rPr>
          <w:rFonts w:ascii="Bookman Old Style" w:hAnsi="Bookman Old Style"/>
          <w:i/>
        </w:rPr>
        <w:t>A la planta de generación variable se le calculará una liquidación por desviaciones de la siguiente manera:</w:t>
      </w:r>
    </w:p>
    <w:p w14:paraId="2B6B9F8A" w14:textId="77777777" w:rsidR="00C166CD" w:rsidRDefault="00C166CD" w:rsidP="00C166CD">
      <w:pPr>
        <w:pStyle w:val="NormalWeb"/>
        <w:tabs>
          <w:tab w:val="left" w:pos="993"/>
        </w:tabs>
        <w:spacing w:before="0" w:beforeAutospacing="0" w:after="0" w:afterAutospacing="0"/>
        <w:ind w:left="993"/>
        <w:jc w:val="both"/>
        <w:rPr>
          <w:rFonts w:ascii="Bookman Old Style" w:hAnsi="Bookman Old Style"/>
          <w:i/>
        </w:rPr>
      </w:pPr>
    </w:p>
    <w:p w14:paraId="5AD443ED" w14:textId="77777777" w:rsidR="00C166CD" w:rsidRPr="00CD1371" w:rsidRDefault="00C166CD" w:rsidP="00C166CD">
      <w:pPr>
        <w:pStyle w:val="NormalWeb"/>
        <w:numPr>
          <w:ilvl w:val="2"/>
          <w:numId w:val="41"/>
        </w:numPr>
        <w:spacing w:before="0" w:beforeAutospacing="0" w:after="0" w:afterAutospacing="0"/>
        <w:ind w:left="1701" w:hanging="708"/>
        <w:jc w:val="both"/>
        <w:rPr>
          <w:rFonts w:ascii="Bookman Old Style" w:hAnsi="Bookman Old Style"/>
          <w:b/>
          <w:i/>
        </w:rPr>
      </w:pPr>
      <w:bookmarkStart w:id="38" w:name="_Ref11156123"/>
      <w:r>
        <w:rPr>
          <w:rFonts w:ascii="Bookman Old Style" w:hAnsi="Bookman Old Style"/>
          <w:i/>
        </w:rPr>
        <w:t xml:space="preserve">Con la tolerancia horaria establecida de la desviación del primer </w:t>
      </w:r>
      <w:r w:rsidRPr="00CD1371">
        <w:rPr>
          <w:rFonts w:ascii="Bookman Old Style" w:hAnsi="Bookman Old Style"/>
          <w:i/>
        </w:rPr>
        <w:t>despacho</w:t>
      </w:r>
      <w:r>
        <w:rPr>
          <w:rFonts w:ascii="Bookman Old Style" w:hAnsi="Bookman Old Style"/>
          <w:i/>
        </w:rPr>
        <w:t xml:space="preserve"> del literal </w:t>
      </w:r>
      <w:r>
        <w:rPr>
          <w:rFonts w:ascii="Bookman Old Style" w:hAnsi="Bookman Old Style"/>
          <w:i/>
        </w:rPr>
        <w:fldChar w:fldCharType="begin"/>
      </w:r>
      <w:r>
        <w:rPr>
          <w:rFonts w:ascii="Bookman Old Style" w:hAnsi="Bookman Old Style"/>
          <w:i/>
        </w:rPr>
        <w:instrText xml:space="preserve"> REF _Ref11140153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b.1</w:t>
      </w:r>
      <w:r>
        <w:rPr>
          <w:rFonts w:ascii="Bookman Old Style" w:hAnsi="Bookman Old Style"/>
          <w:i/>
        </w:rPr>
        <w:fldChar w:fldCharType="end"/>
      </w:r>
      <w:r>
        <w:rPr>
          <w:rFonts w:ascii="Bookman Old Style" w:hAnsi="Bookman Old Style"/>
          <w:i/>
        </w:rPr>
        <w:t xml:space="preserve">, </w:t>
      </w:r>
      <w:r w:rsidRPr="002976D4">
        <w:rPr>
          <w:rFonts w:ascii="Bookman Old Style" w:hAnsi="Bookman Old Style"/>
          <w:i/>
        </w:rPr>
        <w:t xml:space="preserve">se calcula el valor de las siguientes </w:t>
      </w:r>
      <w:r>
        <w:rPr>
          <w:rFonts w:ascii="Bookman Old Style" w:hAnsi="Bookman Old Style"/>
          <w:i/>
        </w:rPr>
        <w:t xml:space="preserve">liquidaciones de las </w:t>
      </w:r>
      <w:r w:rsidRPr="002976D4">
        <w:rPr>
          <w:rFonts w:ascii="Bookman Old Style" w:hAnsi="Bookman Old Style"/>
          <w:i/>
        </w:rPr>
        <w:t>desviaciones horarias</w:t>
      </w:r>
      <w:r>
        <w:rPr>
          <w:rFonts w:ascii="Bookman Old Style" w:hAnsi="Bookman Old Style"/>
          <w:i/>
        </w:rPr>
        <w:t>:</w:t>
      </w:r>
      <w:bookmarkEnd w:id="38"/>
    </w:p>
    <w:p w14:paraId="1C3ED04A" w14:textId="77777777" w:rsidR="00C166CD" w:rsidRPr="00CD1371" w:rsidRDefault="00C166CD" w:rsidP="00C166CD">
      <w:pPr>
        <w:pStyle w:val="NormalWeb"/>
        <w:spacing w:before="0" w:beforeAutospacing="0" w:after="0" w:afterAutospacing="0"/>
        <w:ind w:left="1275"/>
        <w:jc w:val="both"/>
        <w:rPr>
          <w:rFonts w:ascii="Bookman Old Style" w:hAnsi="Bookman Old Style"/>
          <w:b/>
          <w:i/>
        </w:rPr>
      </w:pPr>
    </w:p>
    <w:p w14:paraId="30C95DA8" w14:textId="77777777" w:rsidR="00C166CD"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Pr>
          <w:rFonts w:ascii="Bookman Old Style" w:hAnsi="Bookman Old Style"/>
          <w:i/>
        </w:rPr>
        <w:t>Si la planta de generación variable</w:t>
      </w:r>
      <w:r w:rsidRPr="00733C28">
        <w:rPr>
          <w:rFonts w:ascii="Bookman Old Style" w:hAnsi="Bookman Old Style"/>
          <w:i/>
        </w:rPr>
        <w:t>, aparece en el despacho ideal para cubrir exclusivamente demanda comercial nacional y generó realmente más o menos que el permitido por la tolerancia con respecto al</w:t>
      </w:r>
      <w:r>
        <w:rPr>
          <w:rFonts w:ascii="Bookman Old Style" w:hAnsi="Bookman Old Style"/>
          <w:i/>
        </w:rPr>
        <w:t xml:space="preserve"> primer</w:t>
      </w:r>
      <w:r w:rsidRPr="00733C28">
        <w:rPr>
          <w:rFonts w:ascii="Bookman Old Style" w:hAnsi="Bookman Old Style"/>
          <w:i/>
        </w:rPr>
        <w:t xml:space="preserve"> despacho para la hor</w:t>
      </w:r>
      <w:r>
        <w:rPr>
          <w:rFonts w:ascii="Bookman Old Style" w:hAnsi="Bookman Old Style"/>
          <w:i/>
        </w:rPr>
        <w:t>a en proceso, se le calcula una</w:t>
      </w:r>
      <w:r w:rsidRPr="00733C28">
        <w:rPr>
          <w:rFonts w:ascii="Bookman Old Style" w:hAnsi="Bookman Old Style"/>
          <w:i/>
        </w:rPr>
        <w:t xml:space="preserve"> liquidación </w:t>
      </w:r>
      <w:r>
        <w:rPr>
          <w:rFonts w:ascii="Bookman Old Style" w:hAnsi="Bookman Old Style"/>
          <w:i/>
        </w:rPr>
        <w:t>horaria d</w:t>
      </w:r>
      <w:r w:rsidRPr="00733C28">
        <w:rPr>
          <w:rFonts w:ascii="Bookman Old Style" w:hAnsi="Bookman Old Style"/>
          <w:i/>
        </w:rPr>
        <w:t xml:space="preserve">el valor absoluto de la diferencia entre la generación real y el </w:t>
      </w:r>
      <w:r>
        <w:rPr>
          <w:rFonts w:ascii="Bookman Old Style" w:hAnsi="Bookman Old Style"/>
          <w:i/>
        </w:rPr>
        <w:t>primer despacho</w:t>
      </w:r>
      <w:r w:rsidRPr="00733C28">
        <w:rPr>
          <w:rFonts w:ascii="Bookman Old Style" w:hAnsi="Bookman Old Style"/>
          <w:i/>
        </w:rPr>
        <w:t xml:space="preserve">, multiplicado por el valor absoluto de la diferencia entre el precio de oferta y el precio de Bolsa para transacciones domésticas en la hora respectiva. </w:t>
      </w:r>
    </w:p>
    <w:p w14:paraId="381AC767" w14:textId="77777777" w:rsidR="00C166CD" w:rsidRPr="00733C28" w:rsidRDefault="00C166CD" w:rsidP="00C166CD">
      <w:pPr>
        <w:pStyle w:val="NormalWeb"/>
        <w:spacing w:before="0" w:beforeAutospacing="0" w:after="0" w:afterAutospacing="0"/>
        <w:ind w:left="2127"/>
        <w:jc w:val="both"/>
        <w:rPr>
          <w:rFonts w:ascii="Bookman Old Style" w:hAnsi="Bookman Old Style"/>
          <w:i/>
        </w:rPr>
      </w:pPr>
    </w:p>
    <w:p w14:paraId="76609E4B" w14:textId="77777777" w:rsidR="00C166CD"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sidRPr="00733C28">
        <w:rPr>
          <w:rFonts w:ascii="Bookman Old Style" w:hAnsi="Bookman Old Style"/>
          <w:i/>
        </w:rPr>
        <w:t xml:space="preserve">Si la planta de generación </w:t>
      </w:r>
      <w:r>
        <w:rPr>
          <w:rFonts w:ascii="Bookman Old Style" w:hAnsi="Bookman Old Style"/>
          <w:i/>
        </w:rPr>
        <w:t>variable</w:t>
      </w:r>
      <w:r w:rsidRPr="00733C28">
        <w:rPr>
          <w:rFonts w:ascii="Bookman Old Style" w:hAnsi="Bookman Old Style"/>
          <w:i/>
        </w:rPr>
        <w:t xml:space="preserve">, aparece en el despacho ideal para cubrir total o parcialmente demanda comercial </w:t>
      </w:r>
      <w:r>
        <w:rPr>
          <w:rFonts w:ascii="Bookman Old Style" w:hAnsi="Bookman Old Style"/>
          <w:i/>
        </w:rPr>
        <w:t xml:space="preserve">de transacciones </w:t>
      </w:r>
      <w:r w:rsidRPr="00733C28">
        <w:rPr>
          <w:rFonts w:ascii="Bookman Old Style" w:hAnsi="Bookman Old Style"/>
          <w:i/>
        </w:rPr>
        <w:t>internacional</w:t>
      </w:r>
      <w:r>
        <w:rPr>
          <w:rFonts w:ascii="Bookman Old Style" w:hAnsi="Bookman Old Style"/>
          <w:i/>
        </w:rPr>
        <w:t>es</w:t>
      </w:r>
      <w:r w:rsidRPr="00733C28">
        <w:rPr>
          <w:rFonts w:ascii="Bookman Old Style" w:hAnsi="Bookman Old Style"/>
          <w:i/>
        </w:rPr>
        <w:t xml:space="preserve"> </w:t>
      </w:r>
      <w:r>
        <w:rPr>
          <w:rFonts w:ascii="Bookman Old Style" w:hAnsi="Bookman Old Style"/>
          <w:i/>
        </w:rPr>
        <w:t xml:space="preserve">de electricidad (TIE) </w:t>
      </w:r>
      <w:r w:rsidRPr="00733C28">
        <w:rPr>
          <w:rFonts w:ascii="Bookman Old Style" w:hAnsi="Bookman Old Style"/>
          <w:i/>
        </w:rPr>
        <w:t xml:space="preserve">y generó realmente más o menos que el </w:t>
      </w:r>
      <w:r w:rsidRPr="00733C28">
        <w:rPr>
          <w:rFonts w:ascii="Bookman Old Style" w:hAnsi="Bookman Old Style"/>
          <w:i/>
        </w:rPr>
        <w:lastRenderedPageBreak/>
        <w:t>permitido por la tolerancia con respecto al</w:t>
      </w:r>
      <w:r>
        <w:rPr>
          <w:rFonts w:ascii="Bookman Old Style" w:hAnsi="Bookman Old Style"/>
          <w:i/>
        </w:rPr>
        <w:t xml:space="preserve"> primer</w:t>
      </w:r>
      <w:r w:rsidRPr="00733C28">
        <w:rPr>
          <w:rFonts w:ascii="Bookman Old Style" w:hAnsi="Bookman Old Style"/>
          <w:i/>
        </w:rPr>
        <w:t xml:space="preserve"> despacho para la hora en proceso, </w:t>
      </w:r>
      <w:r>
        <w:rPr>
          <w:rFonts w:ascii="Bookman Old Style" w:hAnsi="Bookman Old Style"/>
          <w:i/>
        </w:rPr>
        <w:t>se le calcula una liquidación horaria</w:t>
      </w:r>
      <w:r w:rsidRPr="00733C28">
        <w:rPr>
          <w:rFonts w:ascii="Bookman Old Style" w:hAnsi="Bookman Old Style"/>
          <w:i/>
        </w:rPr>
        <w:t xml:space="preserve"> de</w:t>
      </w:r>
      <w:r>
        <w:rPr>
          <w:rFonts w:ascii="Bookman Old Style" w:hAnsi="Bookman Old Style"/>
          <w:i/>
        </w:rPr>
        <w:t xml:space="preserve">l </w:t>
      </w:r>
      <w:r w:rsidRPr="00733C28">
        <w:rPr>
          <w:rFonts w:ascii="Bookman Old Style" w:hAnsi="Bookman Old Style"/>
          <w:i/>
        </w:rPr>
        <w:t xml:space="preserve">valor absoluto de la diferencia entre la generación real y el </w:t>
      </w:r>
      <w:r>
        <w:rPr>
          <w:rFonts w:ascii="Bookman Old Style" w:hAnsi="Bookman Old Style"/>
          <w:i/>
        </w:rPr>
        <w:t>primer despacho</w:t>
      </w:r>
      <w:r w:rsidRPr="00733C28">
        <w:rPr>
          <w:rFonts w:ascii="Bookman Old Style" w:hAnsi="Bookman Old Style"/>
          <w:i/>
        </w:rPr>
        <w:t xml:space="preserve">, multiplicado por el valor absoluto de la diferencia entre el precio de oferta y el precio de Bolsa para transacciones internacionales </w:t>
      </w:r>
      <w:r>
        <w:rPr>
          <w:rFonts w:ascii="Bookman Old Style" w:hAnsi="Bookman Old Style"/>
          <w:i/>
        </w:rPr>
        <w:t>de electricidad (TIE) en l</w:t>
      </w:r>
      <w:r w:rsidRPr="00733C28">
        <w:rPr>
          <w:rFonts w:ascii="Bookman Old Style" w:hAnsi="Bookman Old Style"/>
          <w:i/>
        </w:rPr>
        <w:t xml:space="preserve">a hora respectiva. </w:t>
      </w:r>
    </w:p>
    <w:p w14:paraId="73A5A851" w14:textId="77777777" w:rsidR="00C166CD" w:rsidRPr="00AE2912" w:rsidRDefault="00C166CD" w:rsidP="00C166CD">
      <w:pPr>
        <w:pStyle w:val="Prrafodelista"/>
        <w:rPr>
          <w:rFonts w:ascii="Bookman Old Style" w:hAnsi="Bookman Old Style"/>
          <w:i/>
          <w:sz w:val="24"/>
        </w:rPr>
      </w:pPr>
    </w:p>
    <w:p w14:paraId="35371C0B" w14:textId="77777777" w:rsidR="00C166CD"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sidRPr="00733C28">
        <w:rPr>
          <w:rFonts w:ascii="Bookman Old Style" w:hAnsi="Bookman Old Style"/>
          <w:i/>
        </w:rPr>
        <w:t xml:space="preserve">Si la planta de generación </w:t>
      </w:r>
      <w:r>
        <w:rPr>
          <w:rFonts w:ascii="Bookman Old Style" w:hAnsi="Bookman Old Style"/>
          <w:i/>
        </w:rPr>
        <w:t>variable</w:t>
      </w:r>
      <w:r w:rsidRPr="00733C28">
        <w:rPr>
          <w:rFonts w:ascii="Bookman Old Style" w:hAnsi="Bookman Old Style"/>
          <w:i/>
        </w:rPr>
        <w:t xml:space="preserve">, aparece en el despacho ideal para cubrir total o parcialmente demanda comercial internacional y generó realmente más o menos que el permitido por la tolerancia con respecto al </w:t>
      </w:r>
      <w:r>
        <w:rPr>
          <w:rFonts w:ascii="Bookman Old Style" w:hAnsi="Bookman Old Style"/>
          <w:i/>
        </w:rPr>
        <w:t xml:space="preserve">primer </w:t>
      </w:r>
      <w:r w:rsidRPr="00733C28">
        <w:rPr>
          <w:rFonts w:ascii="Bookman Old Style" w:hAnsi="Bookman Old Style"/>
          <w:i/>
        </w:rPr>
        <w:t>despacho</w:t>
      </w:r>
      <w:r>
        <w:rPr>
          <w:rFonts w:ascii="Bookman Old Style" w:hAnsi="Bookman Old Style"/>
          <w:i/>
        </w:rPr>
        <w:t xml:space="preserve"> </w:t>
      </w:r>
      <w:r w:rsidRPr="00733C28">
        <w:rPr>
          <w:rFonts w:ascii="Bookman Old Style" w:hAnsi="Bookman Old Style"/>
          <w:i/>
        </w:rPr>
        <w:t xml:space="preserve">para la hora en proceso, </w:t>
      </w:r>
      <w:r>
        <w:rPr>
          <w:rFonts w:ascii="Bookman Old Style" w:hAnsi="Bookman Old Style"/>
          <w:i/>
        </w:rPr>
        <w:t>se le calcula una liquidación horaria</w:t>
      </w:r>
      <w:r w:rsidRPr="00733C28">
        <w:rPr>
          <w:rFonts w:ascii="Bookman Old Style" w:hAnsi="Bookman Old Style"/>
          <w:i/>
        </w:rPr>
        <w:t xml:space="preserve"> </w:t>
      </w:r>
      <w:r>
        <w:rPr>
          <w:rFonts w:ascii="Bookman Old Style" w:hAnsi="Bookman Old Style"/>
          <w:i/>
        </w:rPr>
        <w:t>d</w:t>
      </w:r>
      <w:r w:rsidRPr="00733C28">
        <w:rPr>
          <w:rFonts w:ascii="Bookman Old Style" w:hAnsi="Bookman Old Style"/>
          <w:i/>
        </w:rPr>
        <w:t xml:space="preserve">el valor absoluto de la diferencia entre la generación real y el despacho programado, multiplicado por el valor absoluto de la diferencia entre el precio de oferta y el precio de Bolsa para transacciones internacionales en la hora respectiva. </w:t>
      </w:r>
    </w:p>
    <w:p w14:paraId="1E3BAC23" w14:textId="77777777" w:rsidR="00C166CD" w:rsidRPr="00AE2912" w:rsidRDefault="00C166CD" w:rsidP="00C166CD">
      <w:pPr>
        <w:pStyle w:val="Prrafodelista"/>
        <w:rPr>
          <w:rFonts w:ascii="Bookman Old Style" w:hAnsi="Bookman Old Style"/>
          <w:i/>
          <w:sz w:val="24"/>
        </w:rPr>
      </w:pPr>
    </w:p>
    <w:p w14:paraId="724781E5" w14:textId="77777777" w:rsidR="00C166CD" w:rsidRPr="00837A57"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Pr>
          <w:rFonts w:ascii="Bookman Old Style" w:hAnsi="Bookman Old Style"/>
          <w:i/>
        </w:rPr>
        <w:t>Se calcula el valor total diario de las liquidaciones horarias del día correspondiente, definido en los literales anteriores.</w:t>
      </w:r>
    </w:p>
    <w:p w14:paraId="3C4F1D76" w14:textId="77777777" w:rsidR="00C166CD" w:rsidRDefault="00C166CD" w:rsidP="00C166CD">
      <w:pPr>
        <w:pStyle w:val="NormalWeb"/>
        <w:spacing w:before="0" w:beforeAutospacing="0" w:after="0" w:afterAutospacing="0"/>
        <w:ind w:left="993"/>
        <w:jc w:val="both"/>
        <w:rPr>
          <w:rFonts w:ascii="Bookman Old Style" w:hAnsi="Bookman Old Style"/>
          <w:i/>
        </w:rPr>
      </w:pPr>
    </w:p>
    <w:p w14:paraId="422A07AA" w14:textId="77777777" w:rsidR="00C166CD" w:rsidRPr="002976D4" w:rsidRDefault="00C166CD" w:rsidP="00C166CD">
      <w:pPr>
        <w:pStyle w:val="NormalWeb"/>
        <w:numPr>
          <w:ilvl w:val="2"/>
          <w:numId w:val="41"/>
        </w:numPr>
        <w:spacing w:before="0" w:beforeAutospacing="0" w:after="0" w:afterAutospacing="0"/>
        <w:ind w:left="1701" w:hanging="708"/>
        <w:jc w:val="both"/>
        <w:rPr>
          <w:rFonts w:ascii="Bookman Old Style" w:hAnsi="Bookman Old Style"/>
          <w:b/>
          <w:i/>
        </w:rPr>
      </w:pPr>
      <w:bookmarkStart w:id="39" w:name="_Ref11156144"/>
      <w:r>
        <w:rPr>
          <w:rFonts w:ascii="Bookman Old Style" w:hAnsi="Bookman Old Style"/>
          <w:i/>
        </w:rPr>
        <w:t xml:space="preserve">Con la tolerancia horaria establecida de la </w:t>
      </w:r>
      <w:r w:rsidRPr="002976D4">
        <w:rPr>
          <w:rFonts w:ascii="Bookman Old Style" w:hAnsi="Bookman Old Style"/>
          <w:i/>
        </w:rPr>
        <w:t>desviación del programa de generación del redespacho</w:t>
      </w:r>
      <w:r>
        <w:rPr>
          <w:rFonts w:ascii="Bookman Old Style" w:hAnsi="Bookman Old Style"/>
          <w:i/>
        </w:rPr>
        <w:t xml:space="preserve">, del literal </w:t>
      </w:r>
      <w:r>
        <w:rPr>
          <w:rFonts w:ascii="Bookman Old Style" w:hAnsi="Bookman Old Style"/>
          <w:i/>
        </w:rPr>
        <w:fldChar w:fldCharType="begin"/>
      </w:r>
      <w:r>
        <w:rPr>
          <w:rFonts w:ascii="Bookman Old Style" w:hAnsi="Bookman Old Style"/>
          <w:i/>
        </w:rPr>
        <w:instrText xml:space="preserve"> REF _Ref11140158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b.2</w:t>
      </w:r>
      <w:r>
        <w:rPr>
          <w:rFonts w:ascii="Bookman Old Style" w:hAnsi="Bookman Old Style"/>
          <w:i/>
        </w:rPr>
        <w:fldChar w:fldCharType="end"/>
      </w:r>
      <w:r w:rsidRPr="002976D4">
        <w:rPr>
          <w:rFonts w:ascii="Bookman Old Style" w:hAnsi="Bookman Old Style"/>
          <w:i/>
        </w:rPr>
        <w:t xml:space="preserve">, se calcula el valor de las siguientes </w:t>
      </w:r>
      <w:r>
        <w:rPr>
          <w:rFonts w:ascii="Bookman Old Style" w:hAnsi="Bookman Old Style"/>
          <w:i/>
        </w:rPr>
        <w:t xml:space="preserve">liquidaciones de las </w:t>
      </w:r>
      <w:r w:rsidRPr="002976D4">
        <w:rPr>
          <w:rFonts w:ascii="Bookman Old Style" w:hAnsi="Bookman Old Style"/>
          <w:i/>
        </w:rPr>
        <w:t>desviaciones horarias:</w:t>
      </w:r>
      <w:bookmarkEnd w:id="39"/>
    </w:p>
    <w:p w14:paraId="6174EFC1" w14:textId="77777777" w:rsidR="00C166CD" w:rsidRDefault="00C166CD" w:rsidP="00C166CD">
      <w:pPr>
        <w:pStyle w:val="NormalWeb"/>
        <w:spacing w:before="0" w:beforeAutospacing="0" w:after="0" w:afterAutospacing="0"/>
        <w:ind w:left="993"/>
        <w:jc w:val="both"/>
        <w:rPr>
          <w:rFonts w:ascii="Bookman Old Style" w:hAnsi="Bookman Old Style"/>
          <w:i/>
        </w:rPr>
      </w:pPr>
    </w:p>
    <w:p w14:paraId="5E1EA7A3" w14:textId="77777777" w:rsidR="00C166CD" w:rsidRPr="00733C28"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Pr>
          <w:rFonts w:ascii="Bookman Old Style" w:hAnsi="Bookman Old Style"/>
          <w:i/>
        </w:rPr>
        <w:t>Si la planta de generación variable</w:t>
      </w:r>
      <w:r w:rsidRPr="00733C28">
        <w:rPr>
          <w:rFonts w:ascii="Bookman Old Style" w:hAnsi="Bookman Old Style"/>
          <w:i/>
        </w:rPr>
        <w:t>, aparece en el despacho ideal para cubrir exclusivamente demanda comercial nacional y generó realmente más o menos que el permitido por la tolerancia con respecto al despacho programado</w:t>
      </w:r>
      <w:r>
        <w:rPr>
          <w:rFonts w:ascii="Bookman Old Style" w:hAnsi="Bookman Old Style"/>
          <w:i/>
        </w:rPr>
        <w:t xml:space="preserve"> o redespacho </w:t>
      </w:r>
      <w:r w:rsidRPr="00733C28">
        <w:rPr>
          <w:rFonts w:ascii="Bookman Old Style" w:hAnsi="Bookman Old Style"/>
          <w:i/>
        </w:rPr>
        <w:t>para la hor</w:t>
      </w:r>
      <w:r>
        <w:rPr>
          <w:rFonts w:ascii="Bookman Old Style" w:hAnsi="Bookman Old Style"/>
          <w:i/>
        </w:rPr>
        <w:t>a en proceso, se le calcula una</w:t>
      </w:r>
      <w:r w:rsidRPr="00733C28">
        <w:rPr>
          <w:rFonts w:ascii="Bookman Old Style" w:hAnsi="Bookman Old Style"/>
          <w:i/>
        </w:rPr>
        <w:t xml:space="preserve"> liquidación </w:t>
      </w:r>
      <w:r>
        <w:rPr>
          <w:rFonts w:ascii="Bookman Old Style" w:hAnsi="Bookman Old Style"/>
          <w:i/>
        </w:rPr>
        <w:t>horaria d</w:t>
      </w:r>
      <w:r w:rsidRPr="00733C28">
        <w:rPr>
          <w:rFonts w:ascii="Bookman Old Style" w:hAnsi="Bookman Old Style"/>
          <w:i/>
        </w:rPr>
        <w:t>el valor absoluto de la diferencia entre la generación real y el despacho programado</w:t>
      </w:r>
      <w:r>
        <w:rPr>
          <w:rFonts w:ascii="Bookman Old Style" w:hAnsi="Bookman Old Style"/>
          <w:i/>
        </w:rPr>
        <w:t xml:space="preserve"> o redespacho</w:t>
      </w:r>
      <w:r w:rsidRPr="00733C28">
        <w:rPr>
          <w:rFonts w:ascii="Bookman Old Style" w:hAnsi="Bookman Old Style"/>
          <w:i/>
        </w:rPr>
        <w:t xml:space="preserve">, multiplicado por el valor absoluto de la diferencia entre el precio de oferta y el precio de Bolsa para transacciones domésticas en la hora respectiva. </w:t>
      </w:r>
    </w:p>
    <w:p w14:paraId="591200F7" w14:textId="77777777" w:rsidR="00C166CD" w:rsidRDefault="00C166CD" w:rsidP="00C166CD">
      <w:pPr>
        <w:pStyle w:val="NormalWeb"/>
        <w:spacing w:before="0" w:beforeAutospacing="0" w:after="0" w:afterAutospacing="0"/>
        <w:ind w:left="993"/>
        <w:jc w:val="both"/>
        <w:rPr>
          <w:rFonts w:ascii="Bookman Old Style" w:hAnsi="Bookman Old Style"/>
          <w:i/>
        </w:rPr>
      </w:pPr>
    </w:p>
    <w:p w14:paraId="22BBDB06" w14:textId="77777777" w:rsidR="00C166CD"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sidRPr="00733C28">
        <w:rPr>
          <w:rFonts w:ascii="Bookman Old Style" w:hAnsi="Bookman Old Style"/>
          <w:i/>
        </w:rPr>
        <w:t xml:space="preserve">Si la planta de generación </w:t>
      </w:r>
      <w:r>
        <w:rPr>
          <w:rFonts w:ascii="Bookman Old Style" w:hAnsi="Bookman Old Style"/>
          <w:i/>
        </w:rPr>
        <w:t>variable</w:t>
      </w:r>
      <w:r w:rsidRPr="00733C28">
        <w:rPr>
          <w:rFonts w:ascii="Bookman Old Style" w:hAnsi="Bookman Old Style"/>
          <w:i/>
        </w:rPr>
        <w:t xml:space="preserve">, aparece en el despacho ideal para cubrir total o parcialmente demanda comercial </w:t>
      </w:r>
      <w:r>
        <w:rPr>
          <w:rFonts w:ascii="Bookman Old Style" w:hAnsi="Bookman Old Style"/>
          <w:i/>
        </w:rPr>
        <w:t xml:space="preserve">de transacciones </w:t>
      </w:r>
      <w:r w:rsidRPr="00733C28">
        <w:rPr>
          <w:rFonts w:ascii="Bookman Old Style" w:hAnsi="Bookman Old Style"/>
          <w:i/>
        </w:rPr>
        <w:t>internacional</w:t>
      </w:r>
      <w:r>
        <w:rPr>
          <w:rFonts w:ascii="Bookman Old Style" w:hAnsi="Bookman Old Style"/>
          <w:i/>
        </w:rPr>
        <w:t>es</w:t>
      </w:r>
      <w:r w:rsidRPr="00733C28">
        <w:rPr>
          <w:rFonts w:ascii="Bookman Old Style" w:hAnsi="Bookman Old Style"/>
          <w:i/>
        </w:rPr>
        <w:t xml:space="preserve"> </w:t>
      </w:r>
      <w:r>
        <w:rPr>
          <w:rFonts w:ascii="Bookman Old Style" w:hAnsi="Bookman Old Style"/>
          <w:i/>
        </w:rPr>
        <w:t xml:space="preserve">de electricidad (TIE) </w:t>
      </w:r>
      <w:r w:rsidRPr="00733C28">
        <w:rPr>
          <w:rFonts w:ascii="Bookman Old Style" w:hAnsi="Bookman Old Style"/>
          <w:i/>
        </w:rPr>
        <w:t>y generó realmente más o menos que el permitido por la tolerancia con respecto al despacho programado</w:t>
      </w:r>
      <w:r>
        <w:rPr>
          <w:rFonts w:ascii="Bookman Old Style" w:hAnsi="Bookman Old Style"/>
          <w:i/>
        </w:rPr>
        <w:t xml:space="preserve"> o redespacho </w:t>
      </w:r>
      <w:r w:rsidRPr="00733C28">
        <w:rPr>
          <w:rFonts w:ascii="Bookman Old Style" w:hAnsi="Bookman Old Style"/>
          <w:i/>
        </w:rPr>
        <w:t xml:space="preserve">para la hora en proceso, </w:t>
      </w:r>
      <w:r>
        <w:rPr>
          <w:rFonts w:ascii="Bookman Old Style" w:hAnsi="Bookman Old Style"/>
          <w:i/>
        </w:rPr>
        <w:t>se le calcula una liquidación horaria</w:t>
      </w:r>
      <w:r w:rsidRPr="00733C28">
        <w:rPr>
          <w:rFonts w:ascii="Bookman Old Style" w:hAnsi="Bookman Old Style"/>
          <w:i/>
        </w:rPr>
        <w:t xml:space="preserve"> de</w:t>
      </w:r>
      <w:r>
        <w:rPr>
          <w:rFonts w:ascii="Bookman Old Style" w:hAnsi="Bookman Old Style"/>
          <w:i/>
        </w:rPr>
        <w:t xml:space="preserve">l </w:t>
      </w:r>
      <w:r w:rsidRPr="00733C28">
        <w:rPr>
          <w:rFonts w:ascii="Bookman Old Style" w:hAnsi="Bookman Old Style"/>
          <w:i/>
        </w:rPr>
        <w:t>valor absoluto de la diferencia entre la generación real y el despacho programado</w:t>
      </w:r>
      <w:r>
        <w:rPr>
          <w:rFonts w:ascii="Bookman Old Style" w:hAnsi="Bookman Old Style"/>
          <w:i/>
        </w:rPr>
        <w:t xml:space="preserve"> o redespacho</w:t>
      </w:r>
      <w:r w:rsidRPr="00733C28">
        <w:rPr>
          <w:rFonts w:ascii="Bookman Old Style" w:hAnsi="Bookman Old Style"/>
          <w:i/>
        </w:rPr>
        <w:t xml:space="preserve">, multiplicado por el valor absoluto de la diferencia entre el precio de oferta y el </w:t>
      </w:r>
      <w:r w:rsidRPr="00733C28">
        <w:rPr>
          <w:rFonts w:ascii="Bookman Old Style" w:hAnsi="Bookman Old Style"/>
          <w:i/>
        </w:rPr>
        <w:lastRenderedPageBreak/>
        <w:t xml:space="preserve">precio de Bolsa para transacciones internacionales </w:t>
      </w:r>
      <w:r>
        <w:rPr>
          <w:rFonts w:ascii="Bookman Old Style" w:hAnsi="Bookman Old Style"/>
          <w:i/>
        </w:rPr>
        <w:t>de electricidad (TIE) en l</w:t>
      </w:r>
      <w:r w:rsidRPr="00733C28">
        <w:rPr>
          <w:rFonts w:ascii="Bookman Old Style" w:hAnsi="Bookman Old Style"/>
          <w:i/>
        </w:rPr>
        <w:t xml:space="preserve">a hora respectiva. </w:t>
      </w:r>
    </w:p>
    <w:p w14:paraId="1BCE401C" w14:textId="77777777" w:rsidR="00C166CD" w:rsidRDefault="00C166CD" w:rsidP="00C166CD">
      <w:pPr>
        <w:pStyle w:val="Prrafodelista"/>
        <w:rPr>
          <w:rFonts w:ascii="Bookman Old Style" w:hAnsi="Bookman Old Style"/>
          <w:i/>
        </w:rPr>
      </w:pPr>
    </w:p>
    <w:p w14:paraId="527E3E39" w14:textId="77777777" w:rsidR="00C166CD"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sidRPr="00733C28">
        <w:rPr>
          <w:rFonts w:ascii="Bookman Old Style" w:hAnsi="Bookman Old Style"/>
          <w:i/>
        </w:rPr>
        <w:t xml:space="preserve">Si la planta de generación </w:t>
      </w:r>
      <w:r>
        <w:rPr>
          <w:rFonts w:ascii="Bookman Old Style" w:hAnsi="Bookman Old Style"/>
          <w:i/>
        </w:rPr>
        <w:t>variable</w:t>
      </w:r>
      <w:r w:rsidRPr="00733C28">
        <w:rPr>
          <w:rFonts w:ascii="Bookman Old Style" w:hAnsi="Bookman Old Style"/>
          <w:i/>
        </w:rPr>
        <w:t>, aparece en el despacho ideal para cubrir total o parcialmente demanda comercial internacional y generó realmente más o menos que el permitido por la tolerancia con respecto al despacho programado</w:t>
      </w:r>
      <w:r>
        <w:rPr>
          <w:rFonts w:ascii="Bookman Old Style" w:hAnsi="Bookman Old Style"/>
          <w:i/>
        </w:rPr>
        <w:t xml:space="preserve"> o redespacho </w:t>
      </w:r>
      <w:r w:rsidRPr="00733C28">
        <w:rPr>
          <w:rFonts w:ascii="Bookman Old Style" w:hAnsi="Bookman Old Style"/>
          <w:i/>
        </w:rPr>
        <w:t xml:space="preserve">para la hora en proceso, </w:t>
      </w:r>
      <w:r>
        <w:rPr>
          <w:rFonts w:ascii="Bookman Old Style" w:hAnsi="Bookman Old Style"/>
          <w:i/>
        </w:rPr>
        <w:t>se le calcula una liquidación horaria</w:t>
      </w:r>
      <w:r w:rsidRPr="00733C28">
        <w:rPr>
          <w:rFonts w:ascii="Bookman Old Style" w:hAnsi="Bookman Old Style"/>
          <w:i/>
        </w:rPr>
        <w:t xml:space="preserve"> </w:t>
      </w:r>
      <w:r>
        <w:rPr>
          <w:rFonts w:ascii="Bookman Old Style" w:hAnsi="Bookman Old Style"/>
          <w:i/>
        </w:rPr>
        <w:t>d</w:t>
      </w:r>
      <w:r w:rsidRPr="00733C28">
        <w:rPr>
          <w:rFonts w:ascii="Bookman Old Style" w:hAnsi="Bookman Old Style"/>
          <w:i/>
        </w:rPr>
        <w:t>el valor absoluto de la diferencia entre la generación real y el despacho programado</w:t>
      </w:r>
      <w:r>
        <w:rPr>
          <w:rFonts w:ascii="Bookman Old Style" w:hAnsi="Bookman Old Style"/>
          <w:i/>
        </w:rPr>
        <w:t xml:space="preserve"> o redespacho</w:t>
      </w:r>
      <w:r w:rsidRPr="00733C28">
        <w:rPr>
          <w:rFonts w:ascii="Bookman Old Style" w:hAnsi="Bookman Old Style"/>
          <w:i/>
        </w:rPr>
        <w:t xml:space="preserve">, multiplicado por el valor absoluto de la diferencia entre el precio de oferta y el precio de Bolsa para transacciones internacionales en la hora respectiva. </w:t>
      </w:r>
    </w:p>
    <w:p w14:paraId="5025F88F" w14:textId="77777777" w:rsidR="00C166CD" w:rsidRDefault="00C166CD" w:rsidP="00C166CD">
      <w:pPr>
        <w:pStyle w:val="Prrafodelista"/>
        <w:rPr>
          <w:rFonts w:ascii="Bookman Old Style" w:hAnsi="Bookman Old Style"/>
          <w:i/>
        </w:rPr>
      </w:pPr>
    </w:p>
    <w:p w14:paraId="5BBD5659" w14:textId="77777777" w:rsidR="00C166CD" w:rsidRPr="00837A57" w:rsidRDefault="00C166CD" w:rsidP="00C166CD">
      <w:pPr>
        <w:pStyle w:val="NormalWeb"/>
        <w:numPr>
          <w:ilvl w:val="3"/>
          <w:numId w:val="41"/>
        </w:numPr>
        <w:spacing w:before="0" w:beforeAutospacing="0" w:after="0" w:afterAutospacing="0"/>
        <w:ind w:left="2835" w:hanging="1134"/>
        <w:jc w:val="both"/>
        <w:rPr>
          <w:rFonts w:ascii="Bookman Old Style" w:hAnsi="Bookman Old Style"/>
          <w:i/>
        </w:rPr>
      </w:pPr>
      <w:r>
        <w:rPr>
          <w:rFonts w:ascii="Bookman Old Style" w:hAnsi="Bookman Old Style"/>
          <w:i/>
        </w:rPr>
        <w:t>Se calcula el valor total diario de las liquidaciones horarias del día correspondiente, definido en los literales anteriores.</w:t>
      </w:r>
    </w:p>
    <w:p w14:paraId="09A66A5A" w14:textId="77777777" w:rsidR="00C166CD" w:rsidRDefault="00C166CD" w:rsidP="00C166CD">
      <w:pPr>
        <w:pStyle w:val="NormalWeb"/>
        <w:spacing w:before="0" w:beforeAutospacing="0" w:after="0" w:afterAutospacing="0"/>
        <w:jc w:val="both"/>
        <w:rPr>
          <w:rFonts w:ascii="Bookman Old Style" w:hAnsi="Bookman Old Style"/>
          <w:i/>
        </w:rPr>
      </w:pPr>
    </w:p>
    <w:p w14:paraId="504AC640"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Pr>
          <w:rFonts w:ascii="Bookman Old Style" w:hAnsi="Bookman Old Style"/>
          <w:i/>
        </w:rPr>
        <w:t xml:space="preserve">Se identifica el valor máximo entre el valor total diario de las liquidaciones horarias del literal </w:t>
      </w:r>
      <w:r>
        <w:rPr>
          <w:rFonts w:ascii="Bookman Old Style" w:hAnsi="Bookman Old Style"/>
          <w:i/>
        </w:rPr>
        <w:fldChar w:fldCharType="begin"/>
      </w:r>
      <w:r>
        <w:rPr>
          <w:rFonts w:ascii="Bookman Old Style" w:hAnsi="Bookman Old Style"/>
          <w:i/>
        </w:rPr>
        <w:instrText xml:space="preserve"> REF _Ref11156123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b.5.1</w:t>
      </w:r>
      <w:r>
        <w:rPr>
          <w:rFonts w:ascii="Bookman Old Style" w:hAnsi="Bookman Old Style"/>
          <w:i/>
        </w:rPr>
        <w:fldChar w:fldCharType="end"/>
      </w:r>
      <w:r>
        <w:rPr>
          <w:rFonts w:ascii="Bookman Old Style" w:hAnsi="Bookman Old Style"/>
          <w:i/>
        </w:rPr>
        <w:t xml:space="preserve">, desviación del primer despacho, y </w:t>
      </w:r>
      <w:r>
        <w:rPr>
          <w:rFonts w:ascii="Bookman Old Style" w:hAnsi="Bookman Old Style"/>
          <w:i/>
        </w:rPr>
        <w:fldChar w:fldCharType="begin"/>
      </w:r>
      <w:r>
        <w:rPr>
          <w:rFonts w:ascii="Bookman Old Style" w:hAnsi="Bookman Old Style"/>
          <w:i/>
        </w:rPr>
        <w:instrText xml:space="preserve"> REF _Ref11156144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b.5.2</w:t>
      </w:r>
      <w:r>
        <w:rPr>
          <w:rFonts w:ascii="Bookman Old Style" w:hAnsi="Bookman Old Style"/>
          <w:i/>
        </w:rPr>
        <w:fldChar w:fldCharType="end"/>
      </w:r>
      <w:r>
        <w:rPr>
          <w:rFonts w:ascii="Bookman Old Style" w:hAnsi="Bookman Old Style"/>
          <w:i/>
        </w:rPr>
        <w:t xml:space="preserve">, desviación del </w:t>
      </w:r>
      <w:r w:rsidRPr="002976D4">
        <w:rPr>
          <w:rFonts w:ascii="Bookman Old Style" w:hAnsi="Bookman Old Style"/>
          <w:i/>
        </w:rPr>
        <w:t>programa de generación del redespacho</w:t>
      </w:r>
      <w:r>
        <w:rPr>
          <w:rFonts w:ascii="Bookman Old Style" w:hAnsi="Bookman Old Style"/>
          <w:i/>
        </w:rPr>
        <w:t>.</w:t>
      </w:r>
    </w:p>
    <w:p w14:paraId="5FA470FF" w14:textId="77777777" w:rsidR="00C166CD" w:rsidRDefault="00C166CD" w:rsidP="00C166CD">
      <w:pPr>
        <w:pStyle w:val="NormalWeb"/>
        <w:spacing w:before="0" w:beforeAutospacing="0" w:after="0" w:afterAutospacing="0"/>
        <w:ind w:left="1275"/>
        <w:jc w:val="both"/>
        <w:rPr>
          <w:rFonts w:ascii="Bookman Old Style" w:hAnsi="Bookman Old Style"/>
          <w:i/>
        </w:rPr>
      </w:pPr>
    </w:p>
    <w:p w14:paraId="428FC81E" w14:textId="77777777" w:rsidR="00C166CD"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bookmarkStart w:id="40" w:name="_Ref11156175"/>
      <w:r>
        <w:rPr>
          <w:rFonts w:ascii="Bookman Old Style" w:hAnsi="Bookman Old Style"/>
          <w:i/>
        </w:rPr>
        <w:t xml:space="preserve">El pago por desviaciones para generación variable corresponderá </w:t>
      </w:r>
      <w:r w:rsidRPr="003C4885">
        <w:rPr>
          <w:rFonts w:ascii="Bookman Old Style" w:hAnsi="Bookman Old Style"/>
          <w:i/>
        </w:rPr>
        <w:t>a</w:t>
      </w:r>
      <w:r>
        <w:rPr>
          <w:rFonts w:ascii="Bookman Old Style" w:hAnsi="Bookman Old Style"/>
          <w:i/>
        </w:rPr>
        <w:t xml:space="preserve">l máximo identificado en </w:t>
      </w:r>
      <w:r w:rsidRPr="003C4885">
        <w:rPr>
          <w:rFonts w:ascii="Bookman Old Style" w:hAnsi="Bookman Old Style"/>
          <w:i/>
        </w:rPr>
        <w:t xml:space="preserve">el literal </w:t>
      </w:r>
      <w:r>
        <w:rPr>
          <w:rFonts w:ascii="Bookman Old Style" w:hAnsi="Bookman Old Style"/>
          <w:i/>
        </w:rPr>
        <w:fldChar w:fldCharType="begin"/>
      </w:r>
      <w:r>
        <w:rPr>
          <w:rFonts w:ascii="Bookman Old Style" w:hAnsi="Bookman Old Style"/>
          <w:i/>
        </w:rPr>
        <w:instrText xml:space="preserve"> REF _Ref11156175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b.5.4</w:t>
      </w:r>
      <w:r>
        <w:rPr>
          <w:rFonts w:ascii="Bookman Old Style" w:hAnsi="Bookman Old Style"/>
          <w:i/>
        </w:rPr>
        <w:fldChar w:fldCharType="end"/>
      </w:r>
      <w:r>
        <w:rPr>
          <w:rFonts w:ascii="Bookman Old Style" w:hAnsi="Bookman Old Style"/>
          <w:i/>
        </w:rPr>
        <w:t>.</w:t>
      </w:r>
      <w:bookmarkEnd w:id="40"/>
      <w:r w:rsidRPr="003C4885">
        <w:rPr>
          <w:rFonts w:ascii="Bookman Old Style" w:hAnsi="Bookman Old Style"/>
          <w:i/>
        </w:rPr>
        <w:t xml:space="preserve"> </w:t>
      </w:r>
    </w:p>
    <w:p w14:paraId="20FD0CCE" w14:textId="77777777" w:rsidR="00C166CD" w:rsidRDefault="00C166CD" w:rsidP="00C166CD">
      <w:pPr>
        <w:pStyle w:val="Prrafodelista"/>
        <w:rPr>
          <w:rFonts w:ascii="Bookman Old Style" w:hAnsi="Bookman Old Style"/>
          <w:i/>
        </w:rPr>
      </w:pPr>
    </w:p>
    <w:p w14:paraId="26E0EF83" w14:textId="77777777" w:rsidR="00C166CD" w:rsidRPr="00733C28" w:rsidRDefault="00C166CD" w:rsidP="00C166CD">
      <w:pPr>
        <w:pStyle w:val="NormalWeb"/>
        <w:numPr>
          <w:ilvl w:val="2"/>
          <w:numId w:val="41"/>
        </w:numPr>
        <w:spacing w:before="0" w:beforeAutospacing="0" w:after="0" w:afterAutospacing="0"/>
        <w:ind w:left="1701" w:hanging="708"/>
        <w:jc w:val="both"/>
        <w:rPr>
          <w:rFonts w:ascii="Bookman Old Style" w:hAnsi="Bookman Old Style"/>
          <w:i/>
        </w:rPr>
      </w:pPr>
      <w:r w:rsidRPr="00733C28">
        <w:rPr>
          <w:rFonts w:ascii="Bookman Old Style" w:hAnsi="Bookman Old Style"/>
          <w:i/>
        </w:rPr>
        <w:t xml:space="preserve">El dinero que horariamente se determine en la Bolsa de Energía por </w:t>
      </w:r>
      <w:r w:rsidRPr="00DA4C8D">
        <w:rPr>
          <w:rFonts w:ascii="Bookman Old Style" w:hAnsi="Bookman Old Style"/>
          <w:i/>
        </w:rPr>
        <w:t>pago</w:t>
      </w:r>
      <w:r w:rsidRPr="000164C5">
        <w:rPr>
          <w:rFonts w:ascii="Bookman Old Style" w:hAnsi="Bookman Old Style"/>
          <w:i/>
        </w:rPr>
        <w:t xml:space="preserve"> de </w:t>
      </w:r>
      <w:r w:rsidRPr="00DA4C8D">
        <w:rPr>
          <w:rFonts w:ascii="Bookman Old Style" w:hAnsi="Bookman Old Style"/>
          <w:i/>
        </w:rPr>
        <w:t>desviaciones</w:t>
      </w:r>
      <w:r w:rsidRPr="00733C28">
        <w:rPr>
          <w:rFonts w:ascii="Bookman Old Style" w:hAnsi="Bookman Old Style"/>
          <w:i/>
        </w:rPr>
        <w:t xml:space="preserve">, se asignará a los comercializadores a prorrata de su participación en la demanda </w:t>
      </w:r>
      <w:r>
        <w:rPr>
          <w:rFonts w:ascii="Bookman Old Style" w:hAnsi="Bookman Old Style"/>
          <w:i/>
        </w:rPr>
        <w:t xml:space="preserve">nacional </w:t>
      </w:r>
      <w:r w:rsidRPr="00733C28">
        <w:rPr>
          <w:rFonts w:ascii="Bookman Old Style" w:hAnsi="Bookman Old Style"/>
          <w:i/>
        </w:rPr>
        <w:t>total</w:t>
      </w:r>
      <w:r>
        <w:rPr>
          <w:rFonts w:ascii="Bookman Old Style" w:hAnsi="Bookman Old Style"/>
          <w:i/>
        </w:rPr>
        <w:t xml:space="preserve"> para alivio de la cuenta de restricciones</w:t>
      </w:r>
      <w:r w:rsidRPr="00733C28">
        <w:rPr>
          <w:rFonts w:ascii="Bookman Old Style" w:hAnsi="Bookman Old Style"/>
          <w:i/>
        </w:rPr>
        <w:t xml:space="preserve">. </w:t>
      </w:r>
    </w:p>
    <w:p w14:paraId="1E5142AB" w14:textId="77777777" w:rsidR="00C166CD" w:rsidRDefault="00C166CD" w:rsidP="00C166CD">
      <w:pPr>
        <w:tabs>
          <w:tab w:val="left" w:pos="0"/>
        </w:tabs>
        <w:ind w:left="0" w:right="45"/>
        <w:jc w:val="both"/>
        <w:rPr>
          <w:rFonts w:ascii="Bookman Old Style" w:hAnsi="Bookman Old Style" w:cs="Arial"/>
          <w:b/>
          <w:bCs/>
        </w:rPr>
      </w:pPr>
    </w:p>
    <w:p w14:paraId="2E7757F0" w14:textId="77777777" w:rsidR="001C1731" w:rsidRDefault="001C1731" w:rsidP="00C166CD">
      <w:pPr>
        <w:tabs>
          <w:tab w:val="left" w:pos="0"/>
        </w:tabs>
        <w:ind w:left="0" w:right="45"/>
        <w:jc w:val="both"/>
        <w:rPr>
          <w:rFonts w:ascii="Bookman Old Style" w:hAnsi="Bookman Old Style" w:cs="Arial"/>
          <w:b/>
          <w:bCs/>
        </w:rPr>
      </w:pPr>
    </w:p>
    <w:p w14:paraId="33756668" w14:textId="77777777" w:rsidR="00C166CD" w:rsidRPr="00733C28" w:rsidRDefault="00C166CD" w:rsidP="00C166CD">
      <w:pPr>
        <w:pStyle w:val="NormalWeb"/>
        <w:numPr>
          <w:ilvl w:val="0"/>
          <w:numId w:val="41"/>
        </w:numPr>
        <w:spacing w:before="0" w:beforeAutospacing="0" w:after="0" w:afterAutospacing="0"/>
        <w:ind w:left="426" w:hanging="426"/>
        <w:jc w:val="both"/>
        <w:rPr>
          <w:rFonts w:ascii="Bookman Old Style" w:hAnsi="Bookman Old Style"/>
          <w:b/>
          <w:i/>
        </w:rPr>
      </w:pPr>
      <w:r>
        <w:rPr>
          <w:rFonts w:ascii="Bookman Old Style" w:hAnsi="Bookman Old Style"/>
          <w:b/>
          <w:i/>
        </w:rPr>
        <w:t>Pago por desviaciones de las p</w:t>
      </w:r>
      <w:r w:rsidRPr="00733C28">
        <w:rPr>
          <w:rFonts w:ascii="Bookman Old Style" w:hAnsi="Bookman Old Style"/>
          <w:b/>
          <w:i/>
        </w:rPr>
        <w:t>lanta</w:t>
      </w:r>
      <w:r>
        <w:rPr>
          <w:rFonts w:ascii="Bookman Old Style" w:hAnsi="Bookman Old Style"/>
          <w:b/>
          <w:i/>
        </w:rPr>
        <w:t>s</w:t>
      </w:r>
      <w:r w:rsidRPr="00733C28">
        <w:rPr>
          <w:rFonts w:ascii="Bookman Old Style" w:hAnsi="Bookman Old Style"/>
          <w:b/>
          <w:i/>
        </w:rPr>
        <w:t xml:space="preserve"> o unidad</w:t>
      </w:r>
      <w:r>
        <w:rPr>
          <w:rFonts w:ascii="Bookman Old Style" w:hAnsi="Bookman Old Style"/>
          <w:b/>
          <w:i/>
        </w:rPr>
        <w:t>es</w:t>
      </w:r>
      <w:r w:rsidRPr="00733C28">
        <w:rPr>
          <w:rFonts w:ascii="Bookman Old Style" w:hAnsi="Bookman Old Style"/>
          <w:b/>
          <w:i/>
        </w:rPr>
        <w:t xml:space="preserve"> de generación diferente</w:t>
      </w:r>
      <w:r>
        <w:rPr>
          <w:rFonts w:ascii="Bookman Old Style" w:hAnsi="Bookman Old Style"/>
          <w:b/>
          <w:i/>
        </w:rPr>
        <w:t>s</w:t>
      </w:r>
      <w:r w:rsidRPr="00733C28">
        <w:rPr>
          <w:rFonts w:ascii="Bookman Old Style" w:hAnsi="Bookman Old Style"/>
          <w:b/>
          <w:i/>
        </w:rPr>
        <w:t xml:space="preserve"> a la de generación </w:t>
      </w:r>
      <w:r>
        <w:rPr>
          <w:rFonts w:ascii="Bookman Old Style" w:hAnsi="Bookman Old Style"/>
          <w:b/>
          <w:i/>
        </w:rPr>
        <w:t>variable</w:t>
      </w:r>
      <w:r w:rsidRPr="00733C28">
        <w:rPr>
          <w:rFonts w:ascii="Bookman Old Style" w:hAnsi="Bookman Old Style"/>
          <w:b/>
          <w:i/>
        </w:rPr>
        <w:t>.</w:t>
      </w:r>
    </w:p>
    <w:p w14:paraId="39E683EA"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5B5F8392" w14:textId="77777777" w:rsidR="00C166CD" w:rsidRPr="00D90F5B" w:rsidRDefault="00C166CD" w:rsidP="00C166CD">
      <w:pPr>
        <w:pStyle w:val="NormalWeb"/>
        <w:spacing w:before="0" w:beforeAutospacing="0" w:after="0" w:afterAutospacing="0"/>
        <w:ind w:left="1134"/>
        <w:jc w:val="both"/>
        <w:rPr>
          <w:rFonts w:ascii="Bookman Old Style" w:hAnsi="Bookman Old Style"/>
          <w:i/>
        </w:rPr>
      </w:pPr>
      <w:r>
        <w:rPr>
          <w:rFonts w:ascii="Bookman Old Style" w:hAnsi="Bookman Old Style"/>
          <w:i/>
        </w:rPr>
        <w:t>Para aquellas plantas o unidades de generación que les aplique la franja de tolerancia horaria de desviación,</w:t>
      </w:r>
      <w:r w:rsidRPr="00733C28">
        <w:rPr>
          <w:rFonts w:ascii="Bookman Old Style" w:hAnsi="Bookman Old Style"/>
          <w:i/>
        </w:rPr>
        <w:t xml:space="preserve"> </w:t>
      </w:r>
      <w:r>
        <w:rPr>
          <w:rFonts w:ascii="Bookman Old Style" w:hAnsi="Bookman Old Style"/>
          <w:i/>
        </w:rPr>
        <w:t xml:space="preserve">si se verifica que su generación real respecto a la del despacho programado (de aquí en adelante entendido para este numeral como el resultado del despacho económico o redespacho, según corresponda) </w:t>
      </w:r>
      <w:r w:rsidRPr="00733C28">
        <w:rPr>
          <w:rFonts w:ascii="Bookman Old Style" w:hAnsi="Bookman Old Style"/>
          <w:i/>
        </w:rPr>
        <w:t>para la hora en proceso</w:t>
      </w:r>
      <w:r>
        <w:rPr>
          <w:rFonts w:ascii="Bookman Old Style" w:hAnsi="Bookman Old Style"/>
          <w:i/>
        </w:rPr>
        <w:t xml:space="preserve">, es mayor o menor a la permitida por la </w:t>
      </w:r>
      <w:r w:rsidRPr="00733C28">
        <w:rPr>
          <w:rFonts w:ascii="Bookman Old Style" w:hAnsi="Bookman Old Style"/>
          <w:i/>
        </w:rPr>
        <w:t xml:space="preserve">franja de tolerancia </w:t>
      </w:r>
      <w:r>
        <w:rPr>
          <w:rFonts w:ascii="Bookman Old Style" w:hAnsi="Bookman Old Style"/>
          <w:i/>
        </w:rPr>
        <w:t xml:space="preserve">definida en literal </w:t>
      </w:r>
      <w:r>
        <w:rPr>
          <w:rFonts w:ascii="Bookman Old Style" w:hAnsi="Bookman Old Style"/>
          <w:i/>
        </w:rPr>
        <w:fldChar w:fldCharType="begin"/>
      </w:r>
      <w:r>
        <w:rPr>
          <w:rFonts w:ascii="Bookman Old Style" w:hAnsi="Bookman Old Style"/>
          <w:i/>
        </w:rPr>
        <w:instrText xml:space="preserve"> REF _Ref11159008 \r \h </w:instrText>
      </w:r>
      <w:r>
        <w:rPr>
          <w:rFonts w:ascii="Bookman Old Style" w:hAnsi="Bookman Old Style"/>
          <w:i/>
        </w:rPr>
      </w:r>
      <w:r>
        <w:rPr>
          <w:rFonts w:ascii="Bookman Old Style" w:hAnsi="Bookman Old Style"/>
          <w:i/>
        </w:rPr>
        <w:fldChar w:fldCharType="separate"/>
      </w:r>
      <w:r w:rsidR="00607B3C">
        <w:rPr>
          <w:rFonts w:ascii="Bookman Old Style" w:hAnsi="Bookman Old Style"/>
          <w:i/>
        </w:rPr>
        <w:t>a</w:t>
      </w:r>
      <w:r>
        <w:rPr>
          <w:rFonts w:ascii="Bookman Old Style" w:hAnsi="Bookman Old Style"/>
          <w:i/>
        </w:rPr>
        <w:fldChar w:fldCharType="end"/>
      </w:r>
      <w:r>
        <w:rPr>
          <w:rFonts w:ascii="Bookman Old Style" w:hAnsi="Bookman Old Style"/>
          <w:i/>
        </w:rPr>
        <w:t xml:space="preserve"> del presente numeral</w:t>
      </w:r>
      <w:r w:rsidRPr="00733C28">
        <w:rPr>
          <w:rFonts w:ascii="Bookman Old Style" w:hAnsi="Bookman Old Style"/>
          <w:i/>
        </w:rPr>
        <w:t>, se afectarán sus transacciones comerciales</w:t>
      </w:r>
      <w:r>
        <w:rPr>
          <w:rFonts w:ascii="Bookman Old Style" w:hAnsi="Bookman Old Style"/>
          <w:i/>
        </w:rPr>
        <w:t xml:space="preserve"> por pago de desviaciones</w:t>
      </w:r>
      <w:r w:rsidRPr="00733C28">
        <w:rPr>
          <w:rFonts w:ascii="Bookman Old Style" w:hAnsi="Bookman Old Style"/>
          <w:i/>
        </w:rPr>
        <w:t xml:space="preserve"> </w:t>
      </w:r>
      <w:r>
        <w:rPr>
          <w:rFonts w:ascii="Bookman Old Style" w:hAnsi="Bookman Old Style"/>
          <w:i/>
        </w:rPr>
        <w:t>de la siguiente manera:</w:t>
      </w:r>
    </w:p>
    <w:p w14:paraId="7A475087"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1CE938BE" w14:textId="77777777" w:rsidR="00C166CD" w:rsidRPr="00733C28" w:rsidRDefault="00C166CD" w:rsidP="00C166CD">
      <w:pPr>
        <w:pStyle w:val="NormalWeb"/>
        <w:numPr>
          <w:ilvl w:val="1"/>
          <w:numId w:val="41"/>
        </w:numPr>
        <w:spacing w:before="0" w:beforeAutospacing="0" w:after="0" w:afterAutospacing="0"/>
        <w:ind w:left="1701" w:hanging="567"/>
        <w:jc w:val="both"/>
        <w:rPr>
          <w:rFonts w:ascii="Bookman Old Style" w:hAnsi="Bookman Old Style"/>
          <w:i/>
        </w:rPr>
      </w:pPr>
      <w:r w:rsidRPr="00733C28">
        <w:rPr>
          <w:rFonts w:ascii="Bookman Old Style" w:hAnsi="Bookman Old Style"/>
          <w:i/>
        </w:rPr>
        <w:t>Si la planta de generación o la unidad, aparece en el despacho ideal para cubrir exclusivamente demanda comercial nacional y generó realmente más o menos que el permitido por la tolerancia con respecto al despacho programado</w:t>
      </w:r>
      <w:r>
        <w:rPr>
          <w:rFonts w:ascii="Bookman Old Style" w:hAnsi="Bookman Old Style"/>
          <w:i/>
        </w:rPr>
        <w:t xml:space="preserve"> </w:t>
      </w:r>
      <w:r w:rsidRPr="00733C28">
        <w:rPr>
          <w:rFonts w:ascii="Bookman Old Style" w:hAnsi="Bookman Old Style"/>
          <w:i/>
        </w:rPr>
        <w:t xml:space="preserve">para la hora en proceso, debe retribuir por liquidación de </w:t>
      </w:r>
      <w:r w:rsidRPr="00DA4C8D">
        <w:rPr>
          <w:rFonts w:ascii="Bookman Old Style" w:hAnsi="Bookman Old Style"/>
          <w:i/>
        </w:rPr>
        <w:t>desviaciones</w:t>
      </w:r>
      <w:r w:rsidRPr="00733C28">
        <w:rPr>
          <w:rFonts w:ascii="Bookman Old Style" w:hAnsi="Bookman Old Style"/>
          <w:i/>
        </w:rPr>
        <w:t xml:space="preserve"> a la Bolsa de Energía, el valor absoluto de la diferencia entre la generación real y el despacho programado, multiplicado por el valor absoluto de la </w:t>
      </w:r>
      <w:r w:rsidRPr="00733C28">
        <w:rPr>
          <w:rFonts w:ascii="Bookman Old Style" w:hAnsi="Bookman Old Style"/>
          <w:i/>
        </w:rPr>
        <w:lastRenderedPageBreak/>
        <w:t xml:space="preserve">diferencia entre el precio de oferta y el precio de Bolsa para transacciones domésticas en la hora respectiva. </w:t>
      </w:r>
    </w:p>
    <w:p w14:paraId="3A328181"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3E9EF958" w14:textId="77777777" w:rsidR="00C166CD" w:rsidRPr="00837A57" w:rsidRDefault="00C166CD" w:rsidP="00C166CD">
      <w:pPr>
        <w:pStyle w:val="NormalWeb"/>
        <w:numPr>
          <w:ilvl w:val="1"/>
          <w:numId w:val="41"/>
        </w:numPr>
        <w:spacing w:before="0" w:beforeAutospacing="0" w:after="0" w:afterAutospacing="0"/>
        <w:ind w:left="1701" w:hanging="567"/>
        <w:jc w:val="both"/>
        <w:rPr>
          <w:rFonts w:ascii="Bookman Old Style" w:hAnsi="Bookman Old Style"/>
          <w:i/>
        </w:rPr>
      </w:pPr>
      <w:r w:rsidRPr="00733C28">
        <w:rPr>
          <w:rFonts w:ascii="Bookman Old Style" w:hAnsi="Bookman Old Style"/>
          <w:i/>
        </w:rPr>
        <w:t xml:space="preserve">Si la planta de generación o la unidad, aparece en el despacho ideal para cubrir total o parcialmente demanda comercial </w:t>
      </w:r>
      <w:r>
        <w:rPr>
          <w:rFonts w:ascii="Bookman Old Style" w:hAnsi="Bookman Old Style"/>
          <w:i/>
        </w:rPr>
        <w:t xml:space="preserve">de transacciones </w:t>
      </w:r>
      <w:r w:rsidRPr="00733C28">
        <w:rPr>
          <w:rFonts w:ascii="Bookman Old Style" w:hAnsi="Bookman Old Style"/>
          <w:i/>
        </w:rPr>
        <w:t>internacional</w:t>
      </w:r>
      <w:r>
        <w:rPr>
          <w:rFonts w:ascii="Bookman Old Style" w:hAnsi="Bookman Old Style"/>
          <w:i/>
        </w:rPr>
        <w:t>es</w:t>
      </w:r>
      <w:r w:rsidRPr="00733C28">
        <w:rPr>
          <w:rFonts w:ascii="Bookman Old Style" w:hAnsi="Bookman Old Style"/>
          <w:i/>
        </w:rPr>
        <w:t xml:space="preserve"> </w:t>
      </w:r>
      <w:r>
        <w:rPr>
          <w:rFonts w:ascii="Bookman Old Style" w:hAnsi="Bookman Old Style"/>
          <w:i/>
        </w:rPr>
        <w:t xml:space="preserve">de electricidad (TIE) </w:t>
      </w:r>
      <w:r w:rsidRPr="00733C28">
        <w:rPr>
          <w:rFonts w:ascii="Bookman Old Style" w:hAnsi="Bookman Old Style"/>
          <w:i/>
        </w:rPr>
        <w:t>y generó realmente más o menos que el permitido por la tolerancia con respecto al despacho programado</w:t>
      </w:r>
      <w:r>
        <w:rPr>
          <w:rFonts w:ascii="Bookman Old Style" w:hAnsi="Bookman Old Style"/>
          <w:i/>
        </w:rPr>
        <w:t xml:space="preserve"> </w:t>
      </w:r>
      <w:r w:rsidRPr="00733C28">
        <w:rPr>
          <w:rFonts w:ascii="Bookman Old Style" w:hAnsi="Bookman Old Style"/>
          <w:i/>
        </w:rPr>
        <w:t xml:space="preserve">para la hora en proceso, debe retribuir por liquidación de desviaciones a la Bolsa de Energía, el valor absoluto de la diferencia entre la generación real y el despacho programado, multiplicado por el valor absoluto de la diferencia entre el precio de oferta y el precio de Bolsa para transacciones internacionales </w:t>
      </w:r>
      <w:r>
        <w:rPr>
          <w:rFonts w:ascii="Bookman Old Style" w:hAnsi="Bookman Old Style"/>
          <w:i/>
        </w:rPr>
        <w:t>de electricidad (TIE) en l</w:t>
      </w:r>
      <w:r w:rsidRPr="00733C28">
        <w:rPr>
          <w:rFonts w:ascii="Bookman Old Style" w:hAnsi="Bookman Old Style"/>
          <w:i/>
        </w:rPr>
        <w:t xml:space="preserve">a hora respectiva. </w:t>
      </w:r>
    </w:p>
    <w:p w14:paraId="73D089BF" w14:textId="77777777" w:rsidR="00C166CD" w:rsidRDefault="00C166CD" w:rsidP="00C166CD">
      <w:pPr>
        <w:pStyle w:val="Prrafodelista"/>
        <w:rPr>
          <w:rFonts w:ascii="Bookman Old Style" w:hAnsi="Bookman Old Style"/>
          <w:i/>
        </w:rPr>
      </w:pPr>
    </w:p>
    <w:p w14:paraId="224149FE" w14:textId="77777777" w:rsidR="00C166CD" w:rsidRPr="00837A57" w:rsidRDefault="00C166CD" w:rsidP="00C166CD">
      <w:pPr>
        <w:pStyle w:val="NormalWeb"/>
        <w:numPr>
          <w:ilvl w:val="1"/>
          <w:numId w:val="41"/>
        </w:numPr>
        <w:spacing w:before="0" w:beforeAutospacing="0" w:after="0" w:afterAutospacing="0"/>
        <w:ind w:left="1701" w:hanging="567"/>
        <w:jc w:val="both"/>
        <w:rPr>
          <w:rFonts w:ascii="Bookman Old Style" w:hAnsi="Bookman Old Style"/>
          <w:i/>
        </w:rPr>
      </w:pPr>
      <w:r w:rsidRPr="00733C28">
        <w:rPr>
          <w:rFonts w:ascii="Bookman Old Style" w:hAnsi="Bookman Old Style"/>
          <w:i/>
        </w:rPr>
        <w:t>Si la planta de generación o la unidad, aparece en el despacho ideal para cubrir total o parcialmente demanda comercial internacional y generó realmente más o menos que el permitido por la tolerancia con respecto al despacho programado</w:t>
      </w:r>
      <w:r>
        <w:rPr>
          <w:rFonts w:ascii="Bookman Old Style" w:hAnsi="Bookman Old Style"/>
          <w:i/>
        </w:rPr>
        <w:t xml:space="preserve"> </w:t>
      </w:r>
      <w:r w:rsidRPr="00733C28">
        <w:rPr>
          <w:rFonts w:ascii="Bookman Old Style" w:hAnsi="Bookman Old Style"/>
          <w:i/>
        </w:rPr>
        <w:t xml:space="preserve">para la hora en proceso, debe retribuir por liquidación de desviaciones a la Bolsa de Energía, el valor absoluto de la diferencia entre la generación real y el despacho programado, multiplicado por el valor absoluto de la diferencia entre el precio de oferta y el precio de Bolsa para transacciones internacionales en la hora respectiva. </w:t>
      </w:r>
    </w:p>
    <w:p w14:paraId="3DC05470"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16742B40" w14:textId="77777777" w:rsidR="00C166CD" w:rsidRPr="00733C28" w:rsidRDefault="00C166CD" w:rsidP="00C166CD">
      <w:pPr>
        <w:pStyle w:val="NormalWeb"/>
        <w:numPr>
          <w:ilvl w:val="1"/>
          <w:numId w:val="41"/>
        </w:numPr>
        <w:spacing w:before="0" w:beforeAutospacing="0" w:after="0" w:afterAutospacing="0"/>
        <w:ind w:left="1701" w:hanging="567"/>
        <w:jc w:val="both"/>
        <w:rPr>
          <w:rFonts w:ascii="Bookman Old Style" w:hAnsi="Bookman Old Style"/>
          <w:i/>
        </w:rPr>
      </w:pPr>
      <w:r w:rsidRPr="00733C28">
        <w:rPr>
          <w:rFonts w:ascii="Bookman Old Style" w:hAnsi="Bookman Old Style"/>
          <w:i/>
        </w:rPr>
        <w:t xml:space="preserve">Si la planta de generación o la unidad, no aparece en el despacho ideal y generó realmente más o menos que el permitido por la tolerancia con respecto al despacho programado para la hora en proceso, debe retribuir por liquidación de </w:t>
      </w:r>
      <w:r w:rsidRPr="00DA4C8D">
        <w:rPr>
          <w:rFonts w:ascii="Bookman Old Style" w:hAnsi="Bookman Old Style"/>
          <w:i/>
        </w:rPr>
        <w:t>desviaciones</w:t>
      </w:r>
      <w:r w:rsidRPr="00733C28">
        <w:rPr>
          <w:rFonts w:ascii="Bookman Old Style" w:hAnsi="Bookman Old Style"/>
          <w:i/>
        </w:rPr>
        <w:t xml:space="preserve"> a la Bolsa de Energía, el valor absoluto de la diferencia entre la generación real y el despacho programado, multiplicado por el valor absoluto de la diferencia entre el precio de oferta y el precio de Bolsa para transacciones internacionales en la hora respectiva. </w:t>
      </w:r>
    </w:p>
    <w:p w14:paraId="01ABF292" w14:textId="77777777" w:rsidR="00C166CD" w:rsidRPr="00733C28" w:rsidRDefault="00C166CD" w:rsidP="00C166CD">
      <w:pPr>
        <w:pStyle w:val="NormalWeb"/>
        <w:spacing w:before="0" w:beforeAutospacing="0" w:after="0" w:afterAutospacing="0"/>
        <w:ind w:left="567"/>
        <w:jc w:val="both"/>
        <w:rPr>
          <w:rFonts w:ascii="Bookman Old Style" w:hAnsi="Bookman Old Style"/>
          <w:i/>
        </w:rPr>
      </w:pPr>
    </w:p>
    <w:p w14:paraId="3C8586FB" w14:textId="77777777" w:rsidR="00C166CD" w:rsidRPr="00733C28" w:rsidRDefault="00C166CD" w:rsidP="00C166CD">
      <w:pPr>
        <w:pStyle w:val="NormalWeb"/>
        <w:numPr>
          <w:ilvl w:val="1"/>
          <w:numId w:val="41"/>
        </w:numPr>
        <w:spacing w:before="0" w:beforeAutospacing="0" w:after="0" w:afterAutospacing="0"/>
        <w:ind w:left="1701" w:hanging="567"/>
        <w:jc w:val="both"/>
        <w:rPr>
          <w:rFonts w:ascii="Bookman Old Style" w:hAnsi="Bookman Old Style"/>
          <w:i/>
        </w:rPr>
      </w:pPr>
      <w:r w:rsidRPr="00733C28">
        <w:rPr>
          <w:rFonts w:ascii="Bookman Old Style" w:hAnsi="Bookman Old Style"/>
          <w:i/>
        </w:rPr>
        <w:t xml:space="preserve">El dinero que horariamente se determine en la Bolsa de Energía por </w:t>
      </w:r>
      <w:r w:rsidRPr="00DA4C8D">
        <w:rPr>
          <w:rFonts w:ascii="Bookman Old Style" w:hAnsi="Bookman Old Style"/>
          <w:i/>
        </w:rPr>
        <w:t>pago</w:t>
      </w:r>
      <w:r w:rsidRPr="000164C5">
        <w:rPr>
          <w:rFonts w:ascii="Bookman Old Style" w:hAnsi="Bookman Old Style"/>
          <w:i/>
        </w:rPr>
        <w:t xml:space="preserve"> de </w:t>
      </w:r>
      <w:r w:rsidRPr="00DA4C8D">
        <w:rPr>
          <w:rFonts w:ascii="Bookman Old Style" w:hAnsi="Bookman Old Style"/>
          <w:i/>
        </w:rPr>
        <w:t>desviaciones</w:t>
      </w:r>
      <w:r w:rsidRPr="00733C28">
        <w:rPr>
          <w:rFonts w:ascii="Bookman Old Style" w:hAnsi="Bookman Old Style"/>
          <w:i/>
        </w:rPr>
        <w:t xml:space="preserve">, se asignará a los comercializadores a prorrata de su participación en la demanda </w:t>
      </w:r>
      <w:r>
        <w:rPr>
          <w:rFonts w:ascii="Bookman Old Style" w:hAnsi="Bookman Old Style"/>
          <w:i/>
        </w:rPr>
        <w:t>nacional total.”</w:t>
      </w:r>
    </w:p>
    <w:p w14:paraId="69983103" w14:textId="77777777" w:rsidR="00C166CD" w:rsidRDefault="00C166CD" w:rsidP="00C166CD">
      <w:pPr>
        <w:tabs>
          <w:tab w:val="left" w:pos="0"/>
        </w:tabs>
        <w:ind w:left="0" w:right="45"/>
        <w:jc w:val="both"/>
        <w:rPr>
          <w:rFonts w:ascii="Bookman Old Style" w:hAnsi="Bookman Old Style" w:cs="Arial"/>
          <w:b/>
          <w:bCs/>
        </w:rPr>
      </w:pPr>
    </w:p>
    <w:p w14:paraId="0E9D2B2A" w14:textId="77777777" w:rsidR="001C1731" w:rsidRDefault="001C1731" w:rsidP="00C166CD">
      <w:pPr>
        <w:tabs>
          <w:tab w:val="left" w:pos="0"/>
        </w:tabs>
        <w:ind w:left="0" w:right="45"/>
        <w:jc w:val="both"/>
        <w:rPr>
          <w:rFonts w:ascii="Bookman Old Style" w:hAnsi="Bookman Old Style" w:cs="Arial"/>
          <w:b/>
          <w:bCs/>
        </w:rPr>
      </w:pPr>
    </w:p>
    <w:p w14:paraId="3E8DB363" w14:textId="77777777" w:rsidR="00067AFD" w:rsidRPr="003640B0" w:rsidRDefault="00067AFD" w:rsidP="00067AFD">
      <w:pPr>
        <w:pStyle w:val="Ttulo1"/>
        <w:numPr>
          <w:ilvl w:val="0"/>
          <w:numId w:val="2"/>
        </w:numPr>
        <w:tabs>
          <w:tab w:val="left" w:pos="1560"/>
        </w:tabs>
        <w:ind w:left="0" w:firstLine="0"/>
        <w:jc w:val="both"/>
        <w:rPr>
          <w:rFonts w:ascii="Bookman Old Style" w:hAnsi="Bookman Old Style"/>
        </w:rPr>
      </w:pPr>
      <w:r w:rsidRPr="003640B0">
        <w:rPr>
          <w:rFonts w:ascii="Bookman Old Style" w:hAnsi="Bookman Old Style"/>
        </w:rPr>
        <w:t xml:space="preserve">Modifíquese el numeral 2 del Anexo A de la Resolución CREG 024 de 1995. </w:t>
      </w:r>
      <w:r w:rsidRPr="003640B0">
        <w:rPr>
          <w:rFonts w:ascii="Bookman Old Style" w:hAnsi="Bookman Old Style"/>
          <w:b w:val="0"/>
        </w:rPr>
        <w:t>El numeral 2 del Anexo A de la Resolución CREG 024 de 1995, quedará así:</w:t>
      </w:r>
    </w:p>
    <w:p w14:paraId="5D27C198" w14:textId="77777777" w:rsidR="00067AFD" w:rsidRDefault="00067AFD" w:rsidP="00067AFD">
      <w:pPr>
        <w:ind w:left="0"/>
        <w:jc w:val="both"/>
        <w:rPr>
          <w:rFonts w:ascii="Bookman Old Style" w:hAnsi="Bookman Old Style"/>
          <w:highlight w:val="yellow"/>
          <w:lang w:val="es-CO"/>
        </w:rPr>
      </w:pPr>
    </w:p>
    <w:p w14:paraId="593ABBE2" w14:textId="77777777" w:rsidR="00067AFD" w:rsidRPr="003640B0" w:rsidRDefault="00067AFD" w:rsidP="00067AFD">
      <w:pPr>
        <w:pStyle w:val="Prrafodelista"/>
        <w:numPr>
          <w:ilvl w:val="0"/>
          <w:numId w:val="54"/>
        </w:numPr>
        <w:ind w:left="993" w:hanging="426"/>
        <w:jc w:val="both"/>
        <w:rPr>
          <w:rFonts w:ascii="Bookman Old Style" w:hAnsi="Bookman Old Style" w:cs="Arial"/>
          <w:i/>
          <w:color w:val="000000" w:themeColor="text1"/>
          <w:sz w:val="24"/>
          <w:lang w:eastAsia="es-CO"/>
        </w:rPr>
      </w:pPr>
      <w:r w:rsidRPr="003640B0">
        <w:rPr>
          <w:rFonts w:ascii="Bookman Old Style" w:hAnsi="Bookman Old Style" w:cs="Arial"/>
          <w:b/>
          <w:bCs/>
          <w:i/>
          <w:color w:val="000000" w:themeColor="text1"/>
          <w:sz w:val="24"/>
          <w:lang w:eastAsia="es-CO"/>
        </w:rPr>
        <w:t xml:space="preserve"> </w:t>
      </w:r>
      <w:bookmarkStart w:id="41" w:name="ANEXO_A.2"/>
      <w:proofErr w:type="gramStart"/>
      <w:r>
        <w:rPr>
          <w:rFonts w:ascii="Bookman Old Style" w:hAnsi="Bookman Old Style" w:cs="Arial"/>
          <w:b/>
          <w:bCs/>
          <w:i/>
          <w:color w:val="000000" w:themeColor="text1"/>
          <w:sz w:val="24"/>
          <w:lang w:eastAsia="es-CO"/>
        </w:rPr>
        <w:t>I</w:t>
      </w:r>
      <w:r w:rsidRPr="003640B0">
        <w:rPr>
          <w:rFonts w:ascii="Bookman Old Style" w:hAnsi="Bookman Old Style" w:cs="Arial"/>
          <w:b/>
          <w:bCs/>
          <w:i/>
          <w:color w:val="000000" w:themeColor="text1"/>
          <w:sz w:val="24"/>
          <w:lang w:eastAsia="es-CO"/>
        </w:rPr>
        <w:t>nformación a suministrar</w:t>
      </w:r>
      <w:proofErr w:type="gramEnd"/>
      <w:r w:rsidRPr="003640B0">
        <w:rPr>
          <w:rFonts w:ascii="Bookman Old Style" w:hAnsi="Bookman Old Style" w:cs="Arial"/>
          <w:b/>
          <w:bCs/>
          <w:i/>
          <w:color w:val="000000" w:themeColor="text1"/>
          <w:sz w:val="24"/>
          <w:lang w:eastAsia="es-CO"/>
        </w:rPr>
        <w:t xml:space="preserve"> en el mercado mayorista.</w:t>
      </w:r>
      <w:bookmarkEnd w:id="41"/>
      <w:r w:rsidRPr="003640B0">
        <w:rPr>
          <w:rFonts w:ascii="Bookman Old Style" w:hAnsi="Bookman Old Style" w:cs="Arial"/>
          <w:i/>
          <w:color w:val="000000" w:themeColor="text1"/>
          <w:sz w:val="24"/>
          <w:lang w:eastAsia="es-CO"/>
        </w:rPr>
        <w:t xml:space="preserve"> </w:t>
      </w:r>
    </w:p>
    <w:p w14:paraId="3D46BADF" w14:textId="77777777" w:rsidR="00067AFD" w:rsidRDefault="00067AFD" w:rsidP="00067AFD">
      <w:pPr>
        <w:jc w:val="both"/>
        <w:rPr>
          <w:rFonts w:ascii="Bookman Old Style" w:hAnsi="Bookman Old Style" w:cs="Arial"/>
          <w:i/>
          <w:color w:val="000000"/>
          <w:lang w:eastAsia="es-CO"/>
        </w:rPr>
      </w:pPr>
    </w:p>
    <w:p w14:paraId="5D7BDAD2" w14:textId="77777777" w:rsidR="00067AFD" w:rsidRDefault="00067AFD" w:rsidP="00067AFD">
      <w:pPr>
        <w:jc w:val="both"/>
        <w:rPr>
          <w:rFonts w:ascii="Bookman Old Style" w:hAnsi="Bookman Old Style" w:cs="Arial"/>
          <w:i/>
          <w:color w:val="000000"/>
          <w:lang w:eastAsia="es-CO"/>
        </w:rPr>
      </w:pPr>
      <w:r>
        <w:rPr>
          <w:rFonts w:ascii="Bookman Old Style" w:hAnsi="Bookman Old Style" w:cs="Arial"/>
          <w:i/>
          <w:color w:val="000000"/>
          <w:lang w:eastAsia="es-CO"/>
        </w:rPr>
        <w:t>Todos los agentes y el Administrador del SIC tienen las siguientes obligaciones:</w:t>
      </w:r>
    </w:p>
    <w:p w14:paraId="73869403" w14:textId="77777777" w:rsidR="00067AFD" w:rsidRPr="003640B0" w:rsidRDefault="00067AFD" w:rsidP="00067AFD">
      <w:pPr>
        <w:jc w:val="both"/>
        <w:rPr>
          <w:rFonts w:ascii="Bookman Old Style" w:hAnsi="Bookman Old Style" w:cs="Arial"/>
          <w:i/>
          <w:color w:val="000000"/>
          <w:lang w:eastAsia="es-CO"/>
        </w:rPr>
      </w:pPr>
    </w:p>
    <w:p w14:paraId="0CE91C3F" w14:textId="77777777" w:rsidR="00067AFD" w:rsidRPr="003640B0"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Todo agente debe reportar la información requerida y con la periodicidad definida en el Código de Redes, y de manera adicional la siguiente: </w:t>
      </w:r>
    </w:p>
    <w:p w14:paraId="65ED58C1" w14:textId="77777777" w:rsidR="00067AFD" w:rsidRPr="003640B0" w:rsidRDefault="00067AFD" w:rsidP="00067AFD">
      <w:pPr>
        <w:jc w:val="both"/>
        <w:rPr>
          <w:rFonts w:ascii="Bookman Old Style" w:hAnsi="Bookman Old Style" w:cs="Arial"/>
          <w:i/>
          <w:color w:val="000000"/>
          <w:lang w:eastAsia="es-CO"/>
        </w:rPr>
      </w:pPr>
    </w:p>
    <w:p w14:paraId="5D72C2F9"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lastRenderedPageBreak/>
        <w:t xml:space="preserve">En los contratos de energía a largo plazo se debe suministrar información suficiente para determinar hora a hora las cantidades de energía exigibles bajo estos contratos y los precios respectivos, tipo de contrato y período de vigencia del contrato. </w:t>
      </w:r>
    </w:p>
    <w:p w14:paraId="16AEA2A7"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44A28C20"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Los comercializadores deben presentar la información de curvas típicas de demanda a nivel horario en la forma solicitada por el Administrador del SIC, cada vez que se presenten cambios significativos o cuando se efectúen nuevas mediciones. </w:t>
      </w:r>
    </w:p>
    <w:p w14:paraId="2AE68EF4"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6A06EC9F"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Los generadores deben reportar diariamente al Administrador del SIC la generación horaria de cada una de sus plantas </w:t>
      </w:r>
      <w:r>
        <w:rPr>
          <w:rFonts w:ascii="Bookman Old Style" w:hAnsi="Bookman Old Style" w:cs="Arial"/>
          <w:i/>
          <w:color w:val="000000"/>
          <w:sz w:val="24"/>
          <w:lang w:eastAsia="es-CO"/>
        </w:rPr>
        <w:t>y</w:t>
      </w:r>
      <w:r w:rsidRPr="00DA4C8D">
        <w:rPr>
          <w:rFonts w:ascii="Bookman Old Style" w:hAnsi="Bookman Old Style" w:cs="Arial"/>
          <w:i/>
          <w:color w:val="000000"/>
          <w:sz w:val="24"/>
          <w:lang w:eastAsia="es-CO"/>
        </w:rPr>
        <w:t xml:space="preserve"> unidades de generación</w:t>
      </w:r>
      <w:r w:rsidRPr="003640B0">
        <w:rPr>
          <w:rFonts w:ascii="Bookman Old Style" w:hAnsi="Bookman Old Style" w:cs="Arial"/>
          <w:i/>
          <w:color w:val="000000"/>
          <w:sz w:val="24"/>
          <w:lang w:eastAsia="es-CO"/>
        </w:rPr>
        <w:t xml:space="preserve"> correspondiente</w:t>
      </w:r>
      <w:r>
        <w:rPr>
          <w:rFonts w:ascii="Bookman Old Style" w:hAnsi="Bookman Old Style" w:cs="Arial"/>
          <w:i/>
          <w:color w:val="000000"/>
          <w:sz w:val="24"/>
          <w:lang w:eastAsia="es-CO"/>
        </w:rPr>
        <w:t>,</w:t>
      </w:r>
      <w:r w:rsidRPr="003640B0">
        <w:rPr>
          <w:rFonts w:ascii="Bookman Old Style" w:hAnsi="Bookman Old Style" w:cs="Arial"/>
          <w:i/>
          <w:color w:val="000000"/>
          <w:sz w:val="24"/>
          <w:lang w:eastAsia="es-CO"/>
        </w:rPr>
        <w:t xml:space="preserve"> </w:t>
      </w:r>
      <w:r>
        <w:rPr>
          <w:rFonts w:ascii="Bookman Old Style" w:hAnsi="Bookman Old Style" w:cs="Arial"/>
          <w:i/>
          <w:color w:val="000000"/>
          <w:sz w:val="24"/>
          <w:lang w:eastAsia="es-CO"/>
        </w:rPr>
        <w:t>del día anterior</w:t>
      </w:r>
      <w:r w:rsidRPr="003640B0">
        <w:rPr>
          <w:rFonts w:ascii="Bookman Old Style" w:hAnsi="Bookman Old Style" w:cs="Arial"/>
          <w:i/>
          <w:color w:val="000000"/>
          <w:sz w:val="24"/>
          <w:lang w:eastAsia="es-CO"/>
        </w:rPr>
        <w:t xml:space="preserve">, </w:t>
      </w:r>
      <w:r>
        <w:rPr>
          <w:rFonts w:ascii="Bookman Old Style" w:hAnsi="Bookman Old Style" w:cs="Arial"/>
          <w:i/>
          <w:color w:val="000000"/>
          <w:sz w:val="24"/>
          <w:lang w:eastAsia="es-CO"/>
        </w:rPr>
        <w:t>en los plazos definidos por el Código de Medida de la Resolución CREG 038 de 2014 o aquellas que la modifiquen, adicionen o sustituyan</w:t>
      </w:r>
      <w:r w:rsidRPr="003640B0">
        <w:rPr>
          <w:rFonts w:ascii="Bookman Old Style" w:hAnsi="Bookman Old Style" w:cs="Arial"/>
          <w:i/>
          <w:color w:val="000000"/>
          <w:sz w:val="24"/>
          <w:lang w:eastAsia="es-CO"/>
        </w:rPr>
        <w:t xml:space="preserve">. </w:t>
      </w:r>
    </w:p>
    <w:p w14:paraId="26B082A1"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5C901F6C"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Los comercializadores deben reportar diariamente al Administrador del SIC la demanda horaria </w:t>
      </w:r>
      <w:r>
        <w:rPr>
          <w:rFonts w:ascii="Bookman Old Style" w:hAnsi="Bookman Old Style" w:cs="Arial"/>
          <w:i/>
          <w:color w:val="000000"/>
          <w:sz w:val="24"/>
          <w:lang w:eastAsia="es-CO"/>
        </w:rPr>
        <w:t>de</w:t>
      </w:r>
      <w:r w:rsidRPr="003640B0">
        <w:rPr>
          <w:rFonts w:ascii="Bookman Old Style" w:hAnsi="Bookman Old Style" w:cs="Arial"/>
          <w:i/>
          <w:color w:val="000000"/>
          <w:sz w:val="24"/>
          <w:lang w:eastAsia="es-CO"/>
        </w:rPr>
        <w:t xml:space="preserve"> cada una de sus fronteras,</w:t>
      </w:r>
      <w:r>
        <w:rPr>
          <w:rFonts w:ascii="Bookman Old Style" w:hAnsi="Bookman Old Style" w:cs="Arial"/>
          <w:i/>
          <w:color w:val="000000"/>
          <w:sz w:val="24"/>
          <w:lang w:eastAsia="es-CO"/>
        </w:rPr>
        <w:t xml:space="preserve"> en los plazos definidos por el Código de Medida de la Resolución CREG 038 de 2014 o aquellas que la modifiquen, adicionen o sustituyan</w:t>
      </w:r>
      <w:r w:rsidRPr="003640B0">
        <w:rPr>
          <w:rFonts w:ascii="Bookman Old Style" w:hAnsi="Bookman Old Style" w:cs="Arial"/>
          <w:i/>
          <w:color w:val="000000"/>
          <w:sz w:val="24"/>
          <w:lang w:eastAsia="es-CO"/>
        </w:rPr>
        <w:t xml:space="preserve">. </w:t>
      </w:r>
    </w:p>
    <w:p w14:paraId="20125046" w14:textId="77777777" w:rsidR="00067AFD" w:rsidRPr="003640B0" w:rsidRDefault="00067AFD" w:rsidP="00067AFD">
      <w:pPr>
        <w:pStyle w:val="Prrafodelista"/>
        <w:rPr>
          <w:rFonts w:ascii="Bookman Old Style" w:hAnsi="Bookman Old Style" w:cs="Arial"/>
          <w:i/>
          <w:color w:val="000000"/>
          <w:sz w:val="24"/>
          <w:szCs w:val="24"/>
          <w:lang w:eastAsia="es-CO"/>
        </w:rPr>
      </w:pPr>
    </w:p>
    <w:p w14:paraId="799E3F54" w14:textId="77777777" w:rsidR="00067AFD" w:rsidRPr="003640B0"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Todos los agentes del mercado mayorista tienen acceso a la consulta de las especificaciones funcionales del software del SIC. </w:t>
      </w:r>
    </w:p>
    <w:p w14:paraId="46F078AB" w14:textId="77777777" w:rsidR="00067AFD" w:rsidRPr="003640B0" w:rsidRDefault="00067AFD" w:rsidP="00067AFD">
      <w:pPr>
        <w:pStyle w:val="Prrafodelista"/>
        <w:ind w:left="1134"/>
        <w:jc w:val="both"/>
        <w:rPr>
          <w:rFonts w:ascii="Bookman Old Style" w:hAnsi="Bookman Old Style" w:cs="Arial"/>
          <w:i/>
          <w:color w:val="000000"/>
          <w:sz w:val="24"/>
          <w:lang w:eastAsia="es-CO"/>
        </w:rPr>
      </w:pPr>
    </w:p>
    <w:p w14:paraId="12521B67" w14:textId="77777777" w:rsidR="00067AFD" w:rsidRPr="003640B0"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El Administrador del SIC propondrá los sistemas de seguridad, y las formalidades que considere necesarias, para identificación de las personas autorizadas, claridad en el alcance de las instrucciones que se den al Administrador del SIC, y oportunidad de las comunicaciones. </w:t>
      </w:r>
    </w:p>
    <w:p w14:paraId="72F20BBE" w14:textId="77777777" w:rsidR="00067AFD" w:rsidRPr="003640B0" w:rsidRDefault="00067AFD" w:rsidP="00067AFD">
      <w:pPr>
        <w:pStyle w:val="Prrafodelista"/>
        <w:ind w:left="1134"/>
        <w:jc w:val="both"/>
        <w:rPr>
          <w:rFonts w:ascii="Bookman Old Style" w:hAnsi="Bookman Old Style" w:cs="Arial"/>
          <w:i/>
          <w:color w:val="000000"/>
          <w:sz w:val="24"/>
          <w:lang w:eastAsia="es-CO"/>
        </w:rPr>
      </w:pPr>
    </w:p>
    <w:p w14:paraId="4AB9633F" w14:textId="77777777" w:rsidR="00067AFD" w:rsidRPr="003640B0"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El Administrador del SIC realiza el proceso de liquidación después del recibo de todas las mediciones de energía en las diferentes fronteras comerciales</w:t>
      </w:r>
      <w:r>
        <w:rPr>
          <w:rFonts w:ascii="Bookman Old Style" w:hAnsi="Bookman Old Style" w:cs="Arial"/>
          <w:i/>
          <w:color w:val="000000"/>
          <w:sz w:val="24"/>
          <w:lang w:eastAsia="es-CO"/>
        </w:rPr>
        <w:t>, según lo establecido en el Capítulo III “LIQUIDACIÓN Y FACTURACIÓN DE TRANSACCIONES EN EL MEM” de la Resolución CREG 157 de 2011 o aquellas que la modifiquen, adicionen o sustituyan.</w:t>
      </w:r>
      <w:r w:rsidRPr="003640B0">
        <w:rPr>
          <w:rFonts w:ascii="Bookman Old Style" w:hAnsi="Bookman Old Style" w:cs="Arial"/>
          <w:i/>
          <w:color w:val="000000"/>
          <w:sz w:val="24"/>
          <w:lang w:eastAsia="es-CO"/>
        </w:rPr>
        <w:t xml:space="preserve"> </w:t>
      </w:r>
    </w:p>
    <w:p w14:paraId="45213F07" w14:textId="77777777" w:rsidR="00067AFD" w:rsidRPr="003640B0" w:rsidRDefault="00067AFD" w:rsidP="00067AFD">
      <w:pPr>
        <w:pStyle w:val="Prrafodelista"/>
        <w:ind w:left="1134"/>
        <w:jc w:val="both"/>
        <w:rPr>
          <w:rFonts w:ascii="Bookman Old Style" w:hAnsi="Bookman Old Style" w:cs="Arial"/>
          <w:i/>
          <w:color w:val="000000"/>
          <w:sz w:val="24"/>
          <w:lang w:eastAsia="es-CO"/>
        </w:rPr>
      </w:pPr>
    </w:p>
    <w:p w14:paraId="277BD2E6" w14:textId="77777777" w:rsidR="00067AFD"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El Administrador del SIC suministrará la información que soporta todos los ítems de las facturas y de las liquidaciones. </w:t>
      </w:r>
    </w:p>
    <w:p w14:paraId="545695D9" w14:textId="77777777" w:rsidR="00067AFD" w:rsidRPr="003640B0" w:rsidRDefault="00067AFD" w:rsidP="00067AFD">
      <w:pPr>
        <w:pStyle w:val="Prrafodelista"/>
        <w:rPr>
          <w:rFonts w:ascii="Bookman Old Style" w:hAnsi="Bookman Old Style" w:cs="Arial"/>
          <w:i/>
          <w:color w:val="000000"/>
          <w:sz w:val="24"/>
          <w:lang w:eastAsia="es-CO"/>
        </w:rPr>
      </w:pPr>
    </w:p>
    <w:p w14:paraId="18BF8CF0" w14:textId="77777777" w:rsidR="00067AFD" w:rsidRPr="003640B0" w:rsidRDefault="00067AFD" w:rsidP="00067AFD">
      <w:pPr>
        <w:pStyle w:val="Prrafodelista"/>
        <w:numPr>
          <w:ilvl w:val="1"/>
          <w:numId w:val="53"/>
        </w:numPr>
        <w:ind w:left="1134" w:hanging="567"/>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El Administrador del SIC debe enviar a cada agente su información asociada, con la resolución señalada a continuación: </w:t>
      </w:r>
    </w:p>
    <w:p w14:paraId="078E8445" w14:textId="77777777" w:rsidR="00067AFD" w:rsidRPr="003640B0" w:rsidRDefault="00067AFD" w:rsidP="00067AFD">
      <w:pPr>
        <w:jc w:val="both"/>
        <w:rPr>
          <w:rFonts w:ascii="Bookman Old Style" w:hAnsi="Bookman Old Style" w:cs="Arial"/>
          <w:i/>
          <w:color w:val="000000"/>
          <w:lang w:eastAsia="es-CO"/>
        </w:rPr>
      </w:pPr>
    </w:p>
    <w:p w14:paraId="0174FD92"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Soporte de factura y orden de pago - diario con resolución horaria </w:t>
      </w:r>
    </w:p>
    <w:p w14:paraId="00308DDA"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61BEA66E"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Soporte de factura y orden de pago - mensual con resolución diaria </w:t>
      </w:r>
    </w:p>
    <w:p w14:paraId="6A03C52D"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2DB0436A"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lastRenderedPageBreak/>
        <w:t xml:space="preserve">Despacho </w:t>
      </w:r>
      <w:r w:rsidRPr="00016508">
        <w:rPr>
          <w:rFonts w:ascii="Bookman Old Style" w:hAnsi="Bookman Old Style" w:cs="Arial"/>
          <w:i/>
          <w:color w:val="000000"/>
          <w:sz w:val="24"/>
          <w:lang w:eastAsia="es-CO"/>
        </w:rPr>
        <w:t>real</w:t>
      </w:r>
      <w:r w:rsidRPr="003640B0">
        <w:rPr>
          <w:rFonts w:ascii="Bookman Old Style" w:hAnsi="Bookman Old Style" w:cs="Arial"/>
          <w:i/>
          <w:color w:val="000000"/>
          <w:sz w:val="24"/>
          <w:lang w:eastAsia="es-CO"/>
        </w:rPr>
        <w:t xml:space="preserve"> de cada contrato de energía a largo plazo por el vendedor y el comprador - diario con resolución horaria </w:t>
      </w:r>
    </w:p>
    <w:p w14:paraId="5E16FAD8"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32A2194B"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Despacho real de cada contrato de energía a largo plazo por el vendedor y el comprador - mensual con resolución diaria </w:t>
      </w:r>
    </w:p>
    <w:p w14:paraId="0FB13082"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1B9EB209"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general de las transacciones por cada agente - diario con totales diarios </w:t>
      </w:r>
    </w:p>
    <w:p w14:paraId="3220CFB3"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2FCCC3FF"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general de las transacciones por cada agente - mensual con totales mensuales </w:t>
      </w:r>
    </w:p>
    <w:p w14:paraId="5D87C96E"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3D4758DA"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de lecturas crudas de contadores - diario con resolución horaria </w:t>
      </w:r>
    </w:p>
    <w:p w14:paraId="75287F81"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2DB06FAD"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Reporte de energía de contadores - diario con resolución horaria</w:t>
      </w:r>
    </w:p>
    <w:p w14:paraId="64B90468"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28EAEB57"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de desviaciones y restricciones por agente - diario con resolución horaria </w:t>
      </w:r>
    </w:p>
    <w:p w14:paraId="57532F1D"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2D434274"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de disponibilidad comercial por agente - diario con resolución horaria </w:t>
      </w:r>
    </w:p>
    <w:p w14:paraId="08592A98"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5FC3C383"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Reporte de desviaciones y restricciones por agente - mensual con resolución diaria </w:t>
      </w:r>
    </w:p>
    <w:p w14:paraId="74305E90"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7EA8C2AE"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Demanda real de energía y potencia por agente - diario con resolución horaria </w:t>
      </w:r>
    </w:p>
    <w:p w14:paraId="2B417D88"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0A7988AD"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Demanda real de energía por agente - mensual con resolución diaria </w:t>
      </w:r>
    </w:p>
    <w:p w14:paraId="737D0626" w14:textId="77777777" w:rsidR="00067AFD" w:rsidRPr="003640B0" w:rsidRDefault="00067AFD" w:rsidP="00067AFD">
      <w:pPr>
        <w:pStyle w:val="Prrafodelista"/>
        <w:ind w:left="1418"/>
        <w:jc w:val="both"/>
        <w:rPr>
          <w:rFonts w:ascii="Bookman Old Style" w:hAnsi="Bookman Old Style" w:cs="Arial"/>
          <w:i/>
          <w:color w:val="000000"/>
          <w:sz w:val="24"/>
          <w:lang w:eastAsia="es-CO"/>
        </w:rPr>
      </w:pPr>
    </w:p>
    <w:p w14:paraId="1E61CD94" w14:textId="77777777" w:rsidR="00067AFD" w:rsidRPr="003640B0" w:rsidRDefault="00067AFD" w:rsidP="00067AFD">
      <w:pPr>
        <w:pStyle w:val="Prrafodelista"/>
        <w:numPr>
          <w:ilvl w:val="2"/>
          <w:numId w:val="53"/>
        </w:numPr>
        <w:tabs>
          <w:tab w:val="left" w:pos="2127"/>
        </w:tabs>
        <w:ind w:left="2127" w:hanging="993"/>
        <w:jc w:val="both"/>
        <w:rPr>
          <w:rFonts w:ascii="Bookman Old Style" w:hAnsi="Bookman Old Style" w:cs="Arial"/>
          <w:i/>
          <w:color w:val="000000"/>
          <w:sz w:val="24"/>
          <w:lang w:eastAsia="es-CO"/>
        </w:rPr>
      </w:pPr>
      <w:r w:rsidRPr="003640B0">
        <w:rPr>
          <w:rFonts w:ascii="Bookman Old Style" w:hAnsi="Bookman Old Style" w:cs="Arial"/>
          <w:i/>
          <w:color w:val="000000"/>
          <w:sz w:val="24"/>
          <w:lang w:eastAsia="es-CO"/>
        </w:rPr>
        <w:t xml:space="preserve">Demanda, generación y pérdidas acumuladas por agente - </w:t>
      </w:r>
      <w:r w:rsidRPr="00A92A49">
        <w:rPr>
          <w:rFonts w:ascii="Bookman Old Style" w:hAnsi="Bookman Old Style" w:cs="Arial"/>
          <w:i/>
          <w:color w:val="000000"/>
          <w:sz w:val="24"/>
          <w:lang w:eastAsia="es-CO"/>
        </w:rPr>
        <w:t>en un rango de tiempo menor a tres meses</w:t>
      </w:r>
      <w:r w:rsidRPr="003640B0">
        <w:rPr>
          <w:rFonts w:ascii="Bookman Old Style" w:hAnsi="Bookman Old Style" w:cs="Arial"/>
          <w:i/>
          <w:color w:val="000000"/>
          <w:sz w:val="24"/>
          <w:lang w:eastAsia="es-CO"/>
        </w:rPr>
        <w:t xml:space="preserve"> </w:t>
      </w:r>
    </w:p>
    <w:p w14:paraId="29185E4A" w14:textId="77777777" w:rsidR="00067AFD" w:rsidRDefault="00067AFD" w:rsidP="00067AFD">
      <w:pPr>
        <w:ind w:left="0"/>
        <w:jc w:val="both"/>
        <w:rPr>
          <w:rFonts w:ascii="Bookman Old Style" w:hAnsi="Bookman Old Style"/>
          <w:highlight w:val="yellow"/>
          <w:lang w:val="es-CO"/>
        </w:rPr>
      </w:pPr>
    </w:p>
    <w:p w14:paraId="26E60737" w14:textId="77777777" w:rsidR="00D817C9" w:rsidRPr="00354D0B" w:rsidRDefault="00D817C9" w:rsidP="00D817C9">
      <w:pPr>
        <w:pStyle w:val="Ttulo1"/>
        <w:numPr>
          <w:ilvl w:val="0"/>
          <w:numId w:val="2"/>
        </w:numPr>
        <w:tabs>
          <w:tab w:val="left" w:pos="1560"/>
        </w:tabs>
        <w:ind w:left="0" w:firstLine="0"/>
        <w:jc w:val="both"/>
        <w:rPr>
          <w:rFonts w:ascii="Bookman Old Style" w:hAnsi="Bookman Old Style"/>
          <w:b w:val="0"/>
        </w:rPr>
      </w:pPr>
      <w:r w:rsidRPr="00354D0B">
        <w:rPr>
          <w:rFonts w:ascii="Bookman Old Style" w:hAnsi="Bookman Old Style"/>
        </w:rPr>
        <w:t>Modifíquese el aparte “Calculo de la desviación” del Anexo A-5 de la Resolución CREG 024 de 1995, modificado por el artículo 13 de la Resolución CREG 112 de 1998.</w:t>
      </w:r>
      <w:r w:rsidRPr="00354D0B">
        <w:rPr>
          <w:rFonts w:ascii="Bookman Old Style" w:hAnsi="Bookman Old Style"/>
          <w:b w:val="0"/>
        </w:rPr>
        <w:t xml:space="preserve"> El aparte “Cálculo de la desviación” del Anexo A-5 de la Resolución CREG 024 de 1995, quedará así:</w:t>
      </w:r>
    </w:p>
    <w:p w14:paraId="61AF83A6" w14:textId="77777777" w:rsidR="00D817C9" w:rsidRDefault="00D817C9" w:rsidP="00D817C9">
      <w:pPr>
        <w:rPr>
          <w:highlight w:val="yellow"/>
          <w:lang w:val="es-CO"/>
        </w:rPr>
      </w:pPr>
    </w:p>
    <w:p w14:paraId="255A59C3" w14:textId="77777777" w:rsidR="00D817C9" w:rsidRPr="00DA4C8D" w:rsidRDefault="00D817C9" w:rsidP="00D817C9">
      <w:pPr>
        <w:pStyle w:val="NormalWeb"/>
        <w:spacing w:before="0" w:beforeAutospacing="0" w:after="0" w:afterAutospacing="0"/>
        <w:ind w:left="567"/>
        <w:rPr>
          <w:rFonts w:ascii="Bookman Old Style" w:hAnsi="Bookman Old Style"/>
          <w:i/>
          <w:color w:val="000000" w:themeColor="text1"/>
          <w:lang w:val="es-ES"/>
        </w:rPr>
      </w:pPr>
      <w:bookmarkStart w:id="42" w:name="ANEXO_A-5.3"/>
      <w:r>
        <w:rPr>
          <w:rFonts w:ascii="Bookman Old Style" w:hAnsi="Bookman Old Style"/>
          <w:b/>
          <w:bCs/>
          <w:i/>
          <w:color w:val="000000" w:themeColor="text1"/>
          <w:lang w:val="es-ES"/>
        </w:rPr>
        <w:t>Cálculo de la desviación</w:t>
      </w:r>
      <w:r w:rsidRPr="00DA4C8D">
        <w:rPr>
          <w:rFonts w:ascii="Bookman Old Style" w:hAnsi="Bookman Old Style"/>
          <w:b/>
          <w:bCs/>
          <w:i/>
          <w:color w:val="000000" w:themeColor="text1"/>
          <w:lang w:val="es-ES"/>
        </w:rPr>
        <w:t>.</w:t>
      </w:r>
      <w:bookmarkEnd w:id="42"/>
      <w:r w:rsidRPr="00DA4C8D">
        <w:rPr>
          <w:rFonts w:ascii="Bookman Old Style" w:hAnsi="Bookman Old Style"/>
          <w:i/>
          <w:color w:val="000000" w:themeColor="text1"/>
          <w:lang w:val="es-ES"/>
        </w:rPr>
        <w:t xml:space="preserve"> </w:t>
      </w:r>
    </w:p>
    <w:p w14:paraId="16325B3E" w14:textId="77777777" w:rsidR="00D817C9" w:rsidRPr="00DA4C8D" w:rsidRDefault="00D817C9" w:rsidP="00D817C9">
      <w:pPr>
        <w:pStyle w:val="NormalWeb"/>
        <w:spacing w:before="0" w:beforeAutospacing="0" w:after="0" w:afterAutospacing="0"/>
        <w:ind w:left="567"/>
        <w:rPr>
          <w:rFonts w:ascii="Bookman Old Style" w:hAnsi="Bookman Old Style"/>
          <w:i/>
          <w:color w:val="000000"/>
          <w:lang w:val="es-ES"/>
        </w:rPr>
      </w:pPr>
    </w:p>
    <w:p w14:paraId="24E3255A" w14:textId="77777777" w:rsidR="00D817C9" w:rsidRDefault="00D817C9" w:rsidP="00D817C9">
      <w:pPr>
        <w:pStyle w:val="NormalWeb"/>
        <w:spacing w:before="0" w:beforeAutospacing="0" w:after="0" w:afterAutospacing="0"/>
        <w:ind w:left="567"/>
        <w:jc w:val="both"/>
        <w:rPr>
          <w:rFonts w:ascii="Bookman Old Style" w:hAnsi="Bookman Old Style"/>
          <w:i/>
          <w:color w:val="000000"/>
          <w:lang w:val="es-ES"/>
        </w:rPr>
      </w:pPr>
      <w:r w:rsidRPr="00DA4C8D">
        <w:rPr>
          <w:rFonts w:ascii="Bookman Old Style" w:hAnsi="Bookman Old Style"/>
          <w:i/>
          <w:color w:val="000000"/>
          <w:lang w:val="es-ES"/>
        </w:rPr>
        <w:t xml:space="preserve">Si la generación real está por fuera de la </w:t>
      </w:r>
      <w:r>
        <w:rPr>
          <w:rFonts w:ascii="Bookman Old Style" w:hAnsi="Bookman Old Style"/>
          <w:i/>
          <w:color w:val="000000"/>
          <w:lang w:val="es-ES"/>
        </w:rPr>
        <w:t xml:space="preserve">franja de tolerancia de desviación </w:t>
      </w:r>
      <w:r w:rsidRPr="00DA4C8D">
        <w:rPr>
          <w:rFonts w:ascii="Bookman Old Style" w:hAnsi="Bookman Old Style"/>
          <w:i/>
          <w:color w:val="000000"/>
          <w:lang w:val="es-ES"/>
        </w:rPr>
        <w:t>aplicada al despacho programado</w:t>
      </w:r>
      <w:r>
        <w:rPr>
          <w:rFonts w:ascii="Bookman Old Style" w:hAnsi="Bookman Old Style"/>
          <w:i/>
          <w:color w:val="000000"/>
          <w:lang w:val="es-ES"/>
        </w:rPr>
        <w:t xml:space="preserve"> (resultado del despacho programado o redespacho, según corresponda)</w:t>
      </w:r>
      <w:r w:rsidRPr="00DA4C8D">
        <w:rPr>
          <w:rFonts w:ascii="Bookman Old Style" w:hAnsi="Bookman Old Style"/>
          <w:i/>
          <w:color w:val="000000"/>
          <w:lang w:val="es-ES"/>
        </w:rPr>
        <w:t xml:space="preserve"> de cada unidad o planta ofertada, </w:t>
      </w:r>
      <w:r>
        <w:rPr>
          <w:rFonts w:ascii="Bookman Old Style" w:hAnsi="Bookman Old Style"/>
          <w:i/>
          <w:color w:val="000000"/>
          <w:lang w:val="es-ES"/>
        </w:rPr>
        <w:t xml:space="preserve">según lo definido en el numeral 1.1.5 del Anexo A de la presente resolución, </w:t>
      </w:r>
      <w:r w:rsidRPr="00DA4C8D">
        <w:rPr>
          <w:rFonts w:ascii="Bookman Old Style" w:hAnsi="Bookman Old Style"/>
          <w:i/>
          <w:color w:val="000000"/>
          <w:lang w:val="es-ES"/>
        </w:rPr>
        <w:t xml:space="preserve">el generador deberá retribuir a la cuenta por </w:t>
      </w:r>
      <w:r>
        <w:rPr>
          <w:rFonts w:ascii="Bookman Old Style" w:hAnsi="Bookman Old Style"/>
          <w:i/>
          <w:color w:val="000000"/>
          <w:lang w:val="es-ES"/>
        </w:rPr>
        <w:t>pago de desviaciones</w:t>
      </w:r>
      <w:r w:rsidRPr="00DA4C8D">
        <w:rPr>
          <w:rFonts w:ascii="Bookman Old Style" w:hAnsi="Bookman Old Style"/>
          <w:i/>
          <w:color w:val="000000"/>
          <w:lang w:val="es-ES"/>
        </w:rPr>
        <w:t xml:space="preserve"> el valor absoluto de la diferencia entre la generación real y el despacho programado, multiplicado por el valor absoluto de la diferencia entre el precio de oferta y los siguientes precios de la Bolsa de Energía: </w:t>
      </w:r>
    </w:p>
    <w:p w14:paraId="391CC0A4" w14:textId="77777777" w:rsidR="00D817C9" w:rsidRPr="00DA4C8D" w:rsidRDefault="00D817C9" w:rsidP="00D817C9">
      <w:pPr>
        <w:pStyle w:val="NormalWeb"/>
        <w:spacing w:before="0" w:beforeAutospacing="0" w:after="0" w:afterAutospacing="0"/>
        <w:ind w:left="567"/>
        <w:rPr>
          <w:rFonts w:ascii="Bookman Old Style" w:hAnsi="Bookman Old Style"/>
          <w:i/>
          <w:color w:val="000000"/>
          <w:lang w:val="es-ES"/>
        </w:rPr>
      </w:pPr>
    </w:p>
    <w:p w14:paraId="1F173057" w14:textId="77777777" w:rsidR="00D817C9" w:rsidRDefault="00D817C9" w:rsidP="00D817C9">
      <w:pPr>
        <w:pStyle w:val="NormalWeb"/>
        <w:numPr>
          <w:ilvl w:val="0"/>
          <w:numId w:val="59"/>
        </w:numPr>
        <w:spacing w:before="0" w:beforeAutospacing="0" w:after="0" w:afterAutospacing="0"/>
        <w:ind w:left="1134" w:hanging="567"/>
        <w:jc w:val="both"/>
        <w:rPr>
          <w:rFonts w:ascii="Bookman Old Style" w:hAnsi="Bookman Old Style"/>
          <w:i/>
          <w:color w:val="000000"/>
          <w:lang w:val="es-ES"/>
        </w:rPr>
      </w:pPr>
      <w:r w:rsidRPr="00DA4C8D">
        <w:rPr>
          <w:rFonts w:ascii="Bookman Old Style" w:hAnsi="Bookman Old Style"/>
          <w:i/>
          <w:color w:val="000000"/>
          <w:lang w:val="es-ES"/>
        </w:rPr>
        <w:lastRenderedPageBreak/>
        <w:t xml:space="preserve">Si la planta de generación o la unidad, aparece en el despacho ideal para cubrir exclusivamente demanda comercial nacional: </w:t>
      </w:r>
    </w:p>
    <w:p w14:paraId="57A64E80" w14:textId="77777777" w:rsidR="00D817C9" w:rsidRPr="00DA4C8D" w:rsidRDefault="00D817C9" w:rsidP="00D817C9">
      <w:pPr>
        <w:pStyle w:val="NormalWeb"/>
        <w:spacing w:before="0" w:beforeAutospacing="0" w:after="0" w:afterAutospacing="0"/>
        <w:ind w:left="567"/>
        <w:rPr>
          <w:rFonts w:ascii="Bookman Old Style" w:hAnsi="Bookman Old Style"/>
          <w:i/>
          <w:color w:val="000000"/>
          <w:lang w:val="es-ES"/>
        </w:rPr>
      </w:pPr>
    </w:p>
    <w:p w14:paraId="221E56A0" w14:textId="77777777" w:rsidR="00D817C9" w:rsidRPr="003D1D20" w:rsidRDefault="00D817C9" w:rsidP="00D817C9">
      <w:pPr>
        <w:pStyle w:val="NormalWeb"/>
        <w:spacing w:before="0" w:beforeAutospacing="0" w:after="0" w:afterAutospacing="0"/>
        <w:ind w:left="993"/>
        <w:rPr>
          <w:rFonts w:ascii="Bookman Old Style" w:hAnsi="Bookman Old Style"/>
          <w:i/>
          <w:color w:val="000000"/>
          <w:lang w:val="es-ES"/>
        </w:rPr>
      </w:pPr>
      <m:oMathPara>
        <m:oMath>
          <m:r>
            <w:rPr>
              <w:rFonts w:ascii="Cambria Math" w:hAnsi="Cambria Math"/>
              <w:color w:val="000000"/>
              <w:lang w:val="es-ES"/>
            </w:rPr>
            <m:t>DSV=</m:t>
          </m:r>
          <m:d>
            <m:dPr>
              <m:begChr m:val="|"/>
              <m:endChr m:val="|"/>
              <m:ctrlPr>
                <w:rPr>
                  <w:rFonts w:ascii="Cambria Math" w:hAnsi="Cambria Math"/>
                  <w:i/>
                  <w:color w:val="000000"/>
                  <w:lang w:val="es-ES"/>
                </w:rPr>
              </m:ctrlPr>
            </m:dPr>
            <m:e>
              <m:r>
                <w:rPr>
                  <w:rFonts w:ascii="Cambria Math" w:hAnsi="Cambria Math"/>
                  <w:color w:val="000000"/>
                  <w:lang w:val="es-ES"/>
                </w:rPr>
                <m:t>PBN-Pof</m:t>
              </m:r>
            </m:e>
          </m:d>
          <m:r>
            <w:rPr>
              <w:rFonts w:ascii="Cambria Math" w:hAnsi="Cambria Math"/>
              <w:color w:val="000000"/>
              <w:lang w:val="es-ES"/>
            </w:rPr>
            <m:t>×</m:t>
          </m:r>
          <m:d>
            <m:dPr>
              <m:begChr m:val="|"/>
              <m:endChr m:val="|"/>
              <m:ctrlPr>
                <w:rPr>
                  <w:rFonts w:ascii="Cambria Math" w:hAnsi="Cambria Math"/>
                  <w:i/>
                  <w:color w:val="000000"/>
                  <w:lang w:val="es-ES"/>
                </w:rPr>
              </m:ctrlPr>
            </m:dPr>
            <m:e>
              <m:r>
                <w:rPr>
                  <w:rFonts w:ascii="Cambria Math" w:hAnsi="Cambria Math"/>
                  <w:color w:val="000000"/>
                  <w:lang w:val="es-ES"/>
                </w:rPr>
                <m:t>G.Real-G.Prog</m:t>
              </m:r>
            </m:e>
          </m:d>
        </m:oMath>
      </m:oMathPara>
    </w:p>
    <w:p w14:paraId="00EDEE9A" w14:textId="77777777" w:rsidR="00D817C9" w:rsidRDefault="00D817C9" w:rsidP="00D817C9">
      <w:pPr>
        <w:pStyle w:val="NormalWeb"/>
        <w:spacing w:before="0" w:beforeAutospacing="0" w:after="0" w:afterAutospacing="0"/>
        <w:ind w:left="993"/>
        <w:rPr>
          <w:rFonts w:ascii="Bookman Old Style" w:hAnsi="Bookman Old Style"/>
          <w:i/>
          <w:color w:val="000000"/>
          <w:lang w:val="es-ES"/>
        </w:rPr>
      </w:pPr>
    </w:p>
    <w:p w14:paraId="42E73F72" w14:textId="77777777" w:rsidR="00D817C9" w:rsidRDefault="00D817C9" w:rsidP="00D817C9">
      <w:pPr>
        <w:pStyle w:val="NormalWeb"/>
        <w:numPr>
          <w:ilvl w:val="0"/>
          <w:numId w:val="59"/>
        </w:numPr>
        <w:spacing w:before="0" w:beforeAutospacing="0" w:after="0" w:afterAutospacing="0"/>
        <w:ind w:left="1134" w:hanging="567"/>
        <w:jc w:val="both"/>
        <w:rPr>
          <w:rFonts w:ascii="Bookman Old Style" w:hAnsi="Bookman Old Style"/>
          <w:i/>
          <w:color w:val="000000"/>
          <w:lang w:val="es-ES"/>
        </w:rPr>
      </w:pPr>
      <w:r w:rsidRPr="00DA4C8D">
        <w:rPr>
          <w:rFonts w:ascii="Bookman Old Style" w:hAnsi="Bookman Old Style"/>
          <w:i/>
          <w:color w:val="000000"/>
          <w:lang w:val="es-ES"/>
        </w:rPr>
        <w:t xml:space="preserve">Si la planta de generación o la unidad, aparece en el despacho ideal para cubrir total o parcialmente demanda comercial </w:t>
      </w:r>
      <w:r>
        <w:rPr>
          <w:rFonts w:ascii="Bookman Old Style" w:hAnsi="Bookman Old Style"/>
          <w:i/>
          <w:color w:val="000000"/>
          <w:lang w:val="es-ES"/>
        </w:rPr>
        <w:t>de Transacciones I</w:t>
      </w:r>
      <w:r w:rsidRPr="00DA4C8D">
        <w:rPr>
          <w:rFonts w:ascii="Bookman Old Style" w:hAnsi="Bookman Old Style"/>
          <w:i/>
          <w:color w:val="000000"/>
          <w:lang w:val="es-ES"/>
        </w:rPr>
        <w:t>nternacional</w:t>
      </w:r>
      <w:r>
        <w:rPr>
          <w:rFonts w:ascii="Bookman Old Style" w:hAnsi="Bookman Old Style"/>
          <w:i/>
          <w:color w:val="000000"/>
          <w:lang w:val="es-ES"/>
        </w:rPr>
        <w:t>es de Electricidad (TIE)</w:t>
      </w:r>
      <w:r w:rsidRPr="00DA4C8D">
        <w:rPr>
          <w:rFonts w:ascii="Bookman Old Style" w:hAnsi="Bookman Old Style"/>
          <w:i/>
          <w:color w:val="000000"/>
          <w:lang w:val="es-ES"/>
        </w:rPr>
        <w:t xml:space="preserve">: </w:t>
      </w:r>
    </w:p>
    <w:p w14:paraId="3C79C66B"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w:p>
    <w:p w14:paraId="26BDB92F"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m:oMathPara>
        <m:oMath>
          <m:r>
            <w:rPr>
              <w:rFonts w:ascii="Cambria Math" w:hAnsi="Cambria Math"/>
              <w:color w:val="000000"/>
              <w:lang w:val="es-ES"/>
            </w:rPr>
            <m:t>DSV=</m:t>
          </m:r>
          <m:d>
            <m:dPr>
              <m:begChr m:val="|"/>
              <m:endChr m:val="|"/>
              <m:ctrlPr>
                <w:rPr>
                  <w:rFonts w:ascii="Cambria Math" w:hAnsi="Cambria Math"/>
                  <w:i/>
                  <w:color w:val="000000"/>
                  <w:lang w:val="es-ES"/>
                </w:rPr>
              </m:ctrlPr>
            </m:dPr>
            <m:e>
              <m:r>
                <w:rPr>
                  <w:rFonts w:ascii="Cambria Math" w:hAnsi="Cambria Math"/>
                  <w:color w:val="000000"/>
                  <w:lang w:val="es-ES"/>
                </w:rPr>
                <m:t>PBT-Pof</m:t>
              </m:r>
            </m:e>
          </m:d>
          <m:r>
            <w:rPr>
              <w:rFonts w:ascii="Cambria Math" w:hAnsi="Cambria Math"/>
              <w:color w:val="000000"/>
              <w:lang w:val="es-ES"/>
            </w:rPr>
            <m:t>×</m:t>
          </m:r>
          <m:d>
            <m:dPr>
              <m:begChr m:val="|"/>
              <m:endChr m:val="|"/>
              <m:ctrlPr>
                <w:rPr>
                  <w:rFonts w:ascii="Cambria Math" w:hAnsi="Cambria Math"/>
                  <w:i/>
                  <w:color w:val="000000"/>
                  <w:lang w:val="es-ES"/>
                </w:rPr>
              </m:ctrlPr>
            </m:dPr>
            <m:e>
              <m:r>
                <w:rPr>
                  <w:rFonts w:ascii="Cambria Math" w:hAnsi="Cambria Math"/>
                  <w:color w:val="000000"/>
                  <w:lang w:val="es-ES"/>
                </w:rPr>
                <m:t>G.Real-G.Prog</m:t>
              </m:r>
            </m:e>
          </m:d>
        </m:oMath>
      </m:oMathPara>
    </w:p>
    <w:p w14:paraId="57761065" w14:textId="77777777" w:rsidR="00D817C9" w:rsidRPr="00DA4C8D" w:rsidRDefault="00D817C9" w:rsidP="00D817C9">
      <w:pPr>
        <w:pStyle w:val="NormalWeb"/>
        <w:spacing w:before="0" w:beforeAutospacing="0" w:after="0" w:afterAutospacing="0"/>
        <w:ind w:left="1134"/>
        <w:rPr>
          <w:rFonts w:ascii="Bookman Old Style" w:hAnsi="Bookman Old Style"/>
          <w:i/>
          <w:color w:val="000000"/>
          <w:lang w:val="es-ES"/>
        </w:rPr>
      </w:pPr>
    </w:p>
    <w:p w14:paraId="675FE81A" w14:textId="77777777" w:rsidR="00D817C9" w:rsidRDefault="00D817C9" w:rsidP="00D817C9">
      <w:pPr>
        <w:pStyle w:val="NormalWeb"/>
        <w:numPr>
          <w:ilvl w:val="0"/>
          <w:numId w:val="59"/>
        </w:numPr>
        <w:spacing w:before="0" w:beforeAutospacing="0" w:after="0" w:afterAutospacing="0"/>
        <w:ind w:left="1134" w:hanging="567"/>
        <w:jc w:val="both"/>
        <w:rPr>
          <w:rFonts w:ascii="Bookman Old Style" w:hAnsi="Bookman Old Style"/>
          <w:i/>
          <w:color w:val="000000"/>
          <w:lang w:val="es-ES"/>
        </w:rPr>
      </w:pPr>
      <w:r w:rsidRPr="00DA4C8D">
        <w:rPr>
          <w:rFonts w:ascii="Bookman Old Style" w:hAnsi="Bookman Old Style"/>
          <w:i/>
          <w:color w:val="000000"/>
          <w:lang w:val="es-ES"/>
        </w:rPr>
        <w:t xml:space="preserve">Si la planta de generación o la unidad, aparece en el despacho ideal para cubrir total o parcialmente demanda comercial internacional: </w:t>
      </w:r>
    </w:p>
    <w:p w14:paraId="65581F7C"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w:p>
    <w:p w14:paraId="00BCC36C"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m:oMathPara>
        <m:oMath>
          <m:r>
            <w:rPr>
              <w:rFonts w:ascii="Cambria Math" w:hAnsi="Cambria Math"/>
              <w:color w:val="000000"/>
              <w:lang w:val="es-ES"/>
            </w:rPr>
            <m:t>DSV=</m:t>
          </m:r>
          <m:d>
            <m:dPr>
              <m:begChr m:val="|"/>
              <m:endChr m:val="|"/>
              <m:ctrlPr>
                <w:rPr>
                  <w:rFonts w:ascii="Cambria Math" w:hAnsi="Cambria Math"/>
                  <w:i/>
                  <w:color w:val="000000"/>
                  <w:lang w:val="es-ES"/>
                </w:rPr>
              </m:ctrlPr>
            </m:dPr>
            <m:e>
              <m:r>
                <w:rPr>
                  <w:rFonts w:ascii="Cambria Math" w:hAnsi="Cambria Math"/>
                  <w:color w:val="000000"/>
                  <w:lang w:val="es-ES"/>
                </w:rPr>
                <m:t>PBI-Pof</m:t>
              </m:r>
            </m:e>
          </m:d>
          <m:r>
            <w:rPr>
              <w:rFonts w:ascii="Cambria Math" w:hAnsi="Cambria Math"/>
              <w:color w:val="000000"/>
              <w:lang w:val="es-ES"/>
            </w:rPr>
            <m:t>×</m:t>
          </m:r>
          <m:d>
            <m:dPr>
              <m:begChr m:val="|"/>
              <m:endChr m:val="|"/>
              <m:ctrlPr>
                <w:rPr>
                  <w:rFonts w:ascii="Cambria Math" w:hAnsi="Cambria Math"/>
                  <w:i/>
                  <w:color w:val="000000"/>
                  <w:lang w:val="es-ES"/>
                </w:rPr>
              </m:ctrlPr>
            </m:dPr>
            <m:e>
              <m:r>
                <w:rPr>
                  <w:rFonts w:ascii="Cambria Math" w:hAnsi="Cambria Math"/>
                  <w:color w:val="000000"/>
                  <w:lang w:val="es-ES"/>
                </w:rPr>
                <m:t>G.Real-G.Prog</m:t>
              </m:r>
            </m:e>
          </m:d>
        </m:oMath>
      </m:oMathPara>
    </w:p>
    <w:p w14:paraId="64A1C4DF" w14:textId="77777777" w:rsidR="00D817C9" w:rsidRPr="00DA4C8D" w:rsidRDefault="00D817C9" w:rsidP="00D817C9">
      <w:pPr>
        <w:pStyle w:val="NormalWeb"/>
        <w:spacing w:before="0" w:beforeAutospacing="0" w:after="0" w:afterAutospacing="0"/>
        <w:ind w:left="1134"/>
        <w:rPr>
          <w:rFonts w:ascii="Bookman Old Style" w:hAnsi="Bookman Old Style"/>
          <w:i/>
          <w:color w:val="000000"/>
          <w:lang w:val="es-ES"/>
        </w:rPr>
      </w:pPr>
    </w:p>
    <w:p w14:paraId="2D0A9986" w14:textId="77777777" w:rsidR="00D817C9" w:rsidRDefault="00D817C9" w:rsidP="00D817C9">
      <w:pPr>
        <w:pStyle w:val="NormalWeb"/>
        <w:numPr>
          <w:ilvl w:val="0"/>
          <w:numId w:val="59"/>
        </w:numPr>
        <w:spacing w:before="0" w:beforeAutospacing="0" w:after="0" w:afterAutospacing="0"/>
        <w:ind w:left="1134" w:hanging="567"/>
        <w:jc w:val="both"/>
        <w:rPr>
          <w:rFonts w:ascii="Bookman Old Style" w:hAnsi="Bookman Old Style"/>
          <w:i/>
          <w:color w:val="000000"/>
          <w:lang w:val="es-ES"/>
        </w:rPr>
      </w:pPr>
      <w:r w:rsidRPr="00DA4C8D">
        <w:rPr>
          <w:rFonts w:ascii="Bookman Old Style" w:hAnsi="Bookman Old Style"/>
          <w:i/>
          <w:color w:val="000000"/>
          <w:lang w:val="es-ES"/>
        </w:rPr>
        <w:t xml:space="preserve">Si la planta de generación o la unidad, no aparece en el despacho ideal: </w:t>
      </w:r>
    </w:p>
    <w:p w14:paraId="0AB067F3"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w:p>
    <w:p w14:paraId="2C908695" w14:textId="77777777" w:rsidR="00D817C9" w:rsidRDefault="00D817C9" w:rsidP="00D817C9">
      <w:pPr>
        <w:pStyle w:val="NormalWeb"/>
        <w:spacing w:before="0" w:beforeAutospacing="0" w:after="0" w:afterAutospacing="0"/>
        <w:ind w:left="1134"/>
        <w:rPr>
          <w:rFonts w:ascii="Bookman Old Style" w:hAnsi="Bookman Old Style"/>
          <w:i/>
          <w:color w:val="000000"/>
          <w:lang w:val="es-ES"/>
        </w:rPr>
      </w:pPr>
      <m:oMathPara>
        <m:oMath>
          <m:r>
            <w:rPr>
              <w:rFonts w:ascii="Cambria Math" w:hAnsi="Cambria Math"/>
              <w:color w:val="000000"/>
              <w:lang w:val="es-ES"/>
            </w:rPr>
            <m:t>DSV=</m:t>
          </m:r>
          <m:d>
            <m:dPr>
              <m:begChr m:val="|"/>
              <m:endChr m:val="|"/>
              <m:ctrlPr>
                <w:rPr>
                  <w:rFonts w:ascii="Cambria Math" w:hAnsi="Cambria Math"/>
                  <w:i/>
                  <w:color w:val="000000"/>
                  <w:lang w:val="es-ES"/>
                </w:rPr>
              </m:ctrlPr>
            </m:dPr>
            <m:e>
              <m:r>
                <w:rPr>
                  <w:rFonts w:ascii="Cambria Math" w:hAnsi="Cambria Math"/>
                  <w:color w:val="000000"/>
                  <w:lang w:val="es-ES"/>
                </w:rPr>
                <m:t>PBI-Pof</m:t>
              </m:r>
            </m:e>
          </m:d>
          <m:r>
            <w:rPr>
              <w:rFonts w:ascii="Cambria Math" w:hAnsi="Cambria Math"/>
              <w:color w:val="000000"/>
              <w:lang w:val="es-ES"/>
            </w:rPr>
            <m:t>×</m:t>
          </m:r>
          <m:d>
            <m:dPr>
              <m:begChr m:val="|"/>
              <m:endChr m:val="|"/>
              <m:ctrlPr>
                <w:rPr>
                  <w:rFonts w:ascii="Cambria Math" w:hAnsi="Cambria Math"/>
                  <w:i/>
                  <w:color w:val="000000"/>
                  <w:lang w:val="es-ES"/>
                </w:rPr>
              </m:ctrlPr>
            </m:dPr>
            <m:e>
              <m:r>
                <w:rPr>
                  <w:rFonts w:ascii="Cambria Math" w:hAnsi="Cambria Math"/>
                  <w:color w:val="000000"/>
                  <w:lang w:val="es-ES"/>
                </w:rPr>
                <m:t>G.Real-G.Prog</m:t>
              </m:r>
            </m:e>
          </m:d>
        </m:oMath>
      </m:oMathPara>
    </w:p>
    <w:p w14:paraId="3F87C989" w14:textId="77777777" w:rsidR="00D817C9" w:rsidRPr="00DA4C8D" w:rsidRDefault="00D817C9" w:rsidP="00D817C9">
      <w:pPr>
        <w:pStyle w:val="NormalWeb"/>
        <w:spacing w:before="0" w:beforeAutospacing="0" w:after="0" w:afterAutospacing="0"/>
        <w:ind w:left="1134"/>
        <w:rPr>
          <w:rFonts w:ascii="Bookman Old Style" w:hAnsi="Bookman Old Style"/>
          <w:i/>
          <w:color w:val="000000"/>
          <w:lang w:val="es-ES"/>
        </w:rPr>
      </w:pPr>
    </w:p>
    <w:p w14:paraId="574B6A94" w14:textId="77777777" w:rsidR="00D817C9" w:rsidRDefault="00D817C9" w:rsidP="00D817C9">
      <w:pPr>
        <w:pStyle w:val="NormalWeb"/>
        <w:spacing w:before="0" w:beforeAutospacing="0" w:after="0" w:afterAutospacing="0"/>
        <w:ind w:left="567"/>
        <w:jc w:val="both"/>
        <w:rPr>
          <w:rFonts w:ascii="Bookman Old Style" w:hAnsi="Bookman Old Style"/>
          <w:i/>
          <w:color w:val="000000"/>
          <w:lang w:val="es-ES"/>
        </w:rPr>
      </w:pPr>
      <w:r w:rsidRPr="00DA4C8D">
        <w:rPr>
          <w:rFonts w:ascii="Bookman Old Style" w:hAnsi="Bookman Old Style"/>
          <w:i/>
          <w:color w:val="000000"/>
          <w:lang w:val="es-ES"/>
        </w:rPr>
        <w:t xml:space="preserve">Si la generación real está dentro de la </w:t>
      </w:r>
      <w:r>
        <w:rPr>
          <w:rFonts w:ascii="Bookman Old Style" w:hAnsi="Bookman Old Style"/>
          <w:i/>
          <w:color w:val="000000"/>
          <w:lang w:val="es-ES"/>
        </w:rPr>
        <w:t>franja</w:t>
      </w:r>
      <w:r w:rsidRPr="00DA4C8D">
        <w:rPr>
          <w:rFonts w:ascii="Bookman Old Style" w:hAnsi="Bookman Old Style"/>
          <w:i/>
          <w:color w:val="000000"/>
          <w:lang w:val="es-ES"/>
        </w:rPr>
        <w:t xml:space="preserve"> de tolerancia</w:t>
      </w:r>
      <w:r>
        <w:rPr>
          <w:rFonts w:ascii="Bookman Old Style" w:hAnsi="Bookman Old Style"/>
          <w:i/>
          <w:color w:val="000000"/>
          <w:lang w:val="es-ES"/>
        </w:rPr>
        <w:t xml:space="preserve"> de desviación, definida en el numeral 1.1.5 del Anexo A de la presente resolución</w:t>
      </w:r>
      <w:r w:rsidRPr="00DA4C8D">
        <w:rPr>
          <w:rFonts w:ascii="Bookman Old Style" w:hAnsi="Bookman Old Style"/>
          <w:i/>
          <w:color w:val="000000"/>
          <w:lang w:val="es-ES"/>
        </w:rPr>
        <w:t xml:space="preserve">, a las unidades o plantas ofertadas de este generador no se le evalúa su desviación. Así mismo, tampoco se evalúa la desviación si la unidad de generación o planta de acuerdo con la </w:t>
      </w:r>
      <w:proofErr w:type="gramStart"/>
      <w:r w:rsidRPr="00DA4C8D">
        <w:rPr>
          <w:rFonts w:ascii="Bookman Old Style" w:hAnsi="Bookman Old Style"/>
          <w:i/>
          <w:color w:val="000000"/>
          <w:lang w:val="es-ES"/>
        </w:rPr>
        <w:t>oferta,</w:t>
      </w:r>
      <w:proofErr w:type="gramEnd"/>
      <w:r w:rsidRPr="00DA4C8D">
        <w:rPr>
          <w:rFonts w:ascii="Bookman Old Style" w:hAnsi="Bookman Old Style"/>
          <w:i/>
          <w:color w:val="000000"/>
          <w:lang w:val="es-ES"/>
        </w:rPr>
        <w:t xml:space="preserve"> participó como regulador en la operación del sistema. </w:t>
      </w:r>
    </w:p>
    <w:p w14:paraId="0344997E" w14:textId="77777777" w:rsidR="00D817C9" w:rsidRPr="00DA4C8D" w:rsidRDefault="00D817C9" w:rsidP="00D817C9">
      <w:pPr>
        <w:pStyle w:val="NormalWeb"/>
        <w:spacing w:before="0" w:beforeAutospacing="0" w:after="0" w:afterAutospacing="0"/>
        <w:ind w:left="567"/>
        <w:rPr>
          <w:rFonts w:ascii="Bookman Old Style" w:hAnsi="Bookman Old Style"/>
          <w:i/>
          <w:color w:val="000000"/>
          <w:lang w:val="es-ES"/>
        </w:rPr>
      </w:pPr>
    </w:p>
    <w:p w14:paraId="79C1358F" w14:textId="77777777" w:rsidR="00D817C9" w:rsidRDefault="00D817C9" w:rsidP="00D817C9">
      <w:pPr>
        <w:pStyle w:val="NormalWeb"/>
        <w:spacing w:before="0" w:beforeAutospacing="0" w:after="0" w:afterAutospacing="0"/>
        <w:ind w:left="567"/>
        <w:rPr>
          <w:rFonts w:ascii="Bookman Old Style" w:hAnsi="Bookman Old Style"/>
          <w:i/>
          <w:color w:val="000000"/>
          <w:lang w:val="es-ES"/>
        </w:rPr>
      </w:pPr>
      <w:r w:rsidRPr="00DA4C8D">
        <w:rPr>
          <w:rFonts w:ascii="Bookman Old Style" w:hAnsi="Bookman Old Style"/>
          <w:i/>
          <w:color w:val="000000"/>
          <w:lang w:val="es-ES"/>
        </w:rPr>
        <w:t xml:space="preserve">donde: </w:t>
      </w:r>
    </w:p>
    <w:p w14:paraId="0430B766" w14:textId="77777777" w:rsidR="00D817C9" w:rsidRDefault="00D817C9" w:rsidP="00D817C9">
      <w:pPr>
        <w:pStyle w:val="NormalWeb"/>
        <w:spacing w:before="0" w:beforeAutospacing="0" w:after="0" w:afterAutospacing="0"/>
        <w:ind w:left="567"/>
        <w:rPr>
          <w:rFonts w:ascii="Bookman Old Style" w:hAnsi="Bookman Old Style"/>
          <w:i/>
          <w:color w:val="000000"/>
          <w:lang w:val="es-ES"/>
        </w:rPr>
      </w:pPr>
    </w:p>
    <w:tbl>
      <w:tblPr>
        <w:tblStyle w:val="Tablaconcuadrcula"/>
        <w:tblW w:w="878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
        <w:gridCol w:w="7606"/>
      </w:tblGrid>
      <w:tr w:rsidR="00D817C9" w14:paraId="4E579219" w14:textId="77777777" w:rsidTr="00F75A96">
        <w:tc>
          <w:tcPr>
            <w:tcW w:w="1178" w:type="dxa"/>
          </w:tcPr>
          <w:p w14:paraId="5BF8859E" w14:textId="77777777" w:rsidR="00D817C9" w:rsidRPr="00115DC3" w:rsidRDefault="00D817C9" w:rsidP="00F75A96">
            <w:pPr>
              <w:pStyle w:val="NormalWeb"/>
              <w:spacing w:before="0" w:beforeAutospacing="0" w:after="0" w:afterAutospacing="0"/>
              <w:rPr>
                <w:rFonts w:ascii="Bookman Old Style" w:hAnsi="Bookman Old Style"/>
                <w:i/>
                <w:color w:val="000000"/>
                <w:lang w:val="es-ES"/>
              </w:rPr>
            </w:pPr>
            <m:oMathPara>
              <m:oMathParaPr>
                <m:jc m:val="left"/>
              </m:oMathParaPr>
              <m:oMath>
                <m:r>
                  <w:rPr>
                    <w:rFonts w:ascii="Cambria Math" w:hAnsi="Cambria Math"/>
                    <w:color w:val="000000"/>
                    <w:lang w:val="es-ES"/>
                  </w:rPr>
                  <m:t>Pof</m:t>
                </m:r>
              </m:oMath>
            </m:oMathPara>
          </w:p>
        </w:tc>
        <w:tc>
          <w:tcPr>
            <w:tcW w:w="7606" w:type="dxa"/>
          </w:tcPr>
          <w:p w14:paraId="682AD5C3" w14:textId="77777777" w:rsidR="00D817C9" w:rsidRDefault="00D817C9" w:rsidP="00F75A96">
            <w:pPr>
              <w:pStyle w:val="NormalWeb"/>
              <w:spacing w:before="0" w:beforeAutospacing="0" w:after="0" w:afterAutospacing="0"/>
              <w:jc w:val="both"/>
              <w:rPr>
                <w:rFonts w:ascii="Bookman Old Style" w:hAnsi="Bookman Old Style"/>
                <w:i/>
                <w:color w:val="000000"/>
                <w:lang w:val="es-ES"/>
              </w:rPr>
            </w:pPr>
            <w:r w:rsidRPr="00756935">
              <w:rPr>
                <w:rFonts w:ascii="Bookman Old Style" w:hAnsi="Bookman Old Style"/>
                <w:i/>
                <w:color w:val="000000"/>
                <w:lang w:val="es-ES"/>
              </w:rPr>
              <w:t>Precio de Oferta ($/</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6BB3A052" w14:textId="77777777" w:rsidTr="00F75A96">
        <w:tc>
          <w:tcPr>
            <w:tcW w:w="1178" w:type="dxa"/>
          </w:tcPr>
          <w:p w14:paraId="108CB761" w14:textId="77777777" w:rsidR="00D817C9" w:rsidRPr="00115DC3" w:rsidRDefault="00D817C9" w:rsidP="00F75A96">
            <w:pPr>
              <w:pStyle w:val="NormalWeb"/>
              <w:spacing w:before="0" w:beforeAutospacing="0" w:after="0" w:afterAutospacing="0"/>
              <w:rPr>
                <w:rFonts w:ascii="Bookman Old Style" w:hAnsi="Bookman Old Style"/>
                <w:i/>
                <w:color w:val="000000"/>
                <w:lang w:val="es-ES"/>
              </w:rPr>
            </w:pPr>
            <m:oMathPara>
              <m:oMathParaPr>
                <m:jc m:val="left"/>
              </m:oMathParaPr>
              <m:oMath>
                <m:r>
                  <w:rPr>
                    <w:rFonts w:ascii="Cambria Math" w:hAnsi="Cambria Math"/>
                    <w:color w:val="000000"/>
                    <w:lang w:val="es-ES"/>
                  </w:rPr>
                  <m:t>PBN</m:t>
                </m:r>
              </m:oMath>
            </m:oMathPara>
          </w:p>
        </w:tc>
        <w:tc>
          <w:tcPr>
            <w:tcW w:w="7606" w:type="dxa"/>
          </w:tcPr>
          <w:p w14:paraId="0163C61B" w14:textId="77777777" w:rsidR="00D817C9" w:rsidRDefault="00D817C9" w:rsidP="00F75A96">
            <w:pPr>
              <w:pStyle w:val="NormalWeb"/>
              <w:spacing w:before="0" w:beforeAutospacing="0" w:after="0" w:afterAutospacing="0"/>
              <w:jc w:val="both"/>
              <w:rPr>
                <w:rFonts w:ascii="Bookman Old Style" w:hAnsi="Bookman Old Style"/>
                <w:i/>
                <w:color w:val="000000"/>
                <w:lang w:val="es-ES"/>
              </w:rPr>
            </w:pPr>
            <w:r w:rsidRPr="00756935">
              <w:rPr>
                <w:rFonts w:ascii="Bookman Old Style" w:hAnsi="Bookman Old Style"/>
                <w:i/>
                <w:color w:val="000000"/>
                <w:lang w:val="es-ES"/>
              </w:rPr>
              <w:t>Precio de Bolsa para transacciones nacionales ($/</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5666FEE7" w14:textId="77777777" w:rsidTr="00F75A96">
        <w:tc>
          <w:tcPr>
            <w:tcW w:w="1178" w:type="dxa"/>
          </w:tcPr>
          <w:p w14:paraId="651A5190" w14:textId="77777777" w:rsidR="00D817C9" w:rsidRPr="00AA3042" w:rsidRDefault="00D817C9" w:rsidP="00F75A96">
            <w:pPr>
              <w:pStyle w:val="NormalWeb"/>
              <w:spacing w:before="0" w:beforeAutospacing="0" w:after="0" w:afterAutospacing="0"/>
              <w:rPr>
                <w:rFonts w:eastAsia="Times New Roman"/>
                <w:color w:val="000000"/>
                <w:lang w:val="es-ES"/>
              </w:rPr>
            </w:pPr>
            <m:oMathPara>
              <m:oMathParaPr>
                <m:jc m:val="left"/>
              </m:oMathParaPr>
              <m:oMath>
                <m:r>
                  <w:rPr>
                    <w:rFonts w:ascii="Cambria Math" w:hAnsi="Cambria Math"/>
                    <w:color w:val="000000"/>
                    <w:lang w:val="es-ES"/>
                  </w:rPr>
                  <m:t>PBT</m:t>
                </m:r>
              </m:oMath>
            </m:oMathPara>
          </w:p>
        </w:tc>
        <w:tc>
          <w:tcPr>
            <w:tcW w:w="7606" w:type="dxa"/>
          </w:tcPr>
          <w:p w14:paraId="3DB7FCB8" w14:textId="77777777" w:rsidR="00D817C9" w:rsidRPr="00756935" w:rsidRDefault="00D817C9" w:rsidP="00F75A96">
            <w:pPr>
              <w:pStyle w:val="NormalWeb"/>
              <w:spacing w:before="0" w:beforeAutospacing="0" w:after="0" w:afterAutospacing="0"/>
              <w:jc w:val="both"/>
              <w:rPr>
                <w:rFonts w:ascii="Bookman Old Style" w:hAnsi="Bookman Old Style"/>
                <w:i/>
                <w:color w:val="000000"/>
                <w:lang w:val="es-ES"/>
              </w:rPr>
            </w:pPr>
            <w:r>
              <w:rPr>
                <w:rFonts w:ascii="Bookman Old Style" w:hAnsi="Bookman Old Style"/>
                <w:i/>
                <w:color w:val="000000"/>
                <w:lang w:val="es-ES"/>
              </w:rPr>
              <w:t>Precio de Bolsa para T</w:t>
            </w:r>
            <w:r w:rsidRPr="00756935">
              <w:rPr>
                <w:rFonts w:ascii="Bookman Old Style" w:hAnsi="Bookman Old Style"/>
                <w:i/>
                <w:color w:val="000000"/>
                <w:lang w:val="es-ES"/>
              </w:rPr>
              <w:t>ransacciones internacionales</w:t>
            </w:r>
            <w:r>
              <w:rPr>
                <w:rFonts w:ascii="Bookman Old Style" w:hAnsi="Bookman Old Style"/>
                <w:i/>
                <w:color w:val="000000"/>
                <w:lang w:val="es-ES"/>
              </w:rPr>
              <w:t xml:space="preserve"> de Electricidad (TIE) </w:t>
            </w:r>
            <w:r w:rsidRPr="00756935">
              <w:rPr>
                <w:rFonts w:ascii="Bookman Old Style" w:hAnsi="Bookman Old Style"/>
                <w:i/>
                <w:color w:val="000000"/>
                <w:lang w:val="es-ES"/>
              </w:rPr>
              <w:t>($/</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3673CFD9" w14:textId="77777777" w:rsidTr="00F75A96">
        <w:tc>
          <w:tcPr>
            <w:tcW w:w="1178" w:type="dxa"/>
          </w:tcPr>
          <w:p w14:paraId="484DB883" w14:textId="77777777" w:rsidR="00D817C9" w:rsidRPr="00115DC3" w:rsidRDefault="00D817C9" w:rsidP="00F75A96">
            <w:pPr>
              <w:pStyle w:val="NormalWeb"/>
              <w:spacing w:before="0" w:beforeAutospacing="0" w:after="0" w:afterAutospacing="0"/>
              <w:rPr>
                <w:rFonts w:ascii="Bookman Old Style" w:hAnsi="Bookman Old Style"/>
                <w:i/>
                <w:color w:val="000000"/>
                <w:lang w:val="es-ES"/>
              </w:rPr>
            </w:pPr>
            <m:oMathPara>
              <m:oMathParaPr>
                <m:jc m:val="left"/>
              </m:oMathParaPr>
              <m:oMath>
                <m:r>
                  <w:rPr>
                    <w:rFonts w:ascii="Cambria Math" w:hAnsi="Cambria Math"/>
                    <w:color w:val="000000"/>
                    <w:lang w:val="es-ES"/>
                  </w:rPr>
                  <m:t>PBI</m:t>
                </m:r>
              </m:oMath>
            </m:oMathPara>
          </w:p>
        </w:tc>
        <w:tc>
          <w:tcPr>
            <w:tcW w:w="7606" w:type="dxa"/>
          </w:tcPr>
          <w:p w14:paraId="68AC5633" w14:textId="77777777" w:rsidR="00D817C9" w:rsidRDefault="00D817C9" w:rsidP="00F75A96">
            <w:pPr>
              <w:pStyle w:val="NormalWeb"/>
              <w:spacing w:before="0" w:beforeAutospacing="0" w:after="0" w:afterAutospacing="0"/>
              <w:jc w:val="both"/>
              <w:rPr>
                <w:rFonts w:ascii="Bookman Old Style" w:hAnsi="Bookman Old Style"/>
                <w:i/>
                <w:color w:val="000000"/>
                <w:lang w:val="es-ES"/>
              </w:rPr>
            </w:pPr>
            <w:r w:rsidRPr="00756935">
              <w:rPr>
                <w:rFonts w:ascii="Bookman Old Style" w:hAnsi="Bookman Old Style"/>
                <w:i/>
                <w:color w:val="000000"/>
                <w:lang w:val="es-ES"/>
              </w:rPr>
              <w:t>Precio de Bolsa para transacciones internacionales (exportaciones) ($/</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5494CE28" w14:textId="77777777" w:rsidTr="00F75A96">
        <w:tc>
          <w:tcPr>
            <w:tcW w:w="1178" w:type="dxa"/>
          </w:tcPr>
          <w:p w14:paraId="13F99233" w14:textId="77777777" w:rsidR="00D817C9" w:rsidRPr="00115DC3" w:rsidRDefault="00D817C9" w:rsidP="00F75A96">
            <w:pPr>
              <w:pStyle w:val="NormalWeb"/>
              <w:spacing w:before="0" w:beforeAutospacing="0" w:after="0" w:afterAutospacing="0"/>
              <w:rPr>
                <w:rFonts w:ascii="Bookman Old Style" w:hAnsi="Bookman Old Style"/>
                <w:i/>
                <w:color w:val="000000"/>
                <w:lang w:val="es-ES"/>
              </w:rPr>
            </w:pPr>
            <m:oMathPara>
              <m:oMathParaPr>
                <m:jc m:val="left"/>
              </m:oMathParaPr>
              <m:oMath>
                <m:r>
                  <w:rPr>
                    <w:rFonts w:ascii="Cambria Math" w:hAnsi="Cambria Math"/>
                    <w:color w:val="000000"/>
                    <w:lang w:val="es-ES"/>
                  </w:rPr>
                  <m:t>G.Real</m:t>
                </m:r>
              </m:oMath>
            </m:oMathPara>
          </w:p>
        </w:tc>
        <w:tc>
          <w:tcPr>
            <w:tcW w:w="7606" w:type="dxa"/>
          </w:tcPr>
          <w:p w14:paraId="686A6440" w14:textId="77777777" w:rsidR="00D817C9" w:rsidRDefault="00D817C9" w:rsidP="00F75A96">
            <w:pPr>
              <w:pStyle w:val="NormalWeb"/>
              <w:spacing w:before="0" w:beforeAutospacing="0" w:after="0" w:afterAutospacing="0"/>
              <w:rPr>
                <w:rFonts w:ascii="Bookman Old Style" w:hAnsi="Bookman Old Style"/>
                <w:i/>
                <w:color w:val="000000"/>
                <w:lang w:val="es-ES"/>
              </w:rPr>
            </w:pPr>
            <w:r w:rsidRPr="00756935">
              <w:rPr>
                <w:rFonts w:ascii="Bookman Old Style" w:hAnsi="Bookman Old Style"/>
                <w:i/>
                <w:color w:val="000000"/>
                <w:lang w:val="es-ES"/>
              </w:rPr>
              <w:t>Generación Real (</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4C15F5BC" w14:textId="77777777" w:rsidTr="00F75A96">
        <w:tc>
          <w:tcPr>
            <w:tcW w:w="1178" w:type="dxa"/>
          </w:tcPr>
          <w:p w14:paraId="6BB5A560" w14:textId="77777777" w:rsidR="00D817C9" w:rsidRPr="00115DC3" w:rsidRDefault="00D817C9" w:rsidP="00F75A96">
            <w:pPr>
              <w:pStyle w:val="NormalWeb"/>
              <w:spacing w:before="0" w:beforeAutospacing="0" w:after="0" w:afterAutospacing="0"/>
              <w:rPr>
                <w:rFonts w:ascii="Bookman Old Style" w:hAnsi="Bookman Old Style"/>
                <w:i/>
                <w:color w:val="000000"/>
                <w:lang w:val="es-ES"/>
              </w:rPr>
            </w:pPr>
            <m:oMathPara>
              <m:oMathParaPr>
                <m:jc m:val="left"/>
              </m:oMathParaPr>
              <m:oMath>
                <m:r>
                  <w:rPr>
                    <w:rFonts w:ascii="Cambria Math" w:hAnsi="Cambria Math"/>
                    <w:color w:val="000000"/>
                    <w:lang w:val="es-ES"/>
                  </w:rPr>
                  <m:t>G.Prog</m:t>
                </m:r>
              </m:oMath>
            </m:oMathPara>
          </w:p>
        </w:tc>
        <w:tc>
          <w:tcPr>
            <w:tcW w:w="7606" w:type="dxa"/>
          </w:tcPr>
          <w:p w14:paraId="329653B4" w14:textId="77777777" w:rsidR="00D817C9" w:rsidRDefault="00D817C9" w:rsidP="00F75A96">
            <w:pPr>
              <w:pStyle w:val="NormalWeb"/>
              <w:spacing w:before="0" w:beforeAutospacing="0" w:after="0" w:afterAutospacing="0"/>
              <w:rPr>
                <w:rFonts w:ascii="Bookman Old Style" w:hAnsi="Bookman Old Style"/>
                <w:i/>
                <w:color w:val="000000"/>
                <w:lang w:val="es-ES"/>
              </w:rPr>
            </w:pPr>
            <w:r w:rsidRPr="00756935">
              <w:rPr>
                <w:rFonts w:ascii="Bookman Old Style" w:hAnsi="Bookman Old Style"/>
                <w:i/>
                <w:color w:val="000000"/>
                <w:lang w:val="es-ES"/>
              </w:rPr>
              <w:t>Generación Programada</w:t>
            </w:r>
            <w:r>
              <w:rPr>
                <w:rFonts w:ascii="Bookman Old Style" w:hAnsi="Bookman Old Style"/>
                <w:i/>
                <w:color w:val="000000"/>
                <w:lang w:val="es-ES"/>
              </w:rPr>
              <w:t xml:space="preserve"> (resultado del Redespacho)</w:t>
            </w:r>
            <w:r w:rsidRPr="00756935">
              <w:rPr>
                <w:rFonts w:ascii="Bookman Old Style" w:hAnsi="Bookman Old Style"/>
                <w:i/>
                <w:color w:val="000000"/>
                <w:lang w:val="es-ES"/>
              </w:rPr>
              <w:t xml:space="preserve"> (</w:t>
            </w:r>
            <w:proofErr w:type="spellStart"/>
            <w:r w:rsidRPr="00756935">
              <w:rPr>
                <w:rFonts w:ascii="Bookman Old Style" w:hAnsi="Bookman Old Style"/>
                <w:i/>
                <w:color w:val="000000"/>
                <w:lang w:val="es-ES"/>
              </w:rPr>
              <w:t>MWh</w:t>
            </w:r>
            <w:proofErr w:type="spellEnd"/>
            <w:r w:rsidRPr="00756935">
              <w:rPr>
                <w:rFonts w:ascii="Bookman Old Style" w:hAnsi="Bookman Old Style"/>
                <w:i/>
                <w:color w:val="000000"/>
                <w:lang w:val="es-ES"/>
              </w:rPr>
              <w:t>)</w:t>
            </w:r>
          </w:p>
        </w:tc>
      </w:tr>
      <w:tr w:rsidR="00D817C9" w14:paraId="3AD76A97" w14:textId="77777777" w:rsidTr="00F75A96">
        <w:tc>
          <w:tcPr>
            <w:tcW w:w="1178" w:type="dxa"/>
          </w:tcPr>
          <w:p w14:paraId="018102DE" w14:textId="77777777" w:rsidR="00D817C9" w:rsidRPr="00DA4C8D" w:rsidRDefault="00D817C9" w:rsidP="00F75A96">
            <w:pPr>
              <w:pStyle w:val="NormalWeb"/>
              <w:spacing w:before="0" w:beforeAutospacing="0" w:after="0" w:afterAutospacing="0"/>
              <w:rPr>
                <w:rFonts w:ascii="Bookman Old Style" w:eastAsia="Times New Roman" w:hAnsi="Bookman Old Style"/>
                <w:i/>
                <w:color w:val="000000"/>
                <w:lang w:val="es-ES"/>
              </w:rPr>
            </w:pPr>
            <m:oMathPara>
              <m:oMathParaPr>
                <m:jc m:val="left"/>
              </m:oMathParaPr>
              <m:oMath>
                <m:r>
                  <w:rPr>
                    <w:rFonts w:ascii="Cambria Math" w:hAnsi="Cambria Math"/>
                    <w:color w:val="000000"/>
                    <w:lang w:val="es-ES"/>
                  </w:rPr>
                  <m:t>DSV</m:t>
                </m:r>
              </m:oMath>
            </m:oMathPara>
          </w:p>
        </w:tc>
        <w:tc>
          <w:tcPr>
            <w:tcW w:w="7606" w:type="dxa"/>
          </w:tcPr>
          <w:p w14:paraId="4D57C2C2" w14:textId="77777777" w:rsidR="00D817C9" w:rsidRDefault="00D817C9" w:rsidP="00F75A96">
            <w:pPr>
              <w:pStyle w:val="NormalWeb"/>
              <w:spacing w:before="0" w:beforeAutospacing="0" w:after="0" w:afterAutospacing="0"/>
              <w:rPr>
                <w:rFonts w:ascii="Bookman Old Style" w:hAnsi="Bookman Old Style"/>
                <w:i/>
                <w:color w:val="000000"/>
                <w:lang w:val="es-ES"/>
              </w:rPr>
            </w:pPr>
            <w:r w:rsidRPr="00756935">
              <w:rPr>
                <w:rFonts w:ascii="Bookman Old Style" w:hAnsi="Bookman Old Style"/>
                <w:i/>
                <w:color w:val="000000"/>
                <w:lang w:val="es-ES"/>
              </w:rPr>
              <w:t>Desviación ($)</w:t>
            </w:r>
          </w:p>
        </w:tc>
      </w:tr>
    </w:tbl>
    <w:p w14:paraId="7520E730" w14:textId="77777777" w:rsidR="00D817C9" w:rsidRDefault="00D817C9" w:rsidP="00D817C9">
      <w:pPr>
        <w:tabs>
          <w:tab w:val="left" w:pos="0"/>
        </w:tabs>
        <w:ind w:left="0" w:right="45"/>
        <w:jc w:val="both"/>
        <w:rPr>
          <w:rFonts w:ascii="Bookman Old Style" w:hAnsi="Bookman Old Style"/>
          <w:color w:val="000000" w:themeColor="text1"/>
        </w:rPr>
      </w:pPr>
    </w:p>
    <w:p w14:paraId="0A520F75" w14:textId="77777777" w:rsidR="00D817C9" w:rsidRDefault="00D817C9" w:rsidP="00D817C9">
      <w:pPr>
        <w:pStyle w:val="Ttulo1"/>
        <w:numPr>
          <w:ilvl w:val="0"/>
          <w:numId w:val="2"/>
        </w:numPr>
        <w:tabs>
          <w:tab w:val="left" w:pos="1560"/>
        </w:tabs>
        <w:ind w:left="0" w:firstLine="0"/>
        <w:jc w:val="both"/>
        <w:rPr>
          <w:rFonts w:ascii="Bookman Old Style" w:hAnsi="Bookman Old Style"/>
          <w:b w:val="0"/>
        </w:rPr>
      </w:pPr>
      <w:r w:rsidRPr="00DA4C8D">
        <w:rPr>
          <w:rFonts w:ascii="Bookman Old Style" w:hAnsi="Bookman Old Style"/>
          <w:color w:val="000000"/>
          <w:lang w:val="es-ES"/>
        </w:rPr>
        <w:t xml:space="preserve">Modifíquese el aparte “Reconciliación y Penalizaciones” </w:t>
      </w:r>
      <w:r w:rsidRPr="00354D0B">
        <w:rPr>
          <w:rFonts w:ascii="Bookman Old Style" w:hAnsi="Bookman Old Style"/>
        </w:rPr>
        <w:t>del Anexo A-5 de la Resolución CREG 024 de 1995.</w:t>
      </w:r>
      <w:r w:rsidRPr="00DA4C8D">
        <w:rPr>
          <w:rFonts w:ascii="Bookman Old Style" w:hAnsi="Bookman Old Style"/>
        </w:rPr>
        <w:t xml:space="preserve"> </w:t>
      </w:r>
      <w:r w:rsidRPr="00DA4C8D">
        <w:rPr>
          <w:rFonts w:ascii="Bookman Old Style" w:hAnsi="Bookman Old Style"/>
          <w:b w:val="0"/>
        </w:rPr>
        <w:t>El aparte “Reconciliación y Penalizaciones”, quedará así:</w:t>
      </w:r>
    </w:p>
    <w:p w14:paraId="0927A817" w14:textId="77777777" w:rsidR="00D817C9" w:rsidRPr="00B25C2A" w:rsidRDefault="00D817C9" w:rsidP="00D817C9">
      <w:pPr>
        <w:rPr>
          <w:lang w:val="es-CO"/>
        </w:rPr>
      </w:pPr>
    </w:p>
    <w:p w14:paraId="516830C1" w14:textId="77777777" w:rsidR="00D817C9" w:rsidRPr="00354D0B" w:rsidRDefault="00D817C9" w:rsidP="00D817C9">
      <w:pPr>
        <w:jc w:val="both"/>
        <w:rPr>
          <w:rFonts w:ascii="Bookman Old Style" w:hAnsi="Bookman Old Style" w:cs="Arial"/>
          <w:i/>
          <w:color w:val="000000" w:themeColor="text1"/>
          <w:lang w:eastAsia="es-CO"/>
        </w:rPr>
      </w:pPr>
      <w:bookmarkStart w:id="43" w:name="ANEXO_A-5.4"/>
      <w:r w:rsidRPr="00354D0B">
        <w:rPr>
          <w:rFonts w:ascii="Bookman Old Style" w:hAnsi="Bookman Old Style" w:cs="Arial"/>
          <w:b/>
          <w:bCs/>
          <w:i/>
          <w:color w:val="000000" w:themeColor="text1"/>
          <w:lang w:eastAsia="es-CO"/>
        </w:rPr>
        <w:t xml:space="preserve">Reconciliación y </w:t>
      </w:r>
      <w:r>
        <w:rPr>
          <w:rFonts w:ascii="Bookman Old Style" w:hAnsi="Bookman Old Style" w:cs="Arial"/>
          <w:b/>
          <w:bCs/>
          <w:i/>
          <w:color w:val="000000" w:themeColor="text1"/>
          <w:lang w:eastAsia="es-CO"/>
        </w:rPr>
        <w:t>p</w:t>
      </w:r>
      <w:r w:rsidRPr="00354D0B">
        <w:rPr>
          <w:rFonts w:ascii="Bookman Old Style" w:hAnsi="Bookman Old Style" w:cs="Arial"/>
          <w:b/>
          <w:bCs/>
          <w:i/>
          <w:color w:val="000000" w:themeColor="text1"/>
          <w:lang w:eastAsia="es-CO"/>
        </w:rPr>
        <w:t xml:space="preserve">ago de </w:t>
      </w:r>
      <w:r>
        <w:rPr>
          <w:rFonts w:ascii="Bookman Old Style" w:hAnsi="Bookman Old Style" w:cs="Arial"/>
          <w:b/>
          <w:bCs/>
          <w:i/>
          <w:color w:val="000000" w:themeColor="text1"/>
          <w:lang w:eastAsia="es-CO"/>
        </w:rPr>
        <w:t>d</w:t>
      </w:r>
      <w:r w:rsidRPr="00354D0B">
        <w:rPr>
          <w:rFonts w:ascii="Bookman Old Style" w:hAnsi="Bookman Old Style" w:cs="Arial"/>
          <w:b/>
          <w:bCs/>
          <w:i/>
          <w:color w:val="000000" w:themeColor="text1"/>
          <w:lang w:eastAsia="es-CO"/>
        </w:rPr>
        <w:t xml:space="preserve">esviaciones </w:t>
      </w:r>
      <w:bookmarkEnd w:id="43"/>
      <w:r w:rsidRPr="00354D0B">
        <w:rPr>
          <w:rFonts w:ascii="Bookman Old Style" w:hAnsi="Bookman Old Style" w:cs="Arial"/>
          <w:i/>
          <w:color w:val="000000" w:themeColor="text1"/>
          <w:lang w:eastAsia="es-CO"/>
        </w:rPr>
        <w:t xml:space="preserve"> </w:t>
      </w:r>
    </w:p>
    <w:p w14:paraId="25233102" w14:textId="77777777" w:rsidR="00D817C9" w:rsidRPr="00DA4C8D" w:rsidRDefault="00D817C9" w:rsidP="00D817C9">
      <w:pPr>
        <w:jc w:val="both"/>
        <w:rPr>
          <w:rFonts w:ascii="Bookman Old Style" w:hAnsi="Bookman Old Style" w:cs="Arial"/>
          <w:i/>
          <w:color w:val="000000"/>
          <w:lang w:eastAsia="es-CO"/>
        </w:rPr>
      </w:pPr>
    </w:p>
    <w:p w14:paraId="521BEBD9" w14:textId="77777777" w:rsidR="00D817C9" w:rsidRPr="00DA4C8D" w:rsidRDefault="00D817C9" w:rsidP="00D817C9">
      <w:pPr>
        <w:jc w:val="both"/>
        <w:rPr>
          <w:rFonts w:ascii="Bookman Old Style" w:hAnsi="Bookman Old Style" w:cs="Arial"/>
          <w:i/>
          <w:color w:val="000000"/>
          <w:lang w:eastAsia="es-CO"/>
        </w:rPr>
      </w:pPr>
      <w:r w:rsidRPr="00DA4C8D">
        <w:rPr>
          <w:rFonts w:ascii="Bookman Old Style" w:hAnsi="Bookman Old Style" w:cs="Arial"/>
          <w:i/>
          <w:color w:val="000000"/>
          <w:lang w:eastAsia="es-CO"/>
        </w:rPr>
        <w:t>La sumatoria de los pagos de reconciliación - SUM (REC) y de la sumatoria de los pagos de desviaciones SUM (</w:t>
      </w:r>
      <w:proofErr w:type="spellStart"/>
      <w:r w:rsidRPr="00DA4C8D">
        <w:rPr>
          <w:rFonts w:ascii="Bookman Old Style" w:hAnsi="Bookman Old Style" w:cs="Arial"/>
          <w:i/>
          <w:color w:val="000000"/>
          <w:lang w:eastAsia="es-CO"/>
        </w:rPr>
        <w:t>DSV</w:t>
      </w:r>
      <w:proofErr w:type="spellEnd"/>
      <w:r w:rsidRPr="00DA4C8D">
        <w:rPr>
          <w:rFonts w:ascii="Bookman Old Style" w:hAnsi="Bookman Old Style" w:cs="Arial"/>
          <w:i/>
          <w:color w:val="000000"/>
          <w:lang w:eastAsia="es-CO"/>
        </w:rPr>
        <w:t xml:space="preserve">), se repartirán de acuerdo </w:t>
      </w:r>
      <w:r>
        <w:rPr>
          <w:rFonts w:ascii="Bookman Old Style" w:hAnsi="Bookman Old Style" w:cs="Arial"/>
          <w:i/>
          <w:color w:val="000000"/>
          <w:lang w:eastAsia="es-CO"/>
        </w:rPr>
        <w:t>con</w:t>
      </w:r>
      <w:r w:rsidRPr="00DA4C8D">
        <w:rPr>
          <w:rFonts w:ascii="Bookman Old Style" w:hAnsi="Bookman Old Style" w:cs="Arial"/>
          <w:i/>
          <w:color w:val="000000"/>
          <w:lang w:eastAsia="es-CO"/>
        </w:rPr>
        <w:t xml:space="preserve"> lo definido en el Anexo A numeral 1.1.5. y 1.1.6. de </w:t>
      </w:r>
      <w:r>
        <w:rPr>
          <w:rFonts w:ascii="Bookman Old Style" w:hAnsi="Bookman Old Style" w:cs="Arial"/>
          <w:i/>
          <w:color w:val="000000"/>
          <w:lang w:eastAsia="es-CO"/>
        </w:rPr>
        <w:t>e</w:t>
      </w:r>
      <w:r w:rsidRPr="00DA4C8D">
        <w:rPr>
          <w:rFonts w:ascii="Bookman Old Style" w:hAnsi="Bookman Old Style" w:cs="Arial"/>
          <w:i/>
          <w:color w:val="000000"/>
          <w:lang w:eastAsia="es-CO"/>
        </w:rPr>
        <w:t xml:space="preserve">sta resolución. </w:t>
      </w:r>
    </w:p>
    <w:p w14:paraId="1433C0AC" w14:textId="77777777" w:rsidR="00067AFD" w:rsidRDefault="00067AFD" w:rsidP="004D6C55">
      <w:pPr>
        <w:ind w:left="0"/>
      </w:pPr>
    </w:p>
    <w:p w14:paraId="20733BFC" w14:textId="77777777" w:rsidR="00D817C9" w:rsidRPr="007D1163" w:rsidRDefault="00D817C9" w:rsidP="00D817C9">
      <w:pPr>
        <w:pStyle w:val="Ttulo1"/>
        <w:numPr>
          <w:ilvl w:val="0"/>
          <w:numId w:val="2"/>
        </w:numPr>
        <w:tabs>
          <w:tab w:val="left" w:pos="1560"/>
        </w:tabs>
        <w:ind w:left="0" w:firstLine="0"/>
        <w:jc w:val="both"/>
        <w:rPr>
          <w:rFonts w:ascii="Bookman Old Style" w:hAnsi="Bookman Old Style"/>
        </w:rPr>
      </w:pPr>
      <w:bookmarkStart w:id="44" w:name="_Ref11249205"/>
      <w:r>
        <w:rPr>
          <w:rFonts w:ascii="Bookman Old Style" w:hAnsi="Bookman Old Style"/>
        </w:rPr>
        <w:t>Adicionar como causal de r</w:t>
      </w:r>
      <w:r w:rsidRPr="007D1163">
        <w:rPr>
          <w:rFonts w:ascii="Bookman Old Style" w:hAnsi="Bookman Old Style"/>
        </w:rPr>
        <w:t>edespacho</w:t>
      </w:r>
      <w:r>
        <w:rPr>
          <w:rFonts w:ascii="Bookman Old Style" w:hAnsi="Bookman Old Style"/>
        </w:rPr>
        <w:t>s</w:t>
      </w:r>
      <w:r w:rsidRPr="007D1163">
        <w:rPr>
          <w:rFonts w:ascii="Bookman Old Style" w:hAnsi="Bookman Old Style"/>
        </w:rPr>
        <w:t xml:space="preserve"> </w:t>
      </w:r>
      <w:r>
        <w:rPr>
          <w:rFonts w:ascii="Bookman Old Style" w:hAnsi="Bookman Old Style"/>
        </w:rPr>
        <w:t>los cambios</w:t>
      </w:r>
      <w:r w:rsidRPr="007D1163">
        <w:rPr>
          <w:rFonts w:ascii="Bookman Old Style" w:hAnsi="Bookman Old Style"/>
        </w:rPr>
        <w:t xml:space="preserve"> de </w:t>
      </w:r>
      <w:r>
        <w:rPr>
          <w:rFonts w:ascii="Bookman Old Style" w:hAnsi="Bookman Old Style"/>
        </w:rPr>
        <w:t>d</w:t>
      </w:r>
      <w:r w:rsidRPr="007D1163">
        <w:rPr>
          <w:rFonts w:ascii="Bookman Old Style" w:hAnsi="Bookman Old Style"/>
        </w:rPr>
        <w:t>isponibilidad</w:t>
      </w:r>
      <w:r>
        <w:rPr>
          <w:rFonts w:ascii="Bookman Old Style" w:hAnsi="Bookman Old Style"/>
        </w:rPr>
        <w:t xml:space="preserve"> de plantas de generación variable</w:t>
      </w:r>
      <w:r w:rsidRPr="007D1163">
        <w:rPr>
          <w:rFonts w:ascii="Bookman Old Style" w:hAnsi="Bookman Old Style"/>
        </w:rPr>
        <w:t>.</w:t>
      </w:r>
      <w:r>
        <w:rPr>
          <w:rFonts w:ascii="Bookman Old Style" w:hAnsi="Bookman Old Style"/>
          <w:b w:val="0"/>
        </w:rPr>
        <w:t xml:space="preserve"> </w:t>
      </w:r>
      <w:r w:rsidRPr="007D1163">
        <w:rPr>
          <w:rFonts w:ascii="Bookman Old Style" w:hAnsi="Bookman Old Style"/>
          <w:b w:val="0"/>
        </w:rPr>
        <w:t xml:space="preserve">Adiciónese al Numeral 4.1 </w:t>
      </w:r>
      <w:r>
        <w:rPr>
          <w:rFonts w:ascii="Bookman Old Style" w:hAnsi="Bookman Old Style"/>
          <w:b w:val="0"/>
        </w:rPr>
        <w:lastRenderedPageBreak/>
        <w:t>C</w:t>
      </w:r>
      <w:r w:rsidRPr="007D1163">
        <w:rPr>
          <w:rFonts w:ascii="Bookman Old Style" w:hAnsi="Bookman Old Style"/>
          <w:b w:val="0"/>
        </w:rPr>
        <w:t xml:space="preserve">ausas de </w:t>
      </w:r>
      <w:r>
        <w:rPr>
          <w:rFonts w:ascii="Bookman Old Style" w:hAnsi="Bookman Old Style"/>
          <w:b w:val="0"/>
        </w:rPr>
        <w:t>R</w:t>
      </w:r>
      <w:r w:rsidRPr="007D1163">
        <w:rPr>
          <w:rFonts w:ascii="Bookman Old Style" w:hAnsi="Bookman Old Style"/>
          <w:b w:val="0"/>
        </w:rPr>
        <w:t xml:space="preserve">edespacho del Código de Operación (Código de Redes - Resolución CREG-025 de 1995), la siguiente causal de </w:t>
      </w:r>
      <w:r>
        <w:rPr>
          <w:rFonts w:ascii="Bookman Old Style" w:hAnsi="Bookman Old Style"/>
          <w:b w:val="0"/>
        </w:rPr>
        <w:t>r</w:t>
      </w:r>
      <w:r w:rsidRPr="007D1163">
        <w:rPr>
          <w:rFonts w:ascii="Bookman Old Style" w:hAnsi="Bookman Old Style"/>
          <w:b w:val="0"/>
        </w:rPr>
        <w:t>edespacho:</w:t>
      </w:r>
      <w:bookmarkEnd w:id="44"/>
    </w:p>
    <w:p w14:paraId="7FD1008B" w14:textId="77777777" w:rsidR="00D817C9" w:rsidRPr="007D1163" w:rsidRDefault="00D817C9" w:rsidP="00D817C9">
      <w:pPr>
        <w:jc w:val="both"/>
        <w:rPr>
          <w:rFonts w:ascii="Bookman Old Style" w:hAnsi="Bookman Old Style"/>
        </w:rPr>
      </w:pPr>
    </w:p>
    <w:p w14:paraId="100ED813" w14:textId="77777777" w:rsidR="00D817C9" w:rsidRPr="00B33316" w:rsidRDefault="00D817C9" w:rsidP="00D817C9">
      <w:pPr>
        <w:numPr>
          <w:ilvl w:val="0"/>
          <w:numId w:val="43"/>
        </w:numPr>
        <w:tabs>
          <w:tab w:val="clear" w:pos="1068"/>
          <w:tab w:val="num" w:pos="426"/>
        </w:tabs>
        <w:ind w:left="426" w:hanging="426"/>
        <w:jc w:val="both"/>
        <w:rPr>
          <w:rFonts w:ascii="Bookman Old Style" w:hAnsi="Bookman Old Style"/>
        </w:rPr>
      </w:pPr>
      <w:r w:rsidRPr="00756BAF">
        <w:rPr>
          <w:rFonts w:ascii="Bookman Old Style" w:hAnsi="Bookman Old Style"/>
          <w:szCs w:val="20"/>
          <w:lang w:val="es-CO"/>
        </w:rPr>
        <w:t>Redespacho solicitado por el agente que represente la planta de generación variable, debido a un aumento o reducción de disponibilidad de la planta. Esta causal podrá ser invocada para la misma planta de generación variable hasta</w:t>
      </w:r>
      <w:r w:rsidRPr="00B33316">
        <w:rPr>
          <w:rFonts w:ascii="Bookman Old Style" w:hAnsi="Bookman Old Style"/>
        </w:rPr>
        <w:t xml:space="preserve"> cuatro (4) veces durante el día de operación.</w:t>
      </w:r>
    </w:p>
    <w:p w14:paraId="248402E2" w14:textId="77777777" w:rsidR="00D817C9" w:rsidRPr="00B33316" w:rsidRDefault="00D817C9" w:rsidP="00D817C9">
      <w:pPr>
        <w:ind w:left="426"/>
        <w:jc w:val="both"/>
        <w:rPr>
          <w:rFonts w:ascii="Bookman Old Style" w:hAnsi="Bookman Old Style"/>
        </w:rPr>
      </w:pPr>
    </w:p>
    <w:p w14:paraId="776F517E" w14:textId="77777777" w:rsidR="00D817C9" w:rsidRPr="00661C58" w:rsidRDefault="00D817C9" w:rsidP="00D817C9">
      <w:pPr>
        <w:numPr>
          <w:ilvl w:val="0"/>
          <w:numId w:val="43"/>
        </w:numPr>
        <w:tabs>
          <w:tab w:val="clear" w:pos="1068"/>
          <w:tab w:val="num" w:pos="426"/>
        </w:tabs>
        <w:ind w:left="426" w:hanging="426"/>
        <w:jc w:val="both"/>
        <w:rPr>
          <w:rFonts w:ascii="Bookman Old Style" w:hAnsi="Bookman Old Style"/>
        </w:rPr>
      </w:pPr>
      <w:r w:rsidRPr="00661C58">
        <w:rPr>
          <w:rFonts w:ascii="Bookman Old Style" w:hAnsi="Bookman Old Style"/>
        </w:rPr>
        <w:t xml:space="preserve">El agente que represente una planta filo de agua </w:t>
      </w:r>
      <w:r w:rsidRPr="00C6048D">
        <w:rPr>
          <w:rFonts w:ascii="Bookman Old Style" w:hAnsi="Bookman Old Style"/>
          <w:color w:val="000000" w:themeColor="text1"/>
        </w:rPr>
        <w:t>que se encuentre aguas abajo de una planta hidráulica con embalse de regulación de caudales mayor a un día</w:t>
      </w:r>
      <w:r w:rsidRPr="004632FF">
        <w:rPr>
          <w:rFonts w:ascii="Bookman Old Style" w:hAnsi="Bookman Old Style"/>
        </w:rPr>
        <w:t xml:space="preserve">, </w:t>
      </w:r>
      <w:r w:rsidRPr="00661C58">
        <w:rPr>
          <w:rFonts w:ascii="Bookman Old Style" w:hAnsi="Bookman Old Style"/>
        </w:rPr>
        <w:t xml:space="preserve">y </w:t>
      </w:r>
      <w:r>
        <w:rPr>
          <w:rFonts w:ascii="Bookman Old Style" w:hAnsi="Bookman Old Style"/>
        </w:rPr>
        <w:t xml:space="preserve">los </w:t>
      </w:r>
      <w:r w:rsidRPr="00661C58">
        <w:rPr>
          <w:rFonts w:ascii="Bookman Old Style" w:hAnsi="Bookman Old Style"/>
        </w:rPr>
        <w:t>agente</w:t>
      </w:r>
      <w:r>
        <w:rPr>
          <w:rFonts w:ascii="Bookman Old Style" w:hAnsi="Bookman Old Style"/>
        </w:rPr>
        <w:t>s que representen las dos plantas no tienen vinculación económica</w:t>
      </w:r>
      <w:r w:rsidRPr="00661C58">
        <w:rPr>
          <w:rFonts w:ascii="Bookman Old Style" w:hAnsi="Bookman Old Style"/>
        </w:rPr>
        <w:t>, podrá solicitar redespacho de la planta filo de agua debido a un aumento o reducción de disponibilidad</w:t>
      </w:r>
      <w:r>
        <w:rPr>
          <w:rFonts w:ascii="Bookman Old Style" w:hAnsi="Bookman Old Style"/>
        </w:rPr>
        <w:t>, sin estar sujeto a los cuatro (4) redespachos previstos para las plantas de generación variable</w:t>
      </w:r>
      <w:r w:rsidRPr="00661C58">
        <w:rPr>
          <w:rFonts w:ascii="Bookman Old Style" w:hAnsi="Bookman Old Style"/>
        </w:rPr>
        <w:t xml:space="preserve">. </w:t>
      </w:r>
    </w:p>
    <w:p w14:paraId="0496543A" w14:textId="77777777" w:rsidR="00067AFD" w:rsidRDefault="00067AFD" w:rsidP="004D6C55">
      <w:pPr>
        <w:ind w:left="0"/>
      </w:pPr>
    </w:p>
    <w:p w14:paraId="1629D584" w14:textId="77777777" w:rsidR="00D817C9" w:rsidRPr="00D35669" w:rsidRDefault="00D817C9" w:rsidP="00D817C9">
      <w:pPr>
        <w:pStyle w:val="Ttulo1"/>
        <w:numPr>
          <w:ilvl w:val="0"/>
          <w:numId w:val="2"/>
        </w:numPr>
        <w:tabs>
          <w:tab w:val="left" w:pos="1560"/>
        </w:tabs>
        <w:ind w:left="0" w:firstLine="0"/>
        <w:jc w:val="both"/>
        <w:rPr>
          <w:rFonts w:ascii="Bookman Old Style" w:hAnsi="Bookman Old Style"/>
        </w:rPr>
      </w:pPr>
      <w:r w:rsidRPr="00D35669">
        <w:rPr>
          <w:rFonts w:ascii="Bookman Old Style" w:hAnsi="Bookman Old Style"/>
        </w:rPr>
        <w:t xml:space="preserve">Modifíquese el numeral </w:t>
      </w:r>
      <w:proofErr w:type="gramStart"/>
      <w:r w:rsidRPr="00D35669">
        <w:rPr>
          <w:rFonts w:ascii="Bookman Old Style" w:hAnsi="Bookman Old Style"/>
        </w:rPr>
        <w:t xml:space="preserve">4.3 </w:t>
      </w:r>
      <w:r w:rsidR="00234766">
        <w:rPr>
          <w:rFonts w:ascii="Bookman Old Style" w:hAnsi="Bookman Old Style"/>
        </w:rPr>
        <w:t xml:space="preserve"> del</w:t>
      </w:r>
      <w:proofErr w:type="gramEnd"/>
      <w:r w:rsidR="00234766">
        <w:rPr>
          <w:rFonts w:ascii="Bookman Old Style" w:hAnsi="Bookman Old Style"/>
        </w:rPr>
        <w:t xml:space="preserve"> Código de Operación </w:t>
      </w:r>
      <w:r w:rsidRPr="00D35669">
        <w:rPr>
          <w:rFonts w:ascii="Bookman Old Style" w:hAnsi="Bookman Old Style"/>
        </w:rPr>
        <w:t xml:space="preserve">“PERIODOS DE TIEMPO PARA EL ENVÍO Y PROCESAMIENTO DE LA INFORMACIÓN PARA EFECTUAR EL REDESPACHO” </w:t>
      </w:r>
      <w:r w:rsidR="00234766">
        <w:rPr>
          <w:rFonts w:ascii="Bookman Old Style" w:hAnsi="Bookman Old Style"/>
        </w:rPr>
        <w:t>contenido en</w:t>
      </w:r>
      <w:r w:rsidRPr="00D35669">
        <w:rPr>
          <w:rFonts w:ascii="Bookman Old Style" w:hAnsi="Bookman Old Style"/>
        </w:rPr>
        <w:t xml:space="preserve"> la Resolución CREG 025 de 1995.</w:t>
      </w:r>
      <w:r>
        <w:rPr>
          <w:rFonts w:ascii="Bookman Old Style" w:hAnsi="Bookman Old Style"/>
          <w:b w:val="0"/>
        </w:rPr>
        <w:t xml:space="preserve"> </w:t>
      </w:r>
      <w:r w:rsidRPr="00E74899">
        <w:rPr>
          <w:rFonts w:ascii="Bookman Old Style" w:hAnsi="Bookman Old Style"/>
          <w:b w:val="0"/>
        </w:rPr>
        <w:t>El numeral 4.3 “PERIODO DE TIEMPO PARA EL ENVÍO Y PROCESAMIENTO PARA EFECTUAR EL REDESPACHO” de la Resolución CREG 025 de 1995, quedará así:</w:t>
      </w:r>
    </w:p>
    <w:p w14:paraId="5DF0F561" w14:textId="77777777" w:rsidR="00D817C9" w:rsidRDefault="00D817C9" w:rsidP="00D817C9">
      <w:pPr>
        <w:ind w:left="0"/>
        <w:jc w:val="both"/>
        <w:rPr>
          <w:rFonts w:ascii="Bookman Old Style" w:hAnsi="Bookman Old Style"/>
          <w:lang w:val="es-CO"/>
        </w:rPr>
      </w:pPr>
    </w:p>
    <w:p w14:paraId="00026E92" w14:textId="77777777" w:rsidR="00D817C9" w:rsidRPr="00970B0D" w:rsidRDefault="00D817C9" w:rsidP="00D817C9">
      <w:pPr>
        <w:jc w:val="both"/>
        <w:rPr>
          <w:rFonts w:ascii="Bookman Old Style" w:hAnsi="Bookman Old Style" w:cs="Arial"/>
          <w:b/>
          <w:i/>
          <w:color w:val="000000"/>
          <w:szCs w:val="21"/>
          <w:lang w:eastAsia="es-CO"/>
        </w:rPr>
      </w:pPr>
      <w:r w:rsidRPr="00970B0D">
        <w:rPr>
          <w:rFonts w:ascii="Bookman Old Style" w:hAnsi="Bookman Old Style" w:cs="Arial"/>
          <w:b/>
          <w:i/>
          <w:color w:val="000000"/>
          <w:szCs w:val="21"/>
          <w:lang w:eastAsia="es-CO"/>
        </w:rPr>
        <w:t>4.3 PERÍODOS DE TIEMPO PARA EL ENVÍO Y PROCESAMIENTO DE LA INFORMACIÓN PARA EFECTUAR EL REDESPACHO.</w:t>
      </w:r>
    </w:p>
    <w:p w14:paraId="785892D4" w14:textId="77777777" w:rsidR="00D817C9" w:rsidRDefault="00D817C9" w:rsidP="00D817C9">
      <w:pPr>
        <w:jc w:val="both"/>
        <w:rPr>
          <w:rFonts w:ascii="Bookman Old Style" w:hAnsi="Bookman Old Style" w:cs="Arial"/>
          <w:i/>
          <w:color w:val="000000"/>
          <w:szCs w:val="21"/>
          <w:lang w:eastAsia="es-CO"/>
        </w:rPr>
      </w:pPr>
    </w:p>
    <w:p w14:paraId="7905CD45" w14:textId="77777777" w:rsidR="00D817C9" w:rsidRDefault="00D817C9" w:rsidP="00D817C9">
      <w:pPr>
        <w:jc w:val="both"/>
        <w:rPr>
          <w:rFonts w:ascii="Bookman Old Style" w:hAnsi="Bookman Old Style" w:cs="Arial"/>
          <w:i/>
          <w:color w:val="000000"/>
          <w:szCs w:val="21"/>
          <w:lang w:eastAsia="es-CO"/>
        </w:rPr>
      </w:pPr>
      <w:r w:rsidRPr="00E74899">
        <w:rPr>
          <w:rFonts w:ascii="Bookman Old Style" w:hAnsi="Bookman Old Style" w:cs="Arial"/>
          <w:i/>
          <w:color w:val="000000"/>
          <w:szCs w:val="21"/>
          <w:lang w:eastAsia="es-CO"/>
        </w:rPr>
        <w:t>La información para redespacho la suministran los agentes al menos una hora y media (1/</w:t>
      </w:r>
      <w:r>
        <w:rPr>
          <w:rFonts w:ascii="Bookman Old Style" w:hAnsi="Bookman Old Style" w:cs="Arial"/>
          <w:i/>
          <w:color w:val="000000"/>
          <w:szCs w:val="21"/>
          <w:lang w:eastAsia="es-CO"/>
        </w:rPr>
        <w:t>1/</w:t>
      </w:r>
      <w:r w:rsidRPr="00E74899">
        <w:rPr>
          <w:rFonts w:ascii="Bookman Old Style" w:hAnsi="Bookman Old Style" w:cs="Arial"/>
          <w:i/>
          <w:color w:val="000000"/>
          <w:szCs w:val="21"/>
          <w:lang w:eastAsia="es-CO"/>
        </w:rPr>
        <w:t xml:space="preserve">2 horas) antes de iniciar la vigencia de la modificación. </w:t>
      </w:r>
    </w:p>
    <w:p w14:paraId="6EA0BA3D" w14:textId="77777777" w:rsidR="00D817C9" w:rsidRPr="00E74899" w:rsidRDefault="00D817C9" w:rsidP="00D817C9">
      <w:pPr>
        <w:jc w:val="both"/>
        <w:rPr>
          <w:rFonts w:ascii="Bookman Old Style" w:hAnsi="Bookman Old Style" w:cs="Arial"/>
          <w:i/>
          <w:color w:val="000000"/>
          <w:szCs w:val="21"/>
          <w:lang w:eastAsia="es-CO"/>
        </w:rPr>
      </w:pPr>
    </w:p>
    <w:p w14:paraId="27159ED6" w14:textId="77777777" w:rsidR="00D817C9" w:rsidRDefault="00D817C9" w:rsidP="00D817C9">
      <w:pPr>
        <w:jc w:val="both"/>
        <w:rPr>
          <w:rFonts w:ascii="Bookman Old Style" w:hAnsi="Bookman Old Style" w:cs="Arial"/>
          <w:i/>
          <w:color w:val="000000"/>
          <w:szCs w:val="21"/>
          <w:lang w:eastAsia="es-CO"/>
        </w:rPr>
      </w:pPr>
      <w:r w:rsidRPr="00E74899">
        <w:rPr>
          <w:rFonts w:ascii="Bookman Old Style" w:hAnsi="Bookman Old Style" w:cs="Arial"/>
          <w:i/>
          <w:color w:val="000000"/>
          <w:szCs w:val="21"/>
          <w:lang w:eastAsia="es-CO"/>
        </w:rPr>
        <w:t xml:space="preserve">El CND informa a las empresas generadoras y </w:t>
      </w:r>
      <w:proofErr w:type="spellStart"/>
      <w:r w:rsidRPr="00E74899">
        <w:rPr>
          <w:rFonts w:ascii="Bookman Old Style" w:hAnsi="Bookman Old Style" w:cs="Arial"/>
          <w:i/>
          <w:color w:val="000000"/>
          <w:szCs w:val="21"/>
          <w:lang w:eastAsia="es-CO"/>
        </w:rPr>
        <w:t>CRDs</w:t>
      </w:r>
      <w:proofErr w:type="spellEnd"/>
      <w:r w:rsidRPr="00E74899">
        <w:rPr>
          <w:rFonts w:ascii="Bookman Old Style" w:hAnsi="Bookman Old Style" w:cs="Arial"/>
          <w:i/>
          <w:color w:val="000000"/>
          <w:szCs w:val="21"/>
          <w:lang w:eastAsia="es-CO"/>
        </w:rPr>
        <w:t xml:space="preserve">, al menos con media hora (1/2 hora) de anticipación, </w:t>
      </w:r>
      <w:r>
        <w:rPr>
          <w:rFonts w:ascii="Bookman Old Style" w:hAnsi="Bookman Old Style" w:cs="Arial"/>
          <w:i/>
          <w:color w:val="000000"/>
          <w:szCs w:val="21"/>
          <w:lang w:eastAsia="es-CO"/>
        </w:rPr>
        <w:t>a través de la transmisión electrónica de datos que este haya establecido como medio principal</w:t>
      </w:r>
      <w:r w:rsidRPr="00E74899">
        <w:rPr>
          <w:rFonts w:ascii="Bookman Old Style" w:hAnsi="Bookman Old Style" w:cs="Arial"/>
          <w:i/>
          <w:color w:val="000000"/>
          <w:szCs w:val="21"/>
          <w:lang w:eastAsia="es-CO"/>
        </w:rPr>
        <w:t>, las modificaciones al programa de generación de las unidades, y si se presentan, los cambios en los límites de transferencias de las áreas operativas.</w:t>
      </w:r>
    </w:p>
    <w:p w14:paraId="037B4825" w14:textId="77777777" w:rsidR="00D817C9" w:rsidRDefault="00D817C9" w:rsidP="00D817C9">
      <w:pPr>
        <w:jc w:val="both"/>
        <w:rPr>
          <w:rFonts w:ascii="Bookman Old Style" w:hAnsi="Bookman Old Style" w:cs="Arial"/>
          <w:i/>
          <w:color w:val="000000"/>
          <w:szCs w:val="21"/>
          <w:lang w:eastAsia="es-CO"/>
        </w:rPr>
      </w:pPr>
    </w:p>
    <w:p w14:paraId="2B8B6319" w14:textId="77777777" w:rsidR="00D817C9" w:rsidRPr="00E74899" w:rsidRDefault="00D817C9" w:rsidP="00D817C9">
      <w:pPr>
        <w:jc w:val="both"/>
        <w:rPr>
          <w:rFonts w:ascii="Bookman Old Style" w:hAnsi="Bookman Old Style" w:cs="Arial"/>
          <w:i/>
          <w:color w:val="000000"/>
          <w:szCs w:val="21"/>
          <w:lang w:eastAsia="es-CO"/>
        </w:rPr>
      </w:pPr>
      <w:r>
        <w:rPr>
          <w:rFonts w:ascii="Bookman Old Style" w:hAnsi="Bookman Old Style" w:cs="Arial"/>
          <w:i/>
          <w:color w:val="000000"/>
          <w:szCs w:val="21"/>
          <w:lang w:eastAsia="es-CO"/>
        </w:rPr>
        <w:t>El CND definirá el medio alterno en caso de falla o indisponibilidad del medio principal.</w:t>
      </w:r>
      <w:r w:rsidRPr="00E74899">
        <w:rPr>
          <w:rFonts w:ascii="Bookman Old Style" w:hAnsi="Bookman Old Style" w:cs="Arial"/>
          <w:i/>
          <w:color w:val="000000"/>
          <w:szCs w:val="21"/>
          <w:lang w:eastAsia="es-CO"/>
        </w:rPr>
        <w:t xml:space="preserve"> </w:t>
      </w:r>
    </w:p>
    <w:p w14:paraId="1D657DA4" w14:textId="77777777" w:rsidR="00D817C9" w:rsidRDefault="00D817C9" w:rsidP="004D6C55">
      <w:pPr>
        <w:ind w:left="0"/>
      </w:pPr>
    </w:p>
    <w:p w14:paraId="5991C1F6" w14:textId="77777777" w:rsidR="005F5B5F" w:rsidRDefault="005F5B5F" w:rsidP="00A43CF7">
      <w:pPr>
        <w:pStyle w:val="Ttulo1"/>
        <w:numPr>
          <w:ilvl w:val="0"/>
          <w:numId w:val="2"/>
        </w:numPr>
        <w:tabs>
          <w:tab w:val="left" w:pos="1560"/>
        </w:tabs>
        <w:ind w:left="0" w:firstLine="0"/>
        <w:jc w:val="both"/>
        <w:rPr>
          <w:rFonts w:ascii="Bookman Old Style" w:hAnsi="Bookman Old Style"/>
        </w:rPr>
      </w:pPr>
      <w:r>
        <w:rPr>
          <w:rFonts w:ascii="Bookman Old Style" w:hAnsi="Bookman Old Style"/>
        </w:rPr>
        <w:t>Modifíquese el numeral 6</w:t>
      </w:r>
      <w:r w:rsidRPr="00D35669">
        <w:rPr>
          <w:rFonts w:ascii="Bookman Old Style" w:hAnsi="Bookman Old Style"/>
        </w:rPr>
        <w:t>.</w:t>
      </w:r>
      <w:r>
        <w:rPr>
          <w:rFonts w:ascii="Bookman Old Style" w:hAnsi="Bookman Old Style"/>
        </w:rPr>
        <w:t>2</w:t>
      </w:r>
      <w:r w:rsidRPr="00D35669">
        <w:rPr>
          <w:rFonts w:ascii="Bookman Old Style" w:hAnsi="Bookman Old Style"/>
        </w:rPr>
        <w:t xml:space="preserve"> </w:t>
      </w:r>
      <w:r>
        <w:rPr>
          <w:rFonts w:ascii="Bookman Old Style" w:hAnsi="Bookman Old Style"/>
        </w:rPr>
        <w:t xml:space="preserve">del Código de Operación </w:t>
      </w:r>
      <w:r w:rsidRPr="00D35669">
        <w:rPr>
          <w:rFonts w:ascii="Bookman Old Style" w:hAnsi="Bookman Old Style"/>
        </w:rPr>
        <w:t>“</w:t>
      </w:r>
      <w:proofErr w:type="spellStart"/>
      <w:r>
        <w:rPr>
          <w:rFonts w:ascii="Bookman Old Style" w:hAnsi="Bookman Old Style"/>
        </w:rPr>
        <w:t>DECLARCIÓN</w:t>
      </w:r>
      <w:proofErr w:type="spellEnd"/>
      <w:r>
        <w:rPr>
          <w:rFonts w:ascii="Bookman Old Style" w:hAnsi="Bookman Old Style"/>
        </w:rPr>
        <w:t xml:space="preserve"> DE DATOS HIDROLÓGICOS</w:t>
      </w:r>
      <w:r w:rsidRPr="00D35669">
        <w:rPr>
          <w:rFonts w:ascii="Bookman Old Style" w:hAnsi="Bookman Old Style"/>
        </w:rPr>
        <w:t xml:space="preserve">” </w:t>
      </w:r>
      <w:r>
        <w:rPr>
          <w:rFonts w:ascii="Bookman Old Style" w:hAnsi="Bookman Old Style"/>
        </w:rPr>
        <w:t>contenido en</w:t>
      </w:r>
      <w:r w:rsidRPr="00D35669">
        <w:rPr>
          <w:rFonts w:ascii="Bookman Old Style" w:hAnsi="Bookman Old Style"/>
        </w:rPr>
        <w:t xml:space="preserve"> la Resolución CREG 025 de 1995.</w:t>
      </w:r>
      <w:r w:rsidR="0045012B">
        <w:rPr>
          <w:rFonts w:ascii="Bookman Old Style" w:hAnsi="Bookman Old Style"/>
        </w:rPr>
        <w:t xml:space="preserve"> </w:t>
      </w:r>
      <w:r w:rsidR="0045012B">
        <w:rPr>
          <w:rFonts w:ascii="Bookman Old Style" w:hAnsi="Bookman Old Style"/>
          <w:b w:val="0"/>
        </w:rPr>
        <w:t>El numeral 6.2 del Código de Operación “DECLARACIÓN DE DATOS HIDROLÓGICOS” contenido en la Resolución CREG 025 de 1995, modificado por el artículo 3 de la Resolución CREG 235 de 1997, quedará así:</w:t>
      </w:r>
    </w:p>
    <w:p w14:paraId="47CADBD9" w14:textId="77777777" w:rsidR="005F5B5F" w:rsidRDefault="005F5B5F" w:rsidP="00A43CF7">
      <w:pPr>
        <w:rPr>
          <w:lang w:val="es-CO"/>
        </w:rPr>
      </w:pPr>
    </w:p>
    <w:p w14:paraId="4C60F9BC" w14:textId="77777777" w:rsidR="005F5B5F" w:rsidRPr="00A43CF7" w:rsidRDefault="00B85221" w:rsidP="00A43CF7">
      <w:pPr>
        <w:rPr>
          <w:rFonts w:ascii="Bookman Old Style" w:hAnsi="Bookman Old Style"/>
          <w:lang w:val="es-ES_tradnl"/>
        </w:rPr>
      </w:pPr>
      <w:r>
        <w:rPr>
          <w:rFonts w:ascii="Bookman Old Style" w:hAnsi="Bookman Old Style"/>
          <w:b/>
          <w:i/>
          <w:lang w:val="es-ES_tradnl"/>
        </w:rPr>
        <w:t>6.2</w:t>
      </w:r>
      <w:r>
        <w:rPr>
          <w:rFonts w:ascii="Bookman Old Style" w:hAnsi="Bookman Old Style"/>
          <w:b/>
          <w:i/>
          <w:lang w:val="es-ES_tradnl"/>
        </w:rPr>
        <w:tab/>
      </w:r>
      <w:r w:rsidR="005F5B5F" w:rsidRPr="00A43CF7">
        <w:rPr>
          <w:rFonts w:ascii="Bookman Old Style" w:hAnsi="Bookman Old Style"/>
          <w:b/>
          <w:i/>
          <w:lang w:val="es-ES_tradnl"/>
        </w:rPr>
        <w:t>DECLARACIÓN DE DATOS HIDROLÓGICOS</w:t>
      </w:r>
    </w:p>
    <w:p w14:paraId="3F597C56" w14:textId="77777777" w:rsidR="005F5B5F" w:rsidRPr="00A43CF7" w:rsidRDefault="005F5B5F" w:rsidP="005F5B5F">
      <w:pPr>
        <w:rPr>
          <w:rFonts w:ascii="Bookman Old Style" w:hAnsi="Bookman Old Style"/>
          <w:i/>
          <w:iCs/>
          <w:lang w:val="es-CO"/>
        </w:rPr>
      </w:pPr>
    </w:p>
    <w:p w14:paraId="6703BD51" w14:textId="77777777" w:rsidR="005F5B5F" w:rsidRPr="00A43CF7" w:rsidRDefault="005F5B5F" w:rsidP="00A43CF7">
      <w:pPr>
        <w:jc w:val="both"/>
        <w:rPr>
          <w:rFonts w:ascii="Bookman Old Style" w:hAnsi="Bookman Old Style"/>
          <w:i/>
          <w:iCs/>
        </w:rPr>
      </w:pPr>
      <w:r w:rsidRPr="00A43CF7">
        <w:rPr>
          <w:rFonts w:ascii="Bookman Old Style" w:hAnsi="Bookman Old Style"/>
          <w:i/>
          <w:iCs/>
        </w:rPr>
        <w:t xml:space="preserve">Las empresas de generación, propietarias de plantas hidráulicas deben informar diariamente al CND antes de las </w:t>
      </w:r>
      <w:r w:rsidRPr="00A43CF7">
        <w:rPr>
          <w:rFonts w:ascii="Bookman Old Style" w:hAnsi="Bookman Old Style"/>
          <w:i/>
          <w:iCs/>
          <w:color w:val="548DD4"/>
        </w:rPr>
        <w:t xml:space="preserve">06:00 </w:t>
      </w:r>
      <w:r w:rsidRPr="00A43CF7">
        <w:rPr>
          <w:rFonts w:ascii="Bookman Old Style" w:hAnsi="Bookman Old Style"/>
          <w:i/>
          <w:iCs/>
        </w:rPr>
        <w:t>horas de cada día los siguientes datos para cada embalse:</w:t>
      </w:r>
    </w:p>
    <w:p w14:paraId="1582B09C" w14:textId="77777777" w:rsidR="005F5B5F" w:rsidRPr="00A43CF7" w:rsidRDefault="005F5B5F" w:rsidP="005F5B5F">
      <w:pPr>
        <w:ind w:left="360" w:hanging="360"/>
        <w:rPr>
          <w:rFonts w:ascii="Bookman Old Style" w:hAnsi="Bookman Old Style"/>
          <w:i/>
          <w:iCs/>
        </w:rPr>
      </w:pPr>
    </w:p>
    <w:p w14:paraId="51BDFE87"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lastRenderedPageBreak/>
        <w:t xml:space="preserve">Nivel del embalse a las </w:t>
      </w:r>
      <w:r w:rsidRPr="00A43CF7">
        <w:rPr>
          <w:rFonts w:ascii="Bookman Old Style" w:hAnsi="Bookman Old Style"/>
          <w:i/>
          <w:iCs/>
          <w:color w:val="548DD4"/>
        </w:rPr>
        <w:t xml:space="preserve">05:00 </w:t>
      </w:r>
      <w:r w:rsidRPr="00A43CF7">
        <w:rPr>
          <w:rFonts w:ascii="Bookman Old Style" w:hAnsi="Bookman Old Style"/>
          <w:i/>
          <w:iCs/>
        </w:rPr>
        <w:t>horas del día en curso, especificando la cota leída en el embalse en metros sobre el nivel del mar (m.s.n.m.) y los millones de metros cúbicos (Mm3) correspondientes a esa cota.</w:t>
      </w:r>
      <w:r w:rsidRPr="00A43CF7">
        <w:rPr>
          <w:rFonts w:ascii="Bookman Old Style" w:hAnsi="Bookman Old Style"/>
          <w:i/>
        </w:rPr>
        <w:t xml:space="preserve"> </w:t>
      </w:r>
    </w:p>
    <w:p w14:paraId="00DA612E"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t xml:space="preserve">El agua turbinada por la planta en el período de las 05:00 horas del día anterior y las 05:00 horas del día en curso expresada en Mm3. </w:t>
      </w:r>
    </w:p>
    <w:p w14:paraId="54CED6E9"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t xml:space="preserve">El agua vertida por el embalse en el período de las 05:00 horas del día anterior y las 05:00 horas del día en curso expresada en Mm3. </w:t>
      </w:r>
    </w:p>
    <w:p w14:paraId="1E178123"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t xml:space="preserve">El agua descargada del embalse por compuertas de fondo o cualquier otro sistema, en el período de las 05:00 horas del día anterior y las 05:00 horas del día en curso, expresada en Mm3. </w:t>
      </w:r>
    </w:p>
    <w:p w14:paraId="06C1EE84"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t>El promedio de aportes al embalse en el período de las 05:00 horas del día anterior y las 05:00 horas del día en curso expresados en metros cúbicos por segundo (m3/</w:t>
      </w:r>
      <w:proofErr w:type="spellStart"/>
      <w:r w:rsidRPr="00A43CF7">
        <w:rPr>
          <w:rFonts w:ascii="Bookman Old Style" w:hAnsi="Bookman Old Style"/>
          <w:i/>
          <w:iCs/>
        </w:rPr>
        <w:t>Seg</w:t>
      </w:r>
      <w:proofErr w:type="spellEnd"/>
      <w:r w:rsidRPr="00A43CF7">
        <w:rPr>
          <w:rFonts w:ascii="Bookman Old Style" w:hAnsi="Bookman Old Style"/>
          <w:i/>
          <w:iCs/>
        </w:rPr>
        <w:t xml:space="preserve">). </w:t>
      </w:r>
    </w:p>
    <w:p w14:paraId="58E7E66A" w14:textId="77777777" w:rsidR="005F5B5F" w:rsidRPr="00A43CF7" w:rsidRDefault="005F5B5F" w:rsidP="00A43CF7">
      <w:pPr>
        <w:numPr>
          <w:ilvl w:val="0"/>
          <w:numId w:val="74"/>
        </w:numPr>
        <w:tabs>
          <w:tab w:val="clear" w:pos="720"/>
          <w:tab w:val="num" w:pos="851"/>
        </w:tabs>
        <w:ind w:left="851" w:hanging="284"/>
        <w:jc w:val="both"/>
        <w:rPr>
          <w:rFonts w:ascii="Bookman Old Style" w:hAnsi="Bookman Old Style"/>
          <w:i/>
          <w:iCs/>
        </w:rPr>
      </w:pPr>
      <w:r w:rsidRPr="00A43CF7">
        <w:rPr>
          <w:rFonts w:ascii="Bookman Old Style" w:hAnsi="Bookman Old Style"/>
          <w:i/>
          <w:iCs/>
        </w:rPr>
        <w:t xml:space="preserve">Relación de mantenimientos o indisponibilidades previstas para el día siguiente en el sistema hidráulico asociado al embalse, tal que se afecte la operación </w:t>
      </w:r>
      <w:proofErr w:type="gramStart"/>
      <w:r w:rsidRPr="00A43CF7">
        <w:rPr>
          <w:rFonts w:ascii="Bookman Old Style" w:hAnsi="Bookman Old Style"/>
          <w:i/>
          <w:iCs/>
        </w:rPr>
        <w:t>del mismo</w:t>
      </w:r>
      <w:proofErr w:type="gramEnd"/>
      <w:r w:rsidRPr="00A43CF7">
        <w:rPr>
          <w:rFonts w:ascii="Bookman Old Style" w:hAnsi="Bookman Old Style"/>
          <w:i/>
          <w:iCs/>
        </w:rPr>
        <w:t>. Se debe especificar el período de mantenimiento y las restricciones correspondientes.</w:t>
      </w:r>
    </w:p>
    <w:p w14:paraId="537F4DA5" w14:textId="77777777" w:rsidR="005F5B5F" w:rsidRPr="00A43CF7" w:rsidRDefault="005F5B5F" w:rsidP="005F5B5F">
      <w:pPr>
        <w:rPr>
          <w:rFonts w:ascii="Bookman Old Style" w:hAnsi="Bookman Old Style"/>
          <w:i/>
          <w:iCs/>
        </w:rPr>
      </w:pPr>
    </w:p>
    <w:p w14:paraId="55D28450" w14:textId="77777777" w:rsidR="005F5B5F" w:rsidRPr="00A43CF7" w:rsidRDefault="005F5B5F" w:rsidP="00A43CF7">
      <w:pPr>
        <w:jc w:val="both"/>
        <w:rPr>
          <w:rFonts w:ascii="Bookman Old Style" w:hAnsi="Bookman Old Style"/>
          <w:i/>
          <w:iCs/>
        </w:rPr>
      </w:pPr>
      <w:r w:rsidRPr="00A43CF7">
        <w:rPr>
          <w:rFonts w:ascii="Bookman Old Style" w:hAnsi="Bookman Old Style"/>
          <w:i/>
          <w:iCs/>
        </w:rPr>
        <w:t xml:space="preserve">Las empresas de generación propietarias de las plantas hidráulicas filo de agua deben informar diariamente al CND antes de las </w:t>
      </w:r>
      <w:r w:rsidRPr="00A43CF7">
        <w:rPr>
          <w:rFonts w:ascii="Bookman Old Style" w:hAnsi="Bookman Old Style"/>
          <w:i/>
          <w:iCs/>
          <w:color w:val="4F81BD"/>
        </w:rPr>
        <w:t xml:space="preserve">06:00 </w:t>
      </w:r>
      <w:r w:rsidRPr="00A43CF7">
        <w:rPr>
          <w:rFonts w:ascii="Bookman Old Style" w:hAnsi="Bookman Old Style"/>
          <w:i/>
          <w:iCs/>
        </w:rPr>
        <w:t>horas de cada día los aportes naturales de todos los ríos que entran al embalse expresados en m3/</w:t>
      </w:r>
      <w:proofErr w:type="spellStart"/>
      <w:r w:rsidRPr="00A43CF7">
        <w:rPr>
          <w:rFonts w:ascii="Bookman Old Style" w:hAnsi="Bookman Old Style"/>
          <w:i/>
          <w:iCs/>
        </w:rPr>
        <w:t>seg</w:t>
      </w:r>
      <w:proofErr w:type="spellEnd"/>
      <w:r w:rsidRPr="00A43CF7">
        <w:rPr>
          <w:rFonts w:ascii="Bookman Old Style" w:hAnsi="Bookman Old Style"/>
          <w:i/>
          <w:iCs/>
        </w:rPr>
        <w:t>.</w:t>
      </w:r>
    </w:p>
    <w:p w14:paraId="082AD4F2" w14:textId="77777777" w:rsidR="005F5B5F" w:rsidRPr="00A43CF7" w:rsidRDefault="005F5B5F" w:rsidP="005F5B5F">
      <w:pPr>
        <w:rPr>
          <w:rFonts w:ascii="Bookman Old Style" w:hAnsi="Bookman Old Style"/>
          <w:i/>
          <w:iCs/>
        </w:rPr>
      </w:pPr>
    </w:p>
    <w:p w14:paraId="6E380042" w14:textId="77777777" w:rsidR="005F5B5F" w:rsidRPr="00A43CF7" w:rsidRDefault="005F5B5F" w:rsidP="00A43CF7">
      <w:pPr>
        <w:jc w:val="both"/>
        <w:rPr>
          <w:rFonts w:ascii="Bookman Old Style" w:hAnsi="Bookman Old Style"/>
          <w:i/>
          <w:iCs/>
        </w:rPr>
      </w:pPr>
      <w:r w:rsidRPr="00A43CF7">
        <w:rPr>
          <w:rFonts w:ascii="Bookman Old Style" w:hAnsi="Bookman Old Style"/>
          <w:i/>
          <w:iCs/>
        </w:rPr>
        <w:t>La anterior información debe ser enviada al CND de acuerdo con el formato "Declaración de datos hidrológicos". Anexo CO-3.</w:t>
      </w:r>
    </w:p>
    <w:p w14:paraId="756ED497" w14:textId="77777777" w:rsidR="005F5B5F" w:rsidRDefault="005F5B5F" w:rsidP="004D6C55">
      <w:pPr>
        <w:ind w:left="0"/>
      </w:pPr>
    </w:p>
    <w:p w14:paraId="37DEA55C" w14:textId="77777777" w:rsidR="00472D7D" w:rsidRPr="0068739A" w:rsidRDefault="00472D7D" w:rsidP="00472D7D">
      <w:pPr>
        <w:pStyle w:val="Ttulo1"/>
        <w:numPr>
          <w:ilvl w:val="0"/>
          <w:numId w:val="2"/>
        </w:numPr>
        <w:tabs>
          <w:tab w:val="left" w:pos="1560"/>
        </w:tabs>
        <w:ind w:left="0" w:firstLine="0"/>
        <w:jc w:val="both"/>
        <w:rPr>
          <w:rFonts w:ascii="Bookman Old Style" w:hAnsi="Bookman Old Style"/>
        </w:rPr>
      </w:pPr>
      <w:r>
        <w:rPr>
          <w:rFonts w:ascii="Bookman Old Style" w:hAnsi="Bookman Old Style"/>
        </w:rPr>
        <w:t xml:space="preserve">Modifíquese </w:t>
      </w:r>
      <w:r w:rsidRPr="00A43CF7">
        <w:rPr>
          <w:rFonts w:ascii="Bookman Old Style" w:hAnsi="Bookman Old Style"/>
        </w:rPr>
        <w:t xml:space="preserve">el </w:t>
      </w:r>
      <w:r w:rsidR="00B81825" w:rsidRPr="00A43CF7">
        <w:rPr>
          <w:rFonts w:ascii="Bookman Old Style" w:hAnsi="Bookman Old Style"/>
        </w:rPr>
        <w:t>tercer párrafo</w:t>
      </w:r>
      <w:r w:rsidRPr="00A43CF7">
        <w:rPr>
          <w:rFonts w:ascii="Bookman Old Style" w:hAnsi="Bookman Old Style"/>
        </w:rPr>
        <w:t xml:space="preserve"> del numeral II del artículo 4 de la Resolución 064 de 2000. </w:t>
      </w:r>
      <w:r w:rsidRPr="00A43CF7">
        <w:rPr>
          <w:rFonts w:ascii="Bookman Old Style" w:hAnsi="Bookman Old Style"/>
          <w:b w:val="0"/>
        </w:rPr>
        <w:t xml:space="preserve">El </w:t>
      </w:r>
      <w:r w:rsidR="00B81825" w:rsidRPr="00A43CF7">
        <w:rPr>
          <w:rFonts w:ascii="Bookman Old Style" w:hAnsi="Bookman Old Style"/>
          <w:b w:val="0"/>
        </w:rPr>
        <w:t>tercer</w:t>
      </w:r>
      <w:r w:rsidRPr="00A43CF7">
        <w:rPr>
          <w:rFonts w:ascii="Bookman Old Style" w:hAnsi="Bookman Old Style"/>
          <w:b w:val="0"/>
        </w:rPr>
        <w:t xml:space="preserve"> párrafo </w:t>
      </w:r>
      <w:r>
        <w:rPr>
          <w:rFonts w:ascii="Bookman Old Style" w:hAnsi="Bookman Old Style"/>
          <w:b w:val="0"/>
        </w:rPr>
        <w:t>del numeral II del artículo 4 de la Resolución CREG 064 de 2000, modificado por el artículo 1 de la Resolución CREG 027 de 2016, quedará así:</w:t>
      </w:r>
    </w:p>
    <w:p w14:paraId="737A81AD" w14:textId="77777777" w:rsidR="00472D7D" w:rsidRDefault="00472D7D" w:rsidP="00A43CF7"/>
    <w:p w14:paraId="3DCDC016" w14:textId="77777777" w:rsidR="00472D7D" w:rsidRPr="0068739A" w:rsidRDefault="00472D7D" w:rsidP="00472D7D">
      <w:pPr>
        <w:pStyle w:val="Textoindependiente"/>
        <w:ind w:left="708"/>
        <w:jc w:val="both"/>
        <w:rPr>
          <w:rFonts w:ascii="Bookman Old Style" w:hAnsi="Bookman Old Style"/>
          <w:b w:val="0"/>
          <w:i/>
        </w:rPr>
      </w:pPr>
      <w:r w:rsidRPr="0068739A">
        <w:rPr>
          <w:rFonts w:ascii="Bookman Old Style" w:hAnsi="Bookman Old Style"/>
          <w:b w:val="0"/>
          <w:i/>
        </w:rPr>
        <w:t xml:space="preserve">El término </w:t>
      </w:r>
      <w:proofErr w:type="spellStart"/>
      <w:r w:rsidRPr="0068739A">
        <w:rPr>
          <w:rFonts w:ascii="Bookman Old Style" w:hAnsi="Bookman Old Style"/>
          <w:b w:val="0"/>
          <w:i/>
        </w:rPr>
        <w:t>P</w:t>
      </w:r>
      <w:r w:rsidRPr="0068739A">
        <w:rPr>
          <w:rFonts w:ascii="Bookman Old Style" w:hAnsi="Bookman Old Style"/>
          <w:b w:val="0"/>
          <w:i/>
          <w:vertAlign w:val="subscript"/>
        </w:rPr>
        <w:t>AGC</w:t>
      </w:r>
      <w:proofErr w:type="spellEnd"/>
      <w:r w:rsidRPr="0068739A">
        <w:rPr>
          <w:rFonts w:ascii="Bookman Old Style" w:hAnsi="Bookman Old Style"/>
          <w:b w:val="0"/>
          <w:i/>
        </w:rPr>
        <w:t xml:space="preserve"> para plantas hidráulicas</w:t>
      </w:r>
      <w:r>
        <w:rPr>
          <w:rFonts w:ascii="Bookman Old Style" w:hAnsi="Bookman Old Style"/>
          <w:b w:val="0"/>
          <w:i/>
        </w:rPr>
        <w:t xml:space="preserve"> y de generación variable,</w:t>
      </w:r>
      <w:r w:rsidRPr="0068739A">
        <w:rPr>
          <w:rFonts w:ascii="Bookman Old Style" w:hAnsi="Bookman Old Style"/>
          <w:b w:val="0"/>
          <w:i/>
        </w:rPr>
        <w:t xml:space="preserve"> </w:t>
      </w:r>
      <w:r>
        <w:rPr>
          <w:rFonts w:ascii="Bookman Old Style" w:hAnsi="Bookman Old Style"/>
          <w:b w:val="0"/>
          <w:i/>
        </w:rPr>
        <w:t>será</w:t>
      </w:r>
      <w:r w:rsidRPr="0068739A">
        <w:rPr>
          <w:rFonts w:ascii="Bookman Old Style" w:hAnsi="Bookman Old Style"/>
          <w:b w:val="0"/>
          <w:i/>
        </w:rPr>
        <w:t xml:space="preserve"> </w:t>
      </w:r>
      <w:r>
        <w:rPr>
          <w:rFonts w:ascii="Bookman Old Style" w:hAnsi="Bookman Old Style"/>
          <w:b w:val="0"/>
          <w:i/>
        </w:rPr>
        <w:t>e</w:t>
      </w:r>
      <w:r w:rsidRPr="0068739A">
        <w:rPr>
          <w:rFonts w:ascii="Bookman Old Style" w:hAnsi="Bookman Old Style"/>
          <w:b w:val="0"/>
          <w:i/>
        </w:rPr>
        <w:t>l precio de bolsa nacional. Para plantas térmicas será el máximo entre el precio de bolsa nacional y el precio de reconciliación positiva determinado con la Resolución CREG 034 de 2001.</w:t>
      </w:r>
    </w:p>
    <w:p w14:paraId="194ED7BF" w14:textId="77777777" w:rsidR="00472D7D" w:rsidRDefault="00472D7D" w:rsidP="004D6C55">
      <w:pPr>
        <w:ind w:left="0"/>
      </w:pPr>
    </w:p>
    <w:p w14:paraId="00B7865E" w14:textId="77777777" w:rsidR="00472D7D" w:rsidRDefault="00472D7D" w:rsidP="00472D7D">
      <w:pPr>
        <w:pStyle w:val="Ttulo1"/>
        <w:numPr>
          <w:ilvl w:val="0"/>
          <w:numId w:val="2"/>
        </w:numPr>
        <w:tabs>
          <w:tab w:val="left" w:pos="1560"/>
        </w:tabs>
        <w:ind w:left="0" w:firstLine="0"/>
        <w:jc w:val="both"/>
        <w:rPr>
          <w:rFonts w:ascii="Bookman Old Style" w:hAnsi="Bookman Old Style"/>
          <w:b w:val="0"/>
          <w:spacing w:val="-3"/>
        </w:rPr>
      </w:pPr>
      <w:r w:rsidRPr="001670BC">
        <w:rPr>
          <w:rFonts w:ascii="Bookman Old Style" w:hAnsi="Bookman Old Style"/>
          <w:spacing w:val="-3"/>
        </w:rPr>
        <w:t>Modif</w:t>
      </w:r>
      <w:r>
        <w:rPr>
          <w:rFonts w:ascii="Bookman Old Style" w:hAnsi="Bookman Old Style"/>
          <w:spacing w:val="-3"/>
        </w:rPr>
        <w:t>íquese</w:t>
      </w:r>
      <w:r w:rsidRPr="001670BC">
        <w:rPr>
          <w:rFonts w:ascii="Bookman Old Style" w:hAnsi="Bookman Old Style"/>
          <w:spacing w:val="-3"/>
        </w:rPr>
        <w:t xml:space="preserve"> el </w:t>
      </w:r>
      <w:r>
        <w:rPr>
          <w:rFonts w:ascii="Bookman Old Style" w:hAnsi="Bookman Old Style"/>
          <w:spacing w:val="-3"/>
        </w:rPr>
        <w:t>artículo 2</w:t>
      </w:r>
      <w:r w:rsidRPr="001670BC">
        <w:rPr>
          <w:rFonts w:ascii="Bookman Old Style" w:hAnsi="Bookman Old Style"/>
          <w:spacing w:val="-3"/>
        </w:rPr>
        <w:t xml:space="preserve"> de la Resolución CREG-0</w:t>
      </w:r>
      <w:r>
        <w:rPr>
          <w:rFonts w:ascii="Bookman Old Style" w:hAnsi="Bookman Old Style"/>
          <w:spacing w:val="-3"/>
        </w:rPr>
        <w:t>34</w:t>
      </w:r>
      <w:r w:rsidRPr="001670BC">
        <w:rPr>
          <w:rFonts w:ascii="Bookman Old Style" w:hAnsi="Bookman Old Style"/>
          <w:spacing w:val="-3"/>
        </w:rPr>
        <w:t xml:space="preserve"> de </w:t>
      </w:r>
      <w:r>
        <w:rPr>
          <w:rFonts w:ascii="Bookman Old Style" w:hAnsi="Bookman Old Style"/>
          <w:spacing w:val="-3"/>
        </w:rPr>
        <w:t>2001</w:t>
      </w:r>
      <w:r w:rsidRPr="001670BC">
        <w:rPr>
          <w:rFonts w:ascii="Bookman Old Style" w:hAnsi="Bookman Old Style"/>
          <w:spacing w:val="-3"/>
        </w:rPr>
        <w:t xml:space="preserve">. </w:t>
      </w:r>
      <w:r w:rsidRPr="001670BC">
        <w:rPr>
          <w:rFonts w:ascii="Bookman Old Style" w:hAnsi="Bookman Old Style"/>
          <w:b w:val="0"/>
          <w:spacing w:val="-3"/>
        </w:rPr>
        <w:t xml:space="preserve">El </w:t>
      </w:r>
      <w:r>
        <w:rPr>
          <w:rFonts w:ascii="Bookman Old Style" w:hAnsi="Bookman Old Style"/>
          <w:b w:val="0"/>
          <w:spacing w:val="-3"/>
        </w:rPr>
        <w:t>artículo 2</w:t>
      </w:r>
      <w:r w:rsidRPr="001670BC">
        <w:rPr>
          <w:rFonts w:ascii="Bookman Old Style" w:hAnsi="Bookman Old Style"/>
          <w:b w:val="0"/>
          <w:spacing w:val="-3"/>
        </w:rPr>
        <w:t xml:space="preserve"> de la Resolución CREG-0</w:t>
      </w:r>
      <w:r>
        <w:rPr>
          <w:rFonts w:ascii="Bookman Old Style" w:hAnsi="Bookman Old Style"/>
          <w:b w:val="0"/>
          <w:spacing w:val="-3"/>
        </w:rPr>
        <w:t>34</w:t>
      </w:r>
      <w:r w:rsidRPr="001670BC">
        <w:rPr>
          <w:rFonts w:ascii="Bookman Old Style" w:hAnsi="Bookman Old Style"/>
          <w:b w:val="0"/>
          <w:spacing w:val="-3"/>
        </w:rPr>
        <w:t xml:space="preserve"> de </w:t>
      </w:r>
      <w:r>
        <w:rPr>
          <w:rFonts w:ascii="Bookman Old Style" w:hAnsi="Bookman Old Style"/>
          <w:b w:val="0"/>
          <w:spacing w:val="-3"/>
        </w:rPr>
        <w:t>2001</w:t>
      </w:r>
      <w:r w:rsidRPr="001670BC">
        <w:rPr>
          <w:rFonts w:ascii="Bookman Old Style" w:hAnsi="Bookman Old Style"/>
          <w:b w:val="0"/>
          <w:spacing w:val="-3"/>
        </w:rPr>
        <w:t xml:space="preserve">, modificado por el artículo </w:t>
      </w:r>
      <w:r>
        <w:rPr>
          <w:rFonts w:ascii="Bookman Old Style" w:hAnsi="Bookman Old Style"/>
          <w:b w:val="0"/>
          <w:spacing w:val="-3"/>
        </w:rPr>
        <w:t>36</w:t>
      </w:r>
      <w:r w:rsidRPr="001670BC">
        <w:rPr>
          <w:rFonts w:ascii="Bookman Old Style" w:hAnsi="Bookman Old Style"/>
          <w:b w:val="0"/>
          <w:spacing w:val="-3"/>
        </w:rPr>
        <w:t xml:space="preserve"> de la Resolución CREG 0</w:t>
      </w:r>
      <w:r>
        <w:rPr>
          <w:rFonts w:ascii="Bookman Old Style" w:hAnsi="Bookman Old Style"/>
          <w:b w:val="0"/>
          <w:spacing w:val="-3"/>
        </w:rPr>
        <w:t>36</w:t>
      </w:r>
      <w:r w:rsidRPr="001670BC">
        <w:rPr>
          <w:rFonts w:ascii="Bookman Old Style" w:hAnsi="Bookman Old Style"/>
          <w:b w:val="0"/>
          <w:spacing w:val="-3"/>
        </w:rPr>
        <w:t xml:space="preserve"> de 20</w:t>
      </w:r>
      <w:r>
        <w:rPr>
          <w:rFonts w:ascii="Bookman Old Style" w:hAnsi="Bookman Old Style"/>
          <w:b w:val="0"/>
          <w:spacing w:val="-3"/>
        </w:rPr>
        <w:t>10</w:t>
      </w:r>
      <w:r w:rsidRPr="001670BC">
        <w:rPr>
          <w:rFonts w:ascii="Bookman Old Style" w:hAnsi="Bookman Old Style"/>
          <w:b w:val="0"/>
          <w:spacing w:val="-3"/>
        </w:rPr>
        <w:t>, quedará así:</w:t>
      </w:r>
    </w:p>
    <w:p w14:paraId="1BAA7EAC" w14:textId="77777777" w:rsidR="00472D7D" w:rsidRDefault="00472D7D" w:rsidP="00472D7D">
      <w:pPr>
        <w:ind w:left="0"/>
        <w:rPr>
          <w:lang w:val="es-CO"/>
        </w:rPr>
      </w:pPr>
    </w:p>
    <w:p w14:paraId="76CA3AA3" w14:textId="77777777" w:rsidR="00472D7D" w:rsidRDefault="00472D7D" w:rsidP="00472D7D">
      <w:pPr>
        <w:jc w:val="both"/>
        <w:rPr>
          <w:rFonts w:ascii="Bookman Old Style" w:hAnsi="Bookman Old Style"/>
          <w:i/>
          <w:lang w:val="es-CO"/>
        </w:rPr>
      </w:pPr>
      <w:r w:rsidRPr="00266810">
        <w:rPr>
          <w:rFonts w:ascii="Bookman Old Style" w:hAnsi="Bookman Old Style"/>
          <w:b/>
          <w:i/>
          <w:lang w:val="es-CO"/>
        </w:rPr>
        <w:t>Artículo 2.</w:t>
      </w:r>
      <w:r>
        <w:rPr>
          <w:rFonts w:ascii="Bookman Old Style" w:hAnsi="Bookman Old Style"/>
          <w:i/>
          <w:lang w:val="es-CO"/>
        </w:rPr>
        <w:t xml:space="preserve"> </w:t>
      </w:r>
      <w:r w:rsidRPr="00990F06">
        <w:rPr>
          <w:rFonts w:ascii="Bookman Old Style" w:hAnsi="Bookman Old Style"/>
          <w:b/>
          <w:i/>
          <w:lang w:val="es-CO"/>
        </w:rPr>
        <w:t xml:space="preserve">Precio de reconciliación positiva de los generadores hidráulicos y generadores </w:t>
      </w:r>
      <w:r>
        <w:rPr>
          <w:rFonts w:ascii="Bookman Old Style" w:hAnsi="Bookman Old Style"/>
          <w:b/>
          <w:i/>
          <w:lang w:val="es-CO"/>
        </w:rPr>
        <w:t>variables</w:t>
      </w:r>
      <w:r w:rsidRPr="00990F06">
        <w:rPr>
          <w:rFonts w:ascii="Bookman Old Style" w:hAnsi="Bookman Old Style"/>
          <w:b/>
          <w:i/>
          <w:lang w:val="es-CO"/>
        </w:rPr>
        <w:t>.</w:t>
      </w:r>
      <w:r w:rsidRPr="00266810">
        <w:rPr>
          <w:rFonts w:ascii="Bookman Old Style" w:hAnsi="Bookman Old Style"/>
          <w:i/>
          <w:lang w:val="es-CO"/>
        </w:rPr>
        <w:t xml:space="preserve"> </w:t>
      </w:r>
    </w:p>
    <w:p w14:paraId="473886B9" w14:textId="77777777" w:rsidR="00472D7D" w:rsidRDefault="00472D7D" w:rsidP="00472D7D">
      <w:pPr>
        <w:jc w:val="both"/>
        <w:rPr>
          <w:rFonts w:ascii="Bookman Old Style" w:hAnsi="Bookman Old Style"/>
          <w:i/>
          <w:lang w:val="es-CO"/>
        </w:rPr>
      </w:pPr>
    </w:p>
    <w:p w14:paraId="5E95410B" w14:textId="77777777" w:rsidR="00472D7D" w:rsidRPr="00E74899" w:rsidRDefault="00472D7D" w:rsidP="00472D7D">
      <w:pPr>
        <w:pStyle w:val="Prrafodelista"/>
        <w:numPr>
          <w:ilvl w:val="0"/>
          <w:numId w:val="63"/>
        </w:numPr>
        <w:ind w:left="1134" w:hanging="567"/>
        <w:jc w:val="both"/>
        <w:rPr>
          <w:rFonts w:ascii="Bookman Old Style" w:hAnsi="Bookman Old Style"/>
          <w:i/>
        </w:rPr>
      </w:pPr>
      <w:r w:rsidRPr="00E74899">
        <w:rPr>
          <w:rFonts w:ascii="Bookman Old Style" w:hAnsi="Bookman Old Style"/>
          <w:i/>
          <w:sz w:val="24"/>
          <w:szCs w:val="24"/>
        </w:rPr>
        <w:t xml:space="preserve">Precio de reconciliación positiva de los generadores hidráulicos: en el contexto de la Resolución </w:t>
      </w:r>
      <w:r w:rsidRPr="00E74899">
        <w:rPr>
          <w:rFonts w:ascii="Bookman Old Style" w:hAnsi="Bookman Old Style"/>
          <w:i/>
          <w:color w:val="000000" w:themeColor="text1"/>
          <w:sz w:val="24"/>
          <w:szCs w:val="24"/>
        </w:rPr>
        <w:t xml:space="preserve">CREG-063 de 2000, </w:t>
      </w:r>
      <w:r w:rsidRPr="00E74899">
        <w:rPr>
          <w:rFonts w:ascii="Bookman Old Style" w:hAnsi="Bookman Old Style"/>
          <w:i/>
          <w:sz w:val="24"/>
          <w:szCs w:val="24"/>
        </w:rPr>
        <w:t xml:space="preserve">el </w:t>
      </w:r>
      <w:proofErr w:type="spellStart"/>
      <w:r w:rsidRPr="00E74899">
        <w:rPr>
          <w:rFonts w:ascii="Bookman Old Style" w:hAnsi="Bookman Old Style"/>
          <w:i/>
          <w:sz w:val="24"/>
          <w:szCs w:val="24"/>
        </w:rPr>
        <w:t>ASIC</w:t>
      </w:r>
      <w:proofErr w:type="spellEnd"/>
      <w:r w:rsidRPr="00E74899">
        <w:rPr>
          <w:rFonts w:ascii="Bookman Old Style" w:hAnsi="Bookman Old Style"/>
          <w:i/>
          <w:sz w:val="24"/>
          <w:szCs w:val="24"/>
        </w:rPr>
        <w:t xml:space="preserve"> aplicará el siguiente procedimiento, con base en la información disponible en el CND:</w:t>
      </w:r>
    </w:p>
    <w:p w14:paraId="1EED3B09" w14:textId="77777777" w:rsidR="00472D7D" w:rsidRDefault="00472D7D" w:rsidP="00472D7D">
      <w:pPr>
        <w:jc w:val="both"/>
        <w:rPr>
          <w:rFonts w:ascii="Bookman Old Style" w:hAnsi="Bookman Old Style"/>
          <w:i/>
          <w:lang w:val="es-CO"/>
        </w:rPr>
      </w:pPr>
    </w:p>
    <w:p w14:paraId="0DFE7B4D" w14:textId="77777777" w:rsidR="00472D7D" w:rsidRPr="00990F06" w:rsidRDefault="00472D7D" w:rsidP="00472D7D">
      <w:pPr>
        <w:pStyle w:val="Prrafodelista"/>
        <w:numPr>
          <w:ilvl w:val="0"/>
          <w:numId w:val="44"/>
        </w:numPr>
        <w:jc w:val="both"/>
        <w:rPr>
          <w:rFonts w:ascii="Bookman Old Style" w:hAnsi="Bookman Old Style"/>
          <w:i/>
          <w:sz w:val="24"/>
          <w:szCs w:val="24"/>
        </w:rPr>
      </w:pPr>
      <w:r w:rsidRPr="00990F06">
        <w:rPr>
          <w:rFonts w:ascii="Bookman Old Style" w:hAnsi="Bookman Old Style"/>
          <w:i/>
          <w:sz w:val="24"/>
          <w:szCs w:val="24"/>
        </w:rPr>
        <w:t>Si las reservas agregadas de los embalses asociados a una planta o cadena de plantas</w:t>
      </w:r>
      <w:r>
        <w:rPr>
          <w:rFonts w:ascii="Bookman Old Style" w:hAnsi="Bookman Old Style"/>
          <w:i/>
          <w:sz w:val="24"/>
          <w:szCs w:val="24"/>
        </w:rPr>
        <w:t>,</w:t>
      </w:r>
      <w:r w:rsidRPr="00990F06">
        <w:rPr>
          <w:rFonts w:ascii="Bookman Old Style" w:hAnsi="Bookman Old Style"/>
          <w:i/>
          <w:sz w:val="24"/>
          <w:szCs w:val="24"/>
        </w:rPr>
        <w:t xml:space="preserve"> es inferior al Nivel de Probabilidad de Vertimiento, </w:t>
      </w:r>
      <w:r w:rsidRPr="00990F06">
        <w:rPr>
          <w:rFonts w:ascii="Bookman Old Style" w:hAnsi="Bookman Old Style"/>
          <w:i/>
          <w:sz w:val="24"/>
          <w:szCs w:val="24"/>
        </w:rPr>
        <w:lastRenderedPageBreak/>
        <w:t xml:space="preserve">el precio de reconciliación positiva será igual al </w:t>
      </w:r>
      <w:proofErr w:type="spellStart"/>
      <w:r>
        <w:rPr>
          <w:rFonts w:ascii="Bookman Old Style" w:hAnsi="Bookman Old Style"/>
          <w:i/>
          <w:sz w:val="24"/>
          <w:szCs w:val="24"/>
        </w:rPr>
        <w:t>MPO</w:t>
      </w:r>
      <w:proofErr w:type="spellEnd"/>
      <w:r>
        <w:rPr>
          <w:rFonts w:ascii="Bookman Old Style" w:hAnsi="Bookman Old Style"/>
          <w:i/>
          <w:sz w:val="24"/>
          <w:szCs w:val="24"/>
        </w:rPr>
        <w:t xml:space="preserve"> nacional</w:t>
      </w:r>
      <w:r w:rsidRPr="00990F06">
        <w:rPr>
          <w:rFonts w:ascii="Bookman Old Style" w:hAnsi="Bookman Old Style"/>
          <w:i/>
          <w:sz w:val="24"/>
          <w:szCs w:val="24"/>
        </w:rPr>
        <w:t xml:space="preserve"> de la hora respectiva</w:t>
      </w:r>
      <w:r>
        <w:rPr>
          <w:rFonts w:ascii="Bookman Old Style" w:hAnsi="Bookman Old Style"/>
          <w:i/>
          <w:sz w:val="24"/>
          <w:szCs w:val="24"/>
        </w:rPr>
        <w:t xml:space="preserve"> </w:t>
      </w:r>
      <w:r w:rsidRPr="00756BAF">
        <w:rPr>
          <w:rFonts w:ascii="Bookman Old Style" w:hAnsi="Bookman Old Style"/>
          <w:i/>
          <w:sz w:val="24"/>
          <w:szCs w:val="24"/>
        </w:rPr>
        <w:t>en COP/kWh</w:t>
      </w:r>
      <w:r w:rsidRPr="00990F06">
        <w:rPr>
          <w:rFonts w:ascii="Bookman Old Style" w:hAnsi="Bookman Old Style"/>
          <w:i/>
          <w:sz w:val="24"/>
          <w:szCs w:val="24"/>
        </w:rPr>
        <w:t>.</w:t>
      </w:r>
    </w:p>
    <w:p w14:paraId="76CCE0D5" w14:textId="77777777" w:rsidR="00472D7D" w:rsidRPr="00990F06" w:rsidRDefault="00472D7D" w:rsidP="00472D7D">
      <w:pPr>
        <w:ind w:left="993" w:hanging="426"/>
        <w:jc w:val="both"/>
        <w:rPr>
          <w:rFonts w:ascii="Bookman Old Style" w:hAnsi="Bookman Old Style"/>
          <w:i/>
        </w:rPr>
      </w:pPr>
    </w:p>
    <w:p w14:paraId="2CDA3D7F" w14:textId="77777777" w:rsidR="00472D7D" w:rsidRPr="00990F06" w:rsidRDefault="00472D7D" w:rsidP="00472D7D">
      <w:pPr>
        <w:pStyle w:val="Prrafodelista"/>
        <w:numPr>
          <w:ilvl w:val="0"/>
          <w:numId w:val="44"/>
        </w:numPr>
        <w:ind w:left="1560" w:hanging="426"/>
        <w:jc w:val="both"/>
        <w:rPr>
          <w:rFonts w:ascii="Bookman Old Style" w:hAnsi="Bookman Old Style"/>
          <w:i/>
          <w:sz w:val="24"/>
          <w:szCs w:val="24"/>
        </w:rPr>
      </w:pPr>
      <w:r w:rsidRPr="00990F06">
        <w:rPr>
          <w:rFonts w:ascii="Bookman Old Style" w:hAnsi="Bookman Old Style"/>
          <w:i/>
          <w:sz w:val="24"/>
          <w:szCs w:val="24"/>
        </w:rPr>
        <w:t xml:space="preserve">Si las reservas agregadas de los embalses asociados a una planta o cadena de plantas es igual o superior al Nivel de Probabilidad de Vertimiento, el precio de reconciliación positiva será igual a la suma de los siguientes costos variables asociados al SIN calculados por el </w:t>
      </w:r>
      <w:proofErr w:type="spellStart"/>
      <w:r w:rsidRPr="00990F06">
        <w:rPr>
          <w:rFonts w:ascii="Bookman Old Style" w:hAnsi="Bookman Old Style"/>
          <w:i/>
          <w:sz w:val="24"/>
          <w:szCs w:val="24"/>
        </w:rPr>
        <w:t>ASIC</w:t>
      </w:r>
      <w:proofErr w:type="spellEnd"/>
      <w:r w:rsidRPr="00990F06">
        <w:rPr>
          <w:rFonts w:ascii="Bookman Old Style" w:hAnsi="Bookman Old Style"/>
          <w:i/>
          <w:sz w:val="24"/>
          <w:szCs w:val="24"/>
        </w:rPr>
        <w:t xml:space="preserve"> y expresados en pesos por kilovatio hora ($/kWh): i) CEE o </w:t>
      </w:r>
      <w:proofErr w:type="spellStart"/>
      <w:r w:rsidRPr="00990F06">
        <w:rPr>
          <w:rFonts w:ascii="Bookman Old Style" w:hAnsi="Bookman Old Style"/>
          <w:i/>
          <w:sz w:val="24"/>
          <w:szCs w:val="24"/>
        </w:rPr>
        <w:t>CERE</w:t>
      </w:r>
      <w:proofErr w:type="spellEnd"/>
      <w:r w:rsidRPr="00990F06">
        <w:rPr>
          <w:rFonts w:ascii="Bookman Old Style" w:hAnsi="Bookman Old Style"/>
          <w:i/>
          <w:sz w:val="24"/>
          <w:szCs w:val="24"/>
        </w:rPr>
        <w:t xml:space="preserve">, según el caso, </w:t>
      </w:r>
      <w:proofErr w:type="spellStart"/>
      <w:r w:rsidRPr="00990F06">
        <w:rPr>
          <w:rFonts w:ascii="Bookman Old Style" w:hAnsi="Bookman Old Style"/>
          <w:i/>
          <w:sz w:val="24"/>
          <w:szCs w:val="24"/>
        </w:rPr>
        <w:t>ii</w:t>
      </w:r>
      <w:proofErr w:type="spellEnd"/>
      <w:r w:rsidRPr="00990F06">
        <w:rPr>
          <w:rFonts w:ascii="Bookman Old Style" w:hAnsi="Bookman Old Style"/>
          <w:i/>
          <w:sz w:val="24"/>
          <w:szCs w:val="24"/>
        </w:rPr>
        <w:t xml:space="preserve">) </w:t>
      </w:r>
      <w:proofErr w:type="spellStart"/>
      <w:r w:rsidRPr="00990F06">
        <w:rPr>
          <w:rFonts w:ascii="Bookman Old Style" w:hAnsi="Bookman Old Style"/>
          <w:i/>
          <w:sz w:val="24"/>
          <w:szCs w:val="24"/>
        </w:rPr>
        <w:t>FAZNI</w:t>
      </w:r>
      <w:proofErr w:type="spellEnd"/>
      <w:r w:rsidRPr="00990F06">
        <w:rPr>
          <w:rFonts w:ascii="Bookman Old Style" w:hAnsi="Bookman Old Style"/>
          <w:i/>
          <w:sz w:val="24"/>
          <w:szCs w:val="24"/>
        </w:rPr>
        <w:t xml:space="preserve">, </w:t>
      </w:r>
      <w:proofErr w:type="spellStart"/>
      <w:r w:rsidRPr="00990F06">
        <w:rPr>
          <w:rFonts w:ascii="Bookman Old Style" w:hAnsi="Bookman Old Style"/>
          <w:i/>
          <w:sz w:val="24"/>
          <w:szCs w:val="24"/>
        </w:rPr>
        <w:t>iii</w:t>
      </w:r>
      <w:proofErr w:type="spellEnd"/>
      <w:r w:rsidRPr="00990F06">
        <w:rPr>
          <w:rFonts w:ascii="Bookman Old Style" w:hAnsi="Bookman Old Style"/>
          <w:i/>
          <w:sz w:val="24"/>
          <w:szCs w:val="24"/>
        </w:rPr>
        <w:t xml:space="preserve">) Aportes Ley 99 de 1993 y </w:t>
      </w:r>
      <w:proofErr w:type="spellStart"/>
      <w:r w:rsidRPr="00990F06">
        <w:rPr>
          <w:rFonts w:ascii="Bookman Old Style" w:hAnsi="Bookman Old Style"/>
          <w:i/>
          <w:sz w:val="24"/>
          <w:szCs w:val="24"/>
        </w:rPr>
        <w:t>iv</w:t>
      </w:r>
      <w:proofErr w:type="spellEnd"/>
      <w:r w:rsidRPr="00990F06">
        <w:rPr>
          <w:rFonts w:ascii="Bookman Old Style" w:hAnsi="Bookman Old Style"/>
          <w:i/>
          <w:sz w:val="24"/>
          <w:szCs w:val="24"/>
        </w:rPr>
        <w:t xml:space="preserve">) El Costo Unitario por Servicio de </w:t>
      </w:r>
      <w:proofErr w:type="spellStart"/>
      <w:r w:rsidRPr="00990F06">
        <w:rPr>
          <w:rFonts w:ascii="Bookman Old Style" w:hAnsi="Bookman Old Style"/>
          <w:i/>
          <w:sz w:val="24"/>
          <w:szCs w:val="24"/>
        </w:rPr>
        <w:t>AGC</w:t>
      </w:r>
      <w:proofErr w:type="spellEnd"/>
      <w:r w:rsidRPr="00990F06">
        <w:rPr>
          <w:rFonts w:ascii="Bookman Old Style" w:hAnsi="Bookman Old Style"/>
          <w:i/>
          <w:sz w:val="24"/>
          <w:szCs w:val="24"/>
        </w:rPr>
        <w:t xml:space="preserve"> proporcional a la Generación Programada del agente (estimado y luego corregido con asignación real).</w:t>
      </w:r>
    </w:p>
    <w:p w14:paraId="4B75FD30" w14:textId="77777777" w:rsidR="00472D7D" w:rsidRDefault="00472D7D" w:rsidP="00472D7D">
      <w:pPr>
        <w:jc w:val="both"/>
        <w:rPr>
          <w:rFonts w:ascii="Bookman Old Style" w:hAnsi="Bookman Old Style"/>
          <w:i/>
        </w:rPr>
      </w:pPr>
    </w:p>
    <w:p w14:paraId="087F024B" w14:textId="77777777" w:rsidR="00472D7D" w:rsidRPr="00990F06" w:rsidRDefault="00472D7D" w:rsidP="00472D7D">
      <w:pPr>
        <w:pStyle w:val="Prrafodelista"/>
        <w:numPr>
          <w:ilvl w:val="0"/>
          <w:numId w:val="63"/>
        </w:numPr>
        <w:ind w:left="1134" w:hanging="567"/>
        <w:jc w:val="both"/>
        <w:rPr>
          <w:rFonts w:ascii="Bookman Old Style" w:hAnsi="Bookman Old Style"/>
          <w:i/>
          <w:sz w:val="24"/>
          <w:szCs w:val="24"/>
        </w:rPr>
      </w:pPr>
      <w:r>
        <w:rPr>
          <w:rFonts w:ascii="Bookman Old Style" w:hAnsi="Bookman Old Style"/>
          <w:i/>
          <w:sz w:val="24"/>
          <w:szCs w:val="24"/>
        </w:rPr>
        <w:t>P</w:t>
      </w:r>
      <w:r w:rsidRPr="00990F06">
        <w:rPr>
          <w:rFonts w:ascii="Bookman Old Style" w:hAnsi="Bookman Old Style"/>
          <w:i/>
          <w:sz w:val="24"/>
          <w:szCs w:val="24"/>
        </w:rPr>
        <w:t>recio de reconciliación positiva de l</w:t>
      </w:r>
      <w:r>
        <w:rPr>
          <w:rFonts w:ascii="Bookman Old Style" w:hAnsi="Bookman Old Style"/>
          <w:i/>
          <w:sz w:val="24"/>
          <w:szCs w:val="24"/>
        </w:rPr>
        <w:t>as plantas o</w:t>
      </w:r>
      <w:r w:rsidRPr="00990F06">
        <w:rPr>
          <w:rFonts w:ascii="Bookman Old Style" w:hAnsi="Bookman Old Style"/>
          <w:i/>
          <w:sz w:val="24"/>
          <w:szCs w:val="24"/>
        </w:rPr>
        <w:t xml:space="preserve"> generadores </w:t>
      </w:r>
      <w:r>
        <w:rPr>
          <w:rFonts w:ascii="Bookman Old Style" w:hAnsi="Bookman Old Style"/>
          <w:i/>
          <w:sz w:val="24"/>
          <w:szCs w:val="24"/>
        </w:rPr>
        <w:t>variables</w:t>
      </w:r>
      <w:r w:rsidRPr="00990F06">
        <w:rPr>
          <w:rFonts w:ascii="Bookman Old Style" w:hAnsi="Bookman Old Style"/>
          <w:i/>
          <w:sz w:val="24"/>
          <w:szCs w:val="24"/>
        </w:rPr>
        <w:t xml:space="preserve"> será igual al </w:t>
      </w:r>
      <w:proofErr w:type="spellStart"/>
      <w:r>
        <w:rPr>
          <w:rFonts w:ascii="Bookman Old Style" w:hAnsi="Bookman Old Style"/>
          <w:i/>
          <w:sz w:val="24"/>
          <w:szCs w:val="24"/>
        </w:rPr>
        <w:t>MPO</w:t>
      </w:r>
      <w:proofErr w:type="spellEnd"/>
      <w:r>
        <w:rPr>
          <w:rFonts w:ascii="Bookman Old Style" w:hAnsi="Bookman Old Style"/>
          <w:i/>
          <w:sz w:val="24"/>
          <w:szCs w:val="24"/>
        </w:rPr>
        <w:t xml:space="preserve"> nacional</w:t>
      </w:r>
      <w:r w:rsidRPr="00990F06">
        <w:rPr>
          <w:rFonts w:ascii="Bookman Old Style" w:hAnsi="Bookman Old Style"/>
          <w:i/>
          <w:sz w:val="24"/>
          <w:szCs w:val="24"/>
        </w:rPr>
        <w:t xml:space="preserve"> de la hora respectiva</w:t>
      </w:r>
      <w:r>
        <w:rPr>
          <w:rFonts w:ascii="Bookman Old Style" w:hAnsi="Bookman Old Style"/>
          <w:i/>
          <w:sz w:val="24"/>
          <w:szCs w:val="24"/>
        </w:rPr>
        <w:t xml:space="preserve"> </w:t>
      </w:r>
      <w:r w:rsidRPr="00756BAF">
        <w:rPr>
          <w:rFonts w:ascii="Bookman Old Style" w:hAnsi="Bookman Old Style"/>
          <w:i/>
          <w:sz w:val="24"/>
          <w:szCs w:val="24"/>
        </w:rPr>
        <w:t>en COP/kWh</w:t>
      </w:r>
      <w:r w:rsidRPr="00990F06">
        <w:rPr>
          <w:rFonts w:ascii="Bookman Old Style" w:hAnsi="Bookman Old Style"/>
          <w:i/>
          <w:sz w:val="24"/>
          <w:szCs w:val="24"/>
        </w:rPr>
        <w:t>.</w:t>
      </w:r>
    </w:p>
    <w:p w14:paraId="0B87A149" w14:textId="77777777" w:rsidR="00472D7D" w:rsidRDefault="00472D7D" w:rsidP="004D6C55">
      <w:pPr>
        <w:ind w:left="0"/>
      </w:pPr>
    </w:p>
    <w:p w14:paraId="6D431D2C" w14:textId="77777777" w:rsidR="00472D7D" w:rsidRDefault="00472D7D" w:rsidP="00472D7D">
      <w:pPr>
        <w:pStyle w:val="Ttulo1"/>
        <w:numPr>
          <w:ilvl w:val="0"/>
          <w:numId w:val="2"/>
        </w:numPr>
        <w:tabs>
          <w:tab w:val="left" w:pos="1560"/>
        </w:tabs>
        <w:ind w:left="0" w:firstLine="0"/>
        <w:jc w:val="both"/>
        <w:rPr>
          <w:rFonts w:ascii="Bookman Old Style" w:hAnsi="Bookman Old Style"/>
          <w:b w:val="0"/>
          <w:spacing w:val="-3"/>
        </w:rPr>
      </w:pPr>
      <w:r w:rsidRPr="001670BC">
        <w:rPr>
          <w:rFonts w:ascii="Bookman Old Style" w:hAnsi="Bookman Old Style"/>
          <w:spacing w:val="-3"/>
        </w:rPr>
        <w:t>Modif</w:t>
      </w:r>
      <w:r>
        <w:rPr>
          <w:rFonts w:ascii="Bookman Old Style" w:hAnsi="Bookman Old Style"/>
          <w:spacing w:val="-3"/>
        </w:rPr>
        <w:t>íquese</w:t>
      </w:r>
      <w:r w:rsidRPr="001670BC">
        <w:rPr>
          <w:rFonts w:ascii="Bookman Old Style" w:hAnsi="Bookman Old Style"/>
          <w:spacing w:val="-3"/>
        </w:rPr>
        <w:t xml:space="preserve"> </w:t>
      </w:r>
      <w:r>
        <w:rPr>
          <w:rFonts w:ascii="Bookman Old Style" w:hAnsi="Bookman Old Style"/>
          <w:spacing w:val="-3"/>
        </w:rPr>
        <w:t xml:space="preserve">la descripción de la variable PD del </w:t>
      </w:r>
      <w:proofErr w:type="spellStart"/>
      <w:r>
        <w:rPr>
          <w:rFonts w:ascii="Bookman Old Style" w:hAnsi="Bookman Old Style"/>
          <w:spacing w:val="-3"/>
        </w:rPr>
        <w:t>subnumeral</w:t>
      </w:r>
      <w:proofErr w:type="spellEnd"/>
      <w:r>
        <w:rPr>
          <w:rFonts w:ascii="Bookman Old Style" w:hAnsi="Bookman Old Style"/>
          <w:spacing w:val="-3"/>
        </w:rPr>
        <w:t xml:space="preserve"> </w:t>
      </w:r>
      <w:proofErr w:type="spellStart"/>
      <w:r>
        <w:rPr>
          <w:rFonts w:ascii="Bookman Old Style" w:hAnsi="Bookman Old Style"/>
          <w:i/>
          <w:spacing w:val="-3"/>
        </w:rPr>
        <w:t>iii</w:t>
      </w:r>
      <w:proofErr w:type="spellEnd"/>
      <w:r>
        <w:rPr>
          <w:rFonts w:ascii="Bookman Old Style" w:hAnsi="Bookman Old Style"/>
          <w:spacing w:val="-3"/>
        </w:rPr>
        <w:t xml:space="preserve"> del caso </w:t>
      </w:r>
      <w:r>
        <w:rPr>
          <w:rFonts w:ascii="Bookman Old Style" w:hAnsi="Bookman Old Style"/>
          <w:i/>
          <w:spacing w:val="-3"/>
        </w:rPr>
        <w:t>f</w:t>
      </w:r>
      <w:r>
        <w:rPr>
          <w:rFonts w:ascii="Bookman Old Style" w:hAnsi="Bookman Old Style"/>
          <w:spacing w:val="-3"/>
        </w:rPr>
        <w:t xml:space="preserve"> del numeral 2 del artículo 3</w:t>
      </w:r>
      <w:r w:rsidRPr="001670BC">
        <w:rPr>
          <w:rFonts w:ascii="Bookman Old Style" w:hAnsi="Bookman Old Style"/>
          <w:spacing w:val="-3"/>
        </w:rPr>
        <w:t xml:space="preserve"> de la Resolución CREG-0</w:t>
      </w:r>
      <w:r>
        <w:rPr>
          <w:rFonts w:ascii="Bookman Old Style" w:hAnsi="Bookman Old Style"/>
          <w:spacing w:val="-3"/>
        </w:rPr>
        <w:t>34</w:t>
      </w:r>
      <w:r w:rsidRPr="001670BC">
        <w:rPr>
          <w:rFonts w:ascii="Bookman Old Style" w:hAnsi="Bookman Old Style"/>
          <w:spacing w:val="-3"/>
        </w:rPr>
        <w:t xml:space="preserve"> de </w:t>
      </w:r>
      <w:r>
        <w:rPr>
          <w:rFonts w:ascii="Bookman Old Style" w:hAnsi="Bookman Old Style"/>
          <w:spacing w:val="-3"/>
        </w:rPr>
        <w:t>2001</w:t>
      </w:r>
      <w:r w:rsidRPr="001670BC">
        <w:rPr>
          <w:rFonts w:ascii="Bookman Old Style" w:hAnsi="Bookman Old Style"/>
          <w:spacing w:val="-3"/>
        </w:rPr>
        <w:t xml:space="preserve">. </w:t>
      </w:r>
      <w:r>
        <w:rPr>
          <w:rFonts w:ascii="Bookman Old Style" w:hAnsi="Bookman Old Style"/>
          <w:b w:val="0"/>
          <w:spacing w:val="-3"/>
        </w:rPr>
        <w:t xml:space="preserve">La descripción de la variable PD del </w:t>
      </w:r>
      <w:proofErr w:type="spellStart"/>
      <w:r>
        <w:rPr>
          <w:rFonts w:ascii="Bookman Old Style" w:hAnsi="Bookman Old Style"/>
          <w:b w:val="0"/>
          <w:spacing w:val="-3"/>
        </w:rPr>
        <w:t>subnumeral</w:t>
      </w:r>
      <w:proofErr w:type="spellEnd"/>
      <w:r>
        <w:rPr>
          <w:rFonts w:ascii="Bookman Old Style" w:hAnsi="Bookman Old Style"/>
          <w:b w:val="0"/>
          <w:spacing w:val="-3"/>
        </w:rPr>
        <w:t xml:space="preserve"> </w:t>
      </w:r>
      <w:proofErr w:type="spellStart"/>
      <w:r>
        <w:rPr>
          <w:rFonts w:ascii="Bookman Old Style" w:hAnsi="Bookman Old Style"/>
          <w:b w:val="0"/>
          <w:i/>
          <w:spacing w:val="-3"/>
        </w:rPr>
        <w:t>iii</w:t>
      </w:r>
      <w:proofErr w:type="spellEnd"/>
      <w:r>
        <w:rPr>
          <w:rFonts w:ascii="Bookman Old Style" w:hAnsi="Bookman Old Style"/>
          <w:b w:val="0"/>
          <w:spacing w:val="-3"/>
        </w:rPr>
        <w:t xml:space="preserve"> del caso </w:t>
      </w:r>
      <w:r>
        <w:rPr>
          <w:rFonts w:ascii="Bookman Old Style" w:hAnsi="Bookman Old Style"/>
          <w:b w:val="0"/>
          <w:i/>
          <w:spacing w:val="-3"/>
        </w:rPr>
        <w:t>f</w:t>
      </w:r>
      <w:r>
        <w:rPr>
          <w:rFonts w:ascii="Bookman Old Style" w:hAnsi="Bookman Old Style"/>
          <w:b w:val="0"/>
          <w:spacing w:val="-3"/>
        </w:rPr>
        <w:t xml:space="preserve"> del numeral 2 del artículo del</w:t>
      </w:r>
      <w:r w:rsidRPr="001670BC">
        <w:rPr>
          <w:rFonts w:ascii="Bookman Old Style" w:hAnsi="Bookman Old Style"/>
          <w:b w:val="0"/>
          <w:spacing w:val="-3"/>
        </w:rPr>
        <w:t xml:space="preserve"> </w:t>
      </w:r>
      <w:r>
        <w:rPr>
          <w:rFonts w:ascii="Bookman Old Style" w:hAnsi="Bookman Old Style"/>
          <w:b w:val="0"/>
          <w:spacing w:val="-3"/>
        </w:rPr>
        <w:t>artículo 3</w:t>
      </w:r>
      <w:r w:rsidRPr="001670BC">
        <w:rPr>
          <w:rFonts w:ascii="Bookman Old Style" w:hAnsi="Bookman Old Style"/>
          <w:b w:val="0"/>
          <w:spacing w:val="-3"/>
        </w:rPr>
        <w:t xml:space="preserve"> de la Resolución CREG-0</w:t>
      </w:r>
      <w:r>
        <w:rPr>
          <w:rFonts w:ascii="Bookman Old Style" w:hAnsi="Bookman Old Style"/>
          <w:b w:val="0"/>
          <w:spacing w:val="-3"/>
        </w:rPr>
        <w:t>34</w:t>
      </w:r>
      <w:r w:rsidRPr="001670BC">
        <w:rPr>
          <w:rFonts w:ascii="Bookman Old Style" w:hAnsi="Bookman Old Style"/>
          <w:b w:val="0"/>
          <w:spacing w:val="-3"/>
        </w:rPr>
        <w:t xml:space="preserve"> de </w:t>
      </w:r>
      <w:r>
        <w:rPr>
          <w:rFonts w:ascii="Bookman Old Style" w:hAnsi="Bookman Old Style"/>
          <w:b w:val="0"/>
          <w:spacing w:val="-3"/>
        </w:rPr>
        <w:t>2001</w:t>
      </w:r>
      <w:r w:rsidRPr="001670BC">
        <w:rPr>
          <w:rFonts w:ascii="Bookman Old Style" w:hAnsi="Bookman Old Style"/>
          <w:b w:val="0"/>
          <w:spacing w:val="-3"/>
        </w:rPr>
        <w:t>,</w:t>
      </w:r>
      <w:r w:rsidRPr="001670BC" w:rsidDel="001036E8">
        <w:rPr>
          <w:rFonts w:ascii="Bookman Old Style" w:hAnsi="Bookman Old Style"/>
          <w:b w:val="0"/>
          <w:spacing w:val="-3"/>
        </w:rPr>
        <w:t xml:space="preserve"> </w:t>
      </w:r>
      <w:r w:rsidRPr="001670BC">
        <w:rPr>
          <w:rFonts w:ascii="Bookman Old Style" w:hAnsi="Bookman Old Style"/>
          <w:b w:val="0"/>
          <w:spacing w:val="-3"/>
        </w:rPr>
        <w:t>quedará así:</w:t>
      </w:r>
    </w:p>
    <w:p w14:paraId="42C30EE8" w14:textId="77777777" w:rsidR="00472D7D" w:rsidRDefault="00472D7D" w:rsidP="00472D7D">
      <w:pPr>
        <w:ind w:left="0"/>
        <w:jc w:val="both"/>
        <w:rPr>
          <w:rFonts w:ascii="Bookman Old Style" w:hAnsi="Bookman Old Style"/>
          <w:lang w:val="es-CO"/>
        </w:rPr>
      </w:pPr>
    </w:p>
    <w:tbl>
      <w:tblPr>
        <w:tblStyle w:val="Tablaconcuadrcula"/>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8217"/>
      </w:tblGrid>
      <w:tr w:rsidR="00472D7D" w:rsidRPr="007144E2" w14:paraId="0F080AEA" w14:textId="77777777" w:rsidTr="00F75A96">
        <w:trPr>
          <w:trHeight w:val="848"/>
        </w:trPr>
        <w:tc>
          <w:tcPr>
            <w:tcW w:w="992" w:type="dxa"/>
          </w:tcPr>
          <w:p w14:paraId="501F9FBD" w14:textId="77777777" w:rsidR="00472D7D" w:rsidRPr="006C0844" w:rsidRDefault="00472D7D" w:rsidP="00F75A96">
            <w:pPr>
              <w:tabs>
                <w:tab w:val="left" w:pos="902"/>
                <w:tab w:val="left" w:pos="7150"/>
              </w:tabs>
              <w:ind w:left="0"/>
              <w:rPr>
                <w:rFonts w:ascii="Bookman Old Style" w:hAnsi="Bookman Old Style"/>
                <w:i/>
                <w:spacing w:val="-3"/>
                <w:szCs w:val="22"/>
                <w:lang w:val="es-CO"/>
              </w:rPr>
            </w:pPr>
            <w:r>
              <w:rPr>
                <w:rFonts w:ascii="Bookman Old Style" w:hAnsi="Bookman Old Style"/>
                <w:i/>
                <w:spacing w:val="-3"/>
                <w:szCs w:val="22"/>
                <w:lang w:val="es-CO"/>
              </w:rPr>
              <w:t>“</w:t>
            </w:r>
            <w:proofErr w:type="gramStart"/>
            <w:r w:rsidRPr="006C0844">
              <w:rPr>
                <w:rFonts w:ascii="Bookman Old Style" w:hAnsi="Bookman Old Style"/>
                <w:i/>
                <w:spacing w:val="-3"/>
                <w:szCs w:val="22"/>
                <w:lang w:val="es-CO"/>
              </w:rPr>
              <w:t>PD :</w:t>
            </w:r>
            <w:proofErr w:type="gramEnd"/>
          </w:p>
        </w:tc>
        <w:tc>
          <w:tcPr>
            <w:tcW w:w="8217" w:type="dxa"/>
          </w:tcPr>
          <w:p w14:paraId="683FFE1C"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r w:rsidRPr="006C0844">
              <w:rPr>
                <w:rFonts w:ascii="Bookman Old Style" w:hAnsi="Bookman Old Style"/>
                <w:i/>
                <w:spacing w:val="-3"/>
                <w:szCs w:val="22"/>
                <w:lang w:val="es-CO"/>
              </w:rPr>
              <w:t>Precio definido como el máximo entre el precio de escasez ponderado del agente, según el anexo 7 de la Resolución CREG 071 de 2006, en COP/kWh y:</w:t>
            </w:r>
          </w:p>
          <w:p w14:paraId="7A0459F3"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p>
          <w:p w14:paraId="13FBC10E"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r w:rsidRPr="006C0844">
              <w:rPr>
                <w:rFonts w:ascii="Bookman Old Style" w:hAnsi="Bookman Old Style"/>
                <w:i/>
                <w:spacing w:val="-3"/>
                <w:szCs w:val="22"/>
                <w:lang w:val="es-CO"/>
              </w:rPr>
              <w:t xml:space="preserve">Para el caso de una planta hidráulica o de generación </w:t>
            </w:r>
            <w:r>
              <w:rPr>
                <w:rFonts w:ascii="Bookman Old Style" w:hAnsi="Bookman Old Style"/>
                <w:i/>
                <w:spacing w:val="-3"/>
                <w:szCs w:val="22"/>
                <w:lang w:val="es-CO"/>
              </w:rPr>
              <w:t xml:space="preserve">variable </w:t>
            </w:r>
            <w:r w:rsidRPr="006C0844">
              <w:rPr>
                <w:rFonts w:ascii="Bookman Old Style" w:hAnsi="Bookman Old Style"/>
                <w:i/>
                <w:spacing w:val="-3"/>
                <w:szCs w:val="22"/>
                <w:lang w:val="es-CO"/>
              </w:rPr>
              <w:t xml:space="preserve">se calculará en la misma forma que el precio de reconciliación positiva </w:t>
            </w:r>
            <w:r w:rsidRPr="006C0844">
              <w:rPr>
                <w:rFonts w:ascii="Bookman Old Style" w:hAnsi="Bookman Old Style" w:cs="Arial"/>
                <w:i/>
                <w:color w:val="000000"/>
              </w:rPr>
              <w:t>de la metodología definida</w:t>
            </w:r>
            <w:r w:rsidRPr="006C0844">
              <w:rPr>
                <w:rFonts w:ascii="Bookman Old Style" w:hAnsi="Bookman Old Style"/>
                <w:i/>
                <w:spacing w:val="-3"/>
                <w:szCs w:val="22"/>
                <w:lang w:val="es-CO"/>
              </w:rPr>
              <w:t xml:space="preserve"> en la Resolución CREG 034 de 2001 en COP/kWh para </w:t>
            </w:r>
            <w:r>
              <w:rPr>
                <w:rFonts w:ascii="Bookman Old Style" w:hAnsi="Bookman Old Style"/>
                <w:i/>
                <w:spacing w:val="-3"/>
                <w:szCs w:val="22"/>
                <w:lang w:val="es-CO"/>
              </w:rPr>
              <w:t>estos tipos de plantas de generación</w:t>
            </w:r>
            <w:r w:rsidRPr="006C0844">
              <w:rPr>
                <w:rFonts w:ascii="Bookman Old Style" w:hAnsi="Bookman Old Style"/>
                <w:i/>
                <w:spacing w:val="-3"/>
                <w:szCs w:val="22"/>
                <w:lang w:val="es-CO"/>
              </w:rPr>
              <w:t xml:space="preserve">. En caso de que este cálculo resulte ser el precio de bolsa para la hora respectiva, se tomará el </w:t>
            </w:r>
            <w:proofErr w:type="spellStart"/>
            <w:r w:rsidRPr="006C0844">
              <w:rPr>
                <w:rFonts w:ascii="Bookman Old Style" w:hAnsi="Bookman Old Style"/>
                <w:i/>
                <w:spacing w:val="-3"/>
                <w:szCs w:val="22"/>
                <w:lang w:val="es-CO"/>
              </w:rPr>
              <w:t>MPO</w:t>
            </w:r>
            <w:proofErr w:type="spellEnd"/>
            <w:r w:rsidRPr="006C0844">
              <w:rPr>
                <w:rFonts w:ascii="Bookman Old Style" w:hAnsi="Bookman Old Style"/>
                <w:i/>
                <w:spacing w:val="-3"/>
                <w:szCs w:val="22"/>
                <w:lang w:val="es-CO"/>
              </w:rPr>
              <w:t xml:space="preserve"> nacional de la hora respectiva en COP/kWh.</w:t>
            </w:r>
          </w:p>
          <w:p w14:paraId="3C2A00A4"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p>
          <w:p w14:paraId="32676327"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r w:rsidRPr="006C0844">
              <w:rPr>
                <w:rFonts w:ascii="Bookman Old Style" w:hAnsi="Bookman Old Style"/>
                <w:i/>
                <w:spacing w:val="-3"/>
                <w:szCs w:val="22"/>
                <w:lang w:val="es-CO"/>
              </w:rPr>
              <w:t xml:space="preserve">Para el caso de una planta o unidad térmica, cuando su generación real es mayor a cero, </w:t>
            </w:r>
            <w:r w:rsidRPr="006C0844">
              <w:rPr>
                <w:rFonts w:ascii="Bookman Old Style" w:hAnsi="Bookman Old Style" w:cs="Arial"/>
                <w:i/>
                <w:color w:val="000000"/>
              </w:rPr>
              <w:t xml:space="preserve">se tomará el precio de reconciliación positiva de la metodología PR definida en el artículo 1 de la Resolución CREG 034 de 2001 “Precio de reconciliación positiva para un generador térmico”, sin considerar los costos arranque-parada. Es decir, el primer término de la metodología PR será la suma de los términos </w:t>
            </w:r>
            <w:proofErr w:type="spellStart"/>
            <w:r w:rsidRPr="006C0844">
              <w:rPr>
                <w:rFonts w:ascii="Bookman Old Style" w:hAnsi="Bookman Old Style" w:cs="Arial"/>
                <w:i/>
                <w:color w:val="000000"/>
              </w:rPr>
              <w:t>CSC</w:t>
            </w:r>
            <w:proofErr w:type="spellEnd"/>
            <w:r w:rsidRPr="006C0844">
              <w:rPr>
                <w:rFonts w:ascii="Bookman Old Style" w:hAnsi="Bookman Old Style" w:cs="Arial"/>
                <w:i/>
                <w:color w:val="000000"/>
              </w:rPr>
              <w:t xml:space="preserve">, CTC, COM y </w:t>
            </w:r>
            <w:proofErr w:type="spellStart"/>
            <w:r w:rsidRPr="006C0844">
              <w:rPr>
                <w:rFonts w:ascii="Bookman Old Style" w:hAnsi="Bookman Old Style" w:cs="Arial"/>
                <w:i/>
                <w:color w:val="000000"/>
              </w:rPr>
              <w:t>OCV</w:t>
            </w:r>
            <w:proofErr w:type="spellEnd"/>
            <w:r w:rsidRPr="006C0844">
              <w:rPr>
                <w:rFonts w:ascii="Bookman Old Style" w:hAnsi="Bookman Old Style" w:cs="Arial"/>
                <w:i/>
                <w:color w:val="000000"/>
              </w:rPr>
              <w:t>, según los define esa resolución en el artículo 1.</w:t>
            </w:r>
            <w:r w:rsidRPr="006C0844">
              <w:rPr>
                <w:rFonts w:ascii="Bookman Old Style" w:hAnsi="Bookman Old Style" w:cs="Arial"/>
                <w:color w:val="000000"/>
              </w:rPr>
              <w:t xml:space="preserve"> </w:t>
            </w:r>
            <w:r w:rsidRPr="006C0844">
              <w:rPr>
                <w:rFonts w:ascii="Bookman Old Style" w:hAnsi="Bookman Old Style"/>
                <w:i/>
                <w:spacing w:val="-3"/>
                <w:szCs w:val="22"/>
                <w:lang w:val="es-CO"/>
              </w:rPr>
              <w:t xml:space="preserve">Con la generación real, el combustible utilizado en el día de operación y los términos de la Resolución CREG 034 de 2001 señalados anteriormente, el </w:t>
            </w:r>
            <w:proofErr w:type="spellStart"/>
            <w:r w:rsidRPr="006C0844">
              <w:rPr>
                <w:rFonts w:ascii="Bookman Old Style" w:hAnsi="Bookman Old Style"/>
                <w:i/>
                <w:spacing w:val="-3"/>
                <w:szCs w:val="22"/>
                <w:lang w:val="es-CO"/>
              </w:rPr>
              <w:t>ASIC</w:t>
            </w:r>
            <w:proofErr w:type="spellEnd"/>
            <w:r w:rsidRPr="006C0844">
              <w:rPr>
                <w:rFonts w:ascii="Bookman Old Style" w:hAnsi="Bookman Old Style"/>
                <w:i/>
                <w:spacing w:val="-3"/>
                <w:szCs w:val="22"/>
                <w:lang w:val="es-CO"/>
              </w:rPr>
              <w:t xml:space="preserve"> determinará este precio en COP/kWh.</w:t>
            </w:r>
            <w:r w:rsidRPr="006C0844" w:rsidDel="00267A56">
              <w:rPr>
                <w:rFonts w:ascii="Bookman Old Style" w:hAnsi="Bookman Old Style"/>
                <w:i/>
                <w:spacing w:val="-3"/>
                <w:szCs w:val="22"/>
                <w:lang w:val="es-CO"/>
              </w:rPr>
              <w:t xml:space="preserve">  </w:t>
            </w:r>
          </w:p>
          <w:p w14:paraId="4353A543"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p>
          <w:p w14:paraId="7AF7C9DD" w14:textId="77777777" w:rsidR="00472D7D" w:rsidRPr="006C0844" w:rsidRDefault="00472D7D" w:rsidP="00F75A96">
            <w:pPr>
              <w:tabs>
                <w:tab w:val="left" w:pos="902"/>
                <w:tab w:val="left" w:pos="7150"/>
              </w:tabs>
              <w:ind w:left="0"/>
              <w:jc w:val="both"/>
              <w:rPr>
                <w:rFonts w:ascii="Bookman Old Style" w:hAnsi="Bookman Old Style"/>
                <w:i/>
                <w:spacing w:val="-3"/>
                <w:szCs w:val="22"/>
                <w:lang w:val="es-CO"/>
              </w:rPr>
            </w:pPr>
            <w:r w:rsidRPr="006C0844">
              <w:rPr>
                <w:rFonts w:ascii="Bookman Old Style" w:hAnsi="Bookman Old Style"/>
                <w:i/>
                <w:spacing w:val="-3"/>
                <w:szCs w:val="22"/>
                <w:lang w:val="es-CO"/>
              </w:rPr>
              <w:t>Para el caso de una planta o unidad térmica, cuando la generación real es igual a cero en el día de operación, se tomará el precio ofertado en COP/kWh.</w:t>
            </w:r>
            <w:r>
              <w:rPr>
                <w:rFonts w:ascii="Bookman Old Style" w:hAnsi="Bookman Old Style"/>
                <w:i/>
                <w:spacing w:val="-3"/>
                <w:szCs w:val="22"/>
                <w:lang w:val="es-CO"/>
              </w:rPr>
              <w:t>”</w:t>
            </w:r>
          </w:p>
        </w:tc>
      </w:tr>
    </w:tbl>
    <w:p w14:paraId="42976E93" w14:textId="77777777" w:rsidR="00472D7D" w:rsidRPr="00164F58" w:rsidRDefault="00472D7D" w:rsidP="00472D7D">
      <w:pPr>
        <w:ind w:left="0"/>
        <w:jc w:val="both"/>
        <w:rPr>
          <w:rFonts w:ascii="Bookman Old Style" w:hAnsi="Bookman Old Style"/>
          <w:lang w:val="es-CO"/>
        </w:rPr>
      </w:pPr>
    </w:p>
    <w:p w14:paraId="4679E6C0" w14:textId="77777777" w:rsidR="00472D7D" w:rsidRPr="003908F1" w:rsidRDefault="00472D7D" w:rsidP="00472D7D">
      <w:pPr>
        <w:pStyle w:val="Ttulo1"/>
        <w:numPr>
          <w:ilvl w:val="0"/>
          <w:numId w:val="2"/>
        </w:numPr>
        <w:tabs>
          <w:tab w:val="left" w:pos="1560"/>
        </w:tabs>
        <w:ind w:left="0" w:firstLine="0"/>
        <w:jc w:val="both"/>
        <w:rPr>
          <w:rFonts w:ascii="Bookman Old Style" w:hAnsi="Bookman Old Style"/>
          <w:b w:val="0"/>
          <w:spacing w:val="-3"/>
        </w:rPr>
      </w:pPr>
      <w:r w:rsidRPr="003908F1">
        <w:rPr>
          <w:rFonts w:ascii="Bookman Old Style" w:hAnsi="Bookman Old Style"/>
          <w:spacing w:val="-3"/>
        </w:rPr>
        <w:t xml:space="preserve">Modifíquese </w:t>
      </w:r>
      <w:r w:rsidRPr="00E74899">
        <w:rPr>
          <w:rFonts w:ascii="Bookman Old Style" w:hAnsi="Bookman Old Style"/>
          <w:spacing w:val="-3"/>
        </w:rPr>
        <w:t xml:space="preserve">la variable </w:t>
      </w:r>
      <w:proofErr w:type="spellStart"/>
      <w:r w:rsidRPr="00E74899">
        <w:rPr>
          <w:rFonts w:ascii="Bookman Old Style" w:hAnsi="Bookman Old Style"/>
          <w:spacing w:val="-3"/>
        </w:rPr>
        <w:t>PRR</w:t>
      </w:r>
      <w:r w:rsidRPr="00E74899">
        <w:rPr>
          <w:rFonts w:ascii="Bookman Old Style" w:hAnsi="Bookman Old Style"/>
          <w:spacing w:val="-3"/>
          <w:vertAlign w:val="subscript"/>
        </w:rPr>
        <w:t>j</w:t>
      </w:r>
      <w:proofErr w:type="spellEnd"/>
      <w:r w:rsidRPr="00E74899">
        <w:rPr>
          <w:rFonts w:ascii="Bookman Old Style" w:hAnsi="Bookman Old Style"/>
          <w:spacing w:val="-3"/>
        </w:rPr>
        <w:t xml:space="preserve"> d</w:t>
      </w:r>
      <w:r w:rsidRPr="003908F1">
        <w:rPr>
          <w:rFonts w:ascii="Bookman Old Style" w:hAnsi="Bookman Old Style"/>
          <w:spacing w:val="-3"/>
        </w:rPr>
        <w:t>e</w:t>
      </w:r>
      <w:r>
        <w:rPr>
          <w:rFonts w:ascii="Bookman Old Style" w:hAnsi="Bookman Old Style"/>
          <w:spacing w:val="-3"/>
        </w:rPr>
        <w:t xml:space="preserve"> </w:t>
      </w:r>
      <w:r w:rsidRPr="003908F1">
        <w:rPr>
          <w:rFonts w:ascii="Bookman Old Style" w:hAnsi="Bookman Old Style"/>
          <w:spacing w:val="-3"/>
        </w:rPr>
        <w:t>l</w:t>
      </w:r>
      <w:r>
        <w:rPr>
          <w:rFonts w:ascii="Bookman Old Style" w:hAnsi="Bookman Old Style"/>
          <w:spacing w:val="-3"/>
        </w:rPr>
        <w:t>os</w:t>
      </w:r>
      <w:r w:rsidRPr="003908F1">
        <w:rPr>
          <w:rFonts w:ascii="Bookman Old Style" w:hAnsi="Bookman Old Style"/>
          <w:spacing w:val="-3"/>
        </w:rPr>
        <w:t xml:space="preserve"> anexo</w:t>
      </w:r>
      <w:r>
        <w:rPr>
          <w:rFonts w:ascii="Bookman Old Style" w:hAnsi="Bookman Old Style"/>
          <w:spacing w:val="-3"/>
        </w:rPr>
        <w:t>s</w:t>
      </w:r>
      <w:r w:rsidRPr="003908F1">
        <w:rPr>
          <w:rFonts w:ascii="Bookman Old Style" w:hAnsi="Bookman Old Style"/>
          <w:spacing w:val="-3"/>
        </w:rPr>
        <w:t xml:space="preserve"> 3</w:t>
      </w:r>
      <w:r>
        <w:rPr>
          <w:rFonts w:ascii="Bookman Old Style" w:hAnsi="Bookman Old Style"/>
          <w:spacing w:val="-3"/>
        </w:rPr>
        <w:t xml:space="preserve"> y 4</w:t>
      </w:r>
      <w:r w:rsidRPr="003908F1">
        <w:rPr>
          <w:rFonts w:ascii="Bookman Old Style" w:hAnsi="Bookman Old Style"/>
          <w:spacing w:val="-3"/>
        </w:rPr>
        <w:t xml:space="preserve"> de la Resolución CREG-0</w:t>
      </w:r>
      <w:r w:rsidRPr="00E74899">
        <w:rPr>
          <w:rFonts w:ascii="Bookman Old Style" w:hAnsi="Bookman Old Style"/>
          <w:spacing w:val="-3"/>
        </w:rPr>
        <w:t>04</w:t>
      </w:r>
      <w:r w:rsidRPr="003908F1">
        <w:rPr>
          <w:rFonts w:ascii="Bookman Old Style" w:hAnsi="Bookman Old Style"/>
          <w:spacing w:val="-3"/>
        </w:rPr>
        <w:t xml:space="preserve"> de 200</w:t>
      </w:r>
      <w:r w:rsidRPr="00E74899">
        <w:rPr>
          <w:rFonts w:ascii="Bookman Old Style" w:hAnsi="Bookman Old Style"/>
          <w:spacing w:val="-3"/>
        </w:rPr>
        <w:t>3</w:t>
      </w:r>
      <w:r>
        <w:rPr>
          <w:rFonts w:ascii="Bookman Old Style" w:hAnsi="Bookman Old Style"/>
          <w:spacing w:val="-3"/>
        </w:rPr>
        <w:t>, y el anexo 4 de la Resolución CREG 014 de 2004.</w:t>
      </w:r>
      <w:r w:rsidRPr="003908F1">
        <w:rPr>
          <w:rFonts w:ascii="Bookman Old Style" w:hAnsi="Bookman Old Style"/>
          <w:spacing w:val="-3"/>
        </w:rPr>
        <w:t xml:space="preserve"> </w:t>
      </w:r>
      <w:r w:rsidRPr="00E74899">
        <w:rPr>
          <w:rFonts w:ascii="Bookman Old Style" w:hAnsi="Bookman Old Style"/>
          <w:b w:val="0"/>
          <w:spacing w:val="-3"/>
        </w:rPr>
        <w:t xml:space="preserve">La variable </w:t>
      </w:r>
      <w:proofErr w:type="spellStart"/>
      <w:r w:rsidRPr="00E74899">
        <w:rPr>
          <w:rFonts w:ascii="Bookman Old Style" w:hAnsi="Bookman Old Style"/>
          <w:b w:val="0"/>
          <w:spacing w:val="-3"/>
        </w:rPr>
        <w:t>PRR</w:t>
      </w:r>
      <w:r w:rsidRPr="00E74899">
        <w:rPr>
          <w:rFonts w:ascii="Bookman Old Style" w:hAnsi="Bookman Old Style"/>
          <w:b w:val="0"/>
          <w:spacing w:val="-3"/>
          <w:vertAlign w:val="subscript"/>
        </w:rPr>
        <w:t>j</w:t>
      </w:r>
      <w:proofErr w:type="spellEnd"/>
      <w:r w:rsidRPr="00E74899">
        <w:rPr>
          <w:rFonts w:ascii="Bookman Old Style" w:hAnsi="Bookman Old Style"/>
          <w:spacing w:val="-3"/>
        </w:rPr>
        <w:t xml:space="preserve"> </w:t>
      </w:r>
      <w:r w:rsidRPr="00E74899">
        <w:rPr>
          <w:rFonts w:ascii="Bookman Old Style" w:hAnsi="Bookman Old Style"/>
          <w:b w:val="0"/>
          <w:spacing w:val="-3"/>
        </w:rPr>
        <w:t>de</w:t>
      </w:r>
      <w:r>
        <w:rPr>
          <w:rFonts w:ascii="Bookman Old Style" w:hAnsi="Bookman Old Style"/>
          <w:b w:val="0"/>
          <w:spacing w:val="-3"/>
        </w:rPr>
        <w:t xml:space="preserve">l </w:t>
      </w:r>
      <w:r w:rsidRPr="003908F1">
        <w:rPr>
          <w:rFonts w:ascii="Bookman Old Style" w:hAnsi="Bookman Old Style"/>
          <w:b w:val="0"/>
          <w:spacing w:val="-3"/>
        </w:rPr>
        <w:t>anexo 3</w:t>
      </w:r>
      <w:r>
        <w:rPr>
          <w:rFonts w:ascii="Bookman Old Style" w:hAnsi="Bookman Old Style"/>
          <w:b w:val="0"/>
          <w:spacing w:val="-3"/>
        </w:rPr>
        <w:t xml:space="preserve"> </w:t>
      </w:r>
      <w:r w:rsidRPr="003908F1">
        <w:rPr>
          <w:rFonts w:ascii="Bookman Old Style" w:hAnsi="Bookman Old Style"/>
          <w:b w:val="0"/>
          <w:spacing w:val="-3"/>
        </w:rPr>
        <w:t>de la Resolución CREG-0</w:t>
      </w:r>
      <w:r w:rsidRPr="00E74899">
        <w:rPr>
          <w:rFonts w:ascii="Bookman Old Style" w:hAnsi="Bookman Old Style"/>
          <w:b w:val="0"/>
          <w:spacing w:val="-3"/>
        </w:rPr>
        <w:t>0</w:t>
      </w:r>
      <w:r w:rsidRPr="003908F1">
        <w:rPr>
          <w:rFonts w:ascii="Bookman Old Style" w:hAnsi="Bookman Old Style"/>
          <w:b w:val="0"/>
          <w:spacing w:val="-3"/>
        </w:rPr>
        <w:t>4 de 200</w:t>
      </w:r>
      <w:r w:rsidRPr="00E74899">
        <w:rPr>
          <w:rFonts w:ascii="Bookman Old Style" w:hAnsi="Bookman Old Style"/>
          <w:b w:val="0"/>
          <w:spacing w:val="-3"/>
        </w:rPr>
        <w:t>3</w:t>
      </w:r>
      <w:r w:rsidRPr="003908F1">
        <w:rPr>
          <w:rFonts w:ascii="Bookman Old Style" w:hAnsi="Bookman Old Style"/>
          <w:b w:val="0"/>
          <w:spacing w:val="-3"/>
        </w:rPr>
        <w:t xml:space="preserve">, </w:t>
      </w:r>
      <w:r w:rsidRPr="00E74899">
        <w:rPr>
          <w:rFonts w:ascii="Bookman Old Style" w:hAnsi="Bookman Old Style"/>
          <w:b w:val="0"/>
          <w:spacing w:val="-3"/>
        </w:rPr>
        <w:t xml:space="preserve">modificado por la Resolución CREG </w:t>
      </w:r>
      <w:r>
        <w:rPr>
          <w:rFonts w:ascii="Bookman Old Style" w:hAnsi="Bookman Old Style"/>
          <w:b w:val="0"/>
          <w:spacing w:val="-3"/>
        </w:rPr>
        <w:t>076</w:t>
      </w:r>
      <w:r w:rsidRPr="00E74899">
        <w:rPr>
          <w:rFonts w:ascii="Bookman Old Style" w:hAnsi="Bookman Old Style"/>
          <w:b w:val="0"/>
          <w:spacing w:val="-3"/>
        </w:rPr>
        <w:t xml:space="preserve"> de 200</w:t>
      </w:r>
      <w:r>
        <w:rPr>
          <w:rFonts w:ascii="Bookman Old Style" w:hAnsi="Bookman Old Style"/>
          <w:b w:val="0"/>
          <w:spacing w:val="-3"/>
        </w:rPr>
        <w:t>9</w:t>
      </w:r>
      <w:r w:rsidRPr="00E74899">
        <w:rPr>
          <w:rFonts w:ascii="Bookman Old Style" w:hAnsi="Bookman Old Style"/>
          <w:b w:val="0"/>
          <w:spacing w:val="-3"/>
        </w:rPr>
        <w:t>,</w:t>
      </w:r>
      <w:r>
        <w:rPr>
          <w:rFonts w:ascii="Bookman Old Style" w:hAnsi="Bookman Old Style"/>
          <w:b w:val="0"/>
          <w:spacing w:val="-3"/>
        </w:rPr>
        <w:t xml:space="preserve"> y del anexo 4 de la Resolución CREG 004 de 2003, </w:t>
      </w:r>
      <w:r>
        <w:rPr>
          <w:rFonts w:ascii="Bookman Old Style" w:hAnsi="Bookman Old Style"/>
          <w:b w:val="0"/>
          <w:spacing w:val="-3"/>
        </w:rPr>
        <w:lastRenderedPageBreak/>
        <w:t>modificado por la Resolución CREG 051 de 2009, y el anexo 4 de la Resolución CREG 014 de 2004,</w:t>
      </w:r>
      <w:r w:rsidRPr="00E74899">
        <w:rPr>
          <w:rFonts w:ascii="Bookman Old Style" w:hAnsi="Bookman Old Style"/>
          <w:b w:val="0"/>
          <w:spacing w:val="-3"/>
        </w:rPr>
        <w:t xml:space="preserve"> </w:t>
      </w:r>
      <w:r w:rsidRPr="003908F1">
        <w:rPr>
          <w:rFonts w:ascii="Bookman Old Style" w:hAnsi="Bookman Old Style"/>
          <w:b w:val="0"/>
          <w:spacing w:val="-3"/>
        </w:rPr>
        <w:t>quedará así:</w:t>
      </w:r>
    </w:p>
    <w:p w14:paraId="4D963C6D" w14:textId="77777777" w:rsidR="00472D7D" w:rsidRDefault="00472D7D" w:rsidP="00472D7D">
      <w:pPr>
        <w:ind w:left="0"/>
        <w:jc w:val="both"/>
        <w:rPr>
          <w:rFonts w:ascii="Bookman Old Style" w:hAnsi="Bookman Old Style"/>
          <w:i/>
          <w:lang w:val="es-CO"/>
        </w:rPr>
      </w:pPr>
    </w:p>
    <w:p w14:paraId="1798F1EC" w14:textId="77777777" w:rsidR="00472D7D" w:rsidRDefault="00472D7D" w:rsidP="00472D7D">
      <w:pPr>
        <w:pStyle w:val="Textoindependiente"/>
        <w:jc w:val="both"/>
        <w:rPr>
          <w:rFonts w:ascii="Bookman Old Style" w:hAnsi="Bookman Old Style"/>
          <w:b w:val="0"/>
          <w:i/>
        </w:rPr>
      </w:pPr>
      <w:proofErr w:type="spellStart"/>
      <w:r w:rsidRPr="00164F58">
        <w:rPr>
          <w:rFonts w:ascii="Bookman Old Style" w:hAnsi="Bookman Old Style"/>
          <w:bCs w:val="0"/>
          <w:i/>
        </w:rPr>
        <w:t>PRR</w:t>
      </w:r>
      <w:r w:rsidRPr="00164F58">
        <w:rPr>
          <w:rFonts w:ascii="Bookman Old Style" w:hAnsi="Bookman Old Style"/>
          <w:bCs w:val="0"/>
          <w:i/>
          <w:vertAlign w:val="subscript"/>
        </w:rPr>
        <w:t>j</w:t>
      </w:r>
      <w:proofErr w:type="spellEnd"/>
      <w:r w:rsidRPr="00164F58">
        <w:rPr>
          <w:rFonts w:ascii="Bookman Old Style" w:hAnsi="Bookman Old Style"/>
          <w:bCs w:val="0"/>
          <w:i/>
        </w:rPr>
        <w:t>:</w:t>
      </w:r>
      <w:r w:rsidRPr="00164F58">
        <w:rPr>
          <w:rFonts w:ascii="Bookman Old Style" w:hAnsi="Bookman Old Style"/>
          <w:b w:val="0"/>
          <w:i/>
        </w:rPr>
        <w:t xml:space="preserve"> Promedio ponderado horario del precio de reconciliación positiva, informado por el </w:t>
      </w:r>
      <w:proofErr w:type="spellStart"/>
      <w:r w:rsidRPr="00164F58">
        <w:rPr>
          <w:rFonts w:ascii="Bookman Old Style" w:hAnsi="Bookman Old Style"/>
          <w:b w:val="0"/>
          <w:i/>
        </w:rPr>
        <w:t>ASIC</w:t>
      </w:r>
      <w:proofErr w:type="spellEnd"/>
      <w:r w:rsidRPr="00164F58">
        <w:rPr>
          <w:rFonts w:ascii="Bookman Old Style" w:hAnsi="Bookman Old Style"/>
          <w:b w:val="0"/>
          <w:i/>
        </w:rPr>
        <w:t xml:space="preserve"> al CND. </w:t>
      </w:r>
      <w:r w:rsidRPr="00DA4C8D">
        <w:rPr>
          <w:rFonts w:ascii="Bookman Old Style" w:hAnsi="Bookman Old Style"/>
          <w:b w:val="0"/>
          <w:i/>
        </w:rPr>
        <w:t xml:space="preserve">Para cada planta o unidad de generación hidráulica y de generación </w:t>
      </w:r>
      <w:r>
        <w:rPr>
          <w:rFonts w:ascii="Bookman Old Style" w:hAnsi="Bookman Old Style"/>
          <w:b w:val="0"/>
          <w:i/>
        </w:rPr>
        <w:t>variable</w:t>
      </w:r>
      <w:r w:rsidRPr="00164F58">
        <w:rPr>
          <w:rFonts w:ascii="Bookman Old Style" w:hAnsi="Bookman Old Style"/>
          <w:b w:val="0"/>
          <w:i/>
        </w:rPr>
        <w:t xml:space="preserve">, se tomará el periodo correspondiente a la última semana de liquidación para cada recurso, en la que se hayan aplicado dichos valores. Para cada generador térmico se tomarán las variables </w:t>
      </w:r>
      <w:proofErr w:type="spellStart"/>
      <w:r w:rsidRPr="00164F58">
        <w:rPr>
          <w:rFonts w:ascii="Bookman Old Style" w:hAnsi="Bookman Old Style"/>
          <w:b w:val="0"/>
          <w:i/>
        </w:rPr>
        <w:t>CSC</w:t>
      </w:r>
      <w:proofErr w:type="spellEnd"/>
      <w:r w:rsidRPr="00164F58">
        <w:rPr>
          <w:rFonts w:ascii="Bookman Old Style" w:hAnsi="Bookman Old Style"/>
          <w:b w:val="0"/>
          <w:i/>
        </w:rPr>
        <w:t xml:space="preserve">, CTC, COM y </w:t>
      </w:r>
      <w:proofErr w:type="spellStart"/>
      <w:r w:rsidRPr="00164F58">
        <w:rPr>
          <w:rFonts w:ascii="Bookman Old Style" w:hAnsi="Bookman Old Style"/>
          <w:b w:val="0"/>
          <w:i/>
        </w:rPr>
        <w:t>OCV</w:t>
      </w:r>
      <w:proofErr w:type="spellEnd"/>
      <w:r w:rsidRPr="00164F58">
        <w:rPr>
          <w:rFonts w:ascii="Bookman Old Style" w:hAnsi="Bookman Old Style"/>
          <w:b w:val="0"/>
          <w:i/>
        </w:rPr>
        <w:t xml:space="preserve"> de la última semana de liquidación. Para la variable CAP, aplicada a la máxima disponibilidad declarada para el despacho programado, cuyo valor se distribuirá entre la generación de seguridad resultante del despacho programado. El </w:t>
      </w:r>
      <w:proofErr w:type="spellStart"/>
      <w:r w:rsidRPr="00164F58">
        <w:rPr>
          <w:rFonts w:ascii="Bookman Old Style" w:hAnsi="Bookman Old Style"/>
          <w:b w:val="0"/>
          <w:i/>
        </w:rPr>
        <w:t>PRR</w:t>
      </w:r>
      <w:r w:rsidRPr="00863025">
        <w:rPr>
          <w:rFonts w:ascii="Bookman Old Style" w:hAnsi="Bookman Old Style"/>
          <w:b w:val="0"/>
          <w:i/>
          <w:vertAlign w:val="subscript"/>
        </w:rPr>
        <w:t>j</w:t>
      </w:r>
      <w:proofErr w:type="spellEnd"/>
      <w:r w:rsidRPr="00164F58">
        <w:rPr>
          <w:rFonts w:ascii="Bookman Old Style" w:hAnsi="Bookman Old Style"/>
          <w:b w:val="0"/>
          <w:i/>
        </w:rPr>
        <w:t xml:space="preserve"> a aplicar deberá ser el menor valor entre el calculado con este procedimiento y el Precio de Oferta para el recurso j.</w:t>
      </w:r>
    </w:p>
    <w:p w14:paraId="6185B9C8" w14:textId="77777777" w:rsidR="001237B1" w:rsidRDefault="001237B1" w:rsidP="007B5236">
      <w:pPr>
        <w:ind w:left="0"/>
        <w:jc w:val="both"/>
        <w:rPr>
          <w:rFonts w:ascii="Bookman Old Style" w:hAnsi="Bookman Old Style"/>
          <w:lang w:val="es-CO"/>
        </w:rPr>
      </w:pPr>
    </w:p>
    <w:p w14:paraId="62351FB2" w14:textId="77777777" w:rsidR="00DC1FDB" w:rsidRDefault="00DC1FDB" w:rsidP="00DC1FDB">
      <w:pPr>
        <w:pStyle w:val="Ttulo1"/>
        <w:numPr>
          <w:ilvl w:val="0"/>
          <w:numId w:val="2"/>
        </w:numPr>
        <w:tabs>
          <w:tab w:val="left" w:pos="1560"/>
        </w:tabs>
        <w:ind w:left="0" w:firstLine="0"/>
        <w:jc w:val="both"/>
        <w:rPr>
          <w:rFonts w:ascii="Bookman Old Style" w:hAnsi="Bookman Old Style"/>
          <w:i/>
        </w:rPr>
      </w:pPr>
      <w:r w:rsidRPr="00C6048D">
        <w:rPr>
          <w:rFonts w:ascii="Bookman Old Style" w:hAnsi="Bookman Old Style"/>
          <w:color w:val="000000" w:themeColor="text1"/>
        </w:rPr>
        <w:t>Declaración de plantas filo de agua que se acogen a casos especiales.</w:t>
      </w:r>
      <w:r>
        <w:rPr>
          <w:rFonts w:ascii="Bookman Old Style" w:hAnsi="Bookman Old Style"/>
          <w:color w:val="000000" w:themeColor="text1"/>
        </w:rPr>
        <w:t xml:space="preserve"> </w:t>
      </w:r>
      <w:r w:rsidRPr="00C6048D">
        <w:rPr>
          <w:rFonts w:ascii="Bookman Old Style" w:hAnsi="Bookman Old Style"/>
          <w:b w:val="0"/>
          <w:color w:val="000000" w:themeColor="text1"/>
        </w:rPr>
        <w:t xml:space="preserve">La planta filo de agua </w:t>
      </w:r>
      <w:r>
        <w:rPr>
          <w:rFonts w:ascii="Bookman Old Style" w:hAnsi="Bookman Old Style"/>
          <w:b w:val="0"/>
          <w:color w:val="000000" w:themeColor="text1"/>
        </w:rPr>
        <w:t xml:space="preserve">que se encuentre aguas abajo de una planta hidráulica con embalse de regulación de caudales mayor a un día, </w:t>
      </w:r>
      <w:r w:rsidRPr="00C6048D">
        <w:rPr>
          <w:rFonts w:ascii="Bookman Old Style" w:hAnsi="Bookman Old Style"/>
          <w:b w:val="0"/>
        </w:rPr>
        <w:t>deberán declarar esta condición teniendo en cuenta lo señalado en los literales a, b, c</w:t>
      </w:r>
      <w:r>
        <w:rPr>
          <w:rFonts w:ascii="Bookman Old Style" w:hAnsi="Bookman Old Style"/>
          <w:b w:val="0"/>
        </w:rPr>
        <w:t xml:space="preserve"> y d</w:t>
      </w:r>
      <w:r w:rsidRPr="00C6048D">
        <w:rPr>
          <w:rFonts w:ascii="Bookman Old Style" w:hAnsi="Bookman Old Style"/>
          <w:b w:val="0"/>
        </w:rPr>
        <w:t xml:space="preserve"> siguientes, para que les aplique las excepciones previstas en el literal </w:t>
      </w:r>
      <w:r w:rsidR="0014567E">
        <w:rPr>
          <w:rFonts w:ascii="Bookman Old Style" w:hAnsi="Bookman Old Style"/>
          <w:b w:val="0"/>
        </w:rPr>
        <w:fldChar w:fldCharType="begin"/>
      </w:r>
      <w:r w:rsidR="0014567E">
        <w:rPr>
          <w:rFonts w:ascii="Bookman Old Style" w:hAnsi="Bookman Old Style"/>
          <w:b w:val="0"/>
        </w:rPr>
        <w:instrText xml:space="preserve"> REF _Ref11674246 \r \h </w:instrText>
      </w:r>
      <w:r w:rsidR="0014567E">
        <w:rPr>
          <w:rFonts w:ascii="Bookman Old Style" w:hAnsi="Bookman Old Style"/>
          <w:b w:val="0"/>
        </w:rPr>
      </w:r>
      <w:r w:rsidR="0014567E">
        <w:rPr>
          <w:rFonts w:ascii="Bookman Old Style" w:hAnsi="Bookman Old Style"/>
          <w:b w:val="0"/>
        </w:rPr>
        <w:fldChar w:fldCharType="separate"/>
      </w:r>
      <w:r w:rsidR="0014567E">
        <w:rPr>
          <w:rFonts w:ascii="Bookman Old Style" w:hAnsi="Bookman Old Style"/>
          <w:b w:val="0"/>
        </w:rPr>
        <w:t>b.3</w:t>
      </w:r>
      <w:r w:rsidR="0014567E">
        <w:rPr>
          <w:rFonts w:ascii="Bookman Old Style" w:hAnsi="Bookman Old Style"/>
          <w:b w:val="0"/>
        </w:rPr>
        <w:fldChar w:fldCharType="end"/>
      </w:r>
      <w:r w:rsidR="0014567E">
        <w:rPr>
          <w:rFonts w:ascii="Bookman Old Style" w:hAnsi="Bookman Old Style"/>
          <w:b w:val="0"/>
        </w:rPr>
        <w:t xml:space="preserve"> </w:t>
      </w:r>
      <w:r w:rsidRPr="00C6048D">
        <w:rPr>
          <w:rFonts w:ascii="Bookman Old Style" w:hAnsi="Bookman Old Style"/>
          <w:b w:val="0"/>
        </w:rPr>
        <w:t>del numeral 1.1.5 del Anexo A de la Resolución CREG 024 de 1995, y la</w:t>
      </w:r>
      <w:r w:rsidR="005D7149">
        <w:rPr>
          <w:rFonts w:ascii="Bookman Old Style" w:hAnsi="Bookman Old Style"/>
          <w:b w:val="0"/>
        </w:rPr>
        <w:t xml:space="preserve"> segunda</w:t>
      </w:r>
      <w:r w:rsidRPr="00C6048D">
        <w:rPr>
          <w:rFonts w:ascii="Bookman Old Style" w:hAnsi="Bookman Old Style"/>
          <w:b w:val="0"/>
        </w:rPr>
        <w:t xml:space="preserve"> causal de redespacho prevista en </w:t>
      </w:r>
      <w:r w:rsidR="00216343">
        <w:rPr>
          <w:rFonts w:ascii="Bookman Old Style" w:hAnsi="Bookman Old Style"/>
          <w:b w:val="0"/>
        </w:rPr>
        <w:t xml:space="preserve">el </w:t>
      </w:r>
      <w:r w:rsidRPr="00A43CF7">
        <w:rPr>
          <w:rFonts w:ascii="Bookman Old Style" w:hAnsi="Bookman Old Style"/>
          <w:b w:val="0"/>
        </w:rPr>
        <w:fldChar w:fldCharType="begin"/>
      </w:r>
      <w:r w:rsidRPr="00A43CF7">
        <w:rPr>
          <w:rFonts w:ascii="Bookman Old Style" w:hAnsi="Bookman Old Style"/>
          <w:b w:val="0"/>
        </w:rPr>
        <w:instrText xml:space="preserve"> REF _Ref11249205 \r \h  \* MERGEFORMAT </w:instrText>
      </w:r>
      <w:r w:rsidRPr="00A43CF7">
        <w:rPr>
          <w:rFonts w:ascii="Bookman Old Style" w:hAnsi="Bookman Old Style"/>
          <w:b w:val="0"/>
        </w:rPr>
      </w:r>
      <w:r w:rsidRPr="00A43CF7">
        <w:rPr>
          <w:rFonts w:ascii="Bookman Old Style" w:hAnsi="Bookman Old Style"/>
          <w:b w:val="0"/>
        </w:rPr>
        <w:fldChar w:fldCharType="separate"/>
      </w:r>
      <w:r w:rsidR="00607B3C" w:rsidRPr="00A43CF7">
        <w:rPr>
          <w:rFonts w:ascii="Bookman Old Style" w:hAnsi="Bookman Old Style"/>
          <w:b w:val="0"/>
        </w:rPr>
        <w:t>Artículo 34</w:t>
      </w:r>
      <w:r w:rsidRPr="00A43CF7">
        <w:rPr>
          <w:rFonts w:ascii="Bookman Old Style" w:hAnsi="Bookman Old Style"/>
          <w:b w:val="0"/>
        </w:rPr>
        <w:fldChar w:fldCharType="end"/>
      </w:r>
      <w:r w:rsidRPr="00C6048D">
        <w:rPr>
          <w:rFonts w:ascii="Bookman Old Style" w:hAnsi="Bookman Old Style"/>
          <w:b w:val="0"/>
        </w:rPr>
        <w:t xml:space="preserve"> de la presente resolución.</w:t>
      </w:r>
    </w:p>
    <w:p w14:paraId="2B0DDB0A" w14:textId="77777777" w:rsidR="00DC1FDB" w:rsidRPr="00C6048D" w:rsidRDefault="00DC1FDB" w:rsidP="00DC1FDB">
      <w:pPr>
        <w:ind w:left="426" w:right="45" w:hanging="426"/>
        <w:jc w:val="both"/>
        <w:rPr>
          <w:rFonts w:ascii="Bookman Old Style" w:hAnsi="Bookman Old Style"/>
          <w:color w:val="000000" w:themeColor="text1"/>
          <w:sz w:val="32"/>
        </w:rPr>
      </w:pPr>
    </w:p>
    <w:p w14:paraId="4D98CD46" w14:textId="77777777" w:rsidR="00DC1FDB" w:rsidRPr="00C6048D" w:rsidRDefault="00DC1FDB" w:rsidP="00DC1FDB">
      <w:pPr>
        <w:pStyle w:val="Prrafodelista"/>
        <w:numPr>
          <w:ilvl w:val="0"/>
          <w:numId w:val="73"/>
        </w:numPr>
        <w:ind w:left="426" w:hanging="426"/>
        <w:jc w:val="both"/>
        <w:rPr>
          <w:rFonts w:ascii="Bookman Old Style" w:hAnsi="Bookman Old Style"/>
        </w:rPr>
      </w:pPr>
      <w:r w:rsidRPr="00C6048D">
        <w:rPr>
          <w:rFonts w:ascii="Bookman Old Style" w:hAnsi="Bookman Old Style"/>
          <w:sz w:val="24"/>
        </w:rPr>
        <w:t xml:space="preserve">Para las plantas filo de agua que se encuentran en operación comercial y les aplique la anterior condición, el agente representante deberá declararlo al CND dentro los cinco (5) días posteriores a la expedición de esta norma. </w:t>
      </w:r>
    </w:p>
    <w:p w14:paraId="7A07CA92" w14:textId="77777777" w:rsidR="00DC1FDB" w:rsidRPr="00C6048D" w:rsidRDefault="00DC1FDB" w:rsidP="00DC1FDB">
      <w:pPr>
        <w:ind w:left="0"/>
        <w:jc w:val="both"/>
        <w:rPr>
          <w:rFonts w:ascii="Bookman Old Style" w:hAnsi="Bookman Old Style"/>
        </w:rPr>
      </w:pPr>
    </w:p>
    <w:p w14:paraId="17F34292" w14:textId="77777777" w:rsidR="00DC1FDB" w:rsidRPr="00C6048D" w:rsidRDefault="00DC1FDB" w:rsidP="00DC1FDB">
      <w:pPr>
        <w:pStyle w:val="Prrafodelista"/>
        <w:numPr>
          <w:ilvl w:val="0"/>
          <w:numId w:val="73"/>
        </w:numPr>
        <w:ind w:left="426" w:hanging="426"/>
        <w:jc w:val="both"/>
        <w:rPr>
          <w:rFonts w:ascii="Bookman Old Style" w:hAnsi="Bookman Old Style"/>
        </w:rPr>
      </w:pPr>
      <w:r w:rsidRPr="00C6048D">
        <w:rPr>
          <w:rFonts w:ascii="Bookman Old Style" w:hAnsi="Bookman Old Style"/>
          <w:sz w:val="24"/>
        </w:rPr>
        <w:t>Para la planta filo de agua que no se encuentra en operación comercial, deberá declararlo al CND dos días hábiles antes de entrar en operación comercial.</w:t>
      </w:r>
    </w:p>
    <w:p w14:paraId="6A4D9482" w14:textId="77777777" w:rsidR="00DC1FDB" w:rsidRPr="00C6048D" w:rsidRDefault="00DC1FDB" w:rsidP="00DC1FDB">
      <w:pPr>
        <w:ind w:left="993"/>
        <w:jc w:val="both"/>
        <w:rPr>
          <w:rFonts w:ascii="Bookman Old Style" w:hAnsi="Bookman Old Style"/>
          <w:lang w:val="es-CO"/>
        </w:rPr>
      </w:pPr>
    </w:p>
    <w:p w14:paraId="3D472548" w14:textId="77777777" w:rsidR="00DC1FDB" w:rsidRPr="00C6048D" w:rsidRDefault="00DC1FDB" w:rsidP="00DC1FDB">
      <w:pPr>
        <w:pStyle w:val="Prrafodelista"/>
        <w:numPr>
          <w:ilvl w:val="0"/>
          <w:numId w:val="73"/>
        </w:numPr>
        <w:ind w:left="426" w:hanging="426"/>
        <w:jc w:val="both"/>
        <w:rPr>
          <w:rFonts w:ascii="Bookman Old Style" w:hAnsi="Bookman Old Style"/>
          <w:color w:val="000000" w:themeColor="text1"/>
        </w:rPr>
      </w:pPr>
      <w:r w:rsidRPr="00C6048D">
        <w:rPr>
          <w:rFonts w:ascii="Bookman Old Style" w:hAnsi="Bookman Old Style"/>
          <w:sz w:val="24"/>
        </w:rPr>
        <w:t>El agente que no realice dicha declaración dentro del plazo establecido no le aplicará esta condición</w:t>
      </w:r>
      <w:r>
        <w:rPr>
          <w:rFonts w:ascii="Bookman Old Style" w:hAnsi="Bookman Old Style"/>
          <w:sz w:val="24"/>
        </w:rPr>
        <w:t>.</w:t>
      </w:r>
    </w:p>
    <w:p w14:paraId="6D6DFDC4" w14:textId="77777777" w:rsidR="00DC1FDB" w:rsidRPr="00C6048D" w:rsidRDefault="00DC1FDB" w:rsidP="00DC1FDB">
      <w:pPr>
        <w:pStyle w:val="Prrafodelista"/>
        <w:rPr>
          <w:rFonts w:ascii="Bookman Old Style" w:hAnsi="Bookman Old Style"/>
          <w:color w:val="000000" w:themeColor="text1"/>
          <w:sz w:val="24"/>
        </w:rPr>
      </w:pPr>
    </w:p>
    <w:p w14:paraId="2FAD3467" w14:textId="77777777" w:rsidR="00DC1FDB" w:rsidRPr="00C6048D" w:rsidRDefault="00DC1FDB" w:rsidP="00DC1FDB">
      <w:pPr>
        <w:pStyle w:val="Prrafodelista"/>
        <w:numPr>
          <w:ilvl w:val="0"/>
          <w:numId w:val="73"/>
        </w:numPr>
        <w:ind w:left="426" w:hanging="426"/>
        <w:jc w:val="both"/>
        <w:rPr>
          <w:rFonts w:ascii="Bookman Old Style" w:hAnsi="Bookman Old Style"/>
          <w:color w:val="000000" w:themeColor="text1"/>
        </w:rPr>
      </w:pPr>
      <w:r>
        <w:rPr>
          <w:rFonts w:ascii="Bookman Old Style" w:hAnsi="Bookman Old Style"/>
          <w:color w:val="000000" w:themeColor="text1"/>
          <w:sz w:val="24"/>
        </w:rPr>
        <w:t xml:space="preserve">Para aplicar la excepción </w:t>
      </w:r>
      <w:r w:rsidRPr="00C6048D">
        <w:rPr>
          <w:rFonts w:ascii="Bookman Old Style" w:hAnsi="Bookman Old Style"/>
          <w:color w:val="000000" w:themeColor="text1"/>
          <w:sz w:val="24"/>
          <w:szCs w:val="24"/>
        </w:rPr>
        <w:t xml:space="preserve">prevista en </w:t>
      </w:r>
      <w:r w:rsidR="001E441F">
        <w:rPr>
          <w:rFonts w:ascii="Bookman Old Style" w:hAnsi="Bookman Old Style"/>
          <w:color w:val="000000" w:themeColor="text1"/>
          <w:sz w:val="24"/>
          <w:szCs w:val="24"/>
        </w:rPr>
        <w:t>la</w:t>
      </w:r>
      <w:r w:rsidRPr="00C6048D">
        <w:rPr>
          <w:rFonts w:ascii="Bookman Old Style" w:hAnsi="Bookman Old Style"/>
          <w:sz w:val="24"/>
          <w:szCs w:val="24"/>
        </w:rPr>
        <w:t xml:space="preserve"> segund</w:t>
      </w:r>
      <w:r w:rsidR="0035417F">
        <w:rPr>
          <w:rFonts w:ascii="Bookman Old Style" w:hAnsi="Bookman Old Style"/>
          <w:sz w:val="24"/>
          <w:szCs w:val="24"/>
        </w:rPr>
        <w:t>a</w:t>
      </w:r>
      <w:r w:rsidRPr="00C6048D">
        <w:rPr>
          <w:rFonts w:ascii="Bookman Old Style" w:hAnsi="Bookman Old Style"/>
          <w:sz w:val="24"/>
          <w:szCs w:val="24"/>
        </w:rPr>
        <w:t xml:space="preserve"> </w:t>
      </w:r>
      <w:r w:rsidR="001E441F">
        <w:rPr>
          <w:rFonts w:ascii="Bookman Old Style" w:hAnsi="Bookman Old Style"/>
          <w:sz w:val="24"/>
          <w:szCs w:val="24"/>
        </w:rPr>
        <w:t>causal</w:t>
      </w:r>
      <w:r w:rsidRPr="00C6048D">
        <w:rPr>
          <w:rFonts w:ascii="Bookman Old Style" w:hAnsi="Bookman Old Style"/>
          <w:sz w:val="24"/>
          <w:szCs w:val="24"/>
        </w:rPr>
        <w:t xml:space="preserve"> </w:t>
      </w:r>
      <w:r w:rsidRPr="00A43CF7">
        <w:rPr>
          <w:rFonts w:ascii="Bookman Old Style" w:hAnsi="Bookman Old Style"/>
          <w:sz w:val="24"/>
          <w:szCs w:val="24"/>
        </w:rPr>
        <w:t xml:space="preserve">del </w:t>
      </w:r>
      <w:r w:rsidRPr="00A43CF7">
        <w:rPr>
          <w:rFonts w:ascii="Bookman Old Style" w:hAnsi="Bookman Old Style"/>
          <w:sz w:val="24"/>
          <w:szCs w:val="24"/>
        </w:rPr>
        <w:fldChar w:fldCharType="begin"/>
      </w:r>
      <w:r w:rsidRPr="00A43CF7">
        <w:rPr>
          <w:rFonts w:ascii="Bookman Old Style" w:hAnsi="Bookman Old Style"/>
          <w:sz w:val="24"/>
          <w:szCs w:val="24"/>
        </w:rPr>
        <w:instrText xml:space="preserve"> REF _Ref11249205 \r \h </w:instrText>
      </w:r>
      <w:r w:rsidRPr="00A43CF7">
        <w:rPr>
          <w:rFonts w:ascii="Bookman Old Style" w:hAnsi="Bookman Old Style"/>
          <w:b/>
          <w:sz w:val="24"/>
          <w:szCs w:val="24"/>
        </w:rPr>
        <w:instrText xml:space="preserve"> \* MERGEFORMAT </w:instrText>
      </w:r>
      <w:r w:rsidRPr="00A43CF7">
        <w:rPr>
          <w:rFonts w:ascii="Bookman Old Style" w:hAnsi="Bookman Old Style"/>
          <w:sz w:val="24"/>
          <w:szCs w:val="24"/>
        </w:rPr>
      </w:r>
      <w:r w:rsidRPr="00A43CF7">
        <w:rPr>
          <w:rFonts w:ascii="Bookman Old Style" w:hAnsi="Bookman Old Style"/>
          <w:sz w:val="24"/>
          <w:szCs w:val="24"/>
        </w:rPr>
        <w:fldChar w:fldCharType="separate"/>
      </w:r>
      <w:r w:rsidR="00607B3C" w:rsidRPr="00A43CF7">
        <w:rPr>
          <w:rFonts w:ascii="Bookman Old Style" w:hAnsi="Bookman Old Style"/>
          <w:sz w:val="24"/>
          <w:szCs w:val="24"/>
        </w:rPr>
        <w:t>Artículo 34</w:t>
      </w:r>
      <w:r w:rsidRPr="00A43CF7">
        <w:rPr>
          <w:rFonts w:ascii="Bookman Old Style" w:hAnsi="Bookman Old Style"/>
          <w:sz w:val="24"/>
          <w:szCs w:val="24"/>
        </w:rPr>
        <w:fldChar w:fldCharType="end"/>
      </w:r>
      <w:r w:rsidRPr="00A43CF7">
        <w:rPr>
          <w:rFonts w:ascii="Bookman Old Style" w:hAnsi="Bookman Old Style"/>
          <w:sz w:val="24"/>
          <w:szCs w:val="24"/>
        </w:rPr>
        <w:t xml:space="preserve"> de</w:t>
      </w:r>
      <w:r w:rsidRPr="00C6048D">
        <w:rPr>
          <w:rFonts w:ascii="Bookman Old Style" w:hAnsi="Bookman Old Style"/>
          <w:sz w:val="24"/>
          <w:szCs w:val="24"/>
        </w:rPr>
        <w:t xml:space="preserve"> la presente resolución</w:t>
      </w:r>
      <w:r>
        <w:rPr>
          <w:rFonts w:ascii="Bookman Old Style" w:hAnsi="Bookman Old Style"/>
          <w:sz w:val="24"/>
          <w:szCs w:val="24"/>
        </w:rPr>
        <w:t>, se deberá hacer la declaración de vinculación económica en los plazos señalados en los literales a y b.</w:t>
      </w:r>
    </w:p>
    <w:p w14:paraId="22C011FC" w14:textId="77777777" w:rsidR="00A54998" w:rsidRPr="00576D9E" w:rsidRDefault="00A54998" w:rsidP="00A54998">
      <w:pPr>
        <w:rPr>
          <w:lang w:val="es-CO"/>
        </w:rPr>
      </w:pPr>
    </w:p>
    <w:p w14:paraId="3D7EBDB9" w14:textId="77777777" w:rsidR="00360B09" w:rsidRDefault="00A54998" w:rsidP="00A54998">
      <w:pPr>
        <w:pStyle w:val="Ttulo1"/>
        <w:numPr>
          <w:ilvl w:val="0"/>
          <w:numId w:val="2"/>
        </w:numPr>
        <w:tabs>
          <w:tab w:val="left" w:pos="1701"/>
        </w:tabs>
        <w:suppressAutoHyphens/>
        <w:ind w:left="0" w:firstLine="0"/>
        <w:jc w:val="both"/>
        <w:rPr>
          <w:rFonts w:ascii="Bookman Old Style" w:hAnsi="Bookman Old Style"/>
          <w:b w:val="0"/>
        </w:rPr>
      </w:pPr>
      <w:r w:rsidRPr="00556CE1">
        <w:rPr>
          <w:rFonts w:ascii="Bookman Old Style" w:hAnsi="Bookman Old Style"/>
          <w:szCs w:val="24"/>
        </w:rPr>
        <w:t>Transición</w:t>
      </w:r>
      <w:r w:rsidR="00472D7D">
        <w:rPr>
          <w:rFonts w:ascii="Bookman Old Style" w:hAnsi="Bookman Old Style"/>
          <w:szCs w:val="24"/>
        </w:rPr>
        <w:t xml:space="preserve"> Cap</w:t>
      </w:r>
      <w:r w:rsidR="00360B09">
        <w:rPr>
          <w:rFonts w:ascii="Bookman Old Style" w:hAnsi="Bookman Old Style"/>
          <w:szCs w:val="24"/>
        </w:rPr>
        <w:t>í</w:t>
      </w:r>
      <w:r w:rsidR="00472D7D">
        <w:rPr>
          <w:rFonts w:ascii="Bookman Old Style" w:hAnsi="Bookman Old Style"/>
          <w:szCs w:val="24"/>
        </w:rPr>
        <w:t>tulo I</w:t>
      </w:r>
      <w:r w:rsidRPr="00556CE1">
        <w:rPr>
          <w:rFonts w:ascii="Bookman Old Style" w:hAnsi="Bookman Old Style"/>
          <w:szCs w:val="24"/>
        </w:rPr>
        <w:t xml:space="preserve">. </w:t>
      </w:r>
      <w:r w:rsidR="00446094">
        <w:rPr>
          <w:rFonts w:ascii="Bookman Old Style" w:hAnsi="Bookman Old Style"/>
          <w:b w:val="0"/>
        </w:rPr>
        <w:t xml:space="preserve">Las </w:t>
      </w:r>
      <w:r w:rsidR="00446094" w:rsidRPr="001358B3">
        <w:rPr>
          <w:rFonts w:ascii="Bookman Old Style" w:hAnsi="Bookman Old Style"/>
          <w:b w:val="0"/>
        </w:rPr>
        <w:t>plantas eólicas y solares fotovoltaicas</w:t>
      </w:r>
      <w:r w:rsidR="00446094">
        <w:rPr>
          <w:rFonts w:ascii="Bookman Old Style" w:hAnsi="Bookman Old Style"/>
          <w:b w:val="0"/>
        </w:rPr>
        <w:t xml:space="preserve"> conectadas al </w:t>
      </w:r>
      <w:proofErr w:type="spellStart"/>
      <w:r w:rsidR="00446094">
        <w:rPr>
          <w:rFonts w:ascii="Bookman Old Style" w:hAnsi="Bookman Old Style"/>
          <w:b w:val="0"/>
        </w:rPr>
        <w:t>STN</w:t>
      </w:r>
      <w:proofErr w:type="spellEnd"/>
      <w:r w:rsidR="00446094">
        <w:rPr>
          <w:rFonts w:ascii="Bookman Old Style" w:hAnsi="Bookman Old Style"/>
          <w:b w:val="0"/>
        </w:rPr>
        <w:t xml:space="preserve"> y </w:t>
      </w:r>
      <w:proofErr w:type="spellStart"/>
      <w:r w:rsidR="00446094">
        <w:rPr>
          <w:rFonts w:ascii="Bookman Old Style" w:hAnsi="Bookman Old Style"/>
          <w:b w:val="0"/>
        </w:rPr>
        <w:t>STR</w:t>
      </w:r>
      <w:proofErr w:type="spellEnd"/>
      <w:r w:rsidR="00446094">
        <w:rPr>
          <w:rFonts w:ascii="Bookman Old Style" w:hAnsi="Bookman Old Style"/>
          <w:b w:val="0"/>
        </w:rPr>
        <w:t>,</w:t>
      </w:r>
      <w:r w:rsidR="00446094" w:rsidRPr="001358B3">
        <w:rPr>
          <w:rFonts w:ascii="Bookman Old Style" w:hAnsi="Bookman Old Style"/>
          <w:b w:val="0"/>
        </w:rPr>
        <w:t xml:space="preserve"> </w:t>
      </w:r>
      <w:r w:rsidR="00446094">
        <w:rPr>
          <w:rFonts w:ascii="Bookman Old Style" w:hAnsi="Bookman Old Style"/>
          <w:b w:val="0"/>
        </w:rPr>
        <w:t xml:space="preserve">que estén en operación comercial al momento de la publicación de la presente Resolución en el </w:t>
      </w:r>
      <w:r w:rsidR="00446094" w:rsidRPr="00A43CF7">
        <w:rPr>
          <w:rFonts w:ascii="Bookman Old Style" w:hAnsi="Bookman Old Style"/>
          <w:b w:val="0"/>
          <w:i/>
        </w:rPr>
        <w:t>Diario Oficial</w:t>
      </w:r>
      <w:r w:rsidR="00446094">
        <w:rPr>
          <w:rFonts w:ascii="Bookman Old Style" w:hAnsi="Bookman Old Style"/>
          <w:b w:val="0"/>
        </w:rPr>
        <w:t>, deberán cumplir l</w:t>
      </w:r>
      <w:r w:rsidRPr="001358B3">
        <w:rPr>
          <w:rFonts w:ascii="Bookman Old Style" w:hAnsi="Bookman Old Style"/>
          <w:b w:val="0"/>
        </w:rPr>
        <w:t xml:space="preserve">os requisitos técnicos definidos en el capítulo </w:t>
      </w:r>
      <w:r w:rsidR="009A144D">
        <w:rPr>
          <w:rFonts w:ascii="Bookman Old Style" w:hAnsi="Bookman Old Style"/>
          <w:b w:val="0"/>
        </w:rPr>
        <w:t>I</w:t>
      </w:r>
      <w:r w:rsidRPr="001358B3">
        <w:rPr>
          <w:rFonts w:ascii="Bookman Old Style" w:hAnsi="Bookman Old Style"/>
          <w:b w:val="0"/>
        </w:rPr>
        <w:t xml:space="preserve"> de la presente resolución </w:t>
      </w:r>
      <w:r w:rsidR="00446094">
        <w:rPr>
          <w:rFonts w:ascii="Bookman Old Style" w:hAnsi="Bookman Old Style"/>
          <w:b w:val="0"/>
        </w:rPr>
        <w:t xml:space="preserve">en un término </w:t>
      </w:r>
      <w:r w:rsidR="00A54CB5">
        <w:rPr>
          <w:rFonts w:ascii="Bookman Old Style" w:hAnsi="Bookman Old Style"/>
          <w:b w:val="0"/>
        </w:rPr>
        <w:t xml:space="preserve">máximo </w:t>
      </w:r>
      <w:r w:rsidR="00446094">
        <w:rPr>
          <w:rFonts w:ascii="Bookman Old Style" w:hAnsi="Bookman Old Style"/>
          <w:b w:val="0"/>
        </w:rPr>
        <w:t>de seis (6) meses contados desde la vigencia de la presente resolución.</w:t>
      </w:r>
    </w:p>
    <w:p w14:paraId="42413F7E" w14:textId="77777777" w:rsidR="00360B09" w:rsidRDefault="00360B09" w:rsidP="00A43CF7"/>
    <w:p w14:paraId="5C2DA415" w14:textId="77777777" w:rsidR="00032C44" w:rsidRPr="00A43CF7" w:rsidRDefault="00360B09" w:rsidP="00360B09">
      <w:pPr>
        <w:pStyle w:val="Ttulo1"/>
        <w:numPr>
          <w:ilvl w:val="0"/>
          <w:numId w:val="2"/>
        </w:numPr>
        <w:tabs>
          <w:tab w:val="left" w:pos="1701"/>
        </w:tabs>
        <w:suppressAutoHyphens/>
        <w:ind w:left="0" w:firstLine="0"/>
        <w:jc w:val="both"/>
        <w:rPr>
          <w:rFonts w:ascii="Times New Roman" w:hAnsi="Times New Roman"/>
          <w:szCs w:val="24"/>
        </w:rPr>
      </w:pPr>
      <w:r w:rsidRPr="00A43CF7">
        <w:rPr>
          <w:rFonts w:ascii="Bookman Old Style" w:hAnsi="Bookman Old Style"/>
        </w:rPr>
        <w:t>Transición Capítulo II</w:t>
      </w:r>
      <w:r>
        <w:rPr>
          <w:rFonts w:ascii="Times New Roman" w:hAnsi="Times New Roman"/>
          <w:szCs w:val="24"/>
        </w:rPr>
        <w:t>.</w:t>
      </w:r>
      <w:r>
        <w:rPr>
          <w:rFonts w:ascii="Times New Roman" w:hAnsi="Times New Roman"/>
          <w:b w:val="0"/>
          <w:szCs w:val="24"/>
        </w:rPr>
        <w:t xml:space="preserve"> </w:t>
      </w:r>
      <w:r w:rsidRPr="00360B09">
        <w:rPr>
          <w:rFonts w:ascii="Bookman Old Style" w:hAnsi="Bookman Old Style"/>
          <w:b w:val="0"/>
          <w:szCs w:val="24"/>
        </w:rPr>
        <w:t>La modificaci</w:t>
      </w:r>
      <w:r>
        <w:rPr>
          <w:rFonts w:ascii="Bookman Old Style" w:hAnsi="Bookman Old Style"/>
          <w:b w:val="0"/>
          <w:szCs w:val="24"/>
        </w:rPr>
        <w:t>ón del nu</w:t>
      </w:r>
      <w:r w:rsidRPr="00360B09">
        <w:rPr>
          <w:rFonts w:ascii="Bookman Old Style" w:hAnsi="Bookman Old Style"/>
          <w:b w:val="0"/>
          <w:szCs w:val="24"/>
        </w:rPr>
        <w:t xml:space="preserve">meral 1.1.5 </w:t>
      </w:r>
      <w:r w:rsidRPr="00A43CF7">
        <w:rPr>
          <w:rFonts w:ascii="Bookman Old Style" w:hAnsi="Bookman Old Style"/>
          <w:b w:val="0"/>
          <w:color w:val="000000" w:themeColor="text1"/>
        </w:rPr>
        <w:t xml:space="preserve">(“Proceso de cálculo de desviaciones y penalización”) del Anexo A de la Resolución CREG-024 de 1995, prevista en </w:t>
      </w:r>
      <w:r>
        <w:rPr>
          <w:rFonts w:ascii="Bookman Old Style" w:hAnsi="Bookman Old Style"/>
          <w:b w:val="0"/>
          <w:color w:val="000000" w:themeColor="text1"/>
        </w:rPr>
        <w:t xml:space="preserve">el </w:t>
      </w:r>
      <w:r>
        <w:rPr>
          <w:rFonts w:ascii="Bookman Old Style" w:hAnsi="Bookman Old Style"/>
          <w:b w:val="0"/>
          <w:color w:val="000000" w:themeColor="text1"/>
        </w:rPr>
        <w:fldChar w:fldCharType="begin"/>
      </w:r>
      <w:r>
        <w:rPr>
          <w:rFonts w:ascii="Bookman Old Style" w:hAnsi="Bookman Old Style"/>
          <w:b w:val="0"/>
          <w:color w:val="000000" w:themeColor="text1"/>
        </w:rPr>
        <w:instrText xml:space="preserve"> REF _Ref11672654 \r \h </w:instrText>
      </w:r>
      <w:r>
        <w:rPr>
          <w:rFonts w:ascii="Bookman Old Style" w:hAnsi="Bookman Old Style"/>
          <w:b w:val="0"/>
          <w:color w:val="000000" w:themeColor="text1"/>
        </w:rPr>
      </w:r>
      <w:r>
        <w:rPr>
          <w:rFonts w:ascii="Bookman Old Style" w:hAnsi="Bookman Old Style"/>
          <w:b w:val="0"/>
          <w:color w:val="000000" w:themeColor="text1"/>
        </w:rPr>
        <w:fldChar w:fldCharType="separate"/>
      </w:r>
      <w:r>
        <w:rPr>
          <w:rFonts w:ascii="Bookman Old Style" w:hAnsi="Bookman Old Style"/>
          <w:b w:val="0"/>
          <w:color w:val="000000" w:themeColor="text1"/>
        </w:rPr>
        <w:t>Artículo 30</w:t>
      </w:r>
      <w:r>
        <w:rPr>
          <w:rFonts w:ascii="Bookman Old Style" w:hAnsi="Bookman Old Style"/>
          <w:b w:val="0"/>
          <w:color w:val="000000" w:themeColor="text1"/>
        </w:rPr>
        <w:fldChar w:fldCharType="end"/>
      </w:r>
      <w:r>
        <w:rPr>
          <w:rFonts w:ascii="Bookman Old Style" w:hAnsi="Bookman Old Style"/>
          <w:b w:val="0"/>
          <w:color w:val="000000" w:themeColor="text1"/>
        </w:rPr>
        <w:t xml:space="preserve"> de esta resolución</w:t>
      </w:r>
      <w:r w:rsidRPr="00A43CF7">
        <w:rPr>
          <w:rFonts w:ascii="Bookman Old Style" w:hAnsi="Bookman Old Style"/>
          <w:b w:val="0"/>
          <w:color w:val="000000" w:themeColor="text1"/>
        </w:rPr>
        <w:t xml:space="preserve">, aplicará a partir de los seis (6) meses siguientes a la publicación de la presente resolución en el </w:t>
      </w:r>
      <w:r w:rsidR="00032C44">
        <w:rPr>
          <w:rFonts w:ascii="Bookman Old Style" w:hAnsi="Bookman Old Style"/>
          <w:b w:val="0"/>
          <w:i/>
          <w:color w:val="000000" w:themeColor="text1"/>
        </w:rPr>
        <w:t>D</w:t>
      </w:r>
      <w:r w:rsidRPr="00A43CF7">
        <w:rPr>
          <w:rFonts w:ascii="Bookman Old Style" w:hAnsi="Bookman Old Style"/>
          <w:b w:val="0"/>
          <w:i/>
          <w:color w:val="000000" w:themeColor="text1"/>
        </w:rPr>
        <w:t xml:space="preserve">iario </w:t>
      </w:r>
      <w:r w:rsidR="00032C44">
        <w:rPr>
          <w:rFonts w:ascii="Bookman Old Style" w:hAnsi="Bookman Old Style"/>
          <w:b w:val="0"/>
          <w:i/>
          <w:color w:val="000000" w:themeColor="text1"/>
        </w:rPr>
        <w:t>O</w:t>
      </w:r>
      <w:r w:rsidRPr="00A43CF7">
        <w:rPr>
          <w:rFonts w:ascii="Bookman Old Style" w:hAnsi="Bookman Old Style"/>
          <w:b w:val="0"/>
          <w:i/>
          <w:color w:val="000000" w:themeColor="text1"/>
        </w:rPr>
        <w:t>ficial</w:t>
      </w:r>
      <w:r>
        <w:rPr>
          <w:rFonts w:ascii="Bookman Old Style" w:hAnsi="Bookman Old Style"/>
          <w:b w:val="0"/>
          <w:color w:val="000000" w:themeColor="text1"/>
        </w:rPr>
        <w:t>.</w:t>
      </w:r>
      <w:r w:rsidR="00006802">
        <w:rPr>
          <w:rFonts w:ascii="Bookman Old Style" w:hAnsi="Bookman Old Style"/>
          <w:b w:val="0"/>
          <w:color w:val="000000" w:themeColor="text1"/>
        </w:rPr>
        <w:t xml:space="preserve"> </w:t>
      </w:r>
    </w:p>
    <w:p w14:paraId="5DFC9544" w14:textId="77777777" w:rsidR="00032C44" w:rsidRPr="00A43CF7" w:rsidRDefault="00032C44" w:rsidP="00A43CF7">
      <w:pPr>
        <w:rPr>
          <w:b/>
        </w:rPr>
      </w:pPr>
    </w:p>
    <w:p w14:paraId="3DF7312A" w14:textId="77777777" w:rsidR="00A54998" w:rsidRPr="00A43CF7" w:rsidRDefault="00360B09" w:rsidP="00A43CF7">
      <w:pPr>
        <w:pStyle w:val="Ttulo1"/>
        <w:tabs>
          <w:tab w:val="left" w:pos="1701"/>
        </w:tabs>
        <w:suppressAutoHyphens/>
        <w:ind w:left="0"/>
        <w:jc w:val="both"/>
        <w:rPr>
          <w:rFonts w:ascii="Times New Roman" w:hAnsi="Times New Roman"/>
          <w:szCs w:val="24"/>
        </w:rPr>
      </w:pPr>
      <w:r>
        <w:rPr>
          <w:rFonts w:ascii="Bookman Old Style" w:hAnsi="Bookman Old Style"/>
        </w:rPr>
        <w:lastRenderedPageBreak/>
        <w:t xml:space="preserve">Parágrafo. </w:t>
      </w:r>
      <w:r>
        <w:rPr>
          <w:rFonts w:ascii="Bookman Old Style" w:hAnsi="Bookman Old Style"/>
          <w:b w:val="0"/>
        </w:rPr>
        <w:t xml:space="preserve">Se prevé un periodo pedagógico de la norma para lo cual el </w:t>
      </w:r>
      <w:proofErr w:type="spellStart"/>
      <w:r>
        <w:rPr>
          <w:rFonts w:ascii="Bookman Old Style" w:hAnsi="Bookman Old Style"/>
          <w:b w:val="0"/>
        </w:rPr>
        <w:t>ASIC</w:t>
      </w:r>
      <w:proofErr w:type="spellEnd"/>
      <w:r>
        <w:rPr>
          <w:rFonts w:ascii="Bookman Old Style" w:hAnsi="Bookman Old Style"/>
          <w:b w:val="0"/>
        </w:rPr>
        <w:t xml:space="preserve"> liquidará las desviaciones entre el inicio del quinto mes y la finalización del sexto mes después de la publicación de la presente resolución en el </w:t>
      </w:r>
      <w:r>
        <w:rPr>
          <w:rFonts w:ascii="Bookman Old Style" w:hAnsi="Bookman Old Style"/>
          <w:b w:val="0"/>
          <w:i/>
        </w:rPr>
        <w:t>Diario Oficial,</w:t>
      </w:r>
      <w:r>
        <w:rPr>
          <w:rFonts w:ascii="Bookman Old Style" w:hAnsi="Bookman Old Style"/>
          <w:b w:val="0"/>
        </w:rPr>
        <w:t xml:space="preserve"> sin que tenga efectos pecuniarios.</w:t>
      </w:r>
    </w:p>
    <w:p w14:paraId="4F25DB78" w14:textId="77777777" w:rsidR="00A54998" w:rsidRPr="00335F41" w:rsidRDefault="00A54998" w:rsidP="00A54998">
      <w:pPr>
        <w:rPr>
          <w:b/>
          <w:lang w:val="es-CO"/>
        </w:rPr>
      </w:pPr>
    </w:p>
    <w:p w14:paraId="7A6161CF" w14:textId="77777777" w:rsidR="00BC2716" w:rsidRPr="000F6401" w:rsidRDefault="00BC2716" w:rsidP="00BC2716">
      <w:pPr>
        <w:pStyle w:val="Ttulo1"/>
        <w:numPr>
          <w:ilvl w:val="0"/>
          <w:numId w:val="2"/>
        </w:numPr>
        <w:tabs>
          <w:tab w:val="left" w:pos="1701"/>
        </w:tabs>
        <w:suppressAutoHyphens/>
        <w:ind w:left="0" w:firstLine="0"/>
        <w:jc w:val="both"/>
        <w:rPr>
          <w:rFonts w:ascii="Bookman Old Style" w:hAnsi="Bookman Old Style"/>
          <w:b w:val="0"/>
          <w:szCs w:val="24"/>
        </w:rPr>
      </w:pPr>
      <w:r w:rsidRPr="000F6401">
        <w:rPr>
          <w:rFonts w:ascii="Bookman Old Style" w:hAnsi="Bookman Old Style"/>
          <w:szCs w:val="24"/>
        </w:rPr>
        <w:t>Vigencia.</w:t>
      </w:r>
      <w:r w:rsidRPr="000F6401">
        <w:rPr>
          <w:rFonts w:ascii="Bookman Old Style" w:hAnsi="Bookman Old Style"/>
          <w:b w:val="0"/>
          <w:szCs w:val="24"/>
        </w:rPr>
        <w:t xml:space="preserve"> Esta resolución rige a partir de la fecha de su publicación en el </w:t>
      </w:r>
      <w:r w:rsidRPr="000F6401">
        <w:rPr>
          <w:rFonts w:ascii="Bookman Old Style" w:hAnsi="Bookman Old Style"/>
          <w:b w:val="0"/>
          <w:i/>
          <w:szCs w:val="24"/>
        </w:rPr>
        <w:t>Diario Oficial</w:t>
      </w:r>
      <w:r w:rsidRPr="000F6401">
        <w:rPr>
          <w:rFonts w:ascii="Bookman Old Style" w:hAnsi="Bookman Old Style"/>
          <w:b w:val="0"/>
          <w:szCs w:val="24"/>
        </w:rPr>
        <w:t xml:space="preserve"> y modifica parcialmente las Resoluciones</w:t>
      </w:r>
      <w:r w:rsidR="004C70FB" w:rsidRPr="000F6401">
        <w:rPr>
          <w:rFonts w:ascii="Bookman Old Style" w:hAnsi="Bookman Old Style"/>
          <w:b w:val="0"/>
          <w:szCs w:val="24"/>
        </w:rPr>
        <w:t xml:space="preserve"> CREG</w:t>
      </w:r>
      <w:r w:rsidRPr="000F6401">
        <w:rPr>
          <w:rFonts w:ascii="Bookman Old Style" w:hAnsi="Bookman Old Style"/>
          <w:b w:val="0"/>
          <w:szCs w:val="24"/>
        </w:rPr>
        <w:t xml:space="preserve"> 024 de 1995 y 025 de 1995</w:t>
      </w:r>
      <w:r w:rsidR="002863AE" w:rsidRPr="000F6401">
        <w:rPr>
          <w:rFonts w:ascii="Bookman Old Style" w:hAnsi="Bookman Old Style"/>
          <w:b w:val="0"/>
          <w:szCs w:val="24"/>
        </w:rPr>
        <w:t xml:space="preserve"> y aquellas que la modifiquen, sustituyan o adicionen y</w:t>
      </w:r>
      <w:r w:rsidRPr="000F6401">
        <w:rPr>
          <w:rFonts w:ascii="Bookman Old Style" w:hAnsi="Bookman Old Style"/>
          <w:b w:val="0"/>
          <w:szCs w:val="24"/>
        </w:rPr>
        <w:t xml:space="preserve"> deroga el anexo C1 de la Resolución CREG 024 de 1995</w:t>
      </w:r>
      <w:r w:rsidR="00B31A67" w:rsidRPr="000F6401">
        <w:rPr>
          <w:rFonts w:ascii="Bookman Old Style" w:hAnsi="Bookman Old Style"/>
          <w:b w:val="0"/>
          <w:szCs w:val="24"/>
        </w:rPr>
        <w:t>,</w:t>
      </w:r>
      <w:r w:rsidRPr="000F6401">
        <w:rPr>
          <w:rFonts w:ascii="Bookman Old Style" w:hAnsi="Bookman Old Style"/>
          <w:b w:val="0"/>
          <w:szCs w:val="24"/>
        </w:rPr>
        <w:t xml:space="preserve"> el artículo 3 de la Resolución CREG 122 de 1998</w:t>
      </w:r>
      <w:r w:rsidR="00B31A67" w:rsidRPr="000F6401">
        <w:rPr>
          <w:rFonts w:ascii="Bookman Old Style" w:hAnsi="Bookman Old Style"/>
          <w:b w:val="0"/>
          <w:szCs w:val="24"/>
        </w:rPr>
        <w:t>,</w:t>
      </w:r>
      <w:r w:rsidRPr="000F6401">
        <w:rPr>
          <w:rFonts w:ascii="Bookman Old Style" w:hAnsi="Bookman Old Style"/>
          <w:b w:val="0"/>
          <w:szCs w:val="24"/>
        </w:rPr>
        <w:t xml:space="preserve"> los artículos 1 y 2 de la Resolución CREG 152 de 2011 y </w:t>
      </w:r>
      <w:r w:rsidRPr="000F6401">
        <w:rPr>
          <w:rFonts w:ascii="Bookman Old Style" w:hAnsi="Bookman Old Style"/>
          <w:b w:val="0"/>
        </w:rPr>
        <w:t>las normas que le sean contrarias</w:t>
      </w:r>
      <w:r w:rsidRPr="000F6401">
        <w:rPr>
          <w:rFonts w:ascii="Bookman Old Style" w:hAnsi="Bookman Old Style"/>
        </w:rPr>
        <w:t xml:space="preserve">.  </w:t>
      </w:r>
      <w:r w:rsidRPr="000F6401">
        <w:rPr>
          <w:rFonts w:ascii="Bookman Old Style" w:hAnsi="Bookman Old Style"/>
          <w:b w:val="0"/>
          <w:szCs w:val="24"/>
        </w:rPr>
        <w:t xml:space="preserve"> </w:t>
      </w:r>
    </w:p>
    <w:p w14:paraId="04F22C87" w14:textId="77777777" w:rsidR="00BC2716" w:rsidRPr="00DA538E" w:rsidRDefault="00BC2716" w:rsidP="00DA538E">
      <w:pPr>
        <w:ind w:left="0"/>
        <w:rPr>
          <w:b/>
        </w:rPr>
      </w:pPr>
    </w:p>
    <w:p w14:paraId="59A2E0ED" w14:textId="77777777" w:rsidR="009A4D69" w:rsidRPr="002B73B2" w:rsidRDefault="009A4D69" w:rsidP="009A4D69">
      <w:pPr>
        <w:ind w:left="0"/>
        <w:jc w:val="both"/>
        <w:rPr>
          <w:rFonts w:ascii="Bookman Old Style" w:hAnsi="Bookman Old Style"/>
          <w:b/>
        </w:rPr>
      </w:pPr>
      <w:r w:rsidRPr="00C6048D">
        <w:rPr>
          <w:rFonts w:ascii="Bookman Old Style" w:hAnsi="Bookman Old Style"/>
          <w:b/>
          <w:lang w:val="es-CO"/>
        </w:rPr>
        <w:t>Parágrafo.</w:t>
      </w:r>
      <w:r>
        <w:rPr>
          <w:rFonts w:ascii="Bookman Old Style" w:hAnsi="Bookman Old Style"/>
          <w:lang w:val="es-CO"/>
        </w:rPr>
        <w:t xml:space="preserve"> El CND y </w:t>
      </w:r>
      <w:r w:rsidR="004A75FC">
        <w:rPr>
          <w:rFonts w:ascii="Bookman Old Style" w:hAnsi="Bookman Old Style"/>
          <w:lang w:val="es-CO"/>
        </w:rPr>
        <w:t xml:space="preserve">el </w:t>
      </w:r>
      <w:proofErr w:type="spellStart"/>
      <w:r>
        <w:rPr>
          <w:rFonts w:ascii="Bookman Old Style" w:hAnsi="Bookman Old Style"/>
          <w:lang w:val="es-CO"/>
        </w:rPr>
        <w:t>ASIC</w:t>
      </w:r>
      <w:proofErr w:type="spellEnd"/>
      <w:r>
        <w:rPr>
          <w:rFonts w:ascii="Bookman Old Style" w:hAnsi="Bookman Old Style"/>
          <w:lang w:val="es-CO"/>
        </w:rPr>
        <w:t xml:space="preserve"> tendrán un plazo máximo </w:t>
      </w:r>
      <w:r w:rsidR="005B3B54">
        <w:rPr>
          <w:rFonts w:ascii="Bookman Old Style" w:hAnsi="Bookman Old Style"/>
          <w:lang w:val="es-CO"/>
        </w:rPr>
        <w:t xml:space="preserve">hasta </w:t>
      </w:r>
      <w:r w:rsidRPr="00AC44B7">
        <w:rPr>
          <w:rFonts w:ascii="Bookman Old Style" w:hAnsi="Bookman Old Style"/>
          <w:lang w:val="es-CO"/>
        </w:rPr>
        <w:t xml:space="preserve">de </w:t>
      </w:r>
      <w:r w:rsidRPr="00A43CF7">
        <w:rPr>
          <w:rFonts w:ascii="Bookman Old Style" w:hAnsi="Bookman Old Style"/>
          <w:lang w:val="es-CO"/>
        </w:rPr>
        <w:t>cuatro (4) meses</w:t>
      </w:r>
      <w:r>
        <w:rPr>
          <w:rFonts w:ascii="Bookman Old Style" w:hAnsi="Bookman Old Style"/>
          <w:lang w:val="es-CO"/>
        </w:rPr>
        <w:t xml:space="preserve"> después de publicada la presente resolución en el </w:t>
      </w:r>
      <w:r>
        <w:rPr>
          <w:rFonts w:ascii="Bookman Old Style" w:hAnsi="Bookman Old Style"/>
          <w:i/>
          <w:lang w:val="es-CO"/>
        </w:rPr>
        <w:t>Diario Oficial</w:t>
      </w:r>
      <w:r>
        <w:rPr>
          <w:rFonts w:ascii="Bookman Old Style" w:hAnsi="Bookman Old Style"/>
          <w:lang w:val="es-CO"/>
        </w:rPr>
        <w:t>, para la implementación y adecuación de la presente resolución.</w:t>
      </w:r>
    </w:p>
    <w:p w14:paraId="589BD28A" w14:textId="77777777" w:rsidR="000F6401" w:rsidRDefault="000F6401" w:rsidP="001C1731">
      <w:pPr>
        <w:tabs>
          <w:tab w:val="left" w:pos="6708"/>
        </w:tabs>
        <w:ind w:left="0"/>
        <w:rPr>
          <w:lang w:eastAsia="ar-SA"/>
        </w:rPr>
      </w:pPr>
    </w:p>
    <w:p w14:paraId="6CE8EE4B" w14:textId="77777777" w:rsidR="000F6401" w:rsidRDefault="000F6401" w:rsidP="001C1731">
      <w:pPr>
        <w:tabs>
          <w:tab w:val="left" w:pos="6708"/>
        </w:tabs>
        <w:ind w:left="0"/>
        <w:rPr>
          <w:lang w:eastAsia="ar-SA"/>
        </w:rPr>
      </w:pPr>
    </w:p>
    <w:p w14:paraId="3F0A9E3E" w14:textId="77777777" w:rsidR="00A54998" w:rsidRDefault="000F6401" w:rsidP="001C1731">
      <w:pPr>
        <w:tabs>
          <w:tab w:val="left" w:pos="6708"/>
        </w:tabs>
        <w:ind w:left="0"/>
        <w:rPr>
          <w:lang w:eastAsia="ar-SA"/>
        </w:rPr>
      </w:pPr>
      <w:r>
        <w:rPr>
          <w:lang w:eastAsia="ar-SA"/>
        </w:rPr>
        <w:tab/>
      </w:r>
    </w:p>
    <w:p w14:paraId="1565990D" w14:textId="77777777" w:rsidR="009A4D69" w:rsidRDefault="009A4D69" w:rsidP="009A4D69">
      <w:pPr>
        <w:ind w:left="0"/>
        <w:jc w:val="center"/>
        <w:rPr>
          <w:rFonts w:ascii="Bookman Old Style" w:hAnsi="Bookman Old Style" w:cs="Arial"/>
          <w:b/>
          <w:lang w:val="es-CO"/>
        </w:rPr>
      </w:pPr>
      <w:r>
        <w:rPr>
          <w:rFonts w:ascii="Bookman Old Style" w:hAnsi="Bookman Old Style" w:cs="Arial"/>
          <w:b/>
          <w:lang w:val="es-CO"/>
        </w:rPr>
        <w:t>PUBLÍQUESE Y CÚMPLASE</w:t>
      </w:r>
    </w:p>
    <w:tbl>
      <w:tblPr>
        <w:tblW w:w="9498" w:type="dxa"/>
        <w:jc w:val="center"/>
        <w:tblCellSpacing w:w="0" w:type="dxa"/>
        <w:tblCellMar>
          <w:left w:w="0" w:type="dxa"/>
          <w:right w:w="0" w:type="dxa"/>
        </w:tblCellMar>
        <w:tblLook w:val="04A0" w:firstRow="1" w:lastRow="0" w:firstColumn="1" w:lastColumn="0" w:noHBand="0" w:noVBand="1"/>
      </w:tblPr>
      <w:tblGrid>
        <w:gridCol w:w="5033"/>
        <w:gridCol w:w="4465"/>
      </w:tblGrid>
      <w:tr w:rsidR="009A4D69" w:rsidRPr="00576D9E" w14:paraId="0255FF3D" w14:textId="77777777" w:rsidTr="00F75A96">
        <w:trPr>
          <w:tblCellSpacing w:w="0" w:type="dxa"/>
          <w:jc w:val="center"/>
        </w:trPr>
        <w:tc>
          <w:tcPr>
            <w:tcW w:w="5033" w:type="dxa"/>
          </w:tcPr>
          <w:p w14:paraId="75AD4A1B" w14:textId="77777777" w:rsidR="009A4D69" w:rsidRPr="0019678C" w:rsidRDefault="009A4D69" w:rsidP="00F75A96">
            <w:pPr>
              <w:ind w:left="66"/>
              <w:jc w:val="center"/>
              <w:rPr>
                <w:rFonts w:ascii="Bookman Old Style" w:hAnsi="Bookman Old Style" w:cs="Arial"/>
                <w:spacing w:val="-3"/>
              </w:rPr>
            </w:pPr>
          </w:p>
        </w:tc>
        <w:tc>
          <w:tcPr>
            <w:tcW w:w="4465" w:type="dxa"/>
          </w:tcPr>
          <w:p w14:paraId="1400EB77" w14:textId="77777777" w:rsidR="009A4D69" w:rsidRPr="00576D9E" w:rsidRDefault="009A4D69" w:rsidP="00F75A96">
            <w:pPr>
              <w:ind w:left="89"/>
              <w:jc w:val="center"/>
              <w:rPr>
                <w:rFonts w:ascii="Bookman Old Style" w:hAnsi="Bookman Old Style" w:cs="Arial"/>
                <w:b/>
                <w:spacing w:val="-3"/>
              </w:rPr>
            </w:pPr>
          </w:p>
        </w:tc>
      </w:tr>
      <w:tr w:rsidR="009A4D69" w:rsidRPr="006755C7" w14:paraId="00A9A0D0" w14:textId="77777777" w:rsidTr="00F75A96">
        <w:trPr>
          <w:tblCellSpacing w:w="0" w:type="dxa"/>
          <w:jc w:val="center"/>
        </w:trPr>
        <w:tc>
          <w:tcPr>
            <w:tcW w:w="5033" w:type="dxa"/>
          </w:tcPr>
          <w:p w14:paraId="382D73D1" w14:textId="77777777" w:rsidR="009A4D69" w:rsidRPr="006755C7" w:rsidRDefault="009A4D69" w:rsidP="00F75A96">
            <w:pPr>
              <w:ind w:left="66"/>
              <w:jc w:val="center"/>
              <w:rPr>
                <w:rFonts w:ascii="Bookman Old Style" w:eastAsia="Arial Unicode MS" w:hAnsi="Bookman Old Style" w:cs="Arial"/>
                <w:color w:val="000000"/>
              </w:rPr>
            </w:pPr>
          </w:p>
        </w:tc>
        <w:tc>
          <w:tcPr>
            <w:tcW w:w="4465" w:type="dxa"/>
          </w:tcPr>
          <w:p w14:paraId="42C0FCA8" w14:textId="77777777" w:rsidR="009A4D69" w:rsidRPr="006755C7" w:rsidRDefault="009A4D69" w:rsidP="00F75A96">
            <w:pPr>
              <w:jc w:val="center"/>
              <w:rPr>
                <w:rFonts w:ascii="Bookman Old Style" w:eastAsia="Arial Unicode MS" w:hAnsi="Bookman Old Style" w:cs="Arial"/>
                <w:color w:val="000000"/>
              </w:rPr>
            </w:pPr>
          </w:p>
        </w:tc>
      </w:tr>
      <w:tr w:rsidR="009A4D69" w:rsidRPr="006755C7" w14:paraId="3B7AA32B" w14:textId="77777777" w:rsidTr="00F75A96">
        <w:trPr>
          <w:tblCellSpacing w:w="0" w:type="dxa"/>
          <w:jc w:val="center"/>
        </w:trPr>
        <w:tc>
          <w:tcPr>
            <w:tcW w:w="5033" w:type="dxa"/>
          </w:tcPr>
          <w:p w14:paraId="068AEEA2" w14:textId="77777777" w:rsidR="009A4D69" w:rsidRPr="006755C7" w:rsidRDefault="009A4D69" w:rsidP="00F75A96">
            <w:pPr>
              <w:ind w:left="66"/>
              <w:rPr>
                <w:rFonts w:ascii="Bookman Old Style" w:eastAsia="Arial Unicode MS" w:hAnsi="Bookman Old Style" w:cs="Arial"/>
                <w:color w:val="000000"/>
              </w:rPr>
            </w:pPr>
          </w:p>
        </w:tc>
        <w:tc>
          <w:tcPr>
            <w:tcW w:w="4465" w:type="dxa"/>
          </w:tcPr>
          <w:p w14:paraId="1AF170A1" w14:textId="77777777" w:rsidR="009A4D69" w:rsidRPr="006755C7" w:rsidRDefault="009A4D69" w:rsidP="00F75A96">
            <w:pPr>
              <w:jc w:val="center"/>
              <w:rPr>
                <w:rFonts w:ascii="Bookman Old Style" w:eastAsia="Arial Unicode MS" w:hAnsi="Bookman Old Style" w:cs="Arial"/>
                <w:color w:val="000000"/>
              </w:rPr>
            </w:pPr>
          </w:p>
        </w:tc>
      </w:tr>
      <w:tr w:rsidR="009A4D69" w:rsidRPr="008D7C20" w14:paraId="56BB2428" w14:textId="77777777" w:rsidTr="00F75A96">
        <w:trPr>
          <w:tblCellSpacing w:w="0" w:type="dxa"/>
          <w:jc w:val="center"/>
        </w:trPr>
        <w:tc>
          <w:tcPr>
            <w:tcW w:w="5033" w:type="dxa"/>
          </w:tcPr>
          <w:p w14:paraId="6AD27888" w14:textId="77777777" w:rsidR="009A4D69" w:rsidRPr="008D7C20" w:rsidRDefault="009A4D69" w:rsidP="00F75A96">
            <w:pPr>
              <w:ind w:left="0"/>
              <w:rPr>
                <w:rFonts w:ascii="Bookman Old Style" w:hAnsi="Bookman Old Style" w:cs="Arial"/>
                <w:b/>
                <w:spacing w:val="-3"/>
              </w:rPr>
            </w:pPr>
          </w:p>
          <w:p w14:paraId="2766DBB7" w14:textId="77777777" w:rsidR="009A4D69" w:rsidRDefault="009A4D69" w:rsidP="00F75A96">
            <w:pPr>
              <w:ind w:left="66"/>
              <w:jc w:val="center"/>
              <w:rPr>
                <w:rFonts w:ascii="Bookman Old Style" w:hAnsi="Bookman Old Style" w:cs="Arial"/>
                <w:b/>
                <w:spacing w:val="-3"/>
              </w:rPr>
            </w:pPr>
          </w:p>
          <w:p w14:paraId="3007BAF2" w14:textId="77777777" w:rsidR="009A4D69" w:rsidRDefault="009A4D69" w:rsidP="00F75A96">
            <w:pPr>
              <w:ind w:left="66"/>
              <w:jc w:val="center"/>
              <w:rPr>
                <w:rFonts w:ascii="Bookman Old Style" w:hAnsi="Bookman Old Style" w:cs="Arial"/>
                <w:b/>
                <w:spacing w:val="-3"/>
              </w:rPr>
            </w:pPr>
          </w:p>
          <w:p w14:paraId="339BA9FC" w14:textId="77777777" w:rsidR="009A4D69" w:rsidRPr="008D7C20" w:rsidRDefault="009A4D69" w:rsidP="00F75A96">
            <w:pPr>
              <w:ind w:left="66"/>
              <w:jc w:val="center"/>
              <w:rPr>
                <w:rFonts w:ascii="Bookman Old Style" w:hAnsi="Bookman Old Style" w:cs="Arial"/>
                <w:b/>
                <w:spacing w:val="-3"/>
              </w:rPr>
            </w:pPr>
          </w:p>
          <w:p w14:paraId="75D4FABE" w14:textId="77777777" w:rsidR="009A4D69" w:rsidRPr="008D7C20" w:rsidRDefault="009A4D69" w:rsidP="00F75A96">
            <w:pPr>
              <w:ind w:left="66"/>
              <w:jc w:val="center"/>
              <w:rPr>
                <w:rFonts w:ascii="Bookman Old Style" w:hAnsi="Bookman Old Style" w:cs="Arial"/>
                <w:b/>
                <w:spacing w:val="-3"/>
              </w:rPr>
            </w:pPr>
            <w:r>
              <w:rPr>
                <w:rFonts w:ascii="Bookman Old Style" w:hAnsi="Bookman Old Style" w:cs="Arial"/>
                <w:b/>
                <w:spacing w:val="-3"/>
              </w:rPr>
              <w:t>MARÍA FERNANDA SUÁREZ LONDOÑO</w:t>
            </w:r>
          </w:p>
        </w:tc>
        <w:tc>
          <w:tcPr>
            <w:tcW w:w="4465" w:type="dxa"/>
          </w:tcPr>
          <w:p w14:paraId="06A42ED5" w14:textId="77777777" w:rsidR="009A4D69" w:rsidRDefault="009A4D69" w:rsidP="00F75A96">
            <w:pPr>
              <w:ind w:left="89"/>
              <w:jc w:val="center"/>
              <w:rPr>
                <w:rFonts w:ascii="Bookman Old Style" w:hAnsi="Bookman Old Style" w:cs="Arial"/>
                <w:b/>
                <w:spacing w:val="-3"/>
              </w:rPr>
            </w:pPr>
          </w:p>
          <w:p w14:paraId="63A552C1" w14:textId="77777777" w:rsidR="009A4D69" w:rsidRDefault="009A4D69" w:rsidP="00F75A96">
            <w:pPr>
              <w:ind w:left="89"/>
              <w:jc w:val="center"/>
              <w:rPr>
                <w:rFonts w:ascii="Bookman Old Style" w:hAnsi="Bookman Old Style" w:cs="Arial"/>
                <w:b/>
                <w:spacing w:val="-3"/>
              </w:rPr>
            </w:pPr>
          </w:p>
          <w:p w14:paraId="5864AADA" w14:textId="77777777" w:rsidR="009A4D69" w:rsidRPr="008D7C20" w:rsidRDefault="009A4D69" w:rsidP="00F75A96">
            <w:pPr>
              <w:ind w:left="89"/>
              <w:jc w:val="center"/>
              <w:rPr>
                <w:rFonts w:ascii="Bookman Old Style" w:hAnsi="Bookman Old Style" w:cs="Arial"/>
                <w:b/>
                <w:spacing w:val="-3"/>
              </w:rPr>
            </w:pPr>
          </w:p>
          <w:p w14:paraId="28FB46E3" w14:textId="77777777" w:rsidR="009A4D69" w:rsidRPr="008D7C20" w:rsidRDefault="009A4D69" w:rsidP="00F75A96">
            <w:pPr>
              <w:ind w:left="89"/>
              <w:jc w:val="center"/>
              <w:rPr>
                <w:rFonts w:ascii="Bookman Old Style" w:hAnsi="Bookman Old Style" w:cs="Arial"/>
                <w:b/>
                <w:spacing w:val="-3"/>
              </w:rPr>
            </w:pPr>
          </w:p>
          <w:p w14:paraId="4ADB3633" w14:textId="77777777" w:rsidR="009A4D69" w:rsidRPr="008D7C20" w:rsidRDefault="009A4D69" w:rsidP="00F75A96">
            <w:pPr>
              <w:ind w:left="89"/>
              <w:jc w:val="center"/>
              <w:rPr>
                <w:rFonts w:ascii="Bookman Old Style" w:hAnsi="Bookman Old Style" w:cs="Arial"/>
                <w:b/>
                <w:spacing w:val="-3"/>
              </w:rPr>
            </w:pPr>
            <w:r w:rsidRPr="008D7C20">
              <w:rPr>
                <w:rFonts w:ascii="Bookman Old Style" w:hAnsi="Bookman Old Style" w:cs="Arial"/>
                <w:b/>
                <w:spacing w:val="-3"/>
              </w:rPr>
              <w:t>CHRISTIAN JARAMILLO HERRERA</w:t>
            </w:r>
          </w:p>
        </w:tc>
      </w:tr>
      <w:tr w:rsidR="009A4D69" w:rsidRPr="008D7C20" w14:paraId="5678CE86" w14:textId="77777777" w:rsidTr="00F75A96">
        <w:trPr>
          <w:tblCellSpacing w:w="0" w:type="dxa"/>
          <w:jc w:val="center"/>
        </w:trPr>
        <w:tc>
          <w:tcPr>
            <w:tcW w:w="5033" w:type="dxa"/>
            <w:hideMark/>
          </w:tcPr>
          <w:p w14:paraId="6467065E" w14:textId="77777777" w:rsidR="009A4D69" w:rsidRPr="008D7C20" w:rsidRDefault="009A4D69" w:rsidP="00F75A96">
            <w:pPr>
              <w:ind w:left="66"/>
              <w:jc w:val="center"/>
              <w:rPr>
                <w:rFonts w:ascii="Bookman Old Style" w:eastAsia="Arial Unicode MS" w:hAnsi="Bookman Old Style" w:cs="Arial"/>
                <w:color w:val="000000"/>
              </w:rPr>
            </w:pPr>
            <w:r w:rsidRPr="008D7C20">
              <w:rPr>
                <w:rFonts w:ascii="Bookman Old Style" w:hAnsi="Bookman Old Style" w:cs="Arial"/>
                <w:spacing w:val="-3"/>
              </w:rPr>
              <w:t>Ministra de Minas y Energía</w:t>
            </w:r>
          </w:p>
        </w:tc>
        <w:tc>
          <w:tcPr>
            <w:tcW w:w="4465" w:type="dxa"/>
            <w:hideMark/>
          </w:tcPr>
          <w:p w14:paraId="5F6C3D4E" w14:textId="77777777" w:rsidR="009A4D69" w:rsidRPr="008D7C20" w:rsidRDefault="009A4D69" w:rsidP="00F75A96">
            <w:pPr>
              <w:jc w:val="center"/>
              <w:rPr>
                <w:rFonts w:ascii="Bookman Old Style" w:eastAsia="Arial Unicode MS" w:hAnsi="Bookman Old Style" w:cs="Arial"/>
                <w:color w:val="000000"/>
              </w:rPr>
            </w:pPr>
            <w:r w:rsidRPr="008D7C20">
              <w:rPr>
                <w:rFonts w:ascii="Bookman Old Style" w:hAnsi="Bookman Old Style" w:cs="Arial"/>
                <w:spacing w:val="-3"/>
              </w:rPr>
              <w:t>Director Ejecutivo</w:t>
            </w:r>
          </w:p>
        </w:tc>
      </w:tr>
      <w:tr w:rsidR="009A4D69" w:rsidRPr="008D7C20" w14:paraId="50693DA3" w14:textId="77777777" w:rsidTr="00F75A96">
        <w:trPr>
          <w:tblCellSpacing w:w="0" w:type="dxa"/>
          <w:jc w:val="center"/>
        </w:trPr>
        <w:tc>
          <w:tcPr>
            <w:tcW w:w="5033" w:type="dxa"/>
            <w:hideMark/>
          </w:tcPr>
          <w:p w14:paraId="7397C7D0" w14:textId="77777777" w:rsidR="009A4D69" w:rsidRPr="008D7C20" w:rsidRDefault="009A4D69" w:rsidP="00F75A96">
            <w:pPr>
              <w:ind w:left="66"/>
              <w:jc w:val="center"/>
              <w:rPr>
                <w:rFonts w:ascii="Bookman Old Style" w:eastAsia="Arial Unicode MS" w:hAnsi="Bookman Old Style" w:cs="Arial"/>
                <w:color w:val="000000"/>
              </w:rPr>
            </w:pPr>
            <w:r w:rsidRPr="008D7C20">
              <w:rPr>
                <w:rFonts w:ascii="Bookman Old Style" w:hAnsi="Bookman Old Style" w:cs="Arial"/>
                <w:spacing w:val="-3"/>
              </w:rPr>
              <w:t>Presidente</w:t>
            </w:r>
          </w:p>
        </w:tc>
        <w:tc>
          <w:tcPr>
            <w:tcW w:w="4465" w:type="dxa"/>
          </w:tcPr>
          <w:p w14:paraId="20D96E4D" w14:textId="77777777" w:rsidR="009A4D69" w:rsidRPr="008D7C20" w:rsidRDefault="009A4D69" w:rsidP="00F75A96">
            <w:pPr>
              <w:jc w:val="center"/>
              <w:rPr>
                <w:rFonts w:ascii="Bookman Old Style" w:eastAsia="Arial Unicode MS" w:hAnsi="Bookman Old Style" w:cs="Arial"/>
                <w:color w:val="000000"/>
              </w:rPr>
            </w:pPr>
          </w:p>
        </w:tc>
      </w:tr>
    </w:tbl>
    <w:p w14:paraId="706E82DC" w14:textId="77777777" w:rsidR="009A4D69" w:rsidRPr="006755C7" w:rsidRDefault="009A4D69" w:rsidP="009A4D69">
      <w:pPr>
        <w:rPr>
          <w:rFonts w:ascii="Bookman Old Style" w:hAnsi="Bookman Old Style" w:cs="Arial"/>
        </w:rPr>
      </w:pPr>
    </w:p>
    <w:p w14:paraId="5A9F1A4C" w14:textId="77777777" w:rsidR="009A4D69" w:rsidRDefault="009A4D69" w:rsidP="00DA538E">
      <w:pPr>
        <w:ind w:left="0"/>
        <w:rPr>
          <w:lang w:eastAsia="ar-SA"/>
        </w:rPr>
      </w:pPr>
    </w:p>
    <w:p w14:paraId="24C0B080" w14:textId="77777777" w:rsidR="00E01463" w:rsidRPr="00576D9E" w:rsidRDefault="00E01463" w:rsidP="00E01463">
      <w:pPr>
        <w:rPr>
          <w:rFonts w:ascii="Bookman Old Style" w:hAnsi="Bookman Old Style" w:cs="Arial"/>
        </w:rPr>
      </w:pPr>
    </w:p>
    <w:p w14:paraId="0F3FDEA4" w14:textId="77777777" w:rsidR="00C2637C" w:rsidRDefault="00C2637C" w:rsidP="00E01463">
      <w:pPr>
        <w:rPr>
          <w:rFonts w:ascii="Bookman Old Style" w:hAnsi="Bookman Old Style" w:cs="Arial"/>
        </w:rPr>
      </w:pPr>
    </w:p>
    <w:p w14:paraId="204CFFA3" w14:textId="77777777" w:rsidR="00A54998" w:rsidRDefault="00A54998">
      <w:pPr>
        <w:ind w:left="0"/>
        <w:rPr>
          <w:rFonts w:ascii="Bookman Old Style" w:hAnsi="Bookman Old Style" w:cs="Arial"/>
          <w:b/>
          <w:lang w:val="es-CO"/>
        </w:rPr>
      </w:pPr>
      <w:r>
        <w:rPr>
          <w:rFonts w:ascii="Bookman Old Style" w:hAnsi="Bookman Old Style" w:cs="Arial"/>
          <w:b/>
          <w:lang w:val="es-CO"/>
        </w:rPr>
        <w:br w:type="page"/>
      </w:r>
    </w:p>
    <w:p w14:paraId="44F7E3AF" w14:textId="77777777" w:rsidR="00A54998" w:rsidRPr="004437FE" w:rsidRDefault="00A54998" w:rsidP="00A54998">
      <w:pPr>
        <w:ind w:left="0"/>
        <w:jc w:val="center"/>
        <w:rPr>
          <w:rFonts w:ascii="Bookman Old Style" w:hAnsi="Bookman Old Style"/>
          <w:b/>
          <w:lang w:val="es-CO"/>
        </w:rPr>
      </w:pPr>
      <w:r w:rsidRPr="004437FE">
        <w:rPr>
          <w:rFonts w:ascii="Bookman Old Style" w:hAnsi="Bookman Old Style"/>
          <w:b/>
          <w:lang w:val="es-CO"/>
        </w:rPr>
        <w:lastRenderedPageBreak/>
        <w:t xml:space="preserve">Anexo </w:t>
      </w:r>
    </w:p>
    <w:p w14:paraId="74E697BF" w14:textId="77777777" w:rsidR="00A54998" w:rsidRPr="004437FE" w:rsidRDefault="00A54998" w:rsidP="00A54998">
      <w:pPr>
        <w:ind w:left="0"/>
        <w:jc w:val="center"/>
        <w:rPr>
          <w:rFonts w:ascii="Bookman Old Style" w:hAnsi="Bookman Old Style"/>
          <w:b/>
          <w:lang w:val="es-CO"/>
        </w:rPr>
      </w:pPr>
    </w:p>
    <w:p w14:paraId="4D587F29" w14:textId="77777777" w:rsidR="00A54998" w:rsidRDefault="00A54998" w:rsidP="00A54998">
      <w:pPr>
        <w:ind w:left="0"/>
        <w:jc w:val="center"/>
        <w:rPr>
          <w:rFonts w:ascii="Bookman Old Style" w:hAnsi="Bookman Old Style"/>
          <w:b/>
          <w:i/>
          <w:lang w:val="es-CO"/>
        </w:rPr>
      </w:pPr>
      <w:r>
        <w:rPr>
          <w:rFonts w:ascii="Bookman Old Style" w:hAnsi="Bookman Old Style"/>
          <w:b/>
          <w:i/>
          <w:lang w:val="es-CO"/>
        </w:rPr>
        <w:t xml:space="preserve">ADICIONES AL </w:t>
      </w:r>
      <w:r w:rsidRPr="004437FE">
        <w:rPr>
          <w:rFonts w:ascii="Bookman Old Style" w:hAnsi="Bookman Old Style"/>
          <w:b/>
          <w:i/>
          <w:lang w:val="es-CO"/>
        </w:rPr>
        <w:t>ANEXO CC.6</w:t>
      </w:r>
      <w:r>
        <w:rPr>
          <w:rFonts w:ascii="Bookman Old Style" w:hAnsi="Bookman Old Style"/>
          <w:b/>
          <w:i/>
          <w:lang w:val="es-CO"/>
        </w:rPr>
        <w:t xml:space="preserve"> DE LA RESOLUCIÓN CREG 025 DE 1995</w:t>
      </w:r>
    </w:p>
    <w:p w14:paraId="57131CA3" w14:textId="77777777" w:rsidR="00A54998" w:rsidRDefault="00A54998" w:rsidP="00A54998">
      <w:pPr>
        <w:ind w:left="0"/>
        <w:jc w:val="center"/>
        <w:rPr>
          <w:rFonts w:ascii="Bookman Old Style" w:hAnsi="Bookman Old Style"/>
          <w:b/>
          <w:i/>
          <w:lang w:val="es-CO"/>
        </w:rPr>
      </w:pPr>
    </w:p>
    <w:p w14:paraId="133E83C4" w14:textId="77777777" w:rsidR="00A54998" w:rsidRDefault="00A54998" w:rsidP="00A54998">
      <w:pPr>
        <w:ind w:left="0"/>
        <w:rPr>
          <w:rFonts w:ascii="Bookman Old Style" w:hAnsi="Bookman Old Style"/>
          <w:lang w:val="es-CO"/>
        </w:rPr>
      </w:pPr>
      <w:r>
        <w:rPr>
          <w:rFonts w:ascii="Bookman Old Style" w:hAnsi="Bookman Old Style"/>
          <w:lang w:val="es-CO"/>
        </w:rPr>
        <w:t>El anexo CC.6 del Código de Conexión tendrá las siguientes adiciones así:</w:t>
      </w:r>
    </w:p>
    <w:p w14:paraId="6051B4EB" w14:textId="77777777" w:rsidR="00A54998" w:rsidRPr="00791183" w:rsidRDefault="00A54998" w:rsidP="00A54998">
      <w:pPr>
        <w:ind w:left="0"/>
        <w:rPr>
          <w:rFonts w:ascii="Bookman Old Style" w:hAnsi="Bookman Old Style"/>
          <w:lang w:val="es-CO"/>
        </w:rPr>
      </w:pPr>
    </w:p>
    <w:p w14:paraId="3996767C" w14:textId="77777777" w:rsidR="00A54998" w:rsidRPr="00E940E3" w:rsidRDefault="00A54998" w:rsidP="00A54998">
      <w:pPr>
        <w:ind w:left="0"/>
        <w:rPr>
          <w:rFonts w:ascii="Bookman Old Style" w:hAnsi="Bookman Old Style"/>
          <w:b/>
          <w:i/>
          <w:lang w:val="es-CO"/>
        </w:rPr>
      </w:pPr>
      <w:r w:rsidRPr="00EB5292">
        <w:rPr>
          <w:rFonts w:ascii="Bookman Old Style" w:hAnsi="Bookman Old Style"/>
          <w:b/>
          <w:i/>
          <w:lang w:val="es-CO"/>
        </w:rPr>
        <w:t xml:space="preserve">3.1.1 Supervisión </w:t>
      </w:r>
      <w:r w:rsidRPr="00E940E3">
        <w:rPr>
          <w:rFonts w:ascii="Bookman Old Style" w:hAnsi="Bookman Old Style"/>
          <w:b/>
          <w:i/>
          <w:lang w:val="es-CO"/>
        </w:rPr>
        <w:t>de plantas solares fotovoltaicas y eólicas.</w:t>
      </w:r>
    </w:p>
    <w:p w14:paraId="5C4C4817" w14:textId="77777777" w:rsidR="00A54998" w:rsidRPr="004437FE" w:rsidRDefault="00A54998" w:rsidP="00A54998">
      <w:pPr>
        <w:ind w:left="0"/>
        <w:rPr>
          <w:i/>
          <w:lang w:val="es-CO"/>
        </w:rPr>
      </w:pPr>
    </w:p>
    <w:p w14:paraId="75767A69" w14:textId="77777777" w:rsidR="00A54998" w:rsidRPr="004437FE" w:rsidRDefault="00A54998" w:rsidP="00A54998">
      <w:pPr>
        <w:ind w:left="0"/>
        <w:jc w:val="both"/>
        <w:rPr>
          <w:rFonts w:ascii="Bookman Old Style" w:hAnsi="Bookman Old Style"/>
          <w:i/>
          <w:color w:val="000000" w:themeColor="text1"/>
          <w:lang w:val="es-CO"/>
        </w:rPr>
      </w:pPr>
      <w:r w:rsidRPr="004437FE">
        <w:rPr>
          <w:rFonts w:ascii="Bookman Old Style" w:hAnsi="Bookman Old Style"/>
          <w:i/>
          <w:color w:val="000000" w:themeColor="text1"/>
          <w:lang w:val="es-CO"/>
        </w:rPr>
        <w:t xml:space="preserve">Cuando es el caso de supervisión de plantas solares fotovoltaicas y eólicas, conectadas al </w:t>
      </w:r>
      <w:proofErr w:type="spellStart"/>
      <w:r w:rsidRPr="004437FE">
        <w:rPr>
          <w:rFonts w:ascii="Bookman Old Style" w:hAnsi="Bookman Old Style"/>
          <w:i/>
          <w:color w:val="000000" w:themeColor="text1"/>
          <w:lang w:val="es-CO"/>
        </w:rPr>
        <w:t>STN</w:t>
      </w:r>
      <w:proofErr w:type="spellEnd"/>
      <w:r w:rsidRPr="004437FE">
        <w:rPr>
          <w:rFonts w:ascii="Bookman Old Style" w:hAnsi="Bookman Old Style"/>
          <w:i/>
          <w:color w:val="000000" w:themeColor="text1"/>
          <w:lang w:val="es-CO"/>
        </w:rPr>
        <w:t xml:space="preserve"> y </w:t>
      </w:r>
      <w:proofErr w:type="spellStart"/>
      <w:r w:rsidRPr="004437FE">
        <w:rPr>
          <w:rFonts w:ascii="Bookman Old Style" w:hAnsi="Bookman Old Style"/>
          <w:i/>
          <w:color w:val="000000" w:themeColor="text1"/>
          <w:lang w:val="es-CO"/>
        </w:rPr>
        <w:t>STR</w:t>
      </w:r>
      <w:proofErr w:type="spellEnd"/>
      <w:r w:rsidRPr="004437FE">
        <w:rPr>
          <w:rFonts w:ascii="Bookman Old Style" w:hAnsi="Bookman Old Style"/>
          <w:i/>
          <w:color w:val="000000" w:themeColor="text1"/>
          <w:lang w:val="es-CO"/>
        </w:rPr>
        <w:t>, se debe cumplir con:</w:t>
      </w:r>
    </w:p>
    <w:p w14:paraId="5D43091A" w14:textId="77777777" w:rsidR="00A54998" w:rsidRPr="004437FE" w:rsidRDefault="00A54998" w:rsidP="00A54998">
      <w:pPr>
        <w:ind w:left="0"/>
        <w:rPr>
          <w:rFonts w:ascii="Bookman Old Style" w:hAnsi="Bookman Old Style"/>
          <w:i/>
          <w:color w:val="000000" w:themeColor="text1"/>
          <w:lang w:val="es-CO"/>
        </w:rPr>
      </w:pPr>
    </w:p>
    <w:p w14:paraId="6FC10721" w14:textId="77777777" w:rsidR="00A54998" w:rsidRPr="004437FE" w:rsidRDefault="00A54998" w:rsidP="00A54998">
      <w:pPr>
        <w:pStyle w:val="Default"/>
        <w:numPr>
          <w:ilvl w:val="0"/>
          <w:numId w:val="8"/>
        </w:numPr>
        <w:spacing w:after="28"/>
        <w:jc w:val="both"/>
        <w:rPr>
          <w:rFonts w:ascii="Bookman Old Style" w:hAnsi="Bookman Old Style" w:cs="Times New Roman"/>
          <w:i/>
          <w:color w:val="000000" w:themeColor="text1"/>
          <w:lang w:eastAsia="es-ES"/>
        </w:rPr>
      </w:pPr>
      <w:r w:rsidRPr="004437FE">
        <w:rPr>
          <w:rFonts w:ascii="Bookman Old Style" w:hAnsi="Bookman Old Style" w:cs="Times New Roman"/>
          <w:i/>
          <w:color w:val="000000" w:themeColor="text1"/>
          <w:lang w:eastAsia="es-ES"/>
        </w:rPr>
        <w:t>Contar con supervisión, la cual se podrá realizar desde el CND de manera directa por medio de unidades terminales remotas (</w:t>
      </w:r>
      <w:proofErr w:type="spellStart"/>
      <w:r w:rsidRPr="004437FE">
        <w:rPr>
          <w:rFonts w:ascii="Bookman Old Style" w:hAnsi="Bookman Old Style" w:cs="Times New Roman"/>
          <w:i/>
          <w:color w:val="000000" w:themeColor="text1"/>
          <w:lang w:eastAsia="es-ES"/>
        </w:rPr>
        <w:t>RTU</w:t>
      </w:r>
      <w:proofErr w:type="spellEnd"/>
      <w:r w:rsidRPr="004437FE">
        <w:rPr>
          <w:rFonts w:ascii="Bookman Old Style" w:hAnsi="Bookman Old Style" w:cs="Times New Roman"/>
          <w:i/>
          <w:color w:val="000000" w:themeColor="text1"/>
          <w:lang w:eastAsia="es-ES"/>
        </w:rPr>
        <w:t>) o equivalentes, de manera indirecta utilizando los protocolos de comunicación entre centros de control vigentes al momento de la integración o utilizando protocolos de comunicación sobre la red pública de datos internet que sean soportados por el centro de supervisión y control del CND, que hayan sido avalados previamente por el CND y que garanticen los criterios de seguridad y confiabilidad requeridos para la operación del sistemas interconectado nacional.</w:t>
      </w:r>
    </w:p>
    <w:p w14:paraId="5B3B7147" w14:textId="77777777" w:rsidR="00A54998" w:rsidRPr="004437FE" w:rsidRDefault="00A54998" w:rsidP="00A54998">
      <w:pPr>
        <w:pStyle w:val="Default"/>
        <w:spacing w:after="28"/>
        <w:jc w:val="both"/>
        <w:rPr>
          <w:rFonts w:ascii="Bookman Old Style" w:hAnsi="Bookman Old Style" w:cs="Times New Roman"/>
          <w:i/>
          <w:color w:val="000000" w:themeColor="text1"/>
          <w:lang w:eastAsia="es-ES"/>
        </w:rPr>
      </w:pPr>
    </w:p>
    <w:p w14:paraId="1275870A" w14:textId="77777777" w:rsidR="00A54998" w:rsidRPr="004437FE" w:rsidRDefault="00A54998" w:rsidP="00A54998">
      <w:pPr>
        <w:pStyle w:val="Default"/>
        <w:numPr>
          <w:ilvl w:val="0"/>
          <w:numId w:val="8"/>
        </w:numPr>
        <w:jc w:val="both"/>
        <w:rPr>
          <w:rFonts w:ascii="Bookman Old Style" w:hAnsi="Bookman Old Style" w:cs="Times New Roman"/>
          <w:i/>
          <w:color w:val="000000" w:themeColor="text1"/>
          <w:lang w:eastAsia="es-ES"/>
        </w:rPr>
      </w:pPr>
      <w:r w:rsidRPr="004437FE">
        <w:rPr>
          <w:rFonts w:ascii="Bookman Old Style" w:hAnsi="Bookman Old Style" w:cs="Times New Roman"/>
          <w:i/>
          <w:color w:val="000000" w:themeColor="text1"/>
          <w:lang w:eastAsia="es-ES"/>
        </w:rPr>
        <w:t xml:space="preserve">Los datos </w:t>
      </w:r>
      <w:proofErr w:type="spellStart"/>
      <w:r w:rsidRPr="004437FE">
        <w:rPr>
          <w:rFonts w:ascii="Bookman Old Style" w:hAnsi="Bookman Old Style" w:cs="Times New Roman"/>
          <w:i/>
          <w:color w:val="000000" w:themeColor="text1"/>
          <w:lang w:eastAsia="es-ES"/>
        </w:rPr>
        <w:t>telemedidos</w:t>
      </w:r>
      <w:proofErr w:type="spellEnd"/>
      <w:r w:rsidRPr="004437FE">
        <w:rPr>
          <w:rFonts w:ascii="Bookman Old Style" w:hAnsi="Bookman Old Style" w:cs="Times New Roman"/>
          <w:i/>
          <w:color w:val="000000" w:themeColor="text1"/>
          <w:lang w:eastAsia="es-ES"/>
        </w:rPr>
        <w:t xml:space="preserve"> de tiempo real se deben enviar al CND con una periodicidad menor o igual a 4 segundos y con las unidades y cifras decimales definidas por el CND. El agente debe asegurar la correcta sincronización de la estampa de tiempo de las señales enviadas al centro de control y supervisión del CND; el error máximo permitido no podrá exceder +/- 200 ms.</w:t>
      </w:r>
    </w:p>
    <w:p w14:paraId="41CA40BB" w14:textId="77777777" w:rsidR="00A54998" w:rsidRPr="004437FE" w:rsidRDefault="00A54998" w:rsidP="00A54998">
      <w:pPr>
        <w:ind w:left="0"/>
        <w:rPr>
          <w:i/>
          <w:lang w:val="es-CO"/>
        </w:rPr>
      </w:pPr>
    </w:p>
    <w:p w14:paraId="07222552" w14:textId="77777777" w:rsidR="00A54998" w:rsidRPr="004437FE" w:rsidRDefault="00A54998" w:rsidP="00A54998">
      <w:pPr>
        <w:ind w:left="0"/>
        <w:jc w:val="both"/>
        <w:rPr>
          <w:rFonts w:ascii="Bookman Old Style" w:hAnsi="Bookman Old Style"/>
          <w:i/>
          <w:lang w:val="es-CO"/>
        </w:rPr>
      </w:pPr>
    </w:p>
    <w:p w14:paraId="43FE7708" w14:textId="77777777" w:rsidR="00A54998" w:rsidRPr="00FF2ED9" w:rsidRDefault="00A54998" w:rsidP="00A54998">
      <w:pPr>
        <w:ind w:left="0"/>
        <w:jc w:val="both"/>
        <w:rPr>
          <w:rFonts w:ascii="Bookman Old Style" w:hAnsi="Bookman Old Style"/>
          <w:b/>
          <w:i/>
          <w:color w:val="000000" w:themeColor="text1"/>
          <w:lang w:val="es-CO"/>
        </w:rPr>
      </w:pPr>
      <w:r w:rsidRPr="00FF2ED9">
        <w:rPr>
          <w:rFonts w:ascii="Bookman Old Style" w:hAnsi="Bookman Old Style"/>
          <w:b/>
          <w:i/>
          <w:color w:val="000000" w:themeColor="text1"/>
          <w:lang w:val="es-CO"/>
        </w:rPr>
        <w:t>3.3.1.1 Medidas e información de plantas solares fotovoltaicas y eólicas</w:t>
      </w:r>
    </w:p>
    <w:p w14:paraId="1429493F" w14:textId="77777777" w:rsidR="00A54998" w:rsidRPr="00FF2ED9" w:rsidRDefault="00A54998" w:rsidP="00A54998">
      <w:pPr>
        <w:ind w:left="0"/>
        <w:jc w:val="both"/>
        <w:rPr>
          <w:rFonts w:ascii="Bookman Old Style" w:hAnsi="Bookman Old Style"/>
          <w:i/>
          <w:color w:val="000000" w:themeColor="text1"/>
          <w:lang w:val="es-CO"/>
        </w:rPr>
      </w:pPr>
    </w:p>
    <w:p w14:paraId="0EEBB97A" w14:textId="77777777" w:rsidR="00A54998" w:rsidRPr="00FF2ED9" w:rsidRDefault="002920D6" w:rsidP="00A54998">
      <w:pPr>
        <w:ind w:left="0"/>
        <w:rPr>
          <w:rFonts w:ascii="Bookman Old Style" w:hAnsi="Bookman Old Style"/>
          <w:i/>
          <w:color w:val="000000" w:themeColor="text1"/>
          <w:lang w:val="es-CO"/>
        </w:rPr>
      </w:pPr>
      <w:r w:rsidRPr="00FF2ED9">
        <w:rPr>
          <w:color w:val="000000" w:themeColor="text1"/>
        </w:rPr>
        <w:t xml:space="preserve"> </w:t>
      </w:r>
      <w:r w:rsidRPr="00FF2ED9">
        <w:rPr>
          <w:rFonts w:ascii="Bookman Old Style" w:hAnsi="Bookman Old Style"/>
          <w:i/>
          <w:color w:val="000000" w:themeColor="text1"/>
          <w:lang w:val="es-CO"/>
        </w:rPr>
        <w:t>Es obligatoria la transmisión de sus datos al CND de la siguiente información cada 4 segundos o menos:</w:t>
      </w:r>
    </w:p>
    <w:p w14:paraId="04372AA8" w14:textId="77777777" w:rsidR="00A54998" w:rsidRPr="00FB7D59" w:rsidRDefault="00A54998" w:rsidP="00A54998">
      <w:pPr>
        <w:ind w:left="0"/>
        <w:rPr>
          <w:rFonts w:ascii="Bookman Old Style" w:hAnsi="Bookman Old Style"/>
          <w:i/>
          <w:color w:val="0070C0"/>
          <w:lang w:val="es-CO"/>
        </w:rPr>
      </w:pPr>
    </w:p>
    <w:p w14:paraId="536C1E63" w14:textId="77777777" w:rsidR="002920D6" w:rsidRPr="00924C55"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Pr>
          <w:rFonts w:ascii="Bookman Old Style" w:hAnsi="Bookman Old Style"/>
          <w:i/>
          <w:lang w:val="es-CO"/>
        </w:rPr>
        <w:t>Valor de p</w:t>
      </w:r>
      <w:r w:rsidRPr="004437FE">
        <w:rPr>
          <w:rFonts w:ascii="Bookman Old Style" w:hAnsi="Bookman Old Style"/>
          <w:i/>
          <w:lang w:val="es-CO"/>
        </w:rPr>
        <w:t xml:space="preserve">otencia activa y reactiva </w:t>
      </w:r>
      <w:r>
        <w:rPr>
          <w:rFonts w:ascii="Bookman Old Style" w:hAnsi="Bookman Old Style"/>
          <w:i/>
          <w:lang w:val="es-CO"/>
        </w:rPr>
        <w:t>de las plantas</w:t>
      </w:r>
      <w:r w:rsidRPr="004437FE">
        <w:rPr>
          <w:rFonts w:ascii="Bookman Old Style" w:hAnsi="Bookman Old Style"/>
          <w:i/>
          <w:lang w:val="es-CO"/>
        </w:rPr>
        <w:t xml:space="preserve"> generadoras;</w:t>
      </w:r>
    </w:p>
    <w:p w14:paraId="75D68E02" w14:textId="77777777" w:rsidR="002920D6"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szCs w:val="20"/>
          <w:lang w:val="es-CO"/>
        </w:rPr>
        <w:t>Tensión línea – línea y corriente de fase</w:t>
      </w:r>
    </w:p>
    <w:p w14:paraId="4312DEF5" w14:textId="77777777" w:rsidR="002920D6" w:rsidRPr="004437FE"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Estado de la función de control de frecuencia</w:t>
      </w:r>
    </w:p>
    <w:p w14:paraId="46003D23" w14:textId="77777777" w:rsidR="002920D6" w:rsidRPr="004437FE"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 xml:space="preserve">Valor consigna de control de tensión </w:t>
      </w:r>
    </w:p>
    <w:p w14:paraId="12364348" w14:textId="77777777" w:rsidR="002920D6" w:rsidRPr="004437FE"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Valor consigna factor de potencia</w:t>
      </w:r>
    </w:p>
    <w:p w14:paraId="46BFD348" w14:textId="77777777" w:rsidR="002920D6" w:rsidRPr="004437FE"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Valor consigna potencia reactiva</w:t>
      </w:r>
    </w:p>
    <w:p w14:paraId="48195EDA" w14:textId="77777777" w:rsidR="002920D6"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 xml:space="preserve">Modo del control de tensión </w:t>
      </w:r>
    </w:p>
    <w:p w14:paraId="1058A80A" w14:textId="77777777" w:rsidR="002920D6" w:rsidRPr="004437FE" w:rsidRDefault="002920D6" w:rsidP="002920D6">
      <w:pPr>
        <w:numPr>
          <w:ilvl w:val="0"/>
          <w:numId w:val="15"/>
        </w:numPr>
        <w:autoSpaceDE w:val="0"/>
        <w:autoSpaceDN w:val="0"/>
        <w:adjustRightInd w:val="0"/>
        <w:ind w:left="1134" w:hanging="567"/>
        <w:rPr>
          <w:rFonts w:ascii="Bookman Old Style" w:hAnsi="Bookman Old Style"/>
          <w:i/>
          <w:color w:val="000000" w:themeColor="text1"/>
        </w:rPr>
      </w:pPr>
      <w:r w:rsidRPr="004437FE">
        <w:rPr>
          <w:rFonts w:ascii="Bookman Old Style" w:hAnsi="Bookman Old Style"/>
          <w:i/>
          <w:color w:val="000000" w:themeColor="text1"/>
        </w:rPr>
        <w:t xml:space="preserve">Modo del control de frecuencia </w:t>
      </w:r>
    </w:p>
    <w:p w14:paraId="34334F1E" w14:textId="77777777" w:rsidR="00A54998" w:rsidRPr="00FB7D59" w:rsidRDefault="00A54998" w:rsidP="00A54998">
      <w:pPr>
        <w:autoSpaceDE w:val="0"/>
        <w:autoSpaceDN w:val="0"/>
        <w:adjustRightInd w:val="0"/>
        <w:spacing w:after="139"/>
        <w:ind w:left="0"/>
        <w:jc w:val="both"/>
        <w:rPr>
          <w:rFonts w:ascii="Bookman Old Style" w:hAnsi="Bookman Old Style" w:cs="Arial"/>
          <w:i/>
          <w:color w:val="0070C0"/>
          <w:lang w:eastAsia="es-CO"/>
        </w:rPr>
      </w:pPr>
    </w:p>
    <w:p w14:paraId="2F6EF051" w14:textId="77777777" w:rsidR="00A54998" w:rsidRPr="00FF2ED9" w:rsidRDefault="001F50E3" w:rsidP="00A54998">
      <w:pPr>
        <w:autoSpaceDE w:val="0"/>
        <w:autoSpaceDN w:val="0"/>
        <w:adjustRightInd w:val="0"/>
        <w:spacing w:after="139"/>
        <w:ind w:left="0"/>
        <w:jc w:val="both"/>
        <w:rPr>
          <w:rFonts w:ascii="Bookman Old Style" w:hAnsi="Bookman Old Style" w:cs="Arial"/>
          <w:i/>
          <w:color w:val="000000" w:themeColor="text1"/>
          <w:lang w:eastAsia="es-CO"/>
        </w:rPr>
      </w:pPr>
      <w:r w:rsidRPr="00FF2ED9">
        <w:rPr>
          <w:rFonts w:ascii="Bookman Old Style" w:hAnsi="Bookman Old Style" w:cs="Arial"/>
          <w:i/>
          <w:color w:val="000000" w:themeColor="text1"/>
          <w:lang w:eastAsia="es-CO"/>
        </w:rPr>
        <w:t>Es obligatoria la t</w:t>
      </w:r>
      <w:r w:rsidR="00A54998" w:rsidRPr="00FF2ED9">
        <w:rPr>
          <w:rFonts w:ascii="Bookman Old Style" w:hAnsi="Bookman Old Style" w:cs="Arial"/>
          <w:i/>
          <w:color w:val="000000" w:themeColor="text1"/>
          <w:lang w:eastAsia="es-CO"/>
        </w:rPr>
        <w:t>ransmisión de sus datos al CND cada 5 minutos o menos:</w:t>
      </w:r>
    </w:p>
    <w:p w14:paraId="4E0612AA" w14:textId="77777777" w:rsidR="00A16100" w:rsidRPr="00FF2ED9" w:rsidRDefault="00EE367E" w:rsidP="00FB7D59">
      <w:pPr>
        <w:autoSpaceDE w:val="0"/>
        <w:autoSpaceDN w:val="0"/>
        <w:adjustRightInd w:val="0"/>
        <w:spacing w:before="120" w:after="120"/>
        <w:jc w:val="both"/>
        <w:rPr>
          <w:rFonts w:ascii="Bookman Old Style" w:hAnsi="Bookman Old Style"/>
          <w:i/>
          <w:color w:val="000000" w:themeColor="text1"/>
        </w:rPr>
      </w:pPr>
      <w:r w:rsidRPr="00FF2ED9">
        <w:rPr>
          <w:rFonts w:ascii="Bookman Old Style" w:hAnsi="Bookman Old Style"/>
          <w:i/>
          <w:color w:val="000000" w:themeColor="text1"/>
        </w:rPr>
        <w:t xml:space="preserve">i) </w:t>
      </w:r>
      <w:r w:rsidR="00A16100" w:rsidRPr="00FF2ED9">
        <w:rPr>
          <w:rFonts w:ascii="Bookman Old Style" w:hAnsi="Bookman Old Style"/>
          <w:i/>
          <w:color w:val="000000" w:themeColor="text1"/>
        </w:rPr>
        <w:t>Capacidad instantánea máxima posible</w:t>
      </w:r>
      <w:r w:rsidRPr="00FF2ED9">
        <w:rPr>
          <w:rFonts w:ascii="Bookman Old Style" w:hAnsi="Bookman Old Style"/>
          <w:i/>
          <w:color w:val="000000" w:themeColor="text1"/>
        </w:rPr>
        <w:t xml:space="preserve"> (MW)</w:t>
      </w:r>
      <w:r w:rsidR="00A16100" w:rsidRPr="00FF2ED9">
        <w:rPr>
          <w:rFonts w:ascii="Bookman Old Style" w:hAnsi="Bookman Old Style"/>
          <w:i/>
          <w:color w:val="000000" w:themeColor="text1"/>
        </w:rPr>
        <w:t>. Dicha información debe tener en cuenta el p</w:t>
      </w:r>
      <w:r w:rsidR="00A54998" w:rsidRPr="00FF2ED9">
        <w:rPr>
          <w:rFonts w:ascii="Bookman Old Style" w:hAnsi="Bookman Old Style"/>
          <w:i/>
          <w:color w:val="000000" w:themeColor="text1"/>
        </w:rPr>
        <w:t>orcentaje de la planta disponible para generación</w:t>
      </w:r>
      <w:r w:rsidR="00A16100" w:rsidRPr="00FF2ED9">
        <w:rPr>
          <w:rFonts w:ascii="Bookman Old Style" w:hAnsi="Bookman Old Style"/>
          <w:i/>
          <w:color w:val="000000" w:themeColor="text1"/>
        </w:rPr>
        <w:t>, como</w:t>
      </w:r>
      <w:r w:rsidR="00A54998" w:rsidRPr="00FF2ED9">
        <w:rPr>
          <w:rFonts w:ascii="Bookman Old Style" w:hAnsi="Bookman Old Style"/>
          <w:i/>
          <w:color w:val="000000" w:themeColor="text1"/>
        </w:rPr>
        <w:t xml:space="preserve"> </w:t>
      </w:r>
      <w:r w:rsidR="00A16100" w:rsidRPr="00FF2ED9">
        <w:rPr>
          <w:rFonts w:ascii="Bookman Old Style" w:hAnsi="Bookman Old Style"/>
          <w:i/>
          <w:color w:val="000000" w:themeColor="text1"/>
        </w:rPr>
        <w:t>el número de</w:t>
      </w:r>
      <w:r w:rsidR="00A54998" w:rsidRPr="00FF2ED9">
        <w:rPr>
          <w:rFonts w:ascii="Bookman Old Style" w:hAnsi="Bookman Old Style"/>
          <w:i/>
          <w:color w:val="000000" w:themeColor="text1"/>
        </w:rPr>
        <w:t xml:space="preserve"> turbinas</w:t>
      </w:r>
      <w:r w:rsidR="00A16100" w:rsidRPr="00FF2ED9">
        <w:rPr>
          <w:rFonts w:ascii="Bookman Old Style" w:hAnsi="Bookman Old Style"/>
          <w:i/>
          <w:color w:val="000000" w:themeColor="text1"/>
        </w:rPr>
        <w:t>,</w:t>
      </w:r>
      <w:r w:rsidR="00A54998" w:rsidRPr="00FF2ED9">
        <w:rPr>
          <w:rFonts w:ascii="Bookman Old Style" w:hAnsi="Bookman Old Style"/>
          <w:i/>
          <w:color w:val="000000" w:themeColor="text1"/>
        </w:rPr>
        <w:t xml:space="preserve"> arreglos de paneles solares fotovoltaic</w:t>
      </w:r>
      <w:r w:rsidR="00292E24" w:rsidRPr="00FF2ED9">
        <w:rPr>
          <w:rFonts w:ascii="Bookman Old Style" w:hAnsi="Bookman Old Style"/>
          <w:i/>
          <w:color w:val="000000" w:themeColor="text1"/>
        </w:rPr>
        <w:t>o</w:t>
      </w:r>
      <w:r w:rsidR="00A54998" w:rsidRPr="00FF2ED9">
        <w:rPr>
          <w:rFonts w:ascii="Bookman Old Style" w:hAnsi="Bookman Old Style"/>
          <w:i/>
          <w:color w:val="000000" w:themeColor="text1"/>
        </w:rPr>
        <w:t xml:space="preserve">s </w:t>
      </w:r>
      <w:r w:rsidR="00A16100" w:rsidRPr="00FF2ED9">
        <w:rPr>
          <w:rFonts w:ascii="Bookman Old Style" w:hAnsi="Bookman Old Style"/>
          <w:i/>
          <w:color w:val="000000" w:themeColor="text1"/>
        </w:rPr>
        <w:t xml:space="preserve">o inversores </w:t>
      </w:r>
      <w:r w:rsidR="00A54998" w:rsidRPr="00FF2ED9">
        <w:rPr>
          <w:rFonts w:ascii="Bookman Old Style" w:hAnsi="Bookman Old Style"/>
          <w:i/>
          <w:color w:val="000000" w:themeColor="text1"/>
        </w:rPr>
        <w:t>que se encuentran en operación</w:t>
      </w:r>
      <w:r w:rsidR="00A16100" w:rsidRPr="00FF2ED9">
        <w:rPr>
          <w:rFonts w:ascii="Bookman Old Style" w:hAnsi="Bookman Old Style"/>
          <w:i/>
          <w:color w:val="000000" w:themeColor="text1"/>
        </w:rPr>
        <w:t xml:space="preserve"> y</w:t>
      </w:r>
      <w:r w:rsidR="00D13054" w:rsidRPr="00FF2ED9">
        <w:rPr>
          <w:rFonts w:ascii="Bookman Old Style" w:hAnsi="Bookman Old Style"/>
          <w:i/>
          <w:color w:val="000000" w:themeColor="text1"/>
        </w:rPr>
        <w:t>/o</w:t>
      </w:r>
      <w:r w:rsidR="00A16100" w:rsidRPr="00FF2ED9">
        <w:rPr>
          <w:rFonts w:ascii="Bookman Old Style" w:hAnsi="Bookman Old Style"/>
          <w:i/>
          <w:color w:val="000000" w:themeColor="text1"/>
        </w:rPr>
        <w:t xml:space="preserve"> </w:t>
      </w:r>
      <w:r w:rsidR="00670763" w:rsidRPr="00FF2ED9">
        <w:rPr>
          <w:rFonts w:ascii="Bookman Old Style" w:hAnsi="Bookman Old Style"/>
          <w:i/>
          <w:color w:val="000000" w:themeColor="text1"/>
        </w:rPr>
        <w:t>demás</w:t>
      </w:r>
      <w:r w:rsidR="00A16100" w:rsidRPr="00FF2ED9">
        <w:rPr>
          <w:rFonts w:ascii="Bookman Old Style" w:hAnsi="Bookman Old Style"/>
          <w:i/>
          <w:color w:val="000000" w:themeColor="text1"/>
        </w:rPr>
        <w:t xml:space="preserve"> información </w:t>
      </w:r>
      <w:r w:rsidR="00D13054" w:rsidRPr="00FF2ED9">
        <w:rPr>
          <w:rFonts w:ascii="Bookman Old Style" w:hAnsi="Bookman Old Style"/>
          <w:i/>
          <w:color w:val="000000" w:themeColor="text1"/>
        </w:rPr>
        <w:t>que</w:t>
      </w:r>
      <w:r w:rsidR="00292E24" w:rsidRPr="00FF2ED9">
        <w:rPr>
          <w:rFonts w:ascii="Bookman Old Style" w:hAnsi="Bookman Old Style"/>
          <w:i/>
          <w:color w:val="000000" w:themeColor="text1"/>
        </w:rPr>
        <w:t xml:space="preserve"> el agente</w:t>
      </w:r>
      <w:r w:rsidR="00D13054" w:rsidRPr="00FF2ED9">
        <w:rPr>
          <w:rFonts w:ascii="Bookman Old Style" w:hAnsi="Bookman Old Style"/>
          <w:i/>
          <w:color w:val="000000" w:themeColor="text1"/>
        </w:rPr>
        <w:t xml:space="preserve"> considere</w:t>
      </w:r>
      <w:r w:rsidR="00292E24" w:rsidRPr="00FF2ED9">
        <w:rPr>
          <w:rFonts w:ascii="Bookman Old Style" w:hAnsi="Bookman Old Style"/>
          <w:i/>
          <w:color w:val="000000" w:themeColor="text1"/>
        </w:rPr>
        <w:t xml:space="preserve"> relevante</w:t>
      </w:r>
      <w:r w:rsidR="00A16100" w:rsidRPr="00FF2ED9">
        <w:rPr>
          <w:rFonts w:ascii="Bookman Old Style" w:hAnsi="Bookman Old Style"/>
          <w:i/>
          <w:color w:val="000000" w:themeColor="text1"/>
        </w:rPr>
        <w:t xml:space="preserve">. </w:t>
      </w:r>
    </w:p>
    <w:p w14:paraId="5A06E949" w14:textId="77777777" w:rsidR="00A54998" w:rsidRPr="001358B3" w:rsidRDefault="00A54998" w:rsidP="00A54998">
      <w:pPr>
        <w:autoSpaceDE w:val="0"/>
        <w:autoSpaceDN w:val="0"/>
        <w:adjustRightInd w:val="0"/>
        <w:spacing w:before="120" w:after="120"/>
        <w:ind w:left="1287"/>
        <w:jc w:val="both"/>
        <w:rPr>
          <w:rFonts w:ascii="Bookman Old Style" w:hAnsi="Bookman Old Style"/>
          <w:i/>
          <w:color w:val="000000" w:themeColor="text1"/>
          <w:highlight w:val="yellow"/>
        </w:rPr>
      </w:pPr>
    </w:p>
    <w:p w14:paraId="56307414" w14:textId="77777777" w:rsidR="00A54998" w:rsidRPr="004437FE" w:rsidRDefault="00A54998" w:rsidP="00A54998">
      <w:pPr>
        <w:ind w:left="0"/>
        <w:jc w:val="both"/>
        <w:rPr>
          <w:rFonts w:ascii="Bookman Old Style" w:hAnsi="Bookman Old Style"/>
          <w:b/>
          <w:i/>
          <w:lang w:val="es-CO"/>
        </w:rPr>
      </w:pPr>
      <w:r w:rsidRPr="004437FE">
        <w:rPr>
          <w:rFonts w:ascii="Bookman Old Style" w:hAnsi="Bookman Old Style"/>
          <w:b/>
          <w:i/>
          <w:lang w:val="es-CO"/>
        </w:rPr>
        <w:lastRenderedPageBreak/>
        <w:t>3.3.4</w:t>
      </w:r>
      <w:r>
        <w:rPr>
          <w:rFonts w:ascii="Bookman Old Style" w:hAnsi="Bookman Old Style"/>
          <w:b/>
          <w:i/>
          <w:lang w:val="es-CO"/>
        </w:rPr>
        <w:t>.1</w:t>
      </w:r>
      <w:r w:rsidRPr="004437FE">
        <w:rPr>
          <w:rFonts w:ascii="Bookman Old Style" w:hAnsi="Bookman Old Style"/>
          <w:b/>
          <w:i/>
          <w:lang w:val="es-CO"/>
        </w:rPr>
        <w:t xml:space="preserve"> </w:t>
      </w:r>
      <w:r>
        <w:rPr>
          <w:rFonts w:ascii="Bookman Old Style" w:hAnsi="Bookman Old Style"/>
          <w:b/>
          <w:i/>
          <w:lang w:val="es-CO"/>
        </w:rPr>
        <w:t>Telecomandos para plantas solares fotovoltaicas y eólicas</w:t>
      </w:r>
    </w:p>
    <w:p w14:paraId="1BE205F3" w14:textId="77777777" w:rsidR="00A54998" w:rsidRPr="004437FE" w:rsidRDefault="00A54998" w:rsidP="00A54998">
      <w:pPr>
        <w:ind w:left="0"/>
        <w:jc w:val="both"/>
        <w:rPr>
          <w:rFonts w:ascii="Bookman Old Style" w:hAnsi="Bookman Old Style"/>
          <w:i/>
          <w:lang w:val="es-CO"/>
        </w:rPr>
      </w:pPr>
    </w:p>
    <w:p w14:paraId="490AF738" w14:textId="77777777" w:rsidR="00A54998" w:rsidRPr="004437FE" w:rsidRDefault="00A54998" w:rsidP="00A54998">
      <w:pPr>
        <w:ind w:left="0"/>
        <w:jc w:val="both"/>
        <w:rPr>
          <w:rFonts w:ascii="Bookman Old Style" w:hAnsi="Bookman Old Style"/>
          <w:i/>
          <w:color w:val="000000" w:themeColor="text1"/>
          <w:lang w:val="es-CO"/>
        </w:rPr>
      </w:pPr>
      <w:r w:rsidRPr="004437FE">
        <w:rPr>
          <w:rFonts w:ascii="Bookman Old Style" w:hAnsi="Bookman Old Style"/>
          <w:i/>
          <w:color w:val="000000" w:themeColor="text1"/>
          <w:lang w:val="es-CO"/>
        </w:rPr>
        <w:t xml:space="preserve">Para el caso de las plantas solares fotovoltaicas y eólicas, conectadas al </w:t>
      </w:r>
      <w:proofErr w:type="spellStart"/>
      <w:r w:rsidRPr="004437FE">
        <w:rPr>
          <w:rFonts w:ascii="Bookman Old Style" w:hAnsi="Bookman Old Style"/>
          <w:i/>
          <w:color w:val="000000" w:themeColor="text1"/>
          <w:lang w:val="es-CO"/>
        </w:rPr>
        <w:t>STN</w:t>
      </w:r>
      <w:proofErr w:type="spellEnd"/>
      <w:r w:rsidRPr="004437FE">
        <w:rPr>
          <w:rFonts w:ascii="Bookman Old Style" w:hAnsi="Bookman Old Style"/>
          <w:i/>
          <w:color w:val="000000" w:themeColor="text1"/>
          <w:lang w:val="es-CO"/>
        </w:rPr>
        <w:t xml:space="preserve"> y </w:t>
      </w:r>
      <w:proofErr w:type="spellStart"/>
      <w:r w:rsidRPr="004437FE">
        <w:rPr>
          <w:rFonts w:ascii="Bookman Old Style" w:hAnsi="Bookman Old Style"/>
          <w:i/>
          <w:color w:val="000000" w:themeColor="text1"/>
          <w:lang w:val="es-CO"/>
        </w:rPr>
        <w:t>STR</w:t>
      </w:r>
      <w:proofErr w:type="spellEnd"/>
      <w:r w:rsidR="001F6D0A">
        <w:rPr>
          <w:rFonts w:ascii="Bookman Old Style" w:hAnsi="Bookman Old Style"/>
          <w:i/>
          <w:color w:val="000000" w:themeColor="text1"/>
          <w:lang w:val="es-CO"/>
        </w:rPr>
        <w:t xml:space="preserve"> y</w:t>
      </w:r>
      <w:r w:rsidRPr="004437FE">
        <w:rPr>
          <w:rFonts w:ascii="Bookman Old Style" w:hAnsi="Bookman Old Style"/>
          <w:i/>
          <w:color w:val="000000" w:themeColor="text1"/>
          <w:lang w:val="es-CO"/>
        </w:rPr>
        <w:t xml:space="preserve"> </w:t>
      </w:r>
      <w:r w:rsidR="001F6D0A">
        <w:rPr>
          <w:rFonts w:ascii="Bookman Old Style" w:hAnsi="Bookman Old Style"/>
          <w:i/>
          <w:color w:val="000000" w:themeColor="text1"/>
          <w:lang w:val="es-CO"/>
        </w:rPr>
        <w:t>de acuerdo con</w:t>
      </w:r>
      <w:r w:rsidR="001F6D0A" w:rsidRPr="004437FE">
        <w:rPr>
          <w:rFonts w:ascii="Bookman Old Style" w:hAnsi="Bookman Old Style"/>
          <w:i/>
          <w:color w:val="000000" w:themeColor="text1"/>
          <w:lang w:val="es-CO"/>
        </w:rPr>
        <w:t xml:space="preserve"> la periodicidad definida por el CND</w:t>
      </w:r>
      <w:r w:rsidR="001F6D0A">
        <w:rPr>
          <w:rFonts w:ascii="Bookman Old Style" w:hAnsi="Bookman Old Style"/>
          <w:i/>
          <w:color w:val="000000" w:themeColor="text1"/>
          <w:lang w:val="es-CO"/>
        </w:rPr>
        <w:t>,</w:t>
      </w:r>
      <w:r w:rsidR="001F6D0A" w:rsidRPr="004437FE">
        <w:rPr>
          <w:rFonts w:ascii="Bookman Old Style" w:hAnsi="Bookman Old Style"/>
          <w:i/>
          <w:color w:val="000000" w:themeColor="text1"/>
          <w:lang w:val="es-CO"/>
        </w:rPr>
        <w:t xml:space="preserve"> </w:t>
      </w:r>
      <w:r w:rsidRPr="004437FE">
        <w:rPr>
          <w:rFonts w:ascii="Bookman Old Style" w:hAnsi="Bookman Old Style"/>
          <w:i/>
          <w:color w:val="000000" w:themeColor="text1"/>
          <w:lang w:val="es-CO"/>
        </w:rPr>
        <w:t xml:space="preserve">deben estar en capacidad de recibir de forma </w:t>
      </w:r>
      <w:r w:rsidR="00CA11AE">
        <w:rPr>
          <w:rFonts w:ascii="Bookman Old Style" w:hAnsi="Bookman Old Style"/>
          <w:i/>
          <w:color w:val="000000" w:themeColor="text1"/>
          <w:lang w:val="es-CO"/>
        </w:rPr>
        <w:t xml:space="preserve">local o </w:t>
      </w:r>
      <w:r w:rsidRPr="004437FE">
        <w:rPr>
          <w:rFonts w:ascii="Bookman Old Style" w:hAnsi="Bookman Old Style"/>
          <w:i/>
          <w:color w:val="000000" w:themeColor="text1"/>
          <w:lang w:val="es-CO"/>
        </w:rPr>
        <w:t>remota consignas de potencia</w:t>
      </w:r>
      <w:r>
        <w:rPr>
          <w:rFonts w:ascii="Bookman Old Style" w:hAnsi="Bookman Old Style"/>
          <w:i/>
          <w:color w:val="000000" w:themeColor="text1"/>
          <w:lang w:val="es-CO"/>
        </w:rPr>
        <w:t xml:space="preserve"> </w:t>
      </w:r>
      <w:r w:rsidRPr="004437FE">
        <w:rPr>
          <w:rFonts w:ascii="Bookman Old Style" w:hAnsi="Bookman Old Style"/>
          <w:i/>
          <w:color w:val="000000" w:themeColor="text1"/>
          <w:lang w:val="es-CO"/>
        </w:rPr>
        <w:t>reactiva, tensión, factor de potencia y modo de operación (factor de potencia, tensión y</w:t>
      </w:r>
      <w:r>
        <w:rPr>
          <w:rFonts w:ascii="Bookman Old Style" w:hAnsi="Bookman Old Style"/>
          <w:i/>
          <w:color w:val="000000" w:themeColor="text1"/>
          <w:lang w:val="es-CO"/>
        </w:rPr>
        <w:t xml:space="preserve"> potencia reactiva) </w:t>
      </w:r>
      <w:r w:rsidR="00CA11AE">
        <w:rPr>
          <w:rFonts w:ascii="Bookman Old Style" w:hAnsi="Bookman Old Style"/>
          <w:i/>
          <w:color w:val="000000" w:themeColor="text1"/>
          <w:lang w:val="es-CO"/>
        </w:rPr>
        <w:t xml:space="preserve">y en caso de las consignas de potencia activa </w:t>
      </w:r>
      <w:r w:rsidR="001F6D0A">
        <w:rPr>
          <w:rFonts w:ascii="Bookman Old Style" w:hAnsi="Bookman Old Style"/>
          <w:i/>
          <w:color w:val="000000" w:themeColor="text1"/>
          <w:lang w:val="es-CO"/>
        </w:rPr>
        <w:t xml:space="preserve">sólo </w:t>
      </w:r>
      <w:r w:rsidR="00CA11AE">
        <w:rPr>
          <w:rFonts w:ascii="Bookman Old Style" w:hAnsi="Bookman Old Style"/>
          <w:i/>
          <w:color w:val="000000" w:themeColor="text1"/>
          <w:lang w:val="es-CO"/>
        </w:rPr>
        <w:t>de forma local</w:t>
      </w:r>
      <w:r w:rsidRPr="004437FE">
        <w:rPr>
          <w:rFonts w:ascii="Bookman Old Style" w:hAnsi="Bookman Old Style"/>
          <w:i/>
          <w:color w:val="000000" w:themeColor="text1"/>
          <w:lang w:val="es-CO"/>
        </w:rPr>
        <w:t>. En todo caso, los operadores de estos equipos serán responsables de la ejecución de estas consignas. El CND realizará un seguimiento mensual del cumplimiento de estas consignas, e informará los resultados de este seguimiento a la CREG</w:t>
      </w:r>
      <w:r w:rsidRPr="004437FE" w:rsidDel="006E10CB">
        <w:rPr>
          <w:rFonts w:ascii="Bookman Old Style" w:hAnsi="Bookman Old Style"/>
          <w:i/>
          <w:color w:val="000000" w:themeColor="text1"/>
          <w:lang w:val="es-CO"/>
        </w:rPr>
        <w:t xml:space="preserve"> </w:t>
      </w:r>
      <w:r w:rsidRPr="004437FE">
        <w:rPr>
          <w:rFonts w:ascii="Bookman Old Style" w:hAnsi="Bookman Old Style"/>
          <w:i/>
          <w:color w:val="000000" w:themeColor="text1"/>
          <w:lang w:val="es-CO"/>
        </w:rPr>
        <w:t>cuando esta lo solicite o cuando el CND lo estime necesario.</w:t>
      </w:r>
    </w:p>
    <w:p w14:paraId="44BB052C" w14:textId="77777777" w:rsidR="00A54998" w:rsidRPr="004437FE" w:rsidRDefault="00A54998" w:rsidP="00A54998">
      <w:pPr>
        <w:ind w:left="0"/>
        <w:jc w:val="both"/>
        <w:rPr>
          <w:rFonts w:ascii="Bookman Old Style" w:hAnsi="Bookman Old Style"/>
          <w:i/>
          <w:lang w:val="es-CO"/>
        </w:rPr>
      </w:pPr>
    </w:p>
    <w:p w14:paraId="55C23D0E" w14:textId="77777777" w:rsidR="00A54998" w:rsidRPr="00FF2ED9" w:rsidRDefault="00A54998" w:rsidP="00A54998">
      <w:pPr>
        <w:ind w:left="0"/>
        <w:jc w:val="both"/>
        <w:rPr>
          <w:rFonts w:ascii="Bookman Old Style" w:hAnsi="Bookman Old Style"/>
          <w:b/>
          <w:i/>
          <w:color w:val="000000" w:themeColor="text1"/>
          <w:lang w:val="es-CO"/>
        </w:rPr>
      </w:pPr>
      <w:r w:rsidRPr="004437FE">
        <w:rPr>
          <w:rFonts w:ascii="Bookman Old Style" w:hAnsi="Bookman Old Style"/>
          <w:b/>
          <w:i/>
          <w:color w:val="000000" w:themeColor="text1"/>
          <w:lang w:val="es-CO"/>
        </w:rPr>
        <w:t xml:space="preserve">3.3.6 </w:t>
      </w:r>
      <w:r w:rsidRPr="00FF2ED9">
        <w:rPr>
          <w:rFonts w:ascii="Bookman Old Style" w:hAnsi="Bookman Old Style"/>
          <w:b/>
          <w:i/>
          <w:color w:val="000000" w:themeColor="text1"/>
          <w:lang w:val="es-CO"/>
        </w:rPr>
        <w:t xml:space="preserve">REQUERIMIENTOS DE MEDICIÓN Y REPORTE DE VARIABLES METEOROLÓGICAS PARA PLANTAS EÓLICAS Y SOLARES FOTOVOLTAICAS CONECTADAS AL </w:t>
      </w:r>
      <w:proofErr w:type="spellStart"/>
      <w:r w:rsidRPr="00FF2ED9">
        <w:rPr>
          <w:rFonts w:ascii="Bookman Old Style" w:hAnsi="Bookman Old Style"/>
          <w:b/>
          <w:i/>
          <w:color w:val="000000" w:themeColor="text1"/>
          <w:lang w:val="es-CO"/>
        </w:rPr>
        <w:t>STN</w:t>
      </w:r>
      <w:proofErr w:type="spellEnd"/>
      <w:r w:rsidRPr="00FF2ED9">
        <w:rPr>
          <w:rFonts w:ascii="Bookman Old Style" w:hAnsi="Bookman Old Style"/>
          <w:b/>
          <w:i/>
          <w:color w:val="000000" w:themeColor="text1"/>
          <w:lang w:val="es-CO"/>
        </w:rPr>
        <w:t xml:space="preserve"> Y </w:t>
      </w:r>
      <w:proofErr w:type="spellStart"/>
      <w:r w:rsidRPr="00FF2ED9">
        <w:rPr>
          <w:rFonts w:ascii="Bookman Old Style" w:hAnsi="Bookman Old Style"/>
          <w:b/>
          <w:i/>
          <w:color w:val="000000" w:themeColor="text1"/>
          <w:lang w:val="es-CO"/>
        </w:rPr>
        <w:t>STR</w:t>
      </w:r>
      <w:proofErr w:type="spellEnd"/>
      <w:r w:rsidRPr="00FF2ED9">
        <w:rPr>
          <w:rFonts w:ascii="Bookman Old Style" w:hAnsi="Bookman Old Style"/>
          <w:b/>
          <w:i/>
          <w:color w:val="000000" w:themeColor="text1"/>
          <w:lang w:val="es-CO"/>
        </w:rPr>
        <w:t>.</w:t>
      </w:r>
    </w:p>
    <w:p w14:paraId="17AD1449" w14:textId="77777777" w:rsidR="00A54998" w:rsidRPr="00FF2ED9" w:rsidRDefault="00A54998" w:rsidP="00A54998">
      <w:pPr>
        <w:ind w:left="0"/>
        <w:jc w:val="both"/>
        <w:rPr>
          <w:rFonts w:ascii="Bookman Old Style" w:hAnsi="Bookman Old Style"/>
          <w:i/>
          <w:color w:val="000000" w:themeColor="text1"/>
          <w:lang w:val="es-CO"/>
        </w:rPr>
      </w:pPr>
    </w:p>
    <w:p w14:paraId="65EFF1F5" w14:textId="77777777" w:rsidR="00EE367E" w:rsidRPr="00FF2ED9" w:rsidRDefault="00EE367E" w:rsidP="00EE367E">
      <w:pPr>
        <w:ind w:left="0"/>
        <w:jc w:val="both"/>
        <w:rPr>
          <w:rFonts w:ascii="Bookman Old Style" w:hAnsi="Bookman Old Style"/>
          <w:i/>
          <w:color w:val="000000" w:themeColor="text1"/>
          <w:lang w:val="es-CO"/>
        </w:rPr>
      </w:pPr>
      <w:r w:rsidRPr="00FF2ED9">
        <w:rPr>
          <w:rFonts w:ascii="Bookman Old Style" w:hAnsi="Bookman Old Style"/>
          <w:i/>
          <w:color w:val="000000" w:themeColor="text1"/>
          <w:lang w:val="es-CO"/>
        </w:rPr>
        <w:t xml:space="preserve">Para el caso de las plantas eólicas y solares fotovoltaicas, conectadas al </w:t>
      </w:r>
      <w:proofErr w:type="spellStart"/>
      <w:r w:rsidRPr="00FF2ED9">
        <w:rPr>
          <w:rFonts w:ascii="Bookman Old Style" w:hAnsi="Bookman Old Style"/>
          <w:i/>
          <w:color w:val="000000" w:themeColor="text1"/>
          <w:lang w:val="es-CO"/>
        </w:rPr>
        <w:t>STN</w:t>
      </w:r>
      <w:proofErr w:type="spellEnd"/>
      <w:r w:rsidRPr="00FF2ED9">
        <w:rPr>
          <w:rFonts w:ascii="Bookman Old Style" w:hAnsi="Bookman Old Style"/>
          <w:i/>
          <w:color w:val="000000" w:themeColor="text1"/>
          <w:lang w:val="es-CO"/>
        </w:rPr>
        <w:t xml:space="preserve"> y </w:t>
      </w:r>
      <w:proofErr w:type="spellStart"/>
      <w:r w:rsidRPr="00FF2ED9">
        <w:rPr>
          <w:rFonts w:ascii="Bookman Old Style" w:hAnsi="Bookman Old Style"/>
          <w:i/>
          <w:color w:val="000000" w:themeColor="text1"/>
          <w:lang w:val="es-CO"/>
        </w:rPr>
        <w:t>STR</w:t>
      </w:r>
      <w:proofErr w:type="spellEnd"/>
      <w:r w:rsidRPr="00FF2ED9">
        <w:rPr>
          <w:rFonts w:ascii="Bookman Old Style" w:hAnsi="Bookman Old Style"/>
          <w:i/>
          <w:color w:val="000000" w:themeColor="text1"/>
          <w:lang w:val="es-CO"/>
        </w:rPr>
        <w:t xml:space="preserve">, estas deben contar con sistemas de monitoreo de las variables meteorológicas en el sitio de la planta, con capacidad de almacenamiento de estos datos y tener la capacidad de reporte al CND de los mismos. </w:t>
      </w:r>
      <w:proofErr w:type="gramStart"/>
      <w:r w:rsidRPr="00FF2ED9">
        <w:rPr>
          <w:rFonts w:ascii="Bookman Old Style" w:hAnsi="Bookman Old Style"/>
          <w:i/>
          <w:color w:val="000000" w:themeColor="text1"/>
          <w:lang w:val="es-CO"/>
        </w:rPr>
        <w:t>El(</w:t>
      </w:r>
      <w:proofErr w:type="gramEnd"/>
      <w:r w:rsidRPr="00FF2ED9">
        <w:rPr>
          <w:rFonts w:ascii="Bookman Old Style" w:hAnsi="Bookman Old Style"/>
          <w:i/>
          <w:color w:val="000000" w:themeColor="text1"/>
          <w:lang w:val="es-CO"/>
        </w:rPr>
        <w:t xml:space="preserve">Los) sistema(s) de medida, el almacenamiento, la resolución de las medidas y de reporte al CND, todos con sus respectivos requisitos, se deben establecer mediante Acuerdo que defina el </w:t>
      </w:r>
      <w:proofErr w:type="spellStart"/>
      <w:r w:rsidRPr="00FF2ED9">
        <w:rPr>
          <w:rFonts w:ascii="Bookman Old Style" w:hAnsi="Bookman Old Style"/>
          <w:i/>
          <w:color w:val="000000" w:themeColor="text1"/>
          <w:lang w:val="es-CO"/>
        </w:rPr>
        <w:t>C.N.O</w:t>
      </w:r>
      <w:proofErr w:type="spellEnd"/>
      <w:r w:rsidRPr="00FF2ED9">
        <w:rPr>
          <w:rFonts w:ascii="Bookman Old Style" w:hAnsi="Bookman Old Style"/>
          <w:i/>
          <w:color w:val="000000" w:themeColor="text1"/>
          <w:lang w:val="es-CO"/>
        </w:rPr>
        <w:t>. para tal fin.</w:t>
      </w:r>
    </w:p>
    <w:p w14:paraId="4122421C" w14:textId="77777777" w:rsidR="00670763" w:rsidRPr="00FF2ED9" w:rsidRDefault="00670763" w:rsidP="00EE367E">
      <w:pPr>
        <w:ind w:left="0"/>
        <w:jc w:val="both"/>
        <w:rPr>
          <w:rFonts w:ascii="Bookman Old Style" w:hAnsi="Bookman Old Style"/>
          <w:i/>
          <w:color w:val="000000" w:themeColor="text1"/>
          <w:lang w:val="es-CO"/>
        </w:rPr>
      </w:pPr>
    </w:p>
    <w:p w14:paraId="5A4EFA8C" w14:textId="77777777" w:rsidR="00670763" w:rsidRPr="00FF2ED9" w:rsidRDefault="00670763" w:rsidP="00FF2ED9">
      <w:pPr>
        <w:shd w:val="clear" w:color="auto" w:fill="FFFFFF" w:themeFill="background1"/>
        <w:ind w:left="0"/>
        <w:jc w:val="both"/>
        <w:rPr>
          <w:rFonts w:ascii="Bookman Old Style" w:hAnsi="Bookman Old Style"/>
          <w:i/>
          <w:color w:val="000000" w:themeColor="text1"/>
          <w:lang w:val="es-CO"/>
        </w:rPr>
      </w:pPr>
      <w:r w:rsidRPr="00FF2ED9">
        <w:rPr>
          <w:rFonts w:ascii="Bookman Old Style" w:hAnsi="Bookman Old Style"/>
          <w:i/>
          <w:color w:val="000000" w:themeColor="text1"/>
          <w:lang w:val="es-CO"/>
        </w:rPr>
        <w:t>En todo caso,</w:t>
      </w:r>
      <w:r w:rsidR="00402D56" w:rsidRPr="00FF2ED9">
        <w:rPr>
          <w:rFonts w:ascii="Bookman Old Style" w:hAnsi="Bookman Old Style"/>
          <w:i/>
          <w:color w:val="000000" w:themeColor="text1"/>
          <w:lang w:val="es-CO"/>
        </w:rPr>
        <w:t xml:space="preserve"> </w:t>
      </w:r>
      <w:r w:rsidRPr="00FF2ED9">
        <w:rPr>
          <w:rFonts w:ascii="Bookman Old Style" w:hAnsi="Bookman Old Style"/>
          <w:i/>
          <w:color w:val="000000" w:themeColor="text1"/>
          <w:lang w:val="es-CO"/>
        </w:rPr>
        <w:t>la</w:t>
      </w:r>
      <w:r w:rsidR="00D26FB6" w:rsidRPr="00FF2ED9">
        <w:rPr>
          <w:rFonts w:ascii="Bookman Old Style" w:hAnsi="Bookman Old Style"/>
          <w:i/>
          <w:color w:val="000000" w:themeColor="text1"/>
          <w:lang w:val="es-CO"/>
        </w:rPr>
        <w:t xml:space="preserve">s </w:t>
      </w:r>
      <w:r w:rsidRPr="00FF2ED9">
        <w:rPr>
          <w:rFonts w:ascii="Bookman Old Style" w:hAnsi="Bookman Old Style"/>
          <w:i/>
          <w:color w:val="000000" w:themeColor="text1"/>
          <w:lang w:val="es-CO"/>
        </w:rPr>
        <w:t xml:space="preserve">medidas </w:t>
      </w:r>
      <w:r w:rsidR="00402D56" w:rsidRPr="00FF2ED9">
        <w:rPr>
          <w:rFonts w:ascii="Bookman Old Style" w:hAnsi="Bookman Old Style"/>
          <w:i/>
          <w:color w:val="000000" w:themeColor="text1"/>
          <w:lang w:val="es-CO"/>
        </w:rPr>
        <w:t xml:space="preserve">y el reporte al CND de las variables meteorológicas </w:t>
      </w:r>
      <w:r w:rsidRPr="00FF2ED9">
        <w:rPr>
          <w:rFonts w:ascii="Bookman Old Style" w:hAnsi="Bookman Old Style"/>
          <w:i/>
          <w:color w:val="000000" w:themeColor="text1"/>
          <w:lang w:val="es-CO"/>
        </w:rPr>
        <w:t>debe</w:t>
      </w:r>
      <w:r w:rsidR="00D26FB6" w:rsidRPr="00FF2ED9">
        <w:rPr>
          <w:rFonts w:ascii="Bookman Old Style" w:hAnsi="Bookman Old Style"/>
          <w:i/>
          <w:color w:val="000000" w:themeColor="text1"/>
          <w:lang w:val="es-CO"/>
        </w:rPr>
        <w:t>n</w:t>
      </w:r>
      <w:r w:rsidRPr="00FF2ED9">
        <w:rPr>
          <w:rFonts w:ascii="Bookman Old Style" w:hAnsi="Bookman Old Style"/>
          <w:i/>
          <w:color w:val="000000" w:themeColor="text1"/>
          <w:lang w:val="es-CO"/>
        </w:rPr>
        <w:t xml:space="preserve"> </w:t>
      </w:r>
      <w:r w:rsidR="00D26FB6" w:rsidRPr="00FF2ED9">
        <w:rPr>
          <w:rFonts w:ascii="Bookman Old Style" w:hAnsi="Bookman Old Style"/>
          <w:i/>
          <w:color w:val="000000" w:themeColor="text1"/>
          <w:lang w:val="es-CO"/>
        </w:rPr>
        <w:t xml:space="preserve">tener </w:t>
      </w:r>
      <w:r w:rsidR="00BE7773" w:rsidRPr="00FF2ED9">
        <w:rPr>
          <w:rFonts w:ascii="Bookman Old Style" w:hAnsi="Bookman Old Style"/>
          <w:i/>
          <w:color w:val="000000" w:themeColor="text1"/>
          <w:lang w:val="es-CO"/>
        </w:rPr>
        <w:t>frecuencia</w:t>
      </w:r>
      <w:r w:rsidR="00D26FB6" w:rsidRPr="00FF2ED9">
        <w:rPr>
          <w:rFonts w:ascii="Bookman Old Style" w:hAnsi="Bookman Old Style"/>
          <w:i/>
          <w:color w:val="000000" w:themeColor="text1"/>
          <w:lang w:val="es-CO"/>
        </w:rPr>
        <w:t xml:space="preserve"> </w:t>
      </w:r>
      <w:proofErr w:type="spellStart"/>
      <w:r w:rsidR="0075457B" w:rsidRPr="00FF2ED9">
        <w:rPr>
          <w:rFonts w:ascii="Bookman Old Style" w:hAnsi="Bookman Old Style"/>
          <w:i/>
          <w:color w:val="000000" w:themeColor="text1"/>
          <w:lang w:val="es-CO"/>
        </w:rPr>
        <w:t>diez</w:t>
      </w:r>
      <w:r w:rsidRPr="00FF2ED9">
        <w:rPr>
          <w:rFonts w:ascii="Bookman Old Style" w:hAnsi="Bookman Old Style"/>
          <w:i/>
          <w:color w:val="000000" w:themeColor="text1"/>
          <w:lang w:val="es-CO"/>
        </w:rPr>
        <w:t>minutal</w:t>
      </w:r>
      <w:proofErr w:type="spellEnd"/>
      <w:r w:rsidRPr="00FF2ED9">
        <w:rPr>
          <w:rFonts w:ascii="Bookman Old Style" w:hAnsi="Bookman Old Style"/>
          <w:i/>
          <w:color w:val="000000" w:themeColor="text1"/>
          <w:lang w:val="es-CO"/>
        </w:rPr>
        <w:t xml:space="preserve"> o de </w:t>
      </w:r>
      <w:r w:rsidR="00D26FB6" w:rsidRPr="00FF2ED9">
        <w:rPr>
          <w:rFonts w:ascii="Bookman Old Style" w:hAnsi="Bookman Old Style"/>
          <w:i/>
          <w:color w:val="000000" w:themeColor="text1"/>
          <w:lang w:val="es-CO"/>
        </w:rPr>
        <w:t>mayor</w:t>
      </w:r>
      <w:r w:rsidRPr="00FF2ED9">
        <w:rPr>
          <w:rFonts w:ascii="Bookman Old Style" w:hAnsi="Bookman Old Style"/>
          <w:i/>
          <w:color w:val="000000" w:themeColor="text1"/>
          <w:lang w:val="es-CO"/>
        </w:rPr>
        <w:t xml:space="preserve"> </w:t>
      </w:r>
      <w:r w:rsidR="00BE7773" w:rsidRPr="00FF2ED9">
        <w:rPr>
          <w:rFonts w:ascii="Bookman Old Style" w:hAnsi="Bookman Old Style"/>
          <w:i/>
          <w:color w:val="000000" w:themeColor="text1"/>
          <w:lang w:val="es-CO"/>
        </w:rPr>
        <w:t>frecuencia</w:t>
      </w:r>
      <w:r w:rsidR="0075457B" w:rsidRPr="00FF2ED9">
        <w:rPr>
          <w:rFonts w:ascii="Bookman Old Style" w:hAnsi="Bookman Old Style"/>
          <w:i/>
          <w:color w:val="000000" w:themeColor="text1"/>
          <w:lang w:val="es-CO"/>
        </w:rPr>
        <w:t>,</w:t>
      </w:r>
      <w:r w:rsidR="00D26FB6" w:rsidRPr="00FF2ED9">
        <w:rPr>
          <w:rFonts w:ascii="Bookman Old Style" w:hAnsi="Bookman Old Style"/>
          <w:i/>
          <w:color w:val="000000" w:themeColor="text1"/>
          <w:lang w:val="es-CO"/>
        </w:rPr>
        <w:t xml:space="preserve"> es decir, </w:t>
      </w:r>
      <w:proofErr w:type="spellStart"/>
      <w:r w:rsidR="00D26FB6" w:rsidRPr="00FF2ED9">
        <w:rPr>
          <w:rFonts w:ascii="Bookman Old Style" w:hAnsi="Bookman Old Style"/>
          <w:i/>
          <w:color w:val="000000" w:themeColor="text1"/>
          <w:lang w:val="es-CO"/>
        </w:rPr>
        <w:t>cincominutal</w:t>
      </w:r>
      <w:proofErr w:type="spellEnd"/>
      <w:r w:rsidR="00D26FB6" w:rsidRPr="00FF2ED9">
        <w:rPr>
          <w:rFonts w:ascii="Bookman Old Style" w:hAnsi="Bookman Old Style"/>
          <w:i/>
          <w:color w:val="000000" w:themeColor="text1"/>
          <w:lang w:val="es-CO"/>
        </w:rPr>
        <w:t xml:space="preserve">, </w:t>
      </w:r>
      <w:proofErr w:type="spellStart"/>
      <w:r w:rsidR="00CE779A" w:rsidRPr="00FF2ED9">
        <w:rPr>
          <w:rFonts w:ascii="Bookman Old Style" w:hAnsi="Bookman Old Style"/>
          <w:i/>
          <w:color w:val="000000" w:themeColor="text1"/>
          <w:lang w:val="es-CO"/>
        </w:rPr>
        <w:t>dos</w:t>
      </w:r>
      <w:r w:rsidR="00D26FB6" w:rsidRPr="00FF2ED9">
        <w:rPr>
          <w:rFonts w:ascii="Bookman Old Style" w:hAnsi="Bookman Old Style"/>
          <w:i/>
          <w:color w:val="000000" w:themeColor="text1"/>
          <w:lang w:val="es-CO"/>
        </w:rPr>
        <w:t>minutal</w:t>
      </w:r>
      <w:proofErr w:type="spellEnd"/>
      <w:r w:rsidR="00D26FB6" w:rsidRPr="00FF2ED9">
        <w:rPr>
          <w:rFonts w:ascii="Bookman Old Style" w:hAnsi="Bookman Old Style"/>
          <w:i/>
          <w:color w:val="000000" w:themeColor="text1"/>
          <w:lang w:val="es-CO"/>
        </w:rPr>
        <w:t xml:space="preserve"> o </w:t>
      </w:r>
      <w:r w:rsidR="00CE779A" w:rsidRPr="00FF2ED9">
        <w:rPr>
          <w:rFonts w:ascii="Bookman Old Style" w:hAnsi="Bookman Old Style"/>
          <w:i/>
          <w:color w:val="000000" w:themeColor="text1"/>
          <w:lang w:val="es-CO"/>
        </w:rPr>
        <w:t xml:space="preserve">de pocos </w:t>
      </w:r>
      <w:r w:rsidR="00D26FB6" w:rsidRPr="00FF2ED9">
        <w:rPr>
          <w:rFonts w:ascii="Bookman Old Style" w:hAnsi="Bookman Old Style"/>
          <w:i/>
          <w:color w:val="000000" w:themeColor="text1"/>
          <w:lang w:val="es-CO"/>
        </w:rPr>
        <w:t>segundos;</w:t>
      </w:r>
      <w:r w:rsidR="0075457B" w:rsidRPr="00FF2ED9">
        <w:rPr>
          <w:rFonts w:ascii="Bookman Old Style" w:hAnsi="Bookman Old Style"/>
          <w:i/>
          <w:color w:val="000000" w:themeColor="text1"/>
          <w:lang w:val="es-CO"/>
        </w:rPr>
        <w:t xml:space="preserve"> de acuerdo con el</w:t>
      </w:r>
      <w:r w:rsidRPr="00FF2ED9">
        <w:rPr>
          <w:rFonts w:ascii="Bookman Old Style" w:hAnsi="Bookman Old Style"/>
          <w:i/>
          <w:color w:val="000000" w:themeColor="text1"/>
          <w:lang w:val="es-CO"/>
        </w:rPr>
        <w:t xml:space="preserve"> protocolo del </w:t>
      </w:r>
      <w:proofErr w:type="spellStart"/>
      <w:r w:rsidRPr="00FF2ED9">
        <w:rPr>
          <w:rFonts w:ascii="Bookman Old Style" w:hAnsi="Bookman Old Style"/>
          <w:i/>
          <w:color w:val="000000" w:themeColor="text1"/>
          <w:lang w:val="es-CO"/>
        </w:rPr>
        <w:t>C.N.O</w:t>
      </w:r>
      <w:proofErr w:type="spellEnd"/>
      <w:r w:rsidRPr="00FF2ED9">
        <w:rPr>
          <w:rFonts w:ascii="Bookman Old Style" w:hAnsi="Bookman Old Style"/>
          <w:i/>
          <w:color w:val="000000" w:themeColor="text1"/>
          <w:lang w:val="es-CO"/>
        </w:rPr>
        <w:t>.</w:t>
      </w:r>
    </w:p>
    <w:p w14:paraId="22EEA68D" w14:textId="77777777" w:rsidR="00EE367E" w:rsidRPr="00FF2ED9" w:rsidRDefault="00EE367E" w:rsidP="00EE367E">
      <w:pPr>
        <w:ind w:left="0"/>
        <w:jc w:val="both"/>
        <w:rPr>
          <w:rFonts w:ascii="Bookman Old Style" w:hAnsi="Bookman Old Style"/>
          <w:i/>
          <w:color w:val="000000" w:themeColor="text1"/>
          <w:lang w:val="es-CO"/>
        </w:rPr>
      </w:pPr>
    </w:p>
    <w:p w14:paraId="387832F5" w14:textId="77777777" w:rsidR="00EE367E" w:rsidRPr="00FF2ED9" w:rsidRDefault="00EE367E" w:rsidP="00A54998">
      <w:pPr>
        <w:ind w:left="0"/>
        <w:jc w:val="both"/>
        <w:rPr>
          <w:rFonts w:ascii="Bookman Old Style" w:hAnsi="Bookman Old Style"/>
          <w:i/>
          <w:color w:val="000000" w:themeColor="text1"/>
          <w:lang w:val="es-CO"/>
        </w:rPr>
      </w:pPr>
      <w:r w:rsidRPr="00FF2ED9">
        <w:rPr>
          <w:rFonts w:ascii="Bookman Old Style" w:hAnsi="Bookman Old Style"/>
          <w:i/>
          <w:color w:val="000000" w:themeColor="text1"/>
          <w:lang w:val="es-CO"/>
        </w:rPr>
        <w:t>Las variables meteorológicas mínimas que se deben monitorear en las plantas eólicas son las siguientes:</w:t>
      </w:r>
    </w:p>
    <w:p w14:paraId="7647C2A2" w14:textId="77777777" w:rsidR="00A54998" w:rsidRPr="00FF2ED9" w:rsidRDefault="00A54998" w:rsidP="00A54998">
      <w:pPr>
        <w:ind w:left="0"/>
        <w:jc w:val="both"/>
        <w:rPr>
          <w:rFonts w:ascii="Bookman Old Style" w:hAnsi="Bookman Old Style"/>
          <w:i/>
          <w:color w:val="000000" w:themeColor="text1"/>
          <w:lang w:val="es-CO"/>
        </w:rPr>
      </w:pPr>
    </w:p>
    <w:tbl>
      <w:tblPr>
        <w:tblW w:w="2652" w:type="pct"/>
        <w:jc w:val="center"/>
        <w:tblCellMar>
          <w:left w:w="70" w:type="dxa"/>
          <w:right w:w="70" w:type="dxa"/>
        </w:tblCellMar>
        <w:tblLook w:val="04A0" w:firstRow="1" w:lastRow="0" w:firstColumn="1" w:lastColumn="0" w:noHBand="0" w:noVBand="1"/>
      </w:tblPr>
      <w:tblGrid>
        <w:gridCol w:w="2316"/>
        <w:gridCol w:w="2641"/>
      </w:tblGrid>
      <w:tr w:rsidR="00FF2ED9" w:rsidRPr="00FF2ED9" w14:paraId="269AF6A6" w14:textId="77777777" w:rsidTr="000E4D5D">
        <w:trPr>
          <w:trHeight w:val="300"/>
          <w:jc w:val="center"/>
        </w:trPr>
        <w:tc>
          <w:tcPr>
            <w:tcW w:w="2336"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A02B4B1" w14:textId="77777777" w:rsidR="00A54998" w:rsidRPr="00FF2ED9" w:rsidRDefault="00A54998" w:rsidP="000E4D5D">
            <w:pPr>
              <w:ind w:left="0"/>
              <w:jc w:val="both"/>
              <w:rPr>
                <w:rFonts w:ascii="Bookman Old Style" w:hAnsi="Bookman Old Style" w:cs="Arial"/>
                <w:b/>
                <w:bCs/>
                <w:i/>
                <w:color w:val="000000" w:themeColor="text1"/>
                <w:sz w:val="20"/>
                <w:szCs w:val="22"/>
                <w:lang w:val="es-CO" w:eastAsia="es-CO"/>
              </w:rPr>
            </w:pPr>
            <w:r w:rsidRPr="00FF2ED9">
              <w:rPr>
                <w:rFonts w:ascii="Bookman Old Style" w:hAnsi="Bookman Old Style" w:cs="Arial"/>
                <w:b/>
                <w:bCs/>
                <w:i/>
                <w:color w:val="000000" w:themeColor="text1"/>
                <w:sz w:val="20"/>
                <w:szCs w:val="22"/>
                <w:lang w:val="es-CO" w:eastAsia="es-CO"/>
              </w:rPr>
              <w:t>Variable</w:t>
            </w:r>
          </w:p>
        </w:tc>
        <w:tc>
          <w:tcPr>
            <w:tcW w:w="26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4DABD40" w14:textId="77777777" w:rsidR="00A54998" w:rsidRPr="00FF2ED9" w:rsidRDefault="00A54998" w:rsidP="000E4D5D">
            <w:pPr>
              <w:ind w:left="0"/>
              <w:jc w:val="both"/>
              <w:rPr>
                <w:rFonts w:ascii="Bookman Old Style" w:hAnsi="Bookman Old Style" w:cs="Arial"/>
                <w:b/>
                <w:bCs/>
                <w:i/>
                <w:color w:val="000000" w:themeColor="text1"/>
                <w:sz w:val="20"/>
                <w:szCs w:val="22"/>
                <w:lang w:val="es-CO" w:eastAsia="es-CO"/>
              </w:rPr>
            </w:pPr>
            <w:r w:rsidRPr="00FF2ED9">
              <w:rPr>
                <w:rFonts w:ascii="Bookman Old Style" w:hAnsi="Bookman Old Style" w:cs="Arial"/>
                <w:b/>
                <w:bCs/>
                <w:i/>
                <w:color w:val="000000" w:themeColor="text1"/>
                <w:sz w:val="20"/>
                <w:szCs w:val="22"/>
                <w:lang w:val="es-CO" w:eastAsia="es-CO"/>
              </w:rPr>
              <w:t>Unidad</w:t>
            </w:r>
          </w:p>
        </w:tc>
      </w:tr>
      <w:tr w:rsidR="00FF2ED9" w:rsidRPr="00FF2ED9" w14:paraId="408B8624" w14:textId="77777777" w:rsidTr="000E4D5D">
        <w:trPr>
          <w:trHeight w:val="300"/>
          <w:jc w:val="center"/>
        </w:trPr>
        <w:tc>
          <w:tcPr>
            <w:tcW w:w="233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1F51333"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Cordia New"/>
                <w:i/>
                <w:color w:val="000000" w:themeColor="text1"/>
                <w:sz w:val="20"/>
                <w:szCs w:val="21"/>
                <w:lang w:val="en-US" w:eastAsia="ja-JP"/>
              </w:rPr>
              <w:t>Velocidad</w:t>
            </w:r>
            <w:proofErr w:type="spellEnd"/>
            <w:r w:rsidRPr="00FF2ED9">
              <w:rPr>
                <w:rFonts w:ascii="Bookman Old Style" w:hAnsi="Bookman Old Style" w:cs="Cordia New"/>
                <w:i/>
                <w:color w:val="000000" w:themeColor="text1"/>
                <w:sz w:val="20"/>
                <w:szCs w:val="21"/>
                <w:lang w:val="en-US" w:eastAsia="ja-JP"/>
              </w:rPr>
              <w:t xml:space="preserve"> del </w:t>
            </w:r>
            <w:proofErr w:type="spellStart"/>
            <w:r w:rsidRPr="00FF2ED9">
              <w:rPr>
                <w:rFonts w:ascii="Bookman Old Style" w:hAnsi="Bookman Old Style" w:cs="Cordia New"/>
                <w:i/>
                <w:color w:val="000000" w:themeColor="text1"/>
                <w:sz w:val="20"/>
                <w:szCs w:val="21"/>
                <w:lang w:val="en-US" w:eastAsia="ja-JP"/>
              </w:rPr>
              <w:t>viento</w:t>
            </w:r>
            <w:proofErr w:type="spellEnd"/>
          </w:p>
        </w:tc>
        <w:tc>
          <w:tcPr>
            <w:tcW w:w="2664" w:type="pct"/>
            <w:tcBorders>
              <w:top w:val="nil"/>
              <w:left w:val="nil"/>
              <w:bottom w:val="single" w:sz="4" w:space="0" w:color="auto"/>
              <w:right w:val="single" w:sz="4" w:space="0" w:color="auto"/>
            </w:tcBorders>
            <w:shd w:val="clear" w:color="auto" w:fill="FFFFFF" w:themeFill="background1"/>
            <w:noWrap/>
            <w:vAlign w:val="center"/>
            <w:hideMark/>
          </w:tcPr>
          <w:p w14:paraId="51EE5DA6"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Cordia New"/>
                <w:i/>
                <w:color w:val="000000" w:themeColor="text1"/>
                <w:sz w:val="20"/>
                <w:szCs w:val="21"/>
                <w:lang w:val="es-CO" w:eastAsia="ja-JP"/>
              </w:rPr>
              <w:t>Metros por segundo [m/s]</w:t>
            </w:r>
          </w:p>
        </w:tc>
      </w:tr>
      <w:tr w:rsidR="00FF2ED9" w:rsidRPr="00FF2ED9" w14:paraId="6C3FE9AA" w14:textId="77777777" w:rsidTr="000E4D5D">
        <w:trPr>
          <w:trHeight w:val="300"/>
          <w:jc w:val="center"/>
        </w:trPr>
        <w:tc>
          <w:tcPr>
            <w:tcW w:w="2336" w:type="pct"/>
            <w:tcBorders>
              <w:top w:val="nil"/>
              <w:left w:val="single" w:sz="4" w:space="0" w:color="auto"/>
              <w:bottom w:val="single" w:sz="4" w:space="0" w:color="auto"/>
              <w:right w:val="single" w:sz="4" w:space="0" w:color="auto"/>
            </w:tcBorders>
            <w:shd w:val="clear" w:color="auto" w:fill="FFFFFF" w:themeFill="background1"/>
            <w:noWrap/>
            <w:vAlign w:val="center"/>
          </w:tcPr>
          <w:p w14:paraId="43A5EEF1"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Cordia New"/>
                <w:i/>
                <w:color w:val="000000" w:themeColor="text1"/>
                <w:sz w:val="20"/>
                <w:szCs w:val="21"/>
                <w:lang w:val="en-US" w:eastAsia="ja-JP"/>
              </w:rPr>
              <w:t>Dirección</w:t>
            </w:r>
            <w:proofErr w:type="spellEnd"/>
            <w:r w:rsidRPr="00FF2ED9">
              <w:rPr>
                <w:rFonts w:ascii="Bookman Old Style" w:hAnsi="Bookman Old Style" w:cs="Cordia New"/>
                <w:i/>
                <w:color w:val="000000" w:themeColor="text1"/>
                <w:sz w:val="20"/>
                <w:szCs w:val="21"/>
                <w:lang w:val="en-US" w:eastAsia="ja-JP"/>
              </w:rPr>
              <w:t xml:space="preserve"> del </w:t>
            </w:r>
            <w:proofErr w:type="spellStart"/>
            <w:r w:rsidRPr="00FF2ED9">
              <w:rPr>
                <w:rFonts w:ascii="Bookman Old Style" w:hAnsi="Bookman Old Style" w:cs="Cordia New"/>
                <w:i/>
                <w:color w:val="000000" w:themeColor="text1"/>
                <w:sz w:val="20"/>
                <w:szCs w:val="21"/>
                <w:lang w:val="en-US" w:eastAsia="ja-JP"/>
              </w:rPr>
              <w:t>viento</w:t>
            </w:r>
            <w:proofErr w:type="spellEnd"/>
          </w:p>
        </w:tc>
        <w:tc>
          <w:tcPr>
            <w:tcW w:w="2664" w:type="pct"/>
            <w:tcBorders>
              <w:top w:val="nil"/>
              <w:left w:val="nil"/>
              <w:bottom w:val="single" w:sz="4" w:space="0" w:color="auto"/>
              <w:right w:val="single" w:sz="4" w:space="0" w:color="auto"/>
            </w:tcBorders>
            <w:shd w:val="clear" w:color="auto" w:fill="FFFFFF" w:themeFill="background1"/>
            <w:noWrap/>
            <w:vAlign w:val="center"/>
          </w:tcPr>
          <w:p w14:paraId="4FCC618D" w14:textId="77777777" w:rsidR="00A54998" w:rsidRPr="00FF2ED9" w:rsidRDefault="00A54998" w:rsidP="000E4D5D">
            <w:pPr>
              <w:ind w:left="0"/>
              <w:rPr>
                <w:rFonts w:ascii="Bookman Old Style" w:hAnsi="Bookman Old Style" w:cs="Cordia New"/>
                <w:i/>
                <w:color w:val="000000" w:themeColor="text1"/>
                <w:sz w:val="20"/>
                <w:szCs w:val="21"/>
                <w:lang w:val="es-CO" w:eastAsia="ja-JP"/>
              </w:rPr>
            </w:pPr>
            <w:r w:rsidRPr="00FF2ED9">
              <w:rPr>
                <w:rFonts w:ascii="Bookman Old Style" w:hAnsi="Bookman Old Style" w:cs="Cordia New"/>
                <w:i/>
                <w:color w:val="000000" w:themeColor="text1"/>
                <w:sz w:val="20"/>
                <w:szCs w:val="21"/>
                <w:lang w:val="es-CO" w:eastAsia="ja-JP"/>
              </w:rPr>
              <w:t xml:space="preserve">Grados relativos al norte </w:t>
            </w:r>
          </w:p>
          <w:p w14:paraId="6EC73B6E" w14:textId="77777777" w:rsidR="00A54998" w:rsidRPr="00FF2ED9" w:rsidRDefault="00A54998" w:rsidP="000E4D5D">
            <w:pPr>
              <w:ind w:left="0"/>
              <w:rPr>
                <w:rFonts w:ascii="Bookman Old Style" w:hAnsi="Bookman Old Style" w:cs="Arial"/>
                <w:i/>
                <w:color w:val="000000" w:themeColor="text1"/>
                <w:sz w:val="20"/>
                <w:szCs w:val="22"/>
                <w:lang w:val="es-CO" w:eastAsia="es-CO"/>
              </w:rPr>
            </w:pPr>
            <w:r w:rsidRPr="00FF2ED9">
              <w:rPr>
                <w:rFonts w:ascii="Bookman Old Style" w:hAnsi="Bookman Old Style" w:cs="Cordia New"/>
                <w:i/>
                <w:color w:val="000000" w:themeColor="text1"/>
                <w:sz w:val="20"/>
                <w:szCs w:val="21"/>
                <w:lang w:val="es-CO" w:eastAsia="ja-JP"/>
              </w:rPr>
              <w:t>geográfico [grados]</w:t>
            </w:r>
          </w:p>
        </w:tc>
      </w:tr>
      <w:tr w:rsidR="00FF2ED9" w:rsidRPr="00FF2ED9" w14:paraId="5B16A933" w14:textId="77777777" w:rsidTr="000E4D5D">
        <w:trPr>
          <w:trHeight w:val="300"/>
          <w:jc w:val="center"/>
        </w:trPr>
        <w:tc>
          <w:tcPr>
            <w:tcW w:w="2336" w:type="pct"/>
            <w:tcBorders>
              <w:top w:val="nil"/>
              <w:left w:val="single" w:sz="4" w:space="0" w:color="auto"/>
              <w:bottom w:val="single" w:sz="4" w:space="0" w:color="auto"/>
              <w:right w:val="single" w:sz="4" w:space="0" w:color="auto"/>
            </w:tcBorders>
            <w:shd w:val="clear" w:color="auto" w:fill="FFFFFF" w:themeFill="background1"/>
            <w:noWrap/>
            <w:vAlign w:val="center"/>
          </w:tcPr>
          <w:p w14:paraId="6AF3FE97"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Arial"/>
                <w:i/>
                <w:color w:val="000000" w:themeColor="text1"/>
                <w:sz w:val="20"/>
                <w:szCs w:val="21"/>
                <w:lang w:val="en-US" w:eastAsia="es-CO"/>
              </w:rPr>
              <w:t>Temperatura</w:t>
            </w:r>
            <w:proofErr w:type="spellEnd"/>
            <w:r w:rsidRPr="00FF2ED9">
              <w:rPr>
                <w:rFonts w:ascii="Bookman Old Style" w:hAnsi="Bookman Old Style" w:cs="Arial"/>
                <w:i/>
                <w:color w:val="000000" w:themeColor="text1"/>
                <w:sz w:val="20"/>
                <w:szCs w:val="21"/>
                <w:lang w:val="en-US" w:eastAsia="es-CO"/>
              </w:rPr>
              <w:t xml:space="preserve"> </w:t>
            </w:r>
            <w:proofErr w:type="spellStart"/>
            <w:r w:rsidRPr="00FF2ED9">
              <w:rPr>
                <w:rFonts w:ascii="Bookman Old Style" w:hAnsi="Bookman Old Style" w:cs="Arial"/>
                <w:i/>
                <w:color w:val="000000" w:themeColor="text1"/>
                <w:sz w:val="20"/>
                <w:szCs w:val="21"/>
                <w:lang w:val="en-US" w:eastAsia="es-CO"/>
              </w:rPr>
              <w:t>ambiente</w:t>
            </w:r>
            <w:proofErr w:type="spellEnd"/>
          </w:p>
        </w:tc>
        <w:tc>
          <w:tcPr>
            <w:tcW w:w="2664" w:type="pct"/>
            <w:tcBorders>
              <w:top w:val="nil"/>
              <w:left w:val="nil"/>
              <w:bottom w:val="single" w:sz="4" w:space="0" w:color="auto"/>
              <w:right w:val="single" w:sz="4" w:space="0" w:color="auto"/>
            </w:tcBorders>
            <w:shd w:val="clear" w:color="auto" w:fill="FFFFFF" w:themeFill="background1"/>
            <w:noWrap/>
            <w:vAlign w:val="center"/>
          </w:tcPr>
          <w:p w14:paraId="2D7ACCFC"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Arial"/>
                <w:i/>
                <w:color w:val="000000" w:themeColor="text1"/>
                <w:sz w:val="20"/>
                <w:szCs w:val="21"/>
                <w:lang w:val="en-US" w:eastAsia="es-CO"/>
              </w:rPr>
              <w:t xml:space="preserve">Grados </w:t>
            </w:r>
            <w:proofErr w:type="spellStart"/>
            <w:r w:rsidRPr="00FF2ED9">
              <w:rPr>
                <w:rFonts w:ascii="Bookman Old Style" w:hAnsi="Bookman Old Style" w:cs="Arial"/>
                <w:i/>
                <w:color w:val="000000" w:themeColor="text1"/>
                <w:sz w:val="20"/>
                <w:szCs w:val="21"/>
                <w:lang w:val="en-US" w:eastAsia="es-CO"/>
              </w:rPr>
              <w:t>centígrados</w:t>
            </w:r>
            <w:proofErr w:type="spellEnd"/>
            <w:r w:rsidRPr="00FF2ED9">
              <w:rPr>
                <w:rFonts w:ascii="Bookman Old Style" w:hAnsi="Bookman Old Style" w:cs="Arial"/>
                <w:i/>
                <w:color w:val="000000" w:themeColor="text1"/>
                <w:sz w:val="20"/>
                <w:szCs w:val="21"/>
                <w:lang w:val="en-US" w:eastAsia="es-CO"/>
              </w:rPr>
              <w:t xml:space="preserve"> [°C]</w:t>
            </w:r>
          </w:p>
        </w:tc>
      </w:tr>
      <w:tr w:rsidR="00FF2ED9" w:rsidRPr="00FF2ED9" w14:paraId="06A986BD" w14:textId="77777777" w:rsidTr="000E4D5D">
        <w:trPr>
          <w:trHeight w:val="300"/>
          <w:jc w:val="center"/>
        </w:trPr>
        <w:tc>
          <w:tcPr>
            <w:tcW w:w="2336" w:type="pct"/>
            <w:tcBorders>
              <w:top w:val="nil"/>
              <w:left w:val="single" w:sz="4" w:space="0" w:color="auto"/>
              <w:bottom w:val="single" w:sz="4" w:space="0" w:color="auto"/>
              <w:right w:val="single" w:sz="4" w:space="0" w:color="auto"/>
            </w:tcBorders>
            <w:shd w:val="clear" w:color="auto" w:fill="FFFFFF" w:themeFill="background1"/>
            <w:noWrap/>
            <w:vAlign w:val="center"/>
          </w:tcPr>
          <w:p w14:paraId="0F65F893"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Arial"/>
                <w:i/>
                <w:color w:val="000000" w:themeColor="text1"/>
                <w:sz w:val="20"/>
                <w:szCs w:val="21"/>
                <w:lang w:val="en-US" w:eastAsia="es-CO"/>
              </w:rPr>
              <w:t>Humedad</w:t>
            </w:r>
            <w:proofErr w:type="spellEnd"/>
            <w:r w:rsidRPr="00FF2ED9">
              <w:rPr>
                <w:rFonts w:ascii="Bookman Old Style" w:hAnsi="Bookman Old Style" w:cs="Arial"/>
                <w:i/>
                <w:color w:val="000000" w:themeColor="text1"/>
                <w:sz w:val="20"/>
                <w:szCs w:val="21"/>
                <w:lang w:val="en-US" w:eastAsia="es-CO"/>
              </w:rPr>
              <w:t xml:space="preserve"> </w:t>
            </w:r>
            <w:proofErr w:type="spellStart"/>
            <w:r w:rsidRPr="00FF2ED9">
              <w:rPr>
                <w:rFonts w:ascii="Bookman Old Style" w:hAnsi="Bookman Old Style" w:cs="Arial"/>
                <w:i/>
                <w:color w:val="000000" w:themeColor="text1"/>
                <w:sz w:val="20"/>
                <w:szCs w:val="21"/>
                <w:lang w:val="en-US" w:eastAsia="es-CO"/>
              </w:rPr>
              <w:t>relativa</w:t>
            </w:r>
            <w:proofErr w:type="spellEnd"/>
          </w:p>
        </w:tc>
        <w:tc>
          <w:tcPr>
            <w:tcW w:w="2664" w:type="pct"/>
            <w:tcBorders>
              <w:top w:val="nil"/>
              <w:left w:val="nil"/>
              <w:bottom w:val="single" w:sz="4" w:space="0" w:color="auto"/>
              <w:right w:val="single" w:sz="4" w:space="0" w:color="auto"/>
            </w:tcBorders>
            <w:shd w:val="clear" w:color="auto" w:fill="FFFFFF" w:themeFill="background1"/>
            <w:noWrap/>
            <w:vAlign w:val="center"/>
          </w:tcPr>
          <w:p w14:paraId="55FDDA38"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Arial"/>
                <w:i/>
                <w:color w:val="000000" w:themeColor="text1"/>
                <w:sz w:val="20"/>
                <w:szCs w:val="21"/>
                <w:lang w:val="en-US" w:eastAsia="es-CO"/>
              </w:rPr>
              <w:t>Porcentaje</w:t>
            </w:r>
            <w:proofErr w:type="spellEnd"/>
            <w:r w:rsidRPr="00FF2ED9">
              <w:rPr>
                <w:rFonts w:ascii="Bookman Old Style" w:hAnsi="Bookman Old Style" w:cs="Arial"/>
                <w:i/>
                <w:color w:val="000000" w:themeColor="text1"/>
                <w:sz w:val="20"/>
                <w:szCs w:val="21"/>
                <w:lang w:val="en-US" w:eastAsia="es-CO"/>
              </w:rPr>
              <w:t xml:space="preserve"> [%]</w:t>
            </w:r>
          </w:p>
        </w:tc>
      </w:tr>
      <w:tr w:rsidR="00FF2ED9" w:rsidRPr="00FF2ED9" w14:paraId="6298718D" w14:textId="77777777" w:rsidTr="000E4D5D">
        <w:trPr>
          <w:trHeight w:val="600"/>
          <w:jc w:val="center"/>
        </w:trPr>
        <w:tc>
          <w:tcPr>
            <w:tcW w:w="233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0A2C5D2"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Arial"/>
                <w:i/>
                <w:color w:val="000000" w:themeColor="text1"/>
                <w:sz w:val="20"/>
                <w:szCs w:val="21"/>
                <w:lang w:val="en-US" w:eastAsia="es-CO"/>
              </w:rPr>
              <w:t>Presión</w:t>
            </w:r>
            <w:proofErr w:type="spellEnd"/>
            <w:r w:rsidRPr="00FF2ED9">
              <w:rPr>
                <w:rFonts w:ascii="Bookman Old Style" w:hAnsi="Bookman Old Style" w:cs="Arial"/>
                <w:i/>
                <w:color w:val="000000" w:themeColor="text1"/>
                <w:sz w:val="20"/>
                <w:szCs w:val="21"/>
                <w:lang w:val="en-US" w:eastAsia="es-CO"/>
              </w:rPr>
              <w:t xml:space="preserve"> </w:t>
            </w:r>
            <w:proofErr w:type="spellStart"/>
            <w:r w:rsidRPr="00FF2ED9">
              <w:rPr>
                <w:rFonts w:ascii="Bookman Old Style" w:hAnsi="Bookman Old Style" w:cs="Arial"/>
                <w:i/>
                <w:color w:val="000000" w:themeColor="text1"/>
                <w:sz w:val="20"/>
                <w:szCs w:val="21"/>
                <w:lang w:val="en-US" w:eastAsia="es-CO"/>
              </w:rPr>
              <w:t>atmosférica</w:t>
            </w:r>
            <w:proofErr w:type="spellEnd"/>
          </w:p>
        </w:tc>
        <w:tc>
          <w:tcPr>
            <w:tcW w:w="2664" w:type="pct"/>
            <w:tcBorders>
              <w:top w:val="nil"/>
              <w:left w:val="nil"/>
              <w:bottom w:val="single" w:sz="4" w:space="0" w:color="auto"/>
              <w:right w:val="single" w:sz="4" w:space="0" w:color="auto"/>
            </w:tcBorders>
            <w:shd w:val="clear" w:color="auto" w:fill="FFFFFF" w:themeFill="background1"/>
            <w:vAlign w:val="center"/>
            <w:hideMark/>
          </w:tcPr>
          <w:p w14:paraId="6F8BD5DD"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Arial"/>
                <w:i/>
                <w:color w:val="000000" w:themeColor="text1"/>
                <w:sz w:val="20"/>
                <w:szCs w:val="21"/>
                <w:lang w:val="en-US" w:eastAsia="es-CO"/>
              </w:rPr>
              <w:t>Hectopascales</w:t>
            </w:r>
            <w:proofErr w:type="spellEnd"/>
            <w:r w:rsidRPr="00FF2ED9">
              <w:rPr>
                <w:rFonts w:ascii="Bookman Old Style" w:hAnsi="Bookman Old Style" w:cs="Arial"/>
                <w:i/>
                <w:color w:val="000000" w:themeColor="text1"/>
                <w:sz w:val="20"/>
                <w:szCs w:val="21"/>
                <w:lang w:val="en-US" w:eastAsia="es-CO"/>
              </w:rPr>
              <w:t xml:space="preserve"> [</w:t>
            </w:r>
            <w:proofErr w:type="spellStart"/>
            <w:r w:rsidRPr="00FF2ED9">
              <w:rPr>
                <w:rFonts w:ascii="Bookman Old Style" w:hAnsi="Bookman Old Style" w:cs="Arial"/>
                <w:i/>
                <w:color w:val="000000" w:themeColor="text1"/>
                <w:sz w:val="20"/>
                <w:szCs w:val="21"/>
                <w:lang w:val="en-US" w:eastAsia="es-CO"/>
              </w:rPr>
              <w:t>hPa</w:t>
            </w:r>
            <w:proofErr w:type="spellEnd"/>
            <w:r w:rsidRPr="00FF2ED9">
              <w:rPr>
                <w:rFonts w:ascii="Bookman Old Style" w:hAnsi="Bookman Old Style" w:cs="Arial"/>
                <w:i/>
                <w:color w:val="000000" w:themeColor="text1"/>
                <w:sz w:val="20"/>
                <w:szCs w:val="21"/>
                <w:lang w:val="en-US" w:eastAsia="es-CO"/>
              </w:rPr>
              <w:t>]</w:t>
            </w:r>
          </w:p>
        </w:tc>
      </w:tr>
    </w:tbl>
    <w:p w14:paraId="0D490837" w14:textId="77777777" w:rsidR="00A54998" w:rsidRPr="00FF2ED9" w:rsidRDefault="00A54998" w:rsidP="00A54998">
      <w:pPr>
        <w:ind w:left="0"/>
        <w:jc w:val="both"/>
        <w:rPr>
          <w:rFonts w:ascii="Bookman Old Style" w:hAnsi="Bookman Old Style"/>
          <w:i/>
          <w:color w:val="000000" w:themeColor="text1"/>
          <w:lang w:val="es-CO"/>
        </w:rPr>
      </w:pPr>
    </w:p>
    <w:p w14:paraId="45CCDF3A" w14:textId="77777777" w:rsidR="00EE367E" w:rsidRPr="00FF2ED9" w:rsidRDefault="00EE367E" w:rsidP="00A54998">
      <w:pPr>
        <w:ind w:left="0"/>
        <w:jc w:val="both"/>
        <w:rPr>
          <w:rFonts w:ascii="Bookman Old Style" w:hAnsi="Bookman Old Style"/>
          <w:i/>
          <w:color w:val="000000" w:themeColor="text1"/>
          <w:lang w:val="es-CO"/>
        </w:rPr>
      </w:pPr>
      <w:r w:rsidRPr="00FF2ED9">
        <w:rPr>
          <w:rFonts w:ascii="Bookman Old Style" w:hAnsi="Bookman Old Style"/>
          <w:i/>
          <w:color w:val="000000" w:themeColor="text1"/>
          <w:lang w:val="es-CO"/>
        </w:rPr>
        <w:t>Las variables meteorológicas mínimas que se deben monitorear en puntos de medición de plantas fotovoltaicas.</w:t>
      </w:r>
    </w:p>
    <w:p w14:paraId="5F9C8537" w14:textId="77777777" w:rsidR="00A54998" w:rsidRPr="00FF2ED9" w:rsidRDefault="00A54998" w:rsidP="00A54998">
      <w:pPr>
        <w:ind w:left="0"/>
        <w:jc w:val="both"/>
        <w:rPr>
          <w:rFonts w:ascii="Bookman Old Style" w:hAnsi="Bookman Old Style"/>
          <w:i/>
          <w:color w:val="000000" w:themeColor="text1"/>
          <w:lang w:val="es-CO"/>
        </w:rPr>
      </w:pPr>
    </w:p>
    <w:tbl>
      <w:tblPr>
        <w:tblW w:w="3555" w:type="pct"/>
        <w:jc w:val="center"/>
        <w:tblCellMar>
          <w:left w:w="70" w:type="dxa"/>
          <w:right w:w="70" w:type="dxa"/>
        </w:tblCellMar>
        <w:tblLook w:val="04A0" w:firstRow="1" w:lastRow="0" w:firstColumn="1" w:lastColumn="0" w:noHBand="0" w:noVBand="1"/>
      </w:tblPr>
      <w:tblGrid>
        <w:gridCol w:w="3232"/>
        <w:gridCol w:w="3413"/>
      </w:tblGrid>
      <w:tr w:rsidR="00FF2ED9" w:rsidRPr="00FF2ED9" w14:paraId="6790B1A1" w14:textId="77777777" w:rsidTr="000E4D5D">
        <w:trPr>
          <w:trHeight w:val="300"/>
          <w:jc w:val="center"/>
        </w:trPr>
        <w:tc>
          <w:tcPr>
            <w:tcW w:w="2432" w:type="pct"/>
            <w:tcBorders>
              <w:top w:val="single" w:sz="4" w:space="0" w:color="auto"/>
              <w:left w:val="single" w:sz="4" w:space="0" w:color="auto"/>
              <w:bottom w:val="single" w:sz="4" w:space="0" w:color="auto"/>
              <w:right w:val="single" w:sz="4" w:space="0" w:color="auto"/>
            </w:tcBorders>
            <w:noWrap/>
            <w:vAlign w:val="center"/>
          </w:tcPr>
          <w:p w14:paraId="12AF8452" w14:textId="77777777" w:rsidR="00A54998" w:rsidRPr="00FF2ED9" w:rsidRDefault="00A54998" w:rsidP="000E4D5D">
            <w:pPr>
              <w:ind w:left="0"/>
              <w:jc w:val="both"/>
              <w:rPr>
                <w:rFonts w:ascii="Bookman Old Style" w:hAnsi="Bookman Old Style" w:cs="Arial"/>
                <w:i/>
                <w:color w:val="000000" w:themeColor="text1"/>
                <w:sz w:val="20"/>
                <w:szCs w:val="21"/>
                <w:lang w:val="es-CO" w:eastAsia="es-CO"/>
              </w:rPr>
            </w:pPr>
            <w:r w:rsidRPr="00FF2ED9">
              <w:rPr>
                <w:rFonts w:ascii="Bookman Old Style" w:hAnsi="Bookman Old Style" w:cs="Arial"/>
                <w:b/>
                <w:bCs/>
                <w:i/>
                <w:color w:val="000000" w:themeColor="text1"/>
                <w:sz w:val="20"/>
                <w:szCs w:val="22"/>
                <w:lang w:val="es-CO" w:eastAsia="es-CO"/>
              </w:rPr>
              <w:t>Variable</w:t>
            </w:r>
          </w:p>
        </w:tc>
        <w:tc>
          <w:tcPr>
            <w:tcW w:w="2568" w:type="pct"/>
            <w:tcBorders>
              <w:top w:val="single" w:sz="4" w:space="0" w:color="auto"/>
              <w:left w:val="nil"/>
              <w:bottom w:val="single" w:sz="4" w:space="0" w:color="auto"/>
              <w:right w:val="single" w:sz="4" w:space="0" w:color="auto"/>
            </w:tcBorders>
            <w:noWrap/>
            <w:vAlign w:val="center"/>
          </w:tcPr>
          <w:p w14:paraId="7274027F" w14:textId="77777777" w:rsidR="00A54998" w:rsidRPr="00FF2ED9" w:rsidRDefault="00A54998" w:rsidP="000E4D5D">
            <w:pPr>
              <w:ind w:left="0"/>
              <w:jc w:val="both"/>
              <w:rPr>
                <w:rFonts w:ascii="Bookman Old Style" w:hAnsi="Bookman Old Style" w:cs="Arial"/>
                <w:i/>
                <w:color w:val="000000" w:themeColor="text1"/>
                <w:sz w:val="20"/>
                <w:szCs w:val="21"/>
                <w:lang w:val="es-CO" w:eastAsia="es-CO"/>
              </w:rPr>
            </w:pPr>
            <w:r w:rsidRPr="00FF2ED9">
              <w:rPr>
                <w:rFonts w:ascii="Bookman Old Style" w:hAnsi="Bookman Old Style" w:cs="Arial"/>
                <w:b/>
                <w:bCs/>
                <w:i/>
                <w:color w:val="000000" w:themeColor="text1"/>
                <w:sz w:val="20"/>
                <w:szCs w:val="22"/>
                <w:lang w:val="es-CO" w:eastAsia="es-CO"/>
              </w:rPr>
              <w:t>Unidad</w:t>
            </w:r>
          </w:p>
        </w:tc>
      </w:tr>
      <w:tr w:rsidR="00FF2ED9" w:rsidRPr="00FF2ED9" w14:paraId="43F85D70" w14:textId="77777777" w:rsidTr="000E4D5D">
        <w:trPr>
          <w:trHeight w:val="300"/>
          <w:jc w:val="center"/>
        </w:trPr>
        <w:tc>
          <w:tcPr>
            <w:tcW w:w="2432" w:type="pct"/>
            <w:tcBorders>
              <w:top w:val="single" w:sz="4" w:space="0" w:color="auto"/>
              <w:left w:val="single" w:sz="4" w:space="0" w:color="auto"/>
              <w:bottom w:val="single" w:sz="4" w:space="0" w:color="auto"/>
              <w:right w:val="single" w:sz="4" w:space="0" w:color="auto"/>
            </w:tcBorders>
            <w:noWrap/>
            <w:vAlign w:val="center"/>
          </w:tcPr>
          <w:p w14:paraId="34FB521E" w14:textId="77777777" w:rsidR="00A54998" w:rsidRPr="00FF2ED9" w:rsidRDefault="00A54998" w:rsidP="000E4D5D">
            <w:pPr>
              <w:ind w:left="0"/>
              <w:jc w:val="both"/>
              <w:rPr>
                <w:rFonts w:ascii="Bookman Old Style" w:hAnsi="Bookman Old Style" w:cs="Arial"/>
                <w:i/>
                <w:color w:val="000000" w:themeColor="text1"/>
                <w:sz w:val="20"/>
                <w:szCs w:val="21"/>
                <w:lang w:val="es-CO" w:eastAsia="es-CO"/>
              </w:rPr>
            </w:pPr>
            <w:r w:rsidRPr="00FF2ED9">
              <w:rPr>
                <w:rFonts w:ascii="Bookman Old Style" w:hAnsi="Bookman Old Style" w:cs="Arial"/>
                <w:i/>
                <w:color w:val="000000" w:themeColor="text1"/>
                <w:sz w:val="20"/>
                <w:szCs w:val="21"/>
                <w:lang w:val="es-CO" w:eastAsia="es-CO"/>
              </w:rPr>
              <w:t>Irradiación en el plano del panel</w:t>
            </w:r>
          </w:p>
          <w:p w14:paraId="288A2091"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Arial"/>
                <w:i/>
                <w:color w:val="000000" w:themeColor="text1"/>
                <w:sz w:val="20"/>
                <w:szCs w:val="21"/>
                <w:lang w:val="es-CO" w:eastAsia="es-CO"/>
              </w:rPr>
              <w:t xml:space="preserve"> fotovoltaico </w:t>
            </w:r>
          </w:p>
        </w:tc>
        <w:tc>
          <w:tcPr>
            <w:tcW w:w="2568" w:type="pct"/>
            <w:tcBorders>
              <w:top w:val="single" w:sz="4" w:space="0" w:color="auto"/>
              <w:left w:val="nil"/>
              <w:bottom w:val="single" w:sz="4" w:space="0" w:color="auto"/>
              <w:right w:val="single" w:sz="4" w:space="0" w:color="auto"/>
            </w:tcBorders>
            <w:noWrap/>
            <w:vAlign w:val="center"/>
          </w:tcPr>
          <w:p w14:paraId="56102215"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Arial"/>
                <w:i/>
                <w:color w:val="000000" w:themeColor="text1"/>
                <w:sz w:val="20"/>
                <w:szCs w:val="21"/>
                <w:lang w:val="es-CO" w:eastAsia="es-CO"/>
              </w:rPr>
              <w:t>Vatios por metro cuadrado [W/m</w:t>
            </w:r>
            <w:r w:rsidRPr="00FF2ED9">
              <w:rPr>
                <w:rFonts w:ascii="Bookman Old Style" w:hAnsi="Bookman Old Style" w:cs="Arial"/>
                <w:i/>
                <w:color w:val="000000" w:themeColor="text1"/>
                <w:sz w:val="20"/>
                <w:szCs w:val="21"/>
                <w:vertAlign w:val="superscript"/>
                <w:lang w:val="es-CO" w:eastAsia="es-CO"/>
              </w:rPr>
              <w:t>2</w:t>
            </w:r>
            <w:r w:rsidRPr="00FF2ED9">
              <w:rPr>
                <w:rFonts w:ascii="Bookman Old Style" w:hAnsi="Bookman Old Style" w:cs="Arial"/>
                <w:i/>
                <w:color w:val="000000" w:themeColor="text1"/>
                <w:sz w:val="20"/>
                <w:szCs w:val="21"/>
                <w:lang w:val="es-CO" w:eastAsia="es-CO"/>
              </w:rPr>
              <w:t>]</w:t>
            </w:r>
          </w:p>
        </w:tc>
      </w:tr>
      <w:tr w:rsidR="00FF2ED9" w:rsidRPr="00FF2ED9" w14:paraId="1461384D" w14:textId="77777777" w:rsidTr="000E4D5D">
        <w:trPr>
          <w:trHeight w:val="300"/>
          <w:jc w:val="center"/>
        </w:trPr>
        <w:tc>
          <w:tcPr>
            <w:tcW w:w="2432" w:type="pct"/>
            <w:tcBorders>
              <w:top w:val="single" w:sz="4" w:space="0" w:color="auto"/>
              <w:left w:val="single" w:sz="4" w:space="0" w:color="auto"/>
              <w:bottom w:val="single" w:sz="4" w:space="0" w:color="auto"/>
              <w:right w:val="single" w:sz="4" w:space="0" w:color="auto"/>
            </w:tcBorders>
            <w:noWrap/>
            <w:vAlign w:val="center"/>
          </w:tcPr>
          <w:p w14:paraId="2A257B6A" w14:textId="77777777" w:rsidR="00A54998" w:rsidRPr="00FF2ED9" w:rsidRDefault="00A54998" w:rsidP="000E4D5D">
            <w:pPr>
              <w:ind w:left="0"/>
              <w:jc w:val="both"/>
              <w:rPr>
                <w:rFonts w:ascii="Bookman Old Style" w:hAnsi="Bookman Old Style" w:cs="Arial"/>
                <w:i/>
                <w:color w:val="000000" w:themeColor="text1"/>
                <w:sz w:val="20"/>
                <w:szCs w:val="21"/>
                <w:lang w:val="es-CO" w:eastAsia="es-CO"/>
              </w:rPr>
            </w:pPr>
            <w:r w:rsidRPr="00FF2ED9">
              <w:rPr>
                <w:rFonts w:ascii="Bookman Old Style" w:hAnsi="Bookman Old Style" w:cs="Arial"/>
                <w:i/>
                <w:color w:val="000000" w:themeColor="text1"/>
                <w:sz w:val="20"/>
                <w:szCs w:val="21"/>
                <w:lang w:val="es-CO" w:eastAsia="es-CO"/>
              </w:rPr>
              <w:t>Temperatura posterior del panel</w:t>
            </w:r>
          </w:p>
          <w:p w14:paraId="7AFC504B"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Arial"/>
                <w:i/>
                <w:color w:val="000000" w:themeColor="text1"/>
                <w:sz w:val="20"/>
                <w:szCs w:val="21"/>
                <w:lang w:val="es-CO" w:eastAsia="es-CO"/>
              </w:rPr>
              <w:t xml:space="preserve"> fotovoltaico </w:t>
            </w:r>
          </w:p>
        </w:tc>
        <w:tc>
          <w:tcPr>
            <w:tcW w:w="2568" w:type="pct"/>
            <w:tcBorders>
              <w:top w:val="single" w:sz="4" w:space="0" w:color="auto"/>
              <w:left w:val="nil"/>
              <w:bottom w:val="single" w:sz="4" w:space="0" w:color="auto"/>
              <w:right w:val="single" w:sz="4" w:space="0" w:color="auto"/>
            </w:tcBorders>
            <w:noWrap/>
            <w:vAlign w:val="center"/>
          </w:tcPr>
          <w:p w14:paraId="3CA155B1"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Arial"/>
                <w:i/>
                <w:color w:val="000000" w:themeColor="text1"/>
                <w:sz w:val="20"/>
                <w:szCs w:val="21"/>
                <w:lang w:val="en-US" w:eastAsia="es-CO"/>
              </w:rPr>
              <w:t xml:space="preserve">Grados </w:t>
            </w:r>
            <w:proofErr w:type="spellStart"/>
            <w:r w:rsidRPr="00FF2ED9">
              <w:rPr>
                <w:rFonts w:ascii="Bookman Old Style" w:hAnsi="Bookman Old Style" w:cs="Arial"/>
                <w:i/>
                <w:color w:val="000000" w:themeColor="text1"/>
                <w:sz w:val="20"/>
                <w:szCs w:val="21"/>
                <w:lang w:val="en-US" w:eastAsia="es-CO"/>
              </w:rPr>
              <w:t>centígrados</w:t>
            </w:r>
            <w:proofErr w:type="spellEnd"/>
            <w:r w:rsidRPr="00FF2ED9">
              <w:rPr>
                <w:rFonts w:ascii="Bookman Old Style" w:hAnsi="Bookman Old Style" w:cs="Arial"/>
                <w:i/>
                <w:color w:val="000000" w:themeColor="text1"/>
                <w:sz w:val="20"/>
                <w:szCs w:val="21"/>
                <w:lang w:val="en-US" w:eastAsia="es-CO"/>
              </w:rPr>
              <w:t xml:space="preserve"> [°C]</w:t>
            </w:r>
          </w:p>
        </w:tc>
      </w:tr>
      <w:tr w:rsidR="00FF2ED9" w:rsidRPr="00FF2ED9" w14:paraId="1276A974" w14:textId="77777777" w:rsidTr="000E4D5D">
        <w:trPr>
          <w:trHeight w:val="300"/>
          <w:jc w:val="center"/>
        </w:trPr>
        <w:tc>
          <w:tcPr>
            <w:tcW w:w="2432" w:type="pct"/>
            <w:tcBorders>
              <w:top w:val="single" w:sz="4" w:space="0" w:color="auto"/>
              <w:left w:val="single" w:sz="4" w:space="0" w:color="auto"/>
              <w:bottom w:val="single" w:sz="4" w:space="0" w:color="auto"/>
              <w:right w:val="single" w:sz="4" w:space="0" w:color="auto"/>
            </w:tcBorders>
            <w:noWrap/>
            <w:vAlign w:val="bottom"/>
          </w:tcPr>
          <w:p w14:paraId="70B9A302"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proofErr w:type="spellStart"/>
            <w:r w:rsidRPr="00FF2ED9">
              <w:rPr>
                <w:rFonts w:ascii="Bookman Old Style" w:hAnsi="Bookman Old Style" w:cs="Cordia New"/>
                <w:i/>
                <w:color w:val="000000" w:themeColor="text1"/>
                <w:sz w:val="20"/>
                <w:szCs w:val="21"/>
                <w:lang w:val="en-US" w:eastAsia="ja-JP"/>
              </w:rPr>
              <w:t>Irradiación</w:t>
            </w:r>
            <w:proofErr w:type="spellEnd"/>
            <w:r w:rsidRPr="00FF2ED9">
              <w:rPr>
                <w:rFonts w:ascii="Bookman Old Style" w:hAnsi="Bookman Old Style" w:cs="Cordia New"/>
                <w:i/>
                <w:color w:val="000000" w:themeColor="text1"/>
                <w:sz w:val="20"/>
                <w:szCs w:val="21"/>
                <w:lang w:val="en-US" w:eastAsia="ja-JP"/>
              </w:rPr>
              <w:t xml:space="preserve"> global horizontal</w:t>
            </w:r>
          </w:p>
        </w:tc>
        <w:tc>
          <w:tcPr>
            <w:tcW w:w="2568" w:type="pct"/>
            <w:tcBorders>
              <w:top w:val="single" w:sz="4" w:space="0" w:color="auto"/>
              <w:left w:val="nil"/>
              <w:bottom w:val="single" w:sz="4" w:space="0" w:color="auto"/>
              <w:right w:val="single" w:sz="4" w:space="0" w:color="auto"/>
            </w:tcBorders>
            <w:noWrap/>
            <w:vAlign w:val="center"/>
          </w:tcPr>
          <w:p w14:paraId="1CAF770B" w14:textId="77777777" w:rsidR="00A54998" w:rsidRPr="00FF2ED9" w:rsidRDefault="00A54998" w:rsidP="000E4D5D">
            <w:pPr>
              <w:ind w:left="0"/>
              <w:jc w:val="both"/>
              <w:rPr>
                <w:rFonts w:ascii="Bookman Old Style" w:hAnsi="Bookman Old Style" w:cs="Arial"/>
                <w:i/>
                <w:color w:val="000000" w:themeColor="text1"/>
                <w:sz w:val="20"/>
                <w:szCs w:val="22"/>
                <w:lang w:val="es-CO" w:eastAsia="es-CO"/>
              </w:rPr>
            </w:pPr>
            <w:r w:rsidRPr="00FF2ED9">
              <w:rPr>
                <w:rFonts w:ascii="Bookman Old Style" w:hAnsi="Bookman Old Style" w:cs="Cordia New"/>
                <w:i/>
                <w:color w:val="000000" w:themeColor="text1"/>
                <w:sz w:val="20"/>
                <w:szCs w:val="21"/>
                <w:lang w:val="es-CO" w:eastAsia="ja-JP"/>
              </w:rPr>
              <w:t>Vatios por metro cuadrado [W/m</w:t>
            </w:r>
            <w:r w:rsidRPr="00FF2ED9">
              <w:rPr>
                <w:rFonts w:ascii="Bookman Old Style" w:hAnsi="Bookman Old Style" w:cs="Cordia New"/>
                <w:i/>
                <w:color w:val="000000" w:themeColor="text1"/>
                <w:sz w:val="20"/>
                <w:szCs w:val="21"/>
                <w:vertAlign w:val="superscript"/>
                <w:lang w:val="es-CO" w:eastAsia="ja-JP"/>
              </w:rPr>
              <w:t>2</w:t>
            </w:r>
            <w:r w:rsidRPr="00FF2ED9">
              <w:rPr>
                <w:rFonts w:ascii="Bookman Old Style" w:hAnsi="Bookman Old Style" w:cs="Cordia New"/>
                <w:i/>
                <w:color w:val="000000" w:themeColor="text1"/>
                <w:sz w:val="20"/>
                <w:szCs w:val="21"/>
                <w:lang w:val="es-CO" w:eastAsia="ja-JP"/>
              </w:rPr>
              <w:t>]</w:t>
            </w:r>
          </w:p>
        </w:tc>
      </w:tr>
      <w:tr w:rsidR="00A54998" w:rsidRPr="00FF2ED9" w14:paraId="7DAF62CF" w14:textId="77777777" w:rsidTr="000E4D5D">
        <w:trPr>
          <w:trHeight w:val="300"/>
          <w:jc w:val="center"/>
        </w:trPr>
        <w:tc>
          <w:tcPr>
            <w:tcW w:w="2432" w:type="pct"/>
            <w:tcBorders>
              <w:top w:val="single" w:sz="4" w:space="0" w:color="auto"/>
              <w:left w:val="single" w:sz="4" w:space="0" w:color="auto"/>
              <w:bottom w:val="single" w:sz="4" w:space="0" w:color="auto"/>
              <w:right w:val="single" w:sz="4" w:space="0" w:color="auto"/>
            </w:tcBorders>
            <w:noWrap/>
            <w:vAlign w:val="center"/>
          </w:tcPr>
          <w:p w14:paraId="6D4F936A" w14:textId="77777777" w:rsidR="00A54998" w:rsidRPr="00FF2ED9" w:rsidRDefault="00A54998" w:rsidP="000E4D5D">
            <w:pPr>
              <w:ind w:left="0"/>
              <w:jc w:val="both"/>
              <w:rPr>
                <w:rFonts w:ascii="Bookman Old Style" w:hAnsi="Bookman Old Style" w:cs="Cordia New"/>
                <w:i/>
                <w:color w:val="000000" w:themeColor="text1"/>
                <w:sz w:val="20"/>
                <w:szCs w:val="21"/>
                <w:lang w:val="en-US" w:eastAsia="ja-JP"/>
              </w:rPr>
            </w:pPr>
            <w:proofErr w:type="spellStart"/>
            <w:r w:rsidRPr="00FF2ED9">
              <w:rPr>
                <w:rFonts w:ascii="Bookman Old Style" w:hAnsi="Bookman Old Style" w:cs="Cordia New"/>
                <w:i/>
                <w:color w:val="000000" w:themeColor="text1"/>
                <w:sz w:val="20"/>
                <w:szCs w:val="21"/>
                <w:lang w:val="en-US" w:eastAsia="ja-JP"/>
              </w:rPr>
              <w:t>Temperatura</w:t>
            </w:r>
            <w:proofErr w:type="spellEnd"/>
            <w:r w:rsidRPr="00FF2ED9">
              <w:rPr>
                <w:rFonts w:ascii="Bookman Old Style" w:hAnsi="Bookman Old Style" w:cs="Cordia New"/>
                <w:i/>
                <w:color w:val="000000" w:themeColor="text1"/>
                <w:sz w:val="20"/>
                <w:szCs w:val="21"/>
                <w:lang w:val="en-US" w:eastAsia="ja-JP"/>
              </w:rPr>
              <w:t xml:space="preserve"> </w:t>
            </w:r>
            <w:proofErr w:type="spellStart"/>
            <w:r w:rsidRPr="00FF2ED9">
              <w:rPr>
                <w:rFonts w:ascii="Bookman Old Style" w:hAnsi="Bookman Old Style" w:cs="Cordia New"/>
                <w:i/>
                <w:color w:val="000000" w:themeColor="text1"/>
                <w:sz w:val="20"/>
                <w:szCs w:val="21"/>
                <w:lang w:val="en-US" w:eastAsia="ja-JP"/>
              </w:rPr>
              <w:t>ambiente</w:t>
            </w:r>
            <w:proofErr w:type="spellEnd"/>
          </w:p>
        </w:tc>
        <w:tc>
          <w:tcPr>
            <w:tcW w:w="2568" w:type="pct"/>
            <w:tcBorders>
              <w:top w:val="single" w:sz="4" w:space="0" w:color="auto"/>
              <w:left w:val="nil"/>
              <w:bottom w:val="single" w:sz="4" w:space="0" w:color="auto"/>
              <w:right w:val="single" w:sz="4" w:space="0" w:color="auto"/>
            </w:tcBorders>
            <w:noWrap/>
            <w:vAlign w:val="center"/>
          </w:tcPr>
          <w:p w14:paraId="20D74644" w14:textId="77777777" w:rsidR="00A54998" w:rsidRPr="00FF2ED9" w:rsidRDefault="00A54998" w:rsidP="000E4D5D">
            <w:pPr>
              <w:ind w:left="0"/>
              <w:jc w:val="both"/>
              <w:rPr>
                <w:rFonts w:ascii="Bookman Old Style" w:hAnsi="Bookman Old Style" w:cs="Cordia New"/>
                <w:i/>
                <w:color w:val="000000" w:themeColor="text1"/>
                <w:sz w:val="20"/>
                <w:szCs w:val="21"/>
                <w:lang w:val="es-CO" w:eastAsia="ja-JP"/>
              </w:rPr>
            </w:pPr>
            <w:r w:rsidRPr="00FF2ED9">
              <w:rPr>
                <w:rFonts w:ascii="Bookman Old Style" w:hAnsi="Bookman Old Style" w:cs="Cordia New"/>
                <w:i/>
                <w:color w:val="000000" w:themeColor="text1"/>
                <w:sz w:val="20"/>
                <w:szCs w:val="21"/>
                <w:lang w:val="en-US" w:eastAsia="ja-JP"/>
              </w:rPr>
              <w:t xml:space="preserve">Grados </w:t>
            </w:r>
            <w:proofErr w:type="spellStart"/>
            <w:r w:rsidRPr="00FF2ED9">
              <w:rPr>
                <w:rFonts w:ascii="Bookman Old Style" w:hAnsi="Bookman Old Style" w:cs="Cordia New"/>
                <w:i/>
                <w:color w:val="000000" w:themeColor="text1"/>
                <w:sz w:val="20"/>
                <w:szCs w:val="21"/>
                <w:lang w:val="en-US" w:eastAsia="ja-JP"/>
              </w:rPr>
              <w:t>centígrados</w:t>
            </w:r>
            <w:proofErr w:type="spellEnd"/>
            <w:r w:rsidRPr="00FF2ED9">
              <w:rPr>
                <w:rFonts w:ascii="Bookman Old Style" w:hAnsi="Bookman Old Style" w:cs="Cordia New"/>
                <w:i/>
                <w:color w:val="000000" w:themeColor="text1"/>
                <w:sz w:val="20"/>
                <w:szCs w:val="21"/>
                <w:lang w:val="en-US" w:eastAsia="ja-JP"/>
              </w:rPr>
              <w:t xml:space="preserve"> [°C]</w:t>
            </w:r>
          </w:p>
        </w:tc>
      </w:tr>
    </w:tbl>
    <w:p w14:paraId="4C6EA3AC" w14:textId="77777777" w:rsidR="00A54998" w:rsidRPr="00FF2ED9" w:rsidRDefault="00A54998" w:rsidP="00A54998">
      <w:pPr>
        <w:ind w:left="0"/>
        <w:jc w:val="both"/>
        <w:rPr>
          <w:rFonts w:ascii="Bookman Old Style" w:hAnsi="Bookman Old Style"/>
          <w:i/>
          <w:color w:val="000000" w:themeColor="text1"/>
          <w:lang w:val="es-CO"/>
        </w:rPr>
      </w:pPr>
    </w:p>
    <w:p w14:paraId="4B89DCB8" w14:textId="77777777" w:rsidR="00A54998" w:rsidRDefault="00A54998" w:rsidP="00A54998">
      <w:pPr>
        <w:rPr>
          <w:rFonts w:ascii="Bookman Old Style" w:hAnsi="Bookman Old Style" w:cs="Arial"/>
        </w:rPr>
      </w:pPr>
    </w:p>
    <w:p w14:paraId="02E55384" w14:textId="77777777" w:rsidR="00A54998" w:rsidRDefault="00A54998" w:rsidP="00A54998">
      <w:pPr>
        <w:rPr>
          <w:rFonts w:ascii="Bookman Old Style" w:hAnsi="Bookman Old Style" w:cs="Arial"/>
        </w:rPr>
      </w:pPr>
    </w:p>
    <w:p w14:paraId="32C1AC2C" w14:textId="77777777" w:rsidR="00A54998" w:rsidRPr="004437FE" w:rsidRDefault="00A54998" w:rsidP="00A54998">
      <w:pPr>
        <w:ind w:left="0"/>
        <w:jc w:val="both"/>
        <w:rPr>
          <w:rFonts w:ascii="Bookman Old Style" w:hAnsi="Bookman Old Style"/>
          <w:b/>
          <w:i/>
          <w:color w:val="000000" w:themeColor="text1"/>
          <w:lang w:val="es-CO"/>
        </w:rPr>
      </w:pPr>
      <w:r w:rsidRPr="004437FE">
        <w:rPr>
          <w:rFonts w:ascii="Bookman Old Style" w:hAnsi="Bookman Old Style"/>
          <w:b/>
          <w:i/>
          <w:color w:val="000000" w:themeColor="text1"/>
          <w:lang w:val="es-CO"/>
        </w:rPr>
        <w:t xml:space="preserve">3.3.7 REQUERIMIENTOS DE CALIDAD Y DISPONIBILIDAD DE LAS MEDIDAS ELÉCTRICAS PARA PLANTAS EÓLICAS Y SOLARES FOTOVOLTAICAS CONECTADAS AL </w:t>
      </w:r>
      <w:proofErr w:type="spellStart"/>
      <w:r w:rsidRPr="004437FE">
        <w:rPr>
          <w:rFonts w:ascii="Bookman Old Style" w:hAnsi="Bookman Old Style"/>
          <w:b/>
          <w:i/>
          <w:color w:val="000000" w:themeColor="text1"/>
          <w:lang w:val="es-CO"/>
        </w:rPr>
        <w:t>STN</w:t>
      </w:r>
      <w:proofErr w:type="spellEnd"/>
      <w:r w:rsidRPr="004437FE">
        <w:rPr>
          <w:rFonts w:ascii="Bookman Old Style" w:hAnsi="Bookman Old Style"/>
          <w:b/>
          <w:i/>
          <w:color w:val="000000" w:themeColor="text1"/>
          <w:lang w:val="es-CO"/>
        </w:rPr>
        <w:t xml:space="preserve"> Y </w:t>
      </w:r>
      <w:proofErr w:type="spellStart"/>
      <w:r w:rsidRPr="004437FE">
        <w:rPr>
          <w:rFonts w:ascii="Bookman Old Style" w:hAnsi="Bookman Old Style"/>
          <w:b/>
          <w:i/>
          <w:color w:val="000000" w:themeColor="text1"/>
          <w:lang w:val="es-CO"/>
        </w:rPr>
        <w:t>STR</w:t>
      </w:r>
      <w:proofErr w:type="spellEnd"/>
      <w:r w:rsidRPr="004437FE">
        <w:rPr>
          <w:rFonts w:ascii="Bookman Old Style" w:hAnsi="Bookman Old Style"/>
          <w:b/>
          <w:i/>
          <w:color w:val="000000" w:themeColor="text1"/>
          <w:lang w:val="es-CO"/>
        </w:rPr>
        <w:t>.</w:t>
      </w:r>
    </w:p>
    <w:p w14:paraId="4AF6D6D3" w14:textId="77777777" w:rsidR="00A54998" w:rsidRPr="004437FE" w:rsidRDefault="00A54998" w:rsidP="00A54998">
      <w:pPr>
        <w:ind w:left="0"/>
        <w:rPr>
          <w:rFonts w:ascii="Bookman Old Style" w:hAnsi="Bookman Old Style"/>
          <w:i/>
          <w:color w:val="000000" w:themeColor="text1"/>
          <w:lang w:val="es-CO"/>
        </w:rPr>
      </w:pPr>
    </w:p>
    <w:p w14:paraId="7A9C2807" w14:textId="77777777" w:rsidR="00A54998" w:rsidRPr="004437FE" w:rsidRDefault="00A54998" w:rsidP="00A54998">
      <w:pPr>
        <w:ind w:left="0"/>
        <w:jc w:val="both"/>
        <w:rPr>
          <w:rFonts w:ascii="Bookman Old Style" w:hAnsi="Bookman Old Style"/>
          <w:i/>
          <w:color w:val="000000" w:themeColor="text1"/>
          <w:lang w:val="es-CO"/>
        </w:rPr>
      </w:pPr>
      <w:r w:rsidRPr="004437FE">
        <w:rPr>
          <w:rFonts w:ascii="Bookman Old Style" w:hAnsi="Bookman Old Style"/>
          <w:i/>
          <w:color w:val="000000" w:themeColor="text1"/>
          <w:lang w:val="es-CO"/>
        </w:rPr>
        <w:t xml:space="preserve">El CND hará seguimiento a la calidad y disponibilidad de los datos </w:t>
      </w:r>
      <w:proofErr w:type="spellStart"/>
      <w:r w:rsidRPr="004437FE">
        <w:rPr>
          <w:rFonts w:ascii="Bookman Old Style" w:hAnsi="Bookman Old Style"/>
          <w:i/>
          <w:color w:val="000000" w:themeColor="text1"/>
          <w:lang w:val="es-CO"/>
        </w:rPr>
        <w:t>telemedidos</w:t>
      </w:r>
      <w:proofErr w:type="spellEnd"/>
      <w:r w:rsidRPr="004437FE">
        <w:rPr>
          <w:rFonts w:ascii="Bookman Old Style" w:hAnsi="Bookman Old Style"/>
          <w:i/>
          <w:color w:val="000000" w:themeColor="text1"/>
          <w:lang w:val="es-CO"/>
        </w:rPr>
        <w:t xml:space="preserve"> de las plantas eólicas y solares fotovoltaicas conectadas al </w:t>
      </w:r>
      <w:proofErr w:type="spellStart"/>
      <w:r w:rsidRPr="004437FE">
        <w:rPr>
          <w:rFonts w:ascii="Bookman Old Style" w:hAnsi="Bookman Old Style"/>
          <w:i/>
          <w:color w:val="000000" w:themeColor="text1"/>
          <w:lang w:val="es-CO"/>
        </w:rPr>
        <w:t>STN</w:t>
      </w:r>
      <w:proofErr w:type="spellEnd"/>
      <w:r w:rsidRPr="004437FE">
        <w:rPr>
          <w:rFonts w:ascii="Bookman Old Style" w:hAnsi="Bookman Old Style"/>
          <w:i/>
          <w:color w:val="000000" w:themeColor="text1"/>
          <w:lang w:val="es-CO"/>
        </w:rPr>
        <w:t xml:space="preserve"> y </w:t>
      </w:r>
      <w:proofErr w:type="spellStart"/>
      <w:r w:rsidRPr="004437FE">
        <w:rPr>
          <w:rFonts w:ascii="Bookman Old Style" w:hAnsi="Bookman Old Style"/>
          <w:i/>
          <w:color w:val="000000" w:themeColor="text1"/>
          <w:lang w:val="es-CO"/>
        </w:rPr>
        <w:t>STR</w:t>
      </w:r>
      <w:proofErr w:type="spellEnd"/>
      <w:r w:rsidRPr="004437FE">
        <w:rPr>
          <w:rFonts w:ascii="Bookman Old Style" w:hAnsi="Bookman Old Style"/>
          <w:i/>
          <w:color w:val="000000" w:themeColor="text1"/>
          <w:lang w:val="es-CO"/>
        </w:rPr>
        <w:t xml:space="preserve">. En caso de detectarse errores o problemas con las señales, el agente tiene la obligación de realizar las correcciones o los ajustes que se requieran, para garantizar la confiabilidad de la información. </w:t>
      </w:r>
    </w:p>
    <w:p w14:paraId="53B88A68" w14:textId="77777777" w:rsidR="00A54998" w:rsidRPr="004437FE" w:rsidRDefault="00A54998" w:rsidP="00A54998">
      <w:pPr>
        <w:ind w:left="0"/>
        <w:jc w:val="both"/>
        <w:rPr>
          <w:rFonts w:ascii="Bookman Old Style" w:hAnsi="Bookman Old Style"/>
          <w:i/>
          <w:color w:val="000000" w:themeColor="text1"/>
          <w:lang w:val="es-CO"/>
        </w:rPr>
      </w:pPr>
    </w:p>
    <w:p w14:paraId="69A286FA" w14:textId="77777777" w:rsidR="00A54998" w:rsidRPr="004437FE" w:rsidRDefault="00A54998" w:rsidP="00A54998">
      <w:pPr>
        <w:ind w:left="0"/>
        <w:jc w:val="both"/>
        <w:rPr>
          <w:rFonts w:ascii="Bookman Old Style" w:hAnsi="Bookman Old Style"/>
          <w:i/>
          <w:color w:val="000000" w:themeColor="text1"/>
          <w:lang w:val="es-CO"/>
        </w:rPr>
      </w:pPr>
      <w:r w:rsidRPr="004437FE">
        <w:rPr>
          <w:rFonts w:ascii="Bookman Old Style" w:hAnsi="Bookman Old Style"/>
          <w:i/>
          <w:color w:val="000000" w:themeColor="text1"/>
          <w:lang w:val="es-CO"/>
        </w:rPr>
        <w:t xml:space="preserve">El </w:t>
      </w:r>
      <w:proofErr w:type="spellStart"/>
      <w:r w:rsidRPr="004437FE">
        <w:rPr>
          <w:rFonts w:ascii="Bookman Old Style" w:hAnsi="Bookman Old Style"/>
          <w:i/>
          <w:color w:val="000000" w:themeColor="text1"/>
          <w:lang w:val="es-CO"/>
        </w:rPr>
        <w:t>C</w:t>
      </w:r>
      <w:r>
        <w:rPr>
          <w:rFonts w:ascii="Bookman Old Style" w:hAnsi="Bookman Old Style"/>
          <w:i/>
          <w:color w:val="000000" w:themeColor="text1"/>
          <w:lang w:val="es-CO"/>
        </w:rPr>
        <w:t>.</w:t>
      </w:r>
      <w:r w:rsidRPr="004437FE">
        <w:rPr>
          <w:rFonts w:ascii="Bookman Old Style" w:hAnsi="Bookman Old Style"/>
          <w:i/>
          <w:color w:val="000000" w:themeColor="text1"/>
          <w:lang w:val="es-CO"/>
        </w:rPr>
        <w:t>N</w:t>
      </w:r>
      <w:r>
        <w:rPr>
          <w:rFonts w:ascii="Bookman Old Style" w:hAnsi="Bookman Old Style"/>
          <w:i/>
          <w:color w:val="000000" w:themeColor="text1"/>
          <w:lang w:val="es-CO"/>
        </w:rPr>
        <w:t>.O</w:t>
      </w:r>
      <w:proofErr w:type="spellEnd"/>
      <w:r w:rsidRPr="004437FE">
        <w:rPr>
          <w:rFonts w:ascii="Bookman Old Style" w:hAnsi="Bookman Old Style"/>
          <w:i/>
          <w:color w:val="000000" w:themeColor="text1"/>
          <w:lang w:val="es-CO"/>
        </w:rPr>
        <w:t xml:space="preserve"> definirá la metodología de los criterios de calidad y confiabilidad para las medidas de las variables análogas y digitales </w:t>
      </w:r>
      <w:proofErr w:type="gramStart"/>
      <w:r w:rsidRPr="004437FE">
        <w:rPr>
          <w:rFonts w:ascii="Bookman Old Style" w:hAnsi="Bookman Old Style"/>
          <w:i/>
          <w:color w:val="000000" w:themeColor="text1"/>
          <w:lang w:val="es-CO"/>
        </w:rPr>
        <w:t>de acuerdo a</w:t>
      </w:r>
      <w:proofErr w:type="gramEnd"/>
      <w:r w:rsidRPr="004437FE">
        <w:rPr>
          <w:rFonts w:ascii="Bookman Old Style" w:hAnsi="Bookman Old Style"/>
          <w:i/>
          <w:color w:val="000000" w:themeColor="text1"/>
          <w:lang w:val="es-CO"/>
        </w:rPr>
        <w:t xml:space="preserve"> estándares internacionales. Las variables análogas son: Potencia Activa, Potencia Reactiva, Corriente y Voltaje. </w:t>
      </w:r>
    </w:p>
    <w:p w14:paraId="1B2124CD" w14:textId="77777777" w:rsidR="00A54998" w:rsidRPr="004437FE" w:rsidRDefault="00A54998" w:rsidP="00A54998">
      <w:pPr>
        <w:ind w:left="0"/>
        <w:rPr>
          <w:rFonts w:ascii="Bookman Old Style" w:hAnsi="Bookman Old Style"/>
          <w:i/>
          <w:lang w:val="es-CO"/>
        </w:rPr>
      </w:pPr>
    </w:p>
    <w:p w14:paraId="618D893D" w14:textId="77777777" w:rsidR="00A54998" w:rsidRDefault="00A54998" w:rsidP="00A54998">
      <w:pPr>
        <w:ind w:left="0"/>
        <w:jc w:val="both"/>
        <w:rPr>
          <w:rFonts w:ascii="Bookman Old Style" w:hAnsi="Bookman Old Style" w:cs="Arial"/>
          <w:b/>
          <w:lang w:val="es-CO"/>
        </w:rPr>
      </w:pPr>
    </w:p>
    <w:p w14:paraId="0DD6CEEB" w14:textId="77777777" w:rsidR="00A54998" w:rsidRDefault="00A54998" w:rsidP="00A54998">
      <w:pPr>
        <w:ind w:left="0"/>
        <w:jc w:val="both"/>
        <w:rPr>
          <w:rFonts w:ascii="Bookman Old Style" w:hAnsi="Bookman Old Style" w:cs="Arial"/>
          <w:b/>
          <w:lang w:val="es-CO"/>
        </w:rPr>
      </w:pPr>
    </w:p>
    <w:p w14:paraId="04CCB41D" w14:textId="77777777" w:rsidR="00A54998" w:rsidRDefault="00A54998" w:rsidP="00A54998">
      <w:pPr>
        <w:ind w:left="0"/>
        <w:jc w:val="both"/>
        <w:rPr>
          <w:rFonts w:ascii="Bookman Old Style" w:hAnsi="Bookman Old Style" w:cs="Arial"/>
          <w:b/>
          <w:lang w:val="es-CO"/>
        </w:rPr>
      </w:pPr>
    </w:p>
    <w:p w14:paraId="3C266C7D" w14:textId="77777777" w:rsidR="00A54998" w:rsidRDefault="00A54998" w:rsidP="00A54998">
      <w:pPr>
        <w:ind w:left="0"/>
        <w:jc w:val="both"/>
        <w:rPr>
          <w:rFonts w:ascii="Bookman Old Style" w:hAnsi="Bookman Old Style" w:cs="Arial"/>
          <w:b/>
          <w:lang w:val="es-CO"/>
        </w:rPr>
      </w:pPr>
    </w:p>
    <w:tbl>
      <w:tblPr>
        <w:tblW w:w="9498" w:type="dxa"/>
        <w:jc w:val="center"/>
        <w:tblCellSpacing w:w="0" w:type="dxa"/>
        <w:tblCellMar>
          <w:left w:w="0" w:type="dxa"/>
          <w:right w:w="0" w:type="dxa"/>
        </w:tblCellMar>
        <w:tblLook w:val="04A0" w:firstRow="1" w:lastRow="0" w:firstColumn="1" w:lastColumn="0" w:noHBand="0" w:noVBand="1"/>
      </w:tblPr>
      <w:tblGrid>
        <w:gridCol w:w="5033"/>
        <w:gridCol w:w="4465"/>
      </w:tblGrid>
      <w:tr w:rsidR="00A54998" w:rsidRPr="00576D9E" w14:paraId="476B43CC" w14:textId="77777777" w:rsidTr="000E4D5D">
        <w:trPr>
          <w:tblCellSpacing w:w="0" w:type="dxa"/>
          <w:jc w:val="center"/>
        </w:trPr>
        <w:tc>
          <w:tcPr>
            <w:tcW w:w="5033" w:type="dxa"/>
          </w:tcPr>
          <w:p w14:paraId="291CDAD7" w14:textId="77777777" w:rsidR="00A54998" w:rsidRPr="00576D9E" w:rsidRDefault="00A54998" w:rsidP="000E4D5D">
            <w:pPr>
              <w:rPr>
                <w:rFonts w:ascii="Bookman Old Style" w:hAnsi="Bookman Old Style" w:cs="Arial"/>
                <w:b/>
                <w:spacing w:val="-3"/>
              </w:rPr>
            </w:pPr>
          </w:p>
          <w:p w14:paraId="5304455E" w14:textId="77777777" w:rsidR="00A54998" w:rsidRPr="00576D9E" w:rsidRDefault="00A54998" w:rsidP="000E4D5D">
            <w:pPr>
              <w:rPr>
                <w:rFonts w:ascii="Bookman Old Style" w:hAnsi="Bookman Old Style" w:cs="Arial"/>
                <w:b/>
                <w:spacing w:val="-3"/>
              </w:rPr>
            </w:pPr>
          </w:p>
          <w:p w14:paraId="65E60A20" w14:textId="77777777" w:rsidR="00A54998" w:rsidRPr="00576D9E" w:rsidRDefault="00A54998" w:rsidP="000E4D5D">
            <w:pPr>
              <w:ind w:left="66"/>
              <w:jc w:val="center"/>
              <w:rPr>
                <w:rFonts w:ascii="Bookman Old Style" w:hAnsi="Bookman Old Style" w:cs="Arial"/>
                <w:b/>
                <w:spacing w:val="-3"/>
              </w:rPr>
            </w:pPr>
          </w:p>
          <w:p w14:paraId="451F6BCE" w14:textId="77777777" w:rsidR="00A54998" w:rsidRPr="00576D9E" w:rsidRDefault="00A54998" w:rsidP="000E4D5D">
            <w:pPr>
              <w:ind w:left="66"/>
              <w:jc w:val="center"/>
              <w:rPr>
                <w:rFonts w:ascii="Bookman Old Style" w:hAnsi="Bookman Old Style" w:cs="Arial"/>
                <w:b/>
                <w:spacing w:val="-3"/>
              </w:rPr>
            </w:pPr>
            <w:r>
              <w:rPr>
                <w:rFonts w:ascii="Bookman Old Style" w:hAnsi="Bookman Old Style" w:cs="Arial"/>
                <w:b/>
                <w:spacing w:val="-3"/>
              </w:rPr>
              <w:t>MARÍA FERNANDA SUAREZ</w:t>
            </w:r>
          </w:p>
        </w:tc>
        <w:tc>
          <w:tcPr>
            <w:tcW w:w="4465" w:type="dxa"/>
          </w:tcPr>
          <w:p w14:paraId="6177932D" w14:textId="77777777" w:rsidR="00A54998" w:rsidRPr="00576D9E" w:rsidRDefault="00A54998" w:rsidP="000E4D5D">
            <w:pPr>
              <w:ind w:left="89"/>
              <w:jc w:val="center"/>
              <w:rPr>
                <w:rFonts w:ascii="Bookman Old Style" w:hAnsi="Bookman Old Style" w:cs="Arial"/>
                <w:b/>
                <w:spacing w:val="-3"/>
              </w:rPr>
            </w:pPr>
          </w:p>
          <w:p w14:paraId="43562147" w14:textId="77777777" w:rsidR="00A54998" w:rsidRPr="00576D9E" w:rsidRDefault="00A54998" w:rsidP="000E4D5D">
            <w:pPr>
              <w:ind w:left="89"/>
              <w:jc w:val="center"/>
              <w:rPr>
                <w:rFonts w:ascii="Bookman Old Style" w:hAnsi="Bookman Old Style" w:cs="Arial"/>
                <w:b/>
                <w:spacing w:val="-3"/>
              </w:rPr>
            </w:pPr>
          </w:p>
          <w:p w14:paraId="5A478B44" w14:textId="77777777" w:rsidR="00A54998" w:rsidRPr="00576D9E" w:rsidRDefault="00A54998" w:rsidP="000E4D5D">
            <w:pPr>
              <w:ind w:left="89"/>
              <w:jc w:val="center"/>
              <w:rPr>
                <w:rFonts w:ascii="Bookman Old Style" w:hAnsi="Bookman Old Style" w:cs="Arial"/>
                <w:b/>
                <w:spacing w:val="-3"/>
              </w:rPr>
            </w:pPr>
          </w:p>
          <w:p w14:paraId="05B68DD1" w14:textId="77777777" w:rsidR="00A54998" w:rsidRPr="00576D9E" w:rsidRDefault="00A54998" w:rsidP="000E4D5D">
            <w:pPr>
              <w:ind w:left="89"/>
              <w:jc w:val="center"/>
              <w:rPr>
                <w:rFonts w:ascii="Bookman Old Style" w:hAnsi="Bookman Old Style" w:cs="Arial"/>
                <w:b/>
                <w:spacing w:val="-3"/>
              </w:rPr>
            </w:pPr>
            <w:r>
              <w:rPr>
                <w:rFonts w:ascii="Bookman Old Style" w:hAnsi="Bookman Old Style" w:cs="Arial"/>
                <w:b/>
                <w:spacing w:val="-3"/>
              </w:rPr>
              <w:t>CHRISTIAN JARAMILLO HERRERA</w:t>
            </w:r>
          </w:p>
        </w:tc>
      </w:tr>
      <w:tr w:rsidR="00A54998" w:rsidRPr="00D472A2" w14:paraId="34617A49" w14:textId="77777777" w:rsidTr="000E4D5D">
        <w:trPr>
          <w:tblCellSpacing w:w="0" w:type="dxa"/>
          <w:jc w:val="center"/>
        </w:trPr>
        <w:tc>
          <w:tcPr>
            <w:tcW w:w="5033" w:type="dxa"/>
            <w:hideMark/>
          </w:tcPr>
          <w:p w14:paraId="7914BDC6" w14:textId="77777777" w:rsidR="00A54998" w:rsidRPr="00D472A2" w:rsidRDefault="00A54998" w:rsidP="000E4D5D">
            <w:pPr>
              <w:ind w:left="66"/>
              <w:jc w:val="center"/>
              <w:rPr>
                <w:rFonts w:ascii="Bookman Old Style" w:eastAsia="Arial Unicode MS" w:hAnsi="Bookman Old Style" w:cs="Arial"/>
                <w:color w:val="000000"/>
                <w:sz w:val="22"/>
              </w:rPr>
            </w:pPr>
            <w:r>
              <w:rPr>
                <w:rFonts w:ascii="Bookman Old Style" w:hAnsi="Bookman Old Style" w:cs="Arial"/>
                <w:spacing w:val="-3"/>
                <w:sz w:val="22"/>
              </w:rPr>
              <w:t>Ministra de Minas y</w:t>
            </w:r>
            <w:r w:rsidRPr="00D472A2">
              <w:rPr>
                <w:rFonts w:ascii="Bookman Old Style" w:hAnsi="Bookman Old Style" w:cs="Arial"/>
                <w:spacing w:val="-3"/>
                <w:sz w:val="22"/>
              </w:rPr>
              <w:t xml:space="preserve"> Energía</w:t>
            </w:r>
          </w:p>
        </w:tc>
        <w:tc>
          <w:tcPr>
            <w:tcW w:w="4465" w:type="dxa"/>
            <w:hideMark/>
          </w:tcPr>
          <w:p w14:paraId="2BC15EE0" w14:textId="77777777" w:rsidR="00A54998" w:rsidRPr="00D472A2" w:rsidRDefault="00A54998" w:rsidP="000E4D5D">
            <w:pPr>
              <w:jc w:val="center"/>
              <w:rPr>
                <w:rFonts w:ascii="Bookman Old Style" w:eastAsia="Arial Unicode MS" w:hAnsi="Bookman Old Style" w:cs="Arial"/>
                <w:color w:val="000000"/>
                <w:sz w:val="22"/>
              </w:rPr>
            </w:pPr>
            <w:r w:rsidRPr="00D472A2">
              <w:rPr>
                <w:rFonts w:ascii="Bookman Old Style" w:hAnsi="Bookman Old Style" w:cs="Arial"/>
                <w:spacing w:val="-3"/>
                <w:sz w:val="22"/>
              </w:rPr>
              <w:t>Director Ejecutivo</w:t>
            </w:r>
          </w:p>
        </w:tc>
      </w:tr>
      <w:tr w:rsidR="00A54998" w:rsidRPr="00D472A2" w14:paraId="68A52BA0" w14:textId="77777777" w:rsidTr="000E4D5D">
        <w:trPr>
          <w:tblCellSpacing w:w="0" w:type="dxa"/>
          <w:jc w:val="center"/>
        </w:trPr>
        <w:tc>
          <w:tcPr>
            <w:tcW w:w="5033" w:type="dxa"/>
            <w:hideMark/>
          </w:tcPr>
          <w:p w14:paraId="1A9D243B" w14:textId="77777777" w:rsidR="00A54998" w:rsidRPr="00D472A2" w:rsidRDefault="00A54998" w:rsidP="000E4D5D">
            <w:pPr>
              <w:ind w:left="66"/>
              <w:jc w:val="center"/>
              <w:rPr>
                <w:rFonts w:ascii="Bookman Old Style" w:eastAsia="Arial Unicode MS" w:hAnsi="Bookman Old Style" w:cs="Arial"/>
                <w:color w:val="000000"/>
                <w:sz w:val="22"/>
              </w:rPr>
            </w:pPr>
            <w:r w:rsidRPr="00D472A2">
              <w:rPr>
                <w:rFonts w:ascii="Bookman Old Style" w:hAnsi="Bookman Old Style" w:cs="Arial"/>
                <w:spacing w:val="-3"/>
                <w:sz w:val="22"/>
              </w:rPr>
              <w:t>Presidente</w:t>
            </w:r>
          </w:p>
        </w:tc>
        <w:tc>
          <w:tcPr>
            <w:tcW w:w="4465" w:type="dxa"/>
          </w:tcPr>
          <w:p w14:paraId="19839984" w14:textId="77777777" w:rsidR="00A54998" w:rsidRPr="00D472A2" w:rsidRDefault="00A54998" w:rsidP="000E4D5D">
            <w:pPr>
              <w:jc w:val="center"/>
              <w:rPr>
                <w:rFonts w:ascii="Bookman Old Style" w:eastAsia="Arial Unicode MS" w:hAnsi="Bookman Old Style" w:cs="Arial"/>
                <w:color w:val="000000"/>
                <w:sz w:val="22"/>
              </w:rPr>
            </w:pPr>
          </w:p>
        </w:tc>
      </w:tr>
    </w:tbl>
    <w:p w14:paraId="23878EB1" w14:textId="77777777" w:rsidR="00A54998" w:rsidRDefault="00A54998" w:rsidP="00A54998">
      <w:pPr>
        <w:rPr>
          <w:rFonts w:ascii="Bookman Old Style" w:hAnsi="Bookman Old Style" w:cs="Arial"/>
        </w:rPr>
      </w:pPr>
    </w:p>
    <w:p w14:paraId="2279CF8E" w14:textId="77777777" w:rsidR="00A54998" w:rsidRDefault="00A54998" w:rsidP="00A54998">
      <w:pPr>
        <w:rPr>
          <w:rFonts w:ascii="Bookman Old Style" w:hAnsi="Bookman Old Style" w:cs="Arial"/>
        </w:rPr>
      </w:pPr>
    </w:p>
    <w:p w14:paraId="361C375B" w14:textId="77777777" w:rsidR="00A54998" w:rsidRDefault="00A54998" w:rsidP="00A54998">
      <w:pPr>
        <w:rPr>
          <w:rFonts w:ascii="Bookman Old Style" w:hAnsi="Bookman Old Style" w:cs="Arial"/>
        </w:rPr>
      </w:pPr>
    </w:p>
    <w:p w14:paraId="73845D72" w14:textId="77777777" w:rsidR="00A54998" w:rsidRDefault="00A54998" w:rsidP="00A54998">
      <w:pPr>
        <w:rPr>
          <w:rFonts w:ascii="Bookman Old Style" w:hAnsi="Bookman Old Style" w:cs="Arial"/>
        </w:rPr>
      </w:pPr>
    </w:p>
    <w:p w14:paraId="3801D1E1" w14:textId="77777777" w:rsidR="00A54998" w:rsidRDefault="00A54998" w:rsidP="00A54998">
      <w:pPr>
        <w:rPr>
          <w:rFonts w:ascii="Bookman Old Style" w:hAnsi="Bookman Old Style" w:cs="Arial"/>
        </w:rPr>
      </w:pPr>
    </w:p>
    <w:p w14:paraId="38DD7B22" w14:textId="77777777" w:rsidR="00A54998" w:rsidRDefault="00A54998" w:rsidP="00A54998">
      <w:pPr>
        <w:rPr>
          <w:rFonts w:ascii="Bookman Old Style" w:hAnsi="Bookman Old Style" w:cs="Arial"/>
        </w:rPr>
      </w:pPr>
    </w:p>
    <w:p w14:paraId="23C98B63" w14:textId="77777777" w:rsidR="00A54998" w:rsidRPr="00B765EF" w:rsidRDefault="00A54998" w:rsidP="00A54998">
      <w:pPr>
        <w:ind w:left="0"/>
        <w:jc w:val="both"/>
        <w:rPr>
          <w:rFonts w:ascii="Bookman Old Style" w:hAnsi="Bookman Old Style" w:cs="Arial"/>
          <w:b/>
          <w:lang w:val="es-CO"/>
        </w:rPr>
      </w:pPr>
    </w:p>
    <w:p w14:paraId="05F52C1C" w14:textId="77777777" w:rsidR="00901216" w:rsidRPr="00B765EF" w:rsidRDefault="00901216" w:rsidP="00970B0D">
      <w:pPr>
        <w:rPr>
          <w:rFonts w:ascii="Bookman Old Style" w:hAnsi="Bookman Old Style" w:cs="Arial"/>
          <w:b/>
          <w:lang w:val="es-CO"/>
        </w:rPr>
      </w:pPr>
    </w:p>
    <w:sectPr w:rsidR="00901216" w:rsidRPr="00B765EF" w:rsidSect="00554720">
      <w:headerReference w:type="default" r:id="rId14"/>
      <w:footerReference w:type="even" r:id="rId15"/>
      <w:footerReference w:type="default" r:id="rId16"/>
      <w:headerReference w:type="first" r:id="rId17"/>
      <w:footerReference w:type="first" r:id="rId18"/>
      <w:pgSz w:w="12242" w:h="18722" w:code="119"/>
      <w:pgMar w:top="2341" w:right="1185" w:bottom="175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99F8" w14:textId="77777777" w:rsidR="00870B0D" w:rsidRDefault="00870B0D">
      <w:r>
        <w:separator/>
      </w:r>
    </w:p>
  </w:endnote>
  <w:endnote w:type="continuationSeparator" w:id="0">
    <w:p w14:paraId="7B5AE719" w14:textId="77777777" w:rsidR="00870B0D" w:rsidRDefault="00870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F879" w14:textId="6DB27488" w:rsidR="00C57AEA" w:rsidRDefault="00C57AEA">
    <w:pPr>
      <w:pStyle w:val="Piedepgina"/>
    </w:pPr>
    <w:r>
      <w:rPr>
        <w:noProof/>
      </w:rPr>
      <mc:AlternateContent>
        <mc:Choice Requires="wps">
          <w:drawing>
            <wp:anchor distT="0" distB="0" distL="0" distR="0" simplePos="0" relativeHeight="251660288" behindDoc="0" locked="0" layoutInCell="1" allowOverlap="1" wp14:anchorId="722D72F3" wp14:editId="7EE51809">
              <wp:simplePos x="635" y="635"/>
              <wp:positionH relativeFrom="page">
                <wp:align>left</wp:align>
              </wp:positionH>
              <wp:positionV relativeFrom="page">
                <wp:align>bottom</wp:align>
              </wp:positionV>
              <wp:extent cx="5508625" cy="376555"/>
              <wp:effectExtent l="0" t="0" r="15875" b="0"/>
              <wp:wrapNone/>
              <wp:docPr id="486411186" name="Cuadro de texto 14"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385C68D0" w14:textId="4C2DB679"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2D72F3" id="_x0000_t202" coordsize="21600,21600" o:spt="202" path="m,l,21600r21600,l21600,xe">
              <v:stroke joinstyle="miter"/>
              <v:path gradientshapeok="t" o:connecttype="rect"/>
            </v:shapetype>
            <v:shape id="Cuadro de texto 14" o:spid="_x0000_s1038" type="#_x0000_t202" alt="Información Pública.        Todos los derechos reservados para XM S.A E.S.P. " style="position:absolute;left:0;text-align:left;margin-left:0;margin-top:0;width:433.75pt;height:29.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" filled="f" stroked="f">
              <v:fill o:detectmouseclick="t"/>
              <v:textbox style="mso-fit-shape-to-text:t" inset="20pt,0,0,15pt">
                <w:txbxContent>
                  <w:p w14:paraId="385C68D0" w14:textId="4C2DB679"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B6D1" w14:textId="3EEC2C37" w:rsidR="00C57AEA" w:rsidRDefault="00C57AEA">
    <w:pPr>
      <w:pStyle w:val="Piedepgina"/>
    </w:pPr>
    <w:r>
      <w:rPr>
        <w:noProof/>
      </w:rPr>
      <mc:AlternateContent>
        <mc:Choice Requires="wps">
          <w:drawing>
            <wp:anchor distT="0" distB="0" distL="0" distR="0" simplePos="0" relativeHeight="251661312" behindDoc="0" locked="0" layoutInCell="1" allowOverlap="1" wp14:anchorId="05691E3D" wp14:editId="52813895">
              <wp:simplePos x="1079500" y="11264900"/>
              <wp:positionH relativeFrom="page">
                <wp:align>left</wp:align>
              </wp:positionH>
              <wp:positionV relativeFrom="page">
                <wp:align>bottom</wp:align>
              </wp:positionV>
              <wp:extent cx="5508625" cy="376555"/>
              <wp:effectExtent l="0" t="0" r="15875" b="0"/>
              <wp:wrapNone/>
              <wp:docPr id="1942842916" name="Cuadro de texto 15"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013C3AE4" w14:textId="7EABEB81"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691E3D" id="_x0000_t202" coordsize="21600,21600" o:spt="202" path="m,l,21600r21600,l21600,xe">
              <v:stroke joinstyle="miter"/>
              <v:path gradientshapeok="t" o:connecttype="rect"/>
            </v:shapetype>
            <v:shape id="Cuadro de texto 15" o:spid="_x0000_s1039" type="#_x0000_t202" alt="Información Pública.        Todos los derechos reservados para XM S.A E.S.P. " style="position:absolute;left:0;text-align:left;margin-left:0;margin-top:0;width:433.75pt;height:29.6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" filled="f" stroked="f">
              <v:fill o:detectmouseclick="t"/>
              <v:textbox style="mso-fit-shape-to-text:t" inset="20pt,0,0,15pt">
                <w:txbxContent>
                  <w:p w14:paraId="013C3AE4" w14:textId="7EABEB81"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5D2A" w14:textId="1033366F" w:rsidR="00C57AEA" w:rsidRDefault="00C57AEA">
    <w:pPr>
      <w:pStyle w:val="Piedepgina"/>
    </w:pPr>
    <w:r>
      <w:rPr>
        <w:noProof/>
      </w:rPr>
      <mc:AlternateContent>
        <mc:Choice Requires="wps">
          <w:drawing>
            <wp:anchor distT="0" distB="0" distL="0" distR="0" simplePos="0" relativeHeight="251659264" behindDoc="0" locked="0" layoutInCell="1" allowOverlap="1" wp14:anchorId="17BBFAC5" wp14:editId="006440CA">
              <wp:simplePos x="1079500" y="11264900"/>
              <wp:positionH relativeFrom="page">
                <wp:align>left</wp:align>
              </wp:positionH>
              <wp:positionV relativeFrom="page">
                <wp:align>bottom</wp:align>
              </wp:positionV>
              <wp:extent cx="5508625" cy="376555"/>
              <wp:effectExtent l="0" t="0" r="15875" b="0"/>
              <wp:wrapNone/>
              <wp:docPr id="880455955" name="Cuadro de texto 13"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64014976" w14:textId="206C1161"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BBFAC5" id="_x0000_t202" coordsize="21600,21600" o:spt="202" path="m,l,21600r21600,l21600,xe">
              <v:stroke joinstyle="miter"/>
              <v:path gradientshapeok="t" o:connecttype="rect"/>
            </v:shapetype>
            <v:shape id="Cuadro de texto 13" o:spid="_x0000_s1040" type="#_x0000_t202" alt="Información Pública.        Todos los derechos reservados para XM S.A E.S.P. " style="position:absolute;left:0;text-align:left;margin-left:0;margin-top:0;width:433.75pt;height:29.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" filled="f" stroked="f">
              <v:fill o:detectmouseclick="t"/>
              <v:textbox style="mso-fit-shape-to-text:t" inset="20pt,0,0,15pt">
                <w:txbxContent>
                  <w:p w14:paraId="64014976" w14:textId="206C1161" w:rsidR="00C57AEA" w:rsidRPr="00C57AEA" w:rsidRDefault="00C57AEA" w:rsidP="00C57AEA">
                    <w:pPr>
                      <w:rPr>
                        <w:rFonts w:ascii="Aptos" w:eastAsia="Aptos" w:hAnsi="Aptos" w:cs="Aptos"/>
                        <w:noProof/>
                        <w:color w:val="000000"/>
                      </w:rPr>
                    </w:pPr>
                    <w:r w:rsidRPr="00C57AEA">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5B31" w14:textId="77777777" w:rsidR="00870B0D" w:rsidRDefault="00870B0D">
      <w:r>
        <w:separator/>
      </w:r>
    </w:p>
  </w:footnote>
  <w:footnote w:type="continuationSeparator" w:id="0">
    <w:p w14:paraId="47145877" w14:textId="77777777" w:rsidR="00870B0D" w:rsidRDefault="00870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91B4" w14:textId="77777777" w:rsidR="00A43CF7" w:rsidRDefault="00A43CF7" w:rsidP="00951F79">
    <w:pPr>
      <w:pStyle w:val="Ttulo1"/>
      <w:ind w:right="6"/>
      <w:jc w:val="left"/>
      <w:rPr>
        <w:rFonts w:ascii="Bookman Old Style" w:hAnsi="Bookman Old Style" w:cs="Arial"/>
        <w:b w:val="0"/>
        <w:sz w:val="22"/>
        <w:szCs w:val="22"/>
      </w:rPr>
    </w:pPr>
  </w:p>
  <w:p w14:paraId="1E0479A3" w14:textId="77777777" w:rsidR="00A43CF7" w:rsidRPr="00951F79" w:rsidRDefault="00A43CF7" w:rsidP="009F4BEC">
    <w:pPr>
      <w:pStyle w:val="Ttulo1"/>
      <w:ind w:left="0" w:right="6"/>
      <w:jc w:val="left"/>
      <w:rPr>
        <w:rFonts w:ascii="Bookman Old Style" w:hAnsi="Bookman Old Style" w:cs="Arial"/>
        <w:b w:val="0"/>
        <w:sz w:val="22"/>
        <w:szCs w:val="22"/>
      </w:rPr>
    </w:pPr>
    <w:r w:rsidRPr="00654384">
      <w:rPr>
        <w:rFonts w:ascii="Bookman Old Style" w:hAnsi="Bookman Old Style" w:cs="Arial"/>
        <w:b w:val="0"/>
        <w:sz w:val="22"/>
        <w:szCs w:val="22"/>
      </w:rPr>
      <w:t>RESOLUCIÓN No.</w:t>
    </w:r>
    <w:r>
      <w:rPr>
        <w:rFonts w:ascii="Bookman Old Style" w:hAnsi="Bookman Old Style" w:cs="Arial"/>
        <w:b w:val="0"/>
        <w:sz w:val="22"/>
        <w:szCs w:val="22"/>
      </w:rPr>
      <w:t xml:space="preserve">  ________________</w:t>
    </w:r>
    <w:r w:rsidRPr="00654384">
      <w:rPr>
        <w:rFonts w:ascii="Bookman Old Style" w:hAnsi="Bookman Old Style" w:cs="Arial"/>
        <w:b w:val="0"/>
        <w:sz w:val="22"/>
        <w:szCs w:val="22"/>
      </w:rPr>
      <w:tab/>
    </w:r>
    <w:r>
      <w:rPr>
        <w:rFonts w:ascii="Bookman Old Style" w:hAnsi="Bookman Old Style" w:cs="Arial"/>
        <w:b w:val="0"/>
        <w:sz w:val="22"/>
        <w:szCs w:val="22"/>
      </w:rPr>
      <w:t>DE ________________</w:t>
    </w:r>
    <w:r>
      <w:rPr>
        <w:rFonts w:ascii="Bookman Old Style" w:hAnsi="Bookman Old Style" w:cs="Arial"/>
        <w:b w:val="0"/>
        <w:sz w:val="22"/>
        <w:szCs w:val="22"/>
      </w:rPr>
      <w:tab/>
    </w:r>
    <w:r w:rsidRPr="00654384">
      <w:rPr>
        <w:rFonts w:ascii="Bookman Old Style" w:hAnsi="Bookman Old Style" w:cs="Arial"/>
        <w:b w:val="0"/>
        <w:sz w:val="22"/>
        <w:szCs w:val="22"/>
      </w:rPr>
      <w:t xml:space="preserve">HOJA No. </w:t>
    </w:r>
    <w:r w:rsidRPr="00654384">
      <w:rPr>
        <w:rFonts w:ascii="Bookman Old Style" w:hAnsi="Bookman Old Style" w:cs="Arial"/>
        <w:b w:val="0"/>
        <w:sz w:val="22"/>
        <w:szCs w:val="22"/>
      </w:rPr>
      <w:fldChar w:fldCharType="begin"/>
    </w:r>
    <w:r w:rsidRPr="00654384">
      <w:rPr>
        <w:rFonts w:ascii="Bookman Old Style" w:hAnsi="Bookman Old Style" w:cs="Arial"/>
        <w:b w:val="0"/>
        <w:sz w:val="22"/>
        <w:szCs w:val="22"/>
      </w:rPr>
      <w:instrText xml:space="preserve"> PAGE   \* MERGEFORMAT </w:instrText>
    </w:r>
    <w:r w:rsidRPr="00654384">
      <w:rPr>
        <w:rFonts w:ascii="Bookman Old Style" w:hAnsi="Bookman Old Style" w:cs="Arial"/>
        <w:b w:val="0"/>
        <w:sz w:val="22"/>
        <w:szCs w:val="22"/>
      </w:rPr>
      <w:fldChar w:fldCharType="separate"/>
    </w:r>
    <w:r w:rsidR="00871FB4">
      <w:rPr>
        <w:rFonts w:ascii="Bookman Old Style" w:hAnsi="Bookman Old Style" w:cs="Arial"/>
        <w:b w:val="0"/>
        <w:noProof/>
        <w:sz w:val="22"/>
        <w:szCs w:val="22"/>
      </w:rPr>
      <w:t>3</w:t>
    </w:r>
    <w:r w:rsidRPr="00654384">
      <w:rPr>
        <w:rFonts w:ascii="Bookman Old Style" w:hAnsi="Bookman Old Style" w:cs="Arial"/>
        <w:b w:val="0"/>
        <w:sz w:val="22"/>
        <w:szCs w:val="22"/>
      </w:rPr>
      <w:fldChar w:fldCharType="end"/>
    </w:r>
    <w:r w:rsidRPr="00654384">
      <w:rPr>
        <w:rFonts w:ascii="Bookman Old Style" w:hAnsi="Bookman Old Style" w:cs="Arial"/>
        <w:b w:val="0"/>
        <w:sz w:val="22"/>
        <w:szCs w:val="22"/>
      </w:rPr>
      <w:t>/</w:t>
    </w:r>
    <w:fldSimple w:instr=" NUMPAGES  \* MERGEFORMAT ">
      <w:r w:rsidR="00871FB4" w:rsidRPr="00871FB4">
        <w:rPr>
          <w:rFonts w:ascii="Bookman Old Style" w:hAnsi="Bookman Old Style" w:cs="Arial"/>
          <w:b w:val="0"/>
          <w:noProof/>
          <w:sz w:val="22"/>
          <w:szCs w:val="22"/>
        </w:rPr>
        <w:t>44</w:t>
      </w:r>
    </w:fldSimple>
  </w:p>
  <w:p w14:paraId="2CBB347D" w14:textId="77777777" w:rsidR="00A43CF7" w:rsidRDefault="00A43CF7" w:rsidP="00AD01E4">
    <w:pPr>
      <w:ind w:left="142" w:right="148"/>
      <w:rPr>
        <w:rFonts w:ascii="Bookman Old Style" w:hAnsi="Bookman Old Style" w:cs="Arial"/>
      </w:rPr>
    </w:pPr>
    <w:r w:rsidRPr="0042068C">
      <w:rPr>
        <w:noProof/>
        <w:lang w:val="es-CO" w:eastAsia="es-CO"/>
      </w:rPr>
      <mc:AlternateContent>
        <mc:Choice Requires="wps">
          <w:drawing>
            <wp:anchor distT="0" distB="0" distL="114300" distR="114300" simplePos="0" relativeHeight="251657216" behindDoc="0" locked="0" layoutInCell="1" allowOverlap="1" wp14:anchorId="0E9855AE" wp14:editId="051BBACC">
              <wp:simplePos x="0" y="0"/>
              <wp:positionH relativeFrom="column">
                <wp:posOffset>-175260</wp:posOffset>
              </wp:positionH>
              <wp:positionV relativeFrom="paragraph">
                <wp:posOffset>139065</wp:posOffset>
              </wp:positionV>
              <wp:extent cx="6267450" cy="9900920"/>
              <wp:effectExtent l="9525" t="12065" r="9525" b="1206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009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054E8" id="Rectangle 1" o:spid="_x0000_s1026" style="position:absolute;margin-left:-13.8pt;margin-top:10.95pt;width:493.5pt;height:779.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" filled="f" strokeweight="1.5pt"/>
          </w:pict>
        </mc:Fallback>
      </mc:AlternateContent>
    </w:r>
  </w:p>
  <w:p w14:paraId="24D963D2" w14:textId="77777777" w:rsidR="00A43CF7" w:rsidRPr="006829E2" w:rsidRDefault="00A43CF7" w:rsidP="009841C6">
    <w:pPr>
      <w:pBdr>
        <w:bottom w:val="single" w:sz="4" w:space="1" w:color="auto"/>
      </w:pBdr>
      <w:ind w:left="142" w:right="148"/>
      <w:jc w:val="both"/>
      <w:rPr>
        <w:b/>
        <w:sz w:val="20"/>
        <w:szCs w:val="20"/>
        <w:lang w:val="es-CO"/>
      </w:rPr>
    </w:pPr>
    <w:r w:rsidRPr="006829E2">
      <w:rPr>
        <w:rFonts w:ascii="Bookman Old Style" w:hAnsi="Bookman Old Style" w:cs="Arial"/>
        <w:sz w:val="20"/>
        <w:szCs w:val="20"/>
      </w:rPr>
      <w:t>Por la cual se hacen modificaciones y adiciones transitorias al Reglamento de Operación para permitir la conexión y operación de plantas solares fotovoltaicas y eólicas en el SIN y se dictan otras disposiciones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B365" w14:textId="77777777" w:rsidR="00A43CF7" w:rsidRDefault="00A43CF7">
    <w:pPr>
      <w:pStyle w:val="Encabezado"/>
      <w:jc w:val="center"/>
      <w:rPr>
        <w:rFonts w:ascii="Arial" w:hAnsi="Arial" w:cs="Arial"/>
        <w:spacing w:val="20"/>
        <w:sz w:val="20"/>
      </w:rPr>
    </w:pPr>
  </w:p>
  <w:p w14:paraId="35A4FFDC" w14:textId="77777777" w:rsidR="00A43CF7" w:rsidRDefault="00A43CF7" w:rsidP="00CA77FB">
    <w:pPr>
      <w:pStyle w:val="Encabezado"/>
      <w:jc w:val="center"/>
    </w:pPr>
    <w:r w:rsidRPr="0042068C">
      <w:rPr>
        <w:rFonts w:ascii="Arial" w:hAnsi="Arial" w:cs="Arial"/>
        <w:noProof/>
        <w:spacing w:val="20"/>
        <w:sz w:val="20"/>
        <w:lang w:eastAsia="es-CO"/>
      </w:rPr>
      <mc:AlternateContent>
        <mc:Choice Requires="wps">
          <w:drawing>
            <wp:anchor distT="0" distB="0" distL="114300" distR="114300" simplePos="0" relativeHeight="251658240" behindDoc="0" locked="0" layoutInCell="1" allowOverlap="1" wp14:anchorId="13D9DBA2" wp14:editId="27CBA02F">
              <wp:simplePos x="0" y="0"/>
              <wp:positionH relativeFrom="column">
                <wp:posOffset>-213360</wp:posOffset>
              </wp:positionH>
              <wp:positionV relativeFrom="paragraph">
                <wp:posOffset>377190</wp:posOffset>
              </wp:positionV>
              <wp:extent cx="6343650" cy="9839325"/>
              <wp:effectExtent l="9525" t="14605" r="9525" b="139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FF677" id="Rectangle 2" o:spid="_x0000_s1026" style="position:absolute;margin-left:-16.8pt;margin-top:29.7pt;width:499.5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" fill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1" w15:restartNumberingAfterBreak="0">
    <w:nsid w:val="00B24B98"/>
    <w:multiLevelType w:val="hybridMultilevel"/>
    <w:tmpl w:val="77DC8F60"/>
    <w:lvl w:ilvl="0" w:tplc="76369024">
      <w:start w:val="3"/>
      <w:numFmt w:val="bullet"/>
      <w:lvlText w:val="-"/>
      <w:lvlJc w:val="left"/>
      <w:pPr>
        <w:ind w:left="2844" w:hanging="360"/>
      </w:pPr>
      <w:rPr>
        <w:rFonts w:ascii="Bookman Old Style" w:eastAsia="Times New Roman" w:hAnsi="Bookman Old Style" w:cs="Arial"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2" w15:restartNumberingAfterBreak="0">
    <w:nsid w:val="02B804F6"/>
    <w:multiLevelType w:val="hybridMultilevel"/>
    <w:tmpl w:val="DEAC26F2"/>
    <w:lvl w:ilvl="0" w:tplc="76369024">
      <w:start w:val="3"/>
      <w:numFmt w:val="bullet"/>
      <w:lvlText w:val="-"/>
      <w:lvlJc w:val="left"/>
      <w:pPr>
        <w:ind w:left="1003" w:hanging="360"/>
      </w:pPr>
      <w:rPr>
        <w:rFonts w:ascii="Bookman Old Style" w:eastAsia="Times New Roman" w:hAnsi="Bookman Old Style" w:cs="Arial" w:hint="default"/>
      </w:rPr>
    </w:lvl>
    <w:lvl w:ilvl="1" w:tplc="240A0003" w:tentative="1">
      <w:start w:val="1"/>
      <w:numFmt w:val="bullet"/>
      <w:lvlText w:val="o"/>
      <w:lvlJc w:val="left"/>
      <w:pPr>
        <w:ind w:left="1723" w:hanging="360"/>
      </w:pPr>
      <w:rPr>
        <w:rFonts w:ascii="Courier New" w:hAnsi="Courier New" w:cs="Courier New" w:hint="default"/>
      </w:rPr>
    </w:lvl>
    <w:lvl w:ilvl="2" w:tplc="240A0005" w:tentative="1">
      <w:start w:val="1"/>
      <w:numFmt w:val="bullet"/>
      <w:lvlText w:val=""/>
      <w:lvlJc w:val="left"/>
      <w:pPr>
        <w:ind w:left="2443" w:hanging="360"/>
      </w:pPr>
      <w:rPr>
        <w:rFonts w:ascii="Wingdings" w:hAnsi="Wingdings" w:hint="default"/>
      </w:rPr>
    </w:lvl>
    <w:lvl w:ilvl="3" w:tplc="240A0001" w:tentative="1">
      <w:start w:val="1"/>
      <w:numFmt w:val="bullet"/>
      <w:lvlText w:val=""/>
      <w:lvlJc w:val="left"/>
      <w:pPr>
        <w:ind w:left="3163" w:hanging="360"/>
      </w:pPr>
      <w:rPr>
        <w:rFonts w:ascii="Symbol" w:hAnsi="Symbol" w:hint="default"/>
      </w:rPr>
    </w:lvl>
    <w:lvl w:ilvl="4" w:tplc="240A0003" w:tentative="1">
      <w:start w:val="1"/>
      <w:numFmt w:val="bullet"/>
      <w:lvlText w:val="o"/>
      <w:lvlJc w:val="left"/>
      <w:pPr>
        <w:ind w:left="3883" w:hanging="360"/>
      </w:pPr>
      <w:rPr>
        <w:rFonts w:ascii="Courier New" w:hAnsi="Courier New" w:cs="Courier New" w:hint="default"/>
      </w:rPr>
    </w:lvl>
    <w:lvl w:ilvl="5" w:tplc="240A0005" w:tentative="1">
      <w:start w:val="1"/>
      <w:numFmt w:val="bullet"/>
      <w:lvlText w:val=""/>
      <w:lvlJc w:val="left"/>
      <w:pPr>
        <w:ind w:left="4603" w:hanging="360"/>
      </w:pPr>
      <w:rPr>
        <w:rFonts w:ascii="Wingdings" w:hAnsi="Wingdings" w:hint="default"/>
      </w:rPr>
    </w:lvl>
    <w:lvl w:ilvl="6" w:tplc="240A0001" w:tentative="1">
      <w:start w:val="1"/>
      <w:numFmt w:val="bullet"/>
      <w:lvlText w:val=""/>
      <w:lvlJc w:val="left"/>
      <w:pPr>
        <w:ind w:left="5323" w:hanging="360"/>
      </w:pPr>
      <w:rPr>
        <w:rFonts w:ascii="Symbol" w:hAnsi="Symbol" w:hint="default"/>
      </w:rPr>
    </w:lvl>
    <w:lvl w:ilvl="7" w:tplc="240A0003" w:tentative="1">
      <w:start w:val="1"/>
      <w:numFmt w:val="bullet"/>
      <w:lvlText w:val="o"/>
      <w:lvlJc w:val="left"/>
      <w:pPr>
        <w:ind w:left="6043" w:hanging="360"/>
      </w:pPr>
      <w:rPr>
        <w:rFonts w:ascii="Courier New" w:hAnsi="Courier New" w:cs="Courier New" w:hint="default"/>
      </w:rPr>
    </w:lvl>
    <w:lvl w:ilvl="8" w:tplc="240A0005" w:tentative="1">
      <w:start w:val="1"/>
      <w:numFmt w:val="bullet"/>
      <w:lvlText w:val=""/>
      <w:lvlJc w:val="left"/>
      <w:pPr>
        <w:ind w:left="6763" w:hanging="360"/>
      </w:pPr>
      <w:rPr>
        <w:rFonts w:ascii="Wingdings" w:hAnsi="Wingdings" w:hint="default"/>
      </w:rPr>
    </w:lvl>
  </w:abstractNum>
  <w:abstractNum w:abstractNumId="3" w15:restartNumberingAfterBreak="0">
    <w:nsid w:val="04A30076"/>
    <w:multiLevelType w:val="hybridMultilevel"/>
    <w:tmpl w:val="83422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A111DA"/>
    <w:multiLevelType w:val="hybridMultilevel"/>
    <w:tmpl w:val="01C88D5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0657714A"/>
    <w:multiLevelType w:val="hybridMultilevel"/>
    <w:tmpl w:val="4CB2B77A"/>
    <w:lvl w:ilvl="0" w:tplc="53EE6D58">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9E96C79"/>
    <w:multiLevelType w:val="hybridMultilevel"/>
    <w:tmpl w:val="448C3768"/>
    <w:lvl w:ilvl="0" w:tplc="76369024">
      <w:start w:val="3"/>
      <w:numFmt w:val="bullet"/>
      <w:lvlText w:val="-"/>
      <w:lvlJc w:val="left"/>
      <w:pPr>
        <w:ind w:left="2844" w:hanging="360"/>
      </w:pPr>
      <w:rPr>
        <w:rFonts w:ascii="Bookman Old Style" w:eastAsia="Times New Roman" w:hAnsi="Bookman Old Style" w:cs="Arial"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7" w15:restartNumberingAfterBreak="0">
    <w:nsid w:val="0FF54D32"/>
    <w:multiLevelType w:val="hybridMultilevel"/>
    <w:tmpl w:val="086A4EBC"/>
    <w:lvl w:ilvl="0" w:tplc="E3A0EF20">
      <w:start w:val="1"/>
      <w:numFmt w:val="lowerLetter"/>
      <w:lvlText w:val="%1."/>
      <w:lvlJc w:val="left"/>
      <w:pPr>
        <w:ind w:left="1287" w:hanging="360"/>
      </w:pPr>
      <w:rPr>
        <w:rFonts w:hint="default"/>
        <w:sz w:val="24"/>
      </w:r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8" w15:restartNumberingAfterBreak="0">
    <w:nsid w:val="10D0209E"/>
    <w:multiLevelType w:val="hybridMultilevel"/>
    <w:tmpl w:val="06E27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1076E4F"/>
    <w:multiLevelType w:val="multilevel"/>
    <w:tmpl w:val="2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1C27090"/>
    <w:multiLevelType w:val="hybridMultilevel"/>
    <w:tmpl w:val="E1344420"/>
    <w:lvl w:ilvl="0" w:tplc="09FC89BC">
      <w:start w:val="1"/>
      <w:numFmt w:val="decimal"/>
      <w:lvlText w:val="%1."/>
      <w:lvlJc w:val="left"/>
      <w:pPr>
        <w:ind w:left="1287" w:hanging="360"/>
      </w:pPr>
      <w:rPr>
        <w:rFonts w:hint="default"/>
        <w:b w:val="0"/>
        <w:sz w:val="24"/>
      </w:r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11" w15:restartNumberingAfterBreak="0">
    <w:nsid w:val="12642EBA"/>
    <w:multiLevelType w:val="hybridMultilevel"/>
    <w:tmpl w:val="AC920DB2"/>
    <w:lvl w:ilvl="0" w:tplc="F8021F14">
      <w:start w:val="1"/>
      <w:numFmt w:val="decimal"/>
      <w:lvlText w:val="Artículo %1."/>
      <w:lvlJc w:val="left"/>
      <w:pPr>
        <w:ind w:left="3337" w:hanging="360"/>
      </w:pPr>
      <w:rPr>
        <w:rFonts w:ascii="Bookman Old Style" w:hAnsi="Bookman Old Style" w:hint="default"/>
        <w:b/>
        <w:i w:val="0"/>
        <w:color w:val="auto"/>
        <w:sz w:val="24"/>
        <w:szCs w:val="24"/>
      </w:rPr>
    </w:lvl>
    <w:lvl w:ilvl="1" w:tplc="240A0019" w:tentative="1">
      <w:start w:val="1"/>
      <w:numFmt w:val="lowerLetter"/>
      <w:lvlText w:val="%2."/>
      <w:lvlJc w:val="left"/>
      <w:pPr>
        <w:ind w:left="873" w:hanging="360"/>
      </w:pPr>
    </w:lvl>
    <w:lvl w:ilvl="2" w:tplc="240A001B" w:tentative="1">
      <w:start w:val="1"/>
      <w:numFmt w:val="lowerRoman"/>
      <w:lvlText w:val="%3."/>
      <w:lvlJc w:val="right"/>
      <w:pPr>
        <w:ind w:left="1593" w:hanging="180"/>
      </w:pPr>
    </w:lvl>
    <w:lvl w:ilvl="3" w:tplc="240A000F" w:tentative="1">
      <w:start w:val="1"/>
      <w:numFmt w:val="decimal"/>
      <w:lvlText w:val="%4."/>
      <w:lvlJc w:val="left"/>
      <w:pPr>
        <w:ind w:left="2313" w:hanging="360"/>
      </w:pPr>
    </w:lvl>
    <w:lvl w:ilvl="4" w:tplc="240A0019" w:tentative="1">
      <w:start w:val="1"/>
      <w:numFmt w:val="lowerLetter"/>
      <w:lvlText w:val="%5."/>
      <w:lvlJc w:val="left"/>
      <w:pPr>
        <w:ind w:left="3033" w:hanging="360"/>
      </w:pPr>
    </w:lvl>
    <w:lvl w:ilvl="5" w:tplc="240A001B" w:tentative="1">
      <w:start w:val="1"/>
      <w:numFmt w:val="lowerRoman"/>
      <w:lvlText w:val="%6."/>
      <w:lvlJc w:val="right"/>
      <w:pPr>
        <w:ind w:left="3753" w:hanging="180"/>
      </w:pPr>
    </w:lvl>
    <w:lvl w:ilvl="6" w:tplc="240A000F" w:tentative="1">
      <w:start w:val="1"/>
      <w:numFmt w:val="decimal"/>
      <w:lvlText w:val="%7."/>
      <w:lvlJc w:val="left"/>
      <w:pPr>
        <w:ind w:left="4473" w:hanging="360"/>
      </w:pPr>
    </w:lvl>
    <w:lvl w:ilvl="7" w:tplc="240A0019" w:tentative="1">
      <w:start w:val="1"/>
      <w:numFmt w:val="lowerLetter"/>
      <w:lvlText w:val="%8."/>
      <w:lvlJc w:val="left"/>
      <w:pPr>
        <w:ind w:left="5193" w:hanging="360"/>
      </w:pPr>
    </w:lvl>
    <w:lvl w:ilvl="8" w:tplc="240A001B" w:tentative="1">
      <w:start w:val="1"/>
      <w:numFmt w:val="lowerRoman"/>
      <w:lvlText w:val="%9."/>
      <w:lvlJc w:val="right"/>
      <w:pPr>
        <w:ind w:left="5913" w:hanging="180"/>
      </w:pPr>
    </w:lvl>
  </w:abstractNum>
  <w:abstractNum w:abstractNumId="12" w15:restartNumberingAfterBreak="0">
    <w:nsid w:val="135F672F"/>
    <w:multiLevelType w:val="hybridMultilevel"/>
    <w:tmpl w:val="73C02E92"/>
    <w:lvl w:ilvl="0" w:tplc="76369024">
      <w:start w:val="3"/>
      <w:numFmt w:val="bullet"/>
      <w:lvlText w:val="-"/>
      <w:lvlJc w:val="left"/>
      <w:pPr>
        <w:ind w:left="720" w:hanging="360"/>
      </w:pPr>
      <w:rPr>
        <w:rFonts w:ascii="Bookman Old Style" w:eastAsia="Times New Roman" w:hAnsi="Bookman Old Style"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B51723"/>
    <w:multiLevelType w:val="hybridMultilevel"/>
    <w:tmpl w:val="938000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9BE34A2"/>
    <w:multiLevelType w:val="hybridMultilevel"/>
    <w:tmpl w:val="B27850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CFB6D50"/>
    <w:multiLevelType w:val="hybridMultilevel"/>
    <w:tmpl w:val="9328DFB2"/>
    <w:lvl w:ilvl="0" w:tplc="3EE0AC60">
      <w:start w:val="1"/>
      <w:numFmt w:val="lowerLetter"/>
      <w:lvlText w:val="%1)"/>
      <w:lvlJc w:val="left"/>
      <w:pPr>
        <w:ind w:left="3600" w:hanging="360"/>
      </w:pPr>
      <w:rPr>
        <w:rFonts w:hint="default"/>
        <w:b w:val="0"/>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6" w15:restartNumberingAfterBreak="0">
    <w:nsid w:val="1E2F1E3C"/>
    <w:multiLevelType w:val="hybridMultilevel"/>
    <w:tmpl w:val="7F9ADE5C"/>
    <w:lvl w:ilvl="0" w:tplc="240A0001">
      <w:start w:val="1"/>
      <w:numFmt w:val="bullet"/>
      <w:lvlText w:val=""/>
      <w:lvlJc w:val="left"/>
      <w:pPr>
        <w:ind w:left="1287" w:hanging="360"/>
      </w:pPr>
      <w:rPr>
        <w:rFonts w:ascii="Symbol" w:hAnsi="Symbol" w:hint="default"/>
      </w:rPr>
    </w:lvl>
    <w:lvl w:ilvl="1" w:tplc="240A0003">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7" w15:restartNumberingAfterBreak="0">
    <w:nsid w:val="235C297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38723F0"/>
    <w:multiLevelType w:val="hybridMultilevel"/>
    <w:tmpl w:val="EA568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4C972CA"/>
    <w:multiLevelType w:val="hybridMultilevel"/>
    <w:tmpl w:val="02F4C632"/>
    <w:lvl w:ilvl="0" w:tplc="15165B68">
      <w:numFmt w:val="bullet"/>
      <w:lvlText w:val="-"/>
      <w:lvlJc w:val="left"/>
      <w:pPr>
        <w:ind w:left="1287" w:hanging="360"/>
      </w:pPr>
      <w:rPr>
        <w:rFonts w:ascii="Arial" w:eastAsiaTheme="minorEastAsia" w:hAnsi="Arial" w:cs="Aria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0" w15:restartNumberingAfterBreak="0">
    <w:nsid w:val="26B231E0"/>
    <w:multiLevelType w:val="hybridMultilevel"/>
    <w:tmpl w:val="4EF0B0A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27B15887"/>
    <w:multiLevelType w:val="hybridMultilevel"/>
    <w:tmpl w:val="DB223ED6"/>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98E7684"/>
    <w:multiLevelType w:val="hybridMultilevel"/>
    <w:tmpl w:val="FF38C484"/>
    <w:lvl w:ilvl="0" w:tplc="0282AED0">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3" w15:restartNumberingAfterBreak="0">
    <w:nsid w:val="2A6934E2"/>
    <w:multiLevelType w:val="hybridMultilevel"/>
    <w:tmpl w:val="AA86469C"/>
    <w:lvl w:ilvl="0" w:tplc="240A000F">
      <w:start w:val="1"/>
      <w:numFmt w:val="decimal"/>
      <w:lvlText w:val="%1."/>
      <w:lvlJc w:val="left"/>
      <w:pPr>
        <w:ind w:left="1494" w:hanging="360"/>
      </w:pPr>
      <w:rPr>
        <w:rFonts w:hint="default"/>
      </w:r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24" w15:restartNumberingAfterBreak="0">
    <w:nsid w:val="2AE30B3E"/>
    <w:multiLevelType w:val="hybridMultilevel"/>
    <w:tmpl w:val="523EAE3C"/>
    <w:lvl w:ilvl="0" w:tplc="1A70C238">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2E647CC5"/>
    <w:multiLevelType w:val="hybridMultilevel"/>
    <w:tmpl w:val="EF727B3A"/>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6" w15:restartNumberingAfterBreak="0">
    <w:nsid w:val="302F34D9"/>
    <w:multiLevelType w:val="hybridMultilevel"/>
    <w:tmpl w:val="3E940A98"/>
    <w:lvl w:ilvl="0" w:tplc="240A0017">
      <w:start w:val="1"/>
      <w:numFmt w:val="lowerLetter"/>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27" w15:restartNumberingAfterBreak="0">
    <w:nsid w:val="339F151D"/>
    <w:multiLevelType w:val="hybridMultilevel"/>
    <w:tmpl w:val="6C90323E"/>
    <w:lvl w:ilvl="0" w:tplc="15165B68">
      <w:numFmt w:val="bullet"/>
      <w:lvlText w:val="-"/>
      <w:lvlJc w:val="left"/>
      <w:pPr>
        <w:ind w:left="1287" w:hanging="360"/>
      </w:pPr>
      <w:rPr>
        <w:rFonts w:ascii="Arial" w:eastAsiaTheme="minorEastAsia" w:hAnsi="Arial" w:cs="Aria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8" w15:restartNumberingAfterBreak="0">
    <w:nsid w:val="359265F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AC31704"/>
    <w:multiLevelType w:val="hybridMultilevel"/>
    <w:tmpl w:val="6850627A"/>
    <w:lvl w:ilvl="0" w:tplc="76369024">
      <w:start w:val="3"/>
      <w:numFmt w:val="bullet"/>
      <w:lvlText w:val="-"/>
      <w:lvlJc w:val="left"/>
      <w:pPr>
        <w:ind w:left="1287" w:hanging="360"/>
      </w:pPr>
      <w:rPr>
        <w:rFonts w:ascii="Bookman Old Style" w:eastAsia="Times New Roman" w:hAnsi="Bookman Old Style" w:cs="Aria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0" w15:restartNumberingAfterBreak="0">
    <w:nsid w:val="3FC95106"/>
    <w:multiLevelType w:val="hybridMultilevel"/>
    <w:tmpl w:val="3BE077F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1" w15:restartNumberingAfterBreak="0">
    <w:nsid w:val="41D84B3D"/>
    <w:multiLevelType w:val="hybridMultilevel"/>
    <w:tmpl w:val="64D47DA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2" w15:restartNumberingAfterBreak="0">
    <w:nsid w:val="42C828B6"/>
    <w:multiLevelType w:val="multilevel"/>
    <w:tmpl w:val="47945FBE"/>
    <w:lvl w:ilvl="0">
      <w:start w:val="2"/>
      <w:numFmt w:val="decimal"/>
      <w:lvlText w:val="%1."/>
      <w:lvlJc w:val="left"/>
      <w:pPr>
        <w:ind w:left="360" w:hanging="360"/>
      </w:pPr>
      <w:rPr>
        <w:rFonts w:hint="default"/>
        <w:b/>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34D28A6"/>
    <w:multiLevelType w:val="hybridMultilevel"/>
    <w:tmpl w:val="7C4E369E"/>
    <w:lvl w:ilvl="0" w:tplc="DAB87546">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44094279"/>
    <w:multiLevelType w:val="hybridMultilevel"/>
    <w:tmpl w:val="968C1B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45B31C38"/>
    <w:multiLevelType w:val="hybridMultilevel"/>
    <w:tmpl w:val="9C60A4AA"/>
    <w:lvl w:ilvl="0" w:tplc="76369024">
      <w:start w:val="3"/>
      <w:numFmt w:val="bullet"/>
      <w:lvlText w:val="-"/>
      <w:lvlJc w:val="left"/>
      <w:pPr>
        <w:ind w:left="720" w:hanging="360"/>
      </w:pPr>
      <w:rPr>
        <w:rFonts w:ascii="Bookman Old Style" w:eastAsia="Times New Roman" w:hAnsi="Bookman Old Style"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64175D1"/>
    <w:multiLevelType w:val="hybridMultilevel"/>
    <w:tmpl w:val="719290C8"/>
    <w:lvl w:ilvl="0" w:tplc="8AECFF36">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37" w15:restartNumberingAfterBreak="0">
    <w:nsid w:val="46C770A1"/>
    <w:multiLevelType w:val="hybridMultilevel"/>
    <w:tmpl w:val="3C8408DA"/>
    <w:lvl w:ilvl="0" w:tplc="81785A1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46F616A5"/>
    <w:multiLevelType w:val="hybridMultilevel"/>
    <w:tmpl w:val="C0A63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4C8E31A2"/>
    <w:multiLevelType w:val="hybridMultilevel"/>
    <w:tmpl w:val="71BE0A06"/>
    <w:lvl w:ilvl="0" w:tplc="3A008E6C">
      <w:start w:val="1"/>
      <w:numFmt w:val="lowerLetter"/>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0" w15:restartNumberingAfterBreak="0">
    <w:nsid w:val="4D101708"/>
    <w:multiLevelType w:val="hybridMultilevel"/>
    <w:tmpl w:val="A6CA2546"/>
    <w:lvl w:ilvl="0" w:tplc="15165B68">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D630E7E"/>
    <w:multiLevelType w:val="hybridMultilevel"/>
    <w:tmpl w:val="BA2E277A"/>
    <w:lvl w:ilvl="0" w:tplc="240A0001">
      <w:start w:val="1"/>
      <w:numFmt w:val="bullet"/>
      <w:lvlText w:val=""/>
      <w:lvlJc w:val="left"/>
      <w:pPr>
        <w:ind w:left="3276" w:hanging="360"/>
      </w:pPr>
      <w:rPr>
        <w:rFonts w:ascii="Symbol" w:hAnsi="Symbol" w:hint="default"/>
      </w:rPr>
    </w:lvl>
    <w:lvl w:ilvl="1" w:tplc="240A0003" w:tentative="1">
      <w:start w:val="1"/>
      <w:numFmt w:val="bullet"/>
      <w:lvlText w:val="o"/>
      <w:lvlJc w:val="left"/>
      <w:pPr>
        <w:ind w:left="3996" w:hanging="360"/>
      </w:pPr>
      <w:rPr>
        <w:rFonts w:ascii="Courier New" w:hAnsi="Courier New" w:cs="Courier New" w:hint="default"/>
      </w:rPr>
    </w:lvl>
    <w:lvl w:ilvl="2" w:tplc="240A0005" w:tentative="1">
      <w:start w:val="1"/>
      <w:numFmt w:val="bullet"/>
      <w:lvlText w:val=""/>
      <w:lvlJc w:val="left"/>
      <w:pPr>
        <w:ind w:left="4716" w:hanging="360"/>
      </w:pPr>
      <w:rPr>
        <w:rFonts w:ascii="Wingdings" w:hAnsi="Wingdings" w:hint="default"/>
      </w:rPr>
    </w:lvl>
    <w:lvl w:ilvl="3" w:tplc="240A0001" w:tentative="1">
      <w:start w:val="1"/>
      <w:numFmt w:val="bullet"/>
      <w:lvlText w:val=""/>
      <w:lvlJc w:val="left"/>
      <w:pPr>
        <w:ind w:left="5436" w:hanging="360"/>
      </w:pPr>
      <w:rPr>
        <w:rFonts w:ascii="Symbol" w:hAnsi="Symbol" w:hint="default"/>
      </w:rPr>
    </w:lvl>
    <w:lvl w:ilvl="4" w:tplc="240A0003" w:tentative="1">
      <w:start w:val="1"/>
      <w:numFmt w:val="bullet"/>
      <w:lvlText w:val="o"/>
      <w:lvlJc w:val="left"/>
      <w:pPr>
        <w:ind w:left="6156" w:hanging="360"/>
      </w:pPr>
      <w:rPr>
        <w:rFonts w:ascii="Courier New" w:hAnsi="Courier New" w:cs="Courier New" w:hint="default"/>
      </w:rPr>
    </w:lvl>
    <w:lvl w:ilvl="5" w:tplc="240A0005" w:tentative="1">
      <w:start w:val="1"/>
      <w:numFmt w:val="bullet"/>
      <w:lvlText w:val=""/>
      <w:lvlJc w:val="left"/>
      <w:pPr>
        <w:ind w:left="6876" w:hanging="360"/>
      </w:pPr>
      <w:rPr>
        <w:rFonts w:ascii="Wingdings" w:hAnsi="Wingdings" w:hint="default"/>
      </w:rPr>
    </w:lvl>
    <w:lvl w:ilvl="6" w:tplc="240A0001" w:tentative="1">
      <w:start w:val="1"/>
      <w:numFmt w:val="bullet"/>
      <w:lvlText w:val=""/>
      <w:lvlJc w:val="left"/>
      <w:pPr>
        <w:ind w:left="7596" w:hanging="360"/>
      </w:pPr>
      <w:rPr>
        <w:rFonts w:ascii="Symbol" w:hAnsi="Symbol" w:hint="default"/>
      </w:rPr>
    </w:lvl>
    <w:lvl w:ilvl="7" w:tplc="240A0003" w:tentative="1">
      <w:start w:val="1"/>
      <w:numFmt w:val="bullet"/>
      <w:lvlText w:val="o"/>
      <w:lvlJc w:val="left"/>
      <w:pPr>
        <w:ind w:left="8316" w:hanging="360"/>
      </w:pPr>
      <w:rPr>
        <w:rFonts w:ascii="Courier New" w:hAnsi="Courier New" w:cs="Courier New" w:hint="default"/>
      </w:rPr>
    </w:lvl>
    <w:lvl w:ilvl="8" w:tplc="240A0005" w:tentative="1">
      <w:start w:val="1"/>
      <w:numFmt w:val="bullet"/>
      <w:lvlText w:val=""/>
      <w:lvlJc w:val="left"/>
      <w:pPr>
        <w:ind w:left="9036" w:hanging="360"/>
      </w:pPr>
      <w:rPr>
        <w:rFonts w:ascii="Wingdings" w:hAnsi="Wingdings" w:hint="default"/>
      </w:rPr>
    </w:lvl>
  </w:abstractNum>
  <w:abstractNum w:abstractNumId="42" w15:restartNumberingAfterBreak="0">
    <w:nsid w:val="4F471EEB"/>
    <w:multiLevelType w:val="multilevel"/>
    <w:tmpl w:val="7F48610C"/>
    <w:name w:val="Nueva lista 3"/>
    <w:lvl w:ilvl="0">
      <w:start w:val="1"/>
      <w:numFmt w:val="decimal"/>
      <w:pStyle w:val="Artculo"/>
      <w:suff w:val="space"/>
      <w:lvlText w:val="Artículo %1."/>
      <w:lvlJc w:val="left"/>
      <w:pPr>
        <w:ind w:left="426" w:firstLine="0"/>
      </w:pPr>
      <w:rPr>
        <w:rFonts w:hint="default"/>
        <w:b/>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3" w15:restartNumberingAfterBreak="0">
    <w:nsid w:val="526B1149"/>
    <w:multiLevelType w:val="hybridMultilevel"/>
    <w:tmpl w:val="9F24CE8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3BB6B8E"/>
    <w:multiLevelType w:val="multilevel"/>
    <w:tmpl w:val="53BE01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45517E3"/>
    <w:multiLevelType w:val="hybridMultilevel"/>
    <w:tmpl w:val="E6EA35DC"/>
    <w:lvl w:ilvl="0" w:tplc="C582BF04">
      <w:start w:val="1"/>
      <w:numFmt w:val="decimal"/>
      <w:lvlText w:val="Artículo %1."/>
      <w:lvlJc w:val="left"/>
      <w:pPr>
        <w:ind w:left="1778" w:hanging="360"/>
      </w:pPr>
      <w:rPr>
        <w:rFonts w:ascii="Bookman Old Style" w:hAnsi="Bookman Old Style" w:hint="default"/>
        <w:b/>
        <w:i w:val="0"/>
        <w:sz w:val="24"/>
      </w:rPr>
    </w:lvl>
    <w:lvl w:ilvl="1" w:tplc="602E3522">
      <w:start w:val="1"/>
      <w:numFmt w:val="lowerLetter"/>
      <w:lvlText w:val="%2)"/>
      <w:lvlJc w:val="left"/>
      <w:pPr>
        <w:ind w:left="1440" w:hanging="360"/>
      </w:pPr>
      <w:rPr>
        <w:rFonts w:hint="default"/>
      </w:r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6" w15:restartNumberingAfterBreak="0">
    <w:nsid w:val="57C44775"/>
    <w:multiLevelType w:val="multilevel"/>
    <w:tmpl w:val="781EAC3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92D65B9"/>
    <w:multiLevelType w:val="hybridMultilevel"/>
    <w:tmpl w:val="1D56B858"/>
    <w:lvl w:ilvl="0" w:tplc="FEFA7E1A">
      <w:numFmt w:val="bullet"/>
      <w:lvlText w:val="-"/>
      <w:lvlJc w:val="left"/>
      <w:pPr>
        <w:ind w:left="1068" w:hanging="360"/>
      </w:pPr>
      <w:rPr>
        <w:rFonts w:ascii="Bookman Old Style" w:eastAsia="Times New Roman" w:hAnsi="Bookman Old Style"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8" w15:restartNumberingAfterBreak="0">
    <w:nsid w:val="5C4228CD"/>
    <w:multiLevelType w:val="hybridMultilevel"/>
    <w:tmpl w:val="EAC63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CC11AC0"/>
    <w:multiLevelType w:val="hybridMultilevel"/>
    <w:tmpl w:val="A66E51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D030C53"/>
    <w:multiLevelType w:val="multilevel"/>
    <w:tmpl w:val="5D282FF2"/>
    <w:lvl w:ilvl="0">
      <w:start w:val="2"/>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0CD5BD6"/>
    <w:multiLevelType w:val="hybridMultilevel"/>
    <w:tmpl w:val="EBC4826C"/>
    <w:lvl w:ilvl="0" w:tplc="76369024">
      <w:start w:val="3"/>
      <w:numFmt w:val="bullet"/>
      <w:lvlText w:val="-"/>
      <w:lvlJc w:val="left"/>
      <w:pPr>
        <w:ind w:left="720" w:hanging="360"/>
      </w:pPr>
      <w:rPr>
        <w:rFonts w:ascii="Bookman Old Style" w:eastAsia="Times New Roman" w:hAnsi="Bookman Old Style"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0DD4E4D"/>
    <w:multiLevelType w:val="hybridMultilevel"/>
    <w:tmpl w:val="3C8408DA"/>
    <w:lvl w:ilvl="0" w:tplc="81785A1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3" w15:restartNumberingAfterBreak="0">
    <w:nsid w:val="630E6CC5"/>
    <w:multiLevelType w:val="hybridMultilevel"/>
    <w:tmpl w:val="3892CB32"/>
    <w:lvl w:ilvl="0" w:tplc="76369024">
      <w:start w:val="3"/>
      <w:numFmt w:val="bullet"/>
      <w:lvlText w:val="-"/>
      <w:lvlJc w:val="left"/>
      <w:pPr>
        <w:ind w:left="2072" w:hanging="360"/>
      </w:pPr>
      <w:rPr>
        <w:rFonts w:ascii="Bookman Old Style" w:eastAsia="Times New Roman" w:hAnsi="Bookman Old Style" w:cs="Arial" w:hint="default"/>
      </w:rPr>
    </w:lvl>
    <w:lvl w:ilvl="1" w:tplc="240A0003" w:tentative="1">
      <w:start w:val="1"/>
      <w:numFmt w:val="bullet"/>
      <w:lvlText w:val="o"/>
      <w:lvlJc w:val="left"/>
      <w:pPr>
        <w:ind w:left="2792" w:hanging="360"/>
      </w:pPr>
      <w:rPr>
        <w:rFonts w:ascii="Courier New" w:hAnsi="Courier New" w:cs="Courier New" w:hint="default"/>
      </w:rPr>
    </w:lvl>
    <w:lvl w:ilvl="2" w:tplc="240A0005" w:tentative="1">
      <w:start w:val="1"/>
      <w:numFmt w:val="bullet"/>
      <w:lvlText w:val=""/>
      <w:lvlJc w:val="left"/>
      <w:pPr>
        <w:ind w:left="3512" w:hanging="360"/>
      </w:pPr>
      <w:rPr>
        <w:rFonts w:ascii="Wingdings" w:hAnsi="Wingdings" w:hint="default"/>
      </w:rPr>
    </w:lvl>
    <w:lvl w:ilvl="3" w:tplc="240A0001" w:tentative="1">
      <w:start w:val="1"/>
      <w:numFmt w:val="bullet"/>
      <w:lvlText w:val=""/>
      <w:lvlJc w:val="left"/>
      <w:pPr>
        <w:ind w:left="4232" w:hanging="360"/>
      </w:pPr>
      <w:rPr>
        <w:rFonts w:ascii="Symbol" w:hAnsi="Symbol" w:hint="default"/>
      </w:rPr>
    </w:lvl>
    <w:lvl w:ilvl="4" w:tplc="240A0003" w:tentative="1">
      <w:start w:val="1"/>
      <w:numFmt w:val="bullet"/>
      <w:lvlText w:val="o"/>
      <w:lvlJc w:val="left"/>
      <w:pPr>
        <w:ind w:left="4952" w:hanging="360"/>
      </w:pPr>
      <w:rPr>
        <w:rFonts w:ascii="Courier New" w:hAnsi="Courier New" w:cs="Courier New" w:hint="default"/>
      </w:rPr>
    </w:lvl>
    <w:lvl w:ilvl="5" w:tplc="240A0005" w:tentative="1">
      <w:start w:val="1"/>
      <w:numFmt w:val="bullet"/>
      <w:lvlText w:val=""/>
      <w:lvlJc w:val="left"/>
      <w:pPr>
        <w:ind w:left="5672" w:hanging="360"/>
      </w:pPr>
      <w:rPr>
        <w:rFonts w:ascii="Wingdings" w:hAnsi="Wingdings" w:hint="default"/>
      </w:rPr>
    </w:lvl>
    <w:lvl w:ilvl="6" w:tplc="240A0001" w:tentative="1">
      <w:start w:val="1"/>
      <w:numFmt w:val="bullet"/>
      <w:lvlText w:val=""/>
      <w:lvlJc w:val="left"/>
      <w:pPr>
        <w:ind w:left="6392" w:hanging="360"/>
      </w:pPr>
      <w:rPr>
        <w:rFonts w:ascii="Symbol" w:hAnsi="Symbol" w:hint="default"/>
      </w:rPr>
    </w:lvl>
    <w:lvl w:ilvl="7" w:tplc="240A0003" w:tentative="1">
      <w:start w:val="1"/>
      <w:numFmt w:val="bullet"/>
      <w:lvlText w:val="o"/>
      <w:lvlJc w:val="left"/>
      <w:pPr>
        <w:ind w:left="7112" w:hanging="360"/>
      </w:pPr>
      <w:rPr>
        <w:rFonts w:ascii="Courier New" w:hAnsi="Courier New" w:cs="Courier New" w:hint="default"/>
      </w:rPr>
    </w:lvl>
    <w:lvl w:ilvl="8" w:tplc="240A0005" w:tentative="1">
      <w:start w:val="1"/>
      <w:numFmt w:val="bullet"/>
      <w:lvlText w:val=""/>
      <w:lvlJc w:val="left"/>
      <w:pPr>
        <w:ind w:left="7832" w:hanging="360"/>
      </w:pPr>
      <w:rPr>
        <w:rFonts w:ascii="Wingdings" w:hAnsi="Wingdings" w:hint="default"/>
      </w:rPr>
    </w:lvl>
  </w:abstractNum>
  <w:abstractNum w:abstractNumId="54" w15:restartNumberingAfterBreak="0">
    <w:nsid w:val="653A3355"/>
    <w:multiLevelType w:val="hybridMultilevel"/>
    <w:tmpl w:val="1E724A9C"/>
    <w:lvl w:ilvl="0" w:tplc="76369024">
      <w:start w:val="3"/>
      <w:numFmt w:val="bullet"/>
      <w:lvlText w:val="-"/>
      <w:lvlJc w:val="left"/>
      <w:pPr>
        <w:ind w:left="720" w:hanging="360"/>
      </w:pPr>
      <w:rPr>
        <w:rFonts w:ascii="Bookman Old Style" w:eastAsia="Times New Roman" w:hAnsi="Bookman Old Style"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55418DD"/>
    <w:multiLevelType w:val="hybridMultilevel"/>
    <w:tmpl w:val="8266F42C"/>
    <w:lvl w:ilvl="0" w:tplc="E676E24C">
      <w:start w:val="1"/>
      <w:numFmt w:val="bullet"/>
      <w:lvlText w:val=""/>
      <w:lvlJc w:val="left"/>
      <w:pPr>
        <w:ind w:left="1287" w:hanging="360"/>
      </w:pPr>
      <w:rPr>
        <w:rFonts w:ascii="Symbol" w:hAnsi="Symbol" w:hint="default"/>
        <w:sz w:val="18"/>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56" w15:restartNumberingAfterBreak="0">
    <w:nsid w:val="659C6ACD"/>
    <w:multiLevelType w:val="hybridMultilevel"/>
    <w:tmpl w:val="F752B4FE"/>
    <w:lvl w:ilvl="0" w:tplc="CD688AEC">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7" w15:restartNumberingAfterBreak="0">
    <w:nsid w:val="668141C8"/>
    <w:multiLevelType w:val="hybridMultilevel"/>
    <w:tmpl w:val="A860F35A"/>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8" w15:restartNumberingAfterBreak="0">
    <w:nsid w:val="6A657AED"/>
    <w:multiLevelType w:val="hybridMultilevel"/>
    <w:tmpl w:val="39387DA8"/>
    <w:lvl w:ilvl="0" w:tplc="76369024">
      <w:start w:val="3"/>
      <w:numFmt w:val="bullet"/>
      <w:lvlText w:val="-"/>
      <w:lvlJc w:val="left"/>
      <w:pPr>
        <w:ind w:left="1428" w:hanging="360"/>
      </w:pPr>
      <w:rPr>
        <w:rFonts w:ascii="Bookman Old Style" w:eastAsia="Times New Roman" w:hAnsi="Bookman Old Style" w:cs="Aria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9" w15:restartNumberingAfterBreak="0">
    <w:nsid w:val="6B8A65CC"/>
    <w:multiLevelType w:val="hybridMultilevel"/>
    <w:tmpl w:val="0CCAF8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DE06ADA"/>
    <w:multiLevelType w:val="hybridMultilevel"/>
    <w:tmpl w:val="AB7A1282"/>
    <w:lvl w:ilvl="0" w:tplc="9346510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6E3B2354"/>
    <w:multiLevelType w:val="hybridMultilevel"/>
    <w:tmpl w:val="18BEA90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62" w15:restartNumberingAfterBreak="0">
    <w:nsid w:val="70040AB4"/>
    <w:multiLevelType w:val="hybridMultilevel"/>
    <w:tmpl w:val="9FDADEF2"/>
    <w:lvl w:ilvl="0" w:tplc="15165B68">
      <w:numFmt w:val="bullet"/>
      <w:lvlText w:val="-"/>
      <w:lvlJc w:val="left"/>
      <w:pPr>
        <w:ind w:left="1789" w:hanging="360"/>
      </w:pPr>
      <w:rPr>
        <w:rFonts w:ascii="Arial" w:eastAsiaTheme="minorEastAsia" w:hAnsi="Arial" w:cs="Aria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3" w15:restartNumberingAfterBreak="0">
    <w:nsid w:val="71645A1C"/>
    <w:multiLevelType w:val="multilevel"/>
    <w:tmpl w:val="4058E3D4"/>
    <w:lvl w:ilvl="0">
      <w:start w:val="1"/>
      <w:numFmt w:val="lowerLetter"/>
      <w:lvlText w:val="%1."/>
      <w:lvlJc w:val="left"/>
      <w:pPr>
        <w:ind w:left="360" w:hanging="360"/>
      </w:pPr>
    </w:lvl>
    <w:lvl w:ilvl="1">
      <w:start w:val="1"/>
      <w:numFmt w:val="decimal"/>
      <w:lvlText w:val="%1.%2."/>
      <w:lvlJc w:val="left"/>
      <w:pPr>
        <w:ind w:left="2559" w:hanging="432"/>
      </w:pPr>
      <w:rPr>
        <w:b/>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1981EB3"/>
    <w:multiLevelType w:val="hybridMultilevel"/>
    <w:tmpl w:val="FEB4FDB4"/>
    <w:lvl w:ilvl="0" w:tplc="240A0017">
      <w:start w:val="1"/>
      <w:numFmt w:val="lowerLetter"/>
      <w:lvlText w:val="%1)"/>
      <w:lvlJc w:val="left"/>
      <w:pPr>
        <w:ind w:left="435" w:hanging="360"/>
      </w:pPr>
      <w:rPr>
        <w:rFonts w:hint="default"/>
      </w:rPr>
    </w:lvl>
    <w:lvl w:ilvl="1" w:tplc="240A0003" w:tentative="1">
      <w:start w:val="1"/>
      <w:numFmt w:val="bullet"/>
      <w:lvlText w:val="o"/>
      <w:lvlJc w:val="left"/>
      <w:pPr>
        <w:ind w:left="1155" w:hanging="360"/>
      </w:pPr>
      <w:rPr>
        <w:rFonts w:ascii="Courier New" w:hAnsi="Courier New" w:cs="Courier New" w:hint="default"/>
      </w:rPr>
    </w:lvl>
    <w:lvl w:ilvl="2" w:tplc="240A0005" w:tentative="1">
      <w:start w:val="1"/>
      <w:numFmt w:val="bullet"/>
      <w:lvlText w:val=""/>
      <w:lvlJc w:val="left"/>
      <w:pPr>
        <w:ind w:left="1875" w:hanging="360"/>
      </w:pPr>
      <w:rPr>
        <w:rFonts w:ascii="Wingdings" w:hAnsi="Wingdings" w:hint="default"/>
      </w:rPr>
    </w:lvl>
    <w:lvl w:ilvl="3" w:tplc="240A0001" w:tentative="1">
      <w:start w:val="1"/>
      <w:numFmt w:val="bullet"/>
      <w:lvlText w:val=""/>
      <w:lvlJc w:val="left"/>
      <w:pPr>
        <w:ind w:left="2595" w:hanging="360"/>
      </w:pPr>
      <w:rPr>
        <w:rFonts w:ascii="Symbol" w:hAnsi="Symbol" w:hint="default"/>
      </w:rPr>
    </w:lvl>
    <w:lvl w:ilvl="4" w:tplc="240A0003" w:tentative="1">
      <w:start w:val="1"/>
      <w:numFmt w:val="bullet"/>
      <w:lvlText w:val="o"/>
      <w:lvlJc w:val="left"/>
      <w:pPr>
        <w:ind w:left="3315" w:hanging="360"/>
      </w:pPr>
      <w:rPr>
        <w:rFonts w:ascii="Courier New" w:hAnsi="Courier New" w:cs="Courier New" w:hint="default"/>
      </w:rPr>
    </w:lvl>
    <w:lvl w:ilvl="5" w:tplc="240A0005" w:tentative="1">
      <w:start w:val="1"/>
      <w:numFmt w:val="bullet"/>
      <w:lvlText w:val=""/>
      <w:lvlJc w:val="left"/>
      <w:pPr>
        <w:ind w:left="4035" w:hanging="360"/>
      </w:pPr>
      <w:rPr>
        <w:rFonts w:ascii="Wingdings" w:hAnsi="Wingdings" w:hint="default"/>
      </w:rPr>
    </w:lvl>
    <w:lvl w:ilvl="6" w:tplc="240A0001" w:tentative="1">
      <w:start w:val="1"/>
      <w:numFmt w:val="bullet"/>
      <w:lvlText w:val=""/>
      <w:lvlJc w:val="left"/>
      <w:pPr>
        <w:ind w:left="4755" w:hanging="360"/>
      </w:pPr>
      <w:rPr>
        <w:rFonts w:ascii="Symbol" w:hAnsi="Symbol" w:hint="default"/>
      </w:rPr>
    </w:lvl>
    <w:lvl w:ilvl="7" w:tplc="240A0003" w:tentative="1">
      <w:start w:val="1"/>
      <w:numFmt w:val="bullet"/>
      <w:lvlText w:val="o"/>
      <w:lvlJc w:val="left"/>
      <w:pPr>
        <w:ind w:left="5475" w:hanging="360"/>
      </w:pPr>
      <w:rPr>
        <w:rFonts w:ascii="Courier New" w:hAnsi="Courier New" w:cs="Courier New" w:hint="default"/>
      </w:rPr>
    </w:lvl>
    <w:lvl w:ilvl="8" w:tplc="240A0005" w:tentative="1">
      <w:start w:val="1"/>
      <w:numFmt w:val="bullet"/>
      <w:lvlText w:val=""/>
      <w:lvlJc w:val="left"/>
      <w:pPr>
        <w:ind w:left="6195" w:hanging="360"/>
      </w:pPr>
      <w:rPr>
        <w:rFonts w:ascii="Wingdings" w:hAnsi="Wingdings" w:hint="default"/>
      </w:rPr>
    </w:lvl>
  </w:abstractNum>
  <w:abstractNum w:abstractNumId="65" w15:restartNumberingAfterBreak="0">
    <w:nsid w:val="73B65ACF"/>
    <w:multiLevelType w:val="hybridMultilevel"/>
    <w:tmpl w:val="538ECBC2"/>
    <w:lvl w:ilvl="0" w:tplc="240A0017">
      <w:start w:val="1"/>
      <w:numFmt w:val="lowerLetter"/>
      <w:lvlText w:val="%1)"/>
      <w:lvlJc w:val="left"/>
      <w:pPr>
        <w:ind w:left="1287" w:hanging="360"/>
      </w:pPr>
    </w:lvl>
    <w:lvl w:ilvl="1" w:tplc="240A0017">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66" w15:restartNumberingAfterBreak="0">
    <w:nsid w:val="7638174F"/>
    <w:multiLevelType w:val="hybridMultilevel"/>
    <w:tmpl w:val="E49CC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78865C6"/>
    <w:multiLevelType w:val="hybridMultilevel"/>
    <w:tmpl w:val="B1F44F66"/>
    <w:lvl w:ilvl="0" w:tplc="905ECF82">
      <w:start w:val="1"/>
      <w:numFmt w:val="bullet"/>
      <w:lvlText w:val=""/>
      <w:lvlJc w:val="left"/>
      <w:pPr>
        <w:tabs>
          <w:tab w:val="num" w:pos="1068"/>
        </w:tabs>
        <w:ind w:left="1068" w:hanging="360"/>
      </w:pPr>
      <w:rPr>
        <w:rFonts w:ascii="Symbol" w:hAnsi="Symbol" w:hint="default"/>
        <w:sz w:val="18"/>
      </w:rPr>
    </w:lvl>
    <w:lvl w:ilvl="1" w:tplc="04090003" w:tentative="1">
      <w:start w:val="1"/>
      <w:numFmt w:val="bullet"/>
      <w:lvlText w:val="o"/>
      <w:lvlJc w:val="left"/>
      <w:pPr>
        <w:tabs>
          <w:tab w:val="num" w:pos="348"/>
        </w:tabs>
        <w:ind w:left="348" w:hanging="360"/>
      </w:pPr>
      <w:rPr>
        <w:rFonts w:ascii="Courier New" w:hAnsi="Courier New" w:hint="default"/>
      </w:rPr>
    </w:lvl>
    <w:lvl w:ilvl="2" w:tplc="04090005" w:tentative="1">
      <w:start w:val="1"/>
      <w:numFmt w:val="bullet"/>
      <w:lvlText w:val=""/>
      <w:lvlJc w:val="left"/>
      <w:pPr>
        <w:tabs>
          <w:tab w:val="num" w:pos="1068"/>
        </w:tabs>
        <w:ind w:left="1068" w:hanging="360"/>
      </w:pPr>
      <w:rPr>
        <w:rFonts w:ascii="Wingdings" w:hAnsi="Wingdings" w:hint="default"/>
      </w:rPr>
    </w:lvl>
    <w:lvl w:ilvl="3" w:tplc="04090001" w:tentative="1">
      <w:start w:val="1"/>
      <w:numFmt w:val="bullet"/>
      <w:lvlText w:val=""/>
      <w:lvlJc w:val="left"/>
      <w:pPr>
        <w:tabs>
          <w:tab w:val="num" w:pos="1788"/>
        </w:tabs>
        <w:ind w:left="1788" w:hanging="360"/>
      </w:pPr>
      <w:rPr>
        <w:rFonts w:ascii="Symbol" w:hAnsi="Symbol" w:hint="default"/>
      </w:rPr>
    </w:lvl>
    <w:lvl w:ilvl="4" w:tplc="04090003" w:tentative="1">
      <w:start w:val="1"/>
      <w:numFmt w:val="bullet"/>
      <w:lvlText w:val="o"/>
      <w:lvlJc w:val="left"/>
      <w:pPr>
        <w:tabs>
          <w:tab w:val="num" w:pos="2508"/>
        </w:tabs>
        <w:ind w:left="2508" w:hanging="360"/>
      </w:pPr>
      <w:rPr>
        <w:rFonts w:ascii="Courier New" w:hAnsi="Courier New" w:hint="default"/>
      </w:rPr>
    </w:lvl>
    <w:lvl w:ilvl="5" w:tplc="04090005" w:tentative="1">
      <w:start w:val="1"/>
      <w:numFmt w:val="bullet"/>
      <w:lvlText w:val=""/>
      <w:lvlJc w:val="left"/>
      <w:pPr>
        <w:tabs>
          <w:tab w:val="num" w:pos="3228"/>
        </w:tabs>
        <w:ind w:left="3228" w:hanging="360"/>
      </w:pPr>
      <w:rPr>
        <w:rFonts w:ascii="Wingdings" w:hAnsi="Wingdings" w:hint="default"/>
      </w:rPr>
    </w:lvl>
    <w:lvl w:ilvl="6" w:tplc="04090001" w:tentative="1">
      <w:start w:val="1"/>
      <w:numFmt w:val="bullet"/>
      <w:lvlText w:val=""/>
      <w:lvlJc w:val="left"/>
      <w:pPr>
        <w:tabs>
          <w:tab w:val="num" w:pos="3948"/>
        </w:tabs>
        <w:ind w:left="3948" w:hanging="360"/>
      </w:pPr>
      <w:rPr>
        <w:rFonts w:ascii="Symbol" w:hAnsi="Symbol" w:hint="default"/>
      </w:rPr>
    </w:lvl>
    <w:lvl w:ilvl="7" w:tplc="04090003" w:tentative="1">
      <w:start w:val="1"/>
      <w:numFmt w:val="bullet"/>
      <w:lvlText w:val="o"/>
      <w:lvlJc w:val="left"/>
      <w:pPr>
        <w:tabs>
          <w:tab w:val="num" w:pos="4668"/>
        </w:tabs>
        <w:ind w:left="4668" w:hanging="360"/>
      </w:pPr>
      <w:rPr>
        <w:rFonts w:ascii="Courier New" w:hAnsi="Courier New" w:hint="default"/>
      </w:rPr>
    </w:lvl>
    <w:lvl w:ilvl="8" w:tplc="04090005" w:tentative="1">
      <w:start w:val="1"/>
      <w:numFmt w:val="bullet"/>
      <w:lvlText w:val=""/>
      <w:lvlJc w:val="left"/>
      <w:pPr>
        <w:tabs>
          <w:tab w:val="num" w:pos="5388"/>
        </w:tabs>
        <w:ind w:left="5388" w:hanging="360"/>
      </w:pPr>
      <w:rPr>
        <w:rFonts w:ascii="Wingdings" w:hAnsi="Wingdings" w:hint="default"/>
      </w:rPr>
    </w:lvl>
  </w:abstractNum>
  <w:abstractNum w:abstractNumId="68" w15:restartNumberingAfterBreak="0">
    <w:nsid w:val="77C33A58"/>
    <w:multiLevelType w:val="hybridMultilevel"/>
    <w:tmpl w:val="11F2D48E"/>
    <w:lvl w:ilvl="0" w:tplc="240A0017">
      <w:start w:val="1"/>
      <w:numFmt w:val="lowerLetter"/>
      <w:lvlText w:val="%1)"/>
      <w:lvlJc w:val="left"/>
      <w:pPr>
        <w:ind w:left="1287" w:hanging="360"/>
      </w:pPr>
      <w:rPr>
        <w:rFonts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69" w15:restartNumberingAfterBreak="0">
    <w:nsid w:val="78F22C57"/>
    <w:multiLevelType w:val="hybridMultilevel"/>
    <w:tmpl w:val="615EB776"/>
    <w:lvl w:ilvl="0" w:tplc="D5F6D9D2">
      <w:start w:val="1"/>
      <w:numFmt w:val="bullet"/>
      <w:lvlText w:val=""/>
      <w:lvlJc w:val="left"/>
      <w:pPr>
        <w:ind w:left="1287" w:hanging="360"/>
      </w:pPr>
      <w:rPr>
        <w:rFonts w:ascii="Symbol" w:hAnsi="Symbol" w:hint="default"/>
        <w:sz w:val="20"/>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70" w15:restartNumberingAfterBreak="0">
    <w:nsid w:val="7971276F"/>
    <w:multiLevelType w:val="hybridMultilevel"/>
    <w:tmpl w:val="F0A2F93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79E217BC"/>
    <w:multiLevelType w:val="hybridMultilevel"/>
    <w:tmpl w:val="DDFA7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BC515CB"/>
    <w:multiLevelType w:val="multilevel"/>
    <w:tmpl w:val="6F9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A00958"/>
    <w:multiLevelType w:val="hybridMultilevel"/>
    <w:tmpl w:val="666A8E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41666784">
    <w:abstractNumId w:val="0"/>
  </w:num>
  <w:num w:numId="2" w16cid:durableId="1188134603">
    <w:abstractNumId w:val="11"/>
  </w:num>
  <w:num w:numId="3" w16cid:durableId="1449010915">
    <w:abstractNumId w:val="2"/>
  </w:num>
  <w:num w:numId="4" w16cid:durableId="260451383">
    <w:abstractNumId w:val="3"/>
  </w:num>
  <w:num w:numId="5" w16cid:durableId="789711065">
    <w:abstractNumId w:val="38"/>
  </w:num>
  <w:num w:numId="6" w16cid:durableId="2020812196">
    <w:abstractNumId w:val="48"/>
  </w:num>
  <w:num w:numId="7" w16cid:durableId="1765809071">
    <w:abstractNumId w:val="12"/>
  </w:num>
  <w:num w:numId="8" w16cid:durableId="1365521115">
    <w:abstractNumId w:val="71"/>
  </w:num>
  <w:num w:numId="9" w16cid:durableId="745690521">
    <w:abstractNumId w:val="54"/>
  </w:num>
  <w:num w:numId="10" w16cid:durableId="1481575624">
    <w:abstractNumId w:val="41"/>
  </w:num>
  <w:num w:numId="11" w16cid:durableId="592475686">
    <w:abstractNumId w:val="13"/>
  </w:num>
  <w:num w:numId="12" w16cid:durableId="394821121">
    <w:abstractNumId w:val="15"/>
  </w:num>
  <w:num w:numId="13" w16cid:durableId="606884683">
    <w:abstractNumId w:val="59"/>
  </w:num>
  <w:num w:numId="14" w16cid:durableId="545727746">
    <w:abstractNumId w:val="16"/>
  </w:num>
  <w:num w:numId="15" w16cid:durableId="2008970196">
    <w:abstractNumId w:val="64"/>
  </w:num>
  <w:num w:numId="16" w16cid:durableId="366488095">
    <w:abstractNumId w:val="68"/>
  </w:num>
  <w:num w:numId="17" w16cid:durableId="20056049">
    <w:abstractNumId w:val="29"/>
  </w:num>
  <w:num w:numId="18" w16cid:durableId="1284118325">
    <w:abstractNumId w:val="1"/>
  </w:num>
  <w:num w:numId="19" w16cid:durableId="1553274365">
    <w:abstractNumId w:val="6"/>
  </w:num>
  <w:num w:numId="20" w16cid:durableId="641540194">
    <w:abstractNumId w:val="51"/>
  </w:num>
  <w:num w:numId="21" w16cid:durableId="1874920047">
    <w:abstractNumId w:val="35"/>
  </w:num>
  <w:num w:numId="22" w16cid:durableId="277831358">
    <w:abstractNumId w:val="58"/>
  </w:num>
  <w:num w:numId="23" w16cid:durableId="435952158">
    <w:abstractNumId w:val="66"/>
  </w:num>
  <w:num w:numId="24" w16cid:durableId="118882385">
    <w:abstractNumId w:val="73"/>
  </w:num>
  <w:num w:numId="25" w16cid:durableId="1023360712">
    <w:abstractNumId w:val="18"/>
  </w:num>
  <w:num w:numId="26" w16cid:durableId="1293363835">
    <w:abstractNumId w:val="37"/>
  </w:num>
  <w:num w:numId="27" w16cid:durableId="2082022726">
    <w:abstractNumId w:val="39"/>
  </w:num>
  <w:num w:numId="28" w16cid:durableId="794256824">
    <w:abstractNumId w:val="52"/>
  </w:num>
  <w:num w:numId="29" w16cid:durableId="1092628936">
    <w:abstractNumId w:val="40"/>
  </w:num>
  <w:num w:numId="30" w16cid:durableId="1364744585">
    <w:abstractNumId w:val="49"/>
  </w:num>
  <w:num w:numId="31" w16cid:durableId="1905413604">
    <w:abstractNumId w:val="33"/>
  </w:num>
  <w:num w:numId="32" w16cid:durableId="1378123505">
    <w:abstractNumId w:val="57"/>
  </w:num>
  <w:num w:numId="33" w16cid:durableId="1674451120">
    <w:abstractNumId w:val="14"/>
  </w:num>
  <w:num w:numId="34" w16cid:durableId="1876964787">
    <w:abstractNumId w:val="8"/>
  </w:num>
  <w:num w:numId="35" w16cid:durableId="1773360055">
    <w:abstractNumId w:val="30"/>
  </w:num>
  <w:num w:numId="36" w16cid:durableId="400098089">
    <w:abstractNumId w:val="53"/>
  </w:num>
  <w:num w:numId="37" w16cid:durableId="1022169781">
    <w:abstractNumId w:val="24"/>
  </w:num>
  <w:num w:numId="38" w16cid:durableId="1625381397">
    <w:abstractNumId w:val="45"/>
  </w:num>
  <w:num w:numId="39" w16cid:durableId="1236549986">
    <w:abstractNumId w:val="17"/>
  </w:num>
  <w:num w:numId="40" w16cid:durableId="705719609">
    <w:abstractNumId w:val="69"/>
  </w:num>
  <w:num w:numId="41" w16cid:durableId="217278677">
    <w:abstractNumId w:val="63"/>
  </w:num>
  <w:num w:numId="42" w16cid:durableId="544296466">
    <w:abstractNumId w:val="47"/>
  </w:num>
  <w:num w:numId="43" w16cid:durableId="1524589864">
    <w:abstractNumId w:val="67"/>
  </w:num>
  <w:num w:numId="44" w16cid:durableId="1264191190">
    <w:abstractNumId w:val="65"/>
  </w:num>
  <w:num w:numId="45" w16cid:durableId="563106960">
    <w:abstractNumId w:val="9"/>
  </w:num>
  <w:num w:numId="46" w16cid:durableId="1576165203">
    <w:abstractNumId w:val="5"/>
  </w:num>
  <w:num w:numId="47" w16cid:durableId="567541984">
    <w:abstractNumId w:val="56"/>
  </w:num>
  <w:num w:numId="48" w16cid:durableId="1488401669">
    <w:abstractNumId w:val="27"/>
  </w:num>
  <w:num w:numId="49" w16cid:durableId="1012731282">
    <w:abstractNumId w:val="62"/>
  </w:num>
  <w:num w:numId="50" w16cid:durableId="2142918820">
    <w:abstractNumId w:val="19"/>
  </w:num>
  <w:num w:numId="51" w16cid:durableId="440951526">
    <w:abstractNumId w:val="55"/>
  </w:num>
  <w:num w:numId="52" w16cid:durableId="1880698629">
    <w:abstractNumId w:val="28"/>
  </w:num>
  <w:num w:numId="53" w16cid:durableId="1517688976">
    <w:abstractNumId w:val="44"/>
  </w:num>
  <w:num w:numId="54" w16cid:durableId="878010993">
    <w:abstractNumId w:val="50"/>
  </w:num>
  <w:num w:numId="55" w16cid:durableId="339550614">
    <w:abstractNumId w:val="32"/>
  </w:num>
  <w:num w:numId="56" w16cid:durableId="1127889381">
    <w:abstractNumId w:val="46"/>
  </w:num>
  <w:num w:numId="57" w16cid:durableId="65149787">
    <w:abstractNumId w:val="21"/>
  </w:num>
  <w:num w:numId="58" w16cid:durableId="750587547">
    <w:abstractNumId w:val="60"/>
  </w:num>
  <w:num w:numId="59" w16cid:durableId="1789161534">
    <w:abstractNumId w:val="26"/>
  </w:num>
  <w:num w:numId="60" w16cid:durableId="469254768">
    <w:abstractNumId w:val="36"/>
  </w:num>
  <w:num w:numId="61" w16cid:durableId="19010915">
    <w:abstractNumId w:val="22"/>
  </w:num>
  <w:num w:numId="62" w16cid:durableId="859707315">
    <w:abstractNumId w:val="23"/>
  </w:num>
  <w:num w:numId="63" w16cid:durableId="1449930852">
    <w:abstractNumId w:val="10"/>
  </w:num>
  <w:num w:numId="64" w16cid:durableId="930042395">
    <w:abstractNumId w:val="43"/>
  </w:num>
  <w:num w:numId="65" w16cid:durableId="57948831">
    <w:abstractNumId w:val="34"/>
  </w:num>
  <w:num w:numId="66" w16cid:durableId="651299335">
    <w:abstractNumId w:val="7"/>
  </w:num>
  <w:num w:numId="67" w16cid:durableId="709573546">
    <w:abstractNumId w:val="20"/>
  </w:num>
  <w:num w:numId="68" w16cid:durableId="1389961397">
    <w:abstractNumId w:val="31"/>
  </w:num>
  <w:num w:numId="69" w16cid:durableId="1407994658">
    <w:abstractNumId w:val="4"/>
  </w:num>
  <w:num w:numId="70" w16cid:durableId="1724939901">
    <w:abstractNumId w:val="61"/>
  </w:num>
  <w:num w:numId="71" w16cid:durableId="1156603046">
    <w:abstractNumId w:val="25"/>
  </w:num>
  <w:num w:numId="72" w16cid:durableId="1661427627">
    <w:abstractNumId w:val="42"/>
  </w:num>
  <w:num w:numId="73" w16cid:durableId="2022080279">
    <w:abstractNumId w:val="70"/>
  </w:num>
  <w:num w:numId="74" w16cid:durableId="1275943242">
    <w:abstractNumId w:val="72"/>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CAMILO GONZALEZ VELEZ">
    <w15:presenceInfo w15:providerId="AD" w15:userId="S::JGONZALEZ@XM.COM.CO::cb5672d4-a56a-4f39-bc63-00947c823d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08"/>
  <w:hyphenationZone w:val="425"/>
  <w:drawingGridHorizontalSpacing w:val="12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340"/>
    <w:rsid w:val="000002C6"/>
    <w:rsid w:val="0000040C"/>
    <w:rsid w:val="00000A15"/>
    <w:rsid w:val="0000197D"/>
    <w:rsid w:val="00002664"/>
    <w:rsid w:val="00003C64"/>
    <w:rsid w:val="00005638"/>
    <w:rsid w:val="00006802"/>
    <w:rsid w:val="00006AE2"/>
    <w:rsid w:val="00006CAC"/>
    <w:rsid w:val="000076A1"/>
    <w:rsid w:val="00010440"/>
    <w:rsid w:val="00011915"/>
    <w:rsid w:val="00012259"/>
    <w:rsid w:val="00012D32"/>
    <w:rsid w:val="00012D85"/>
    <w:rsid w:val="00013280"/>
    <w:rsid w:val="00013E12"/>
    <w:rsid w:val="0001550B"/>
    <w:rsid w:val="000164C5"/>
    <w:rsid w:val="00016508"/>
    <w:rsid w:val="00016E86"/>
    <w:rsid w:val="00023907"/>
    <w:rsid w:val="0002401E"/>
    <w:rsid w:val="00025383"/>
    <w:rsid w:val="00031CCD"/>
    <w:rsid w:val="00032C44"/>
    <w:rsid w:val="00033D79"/>
    <w:rsid w:val="0003713F"/>
    <w:rsid w:val="00042252"/>
    <w:rsid w:val="00042861"/>
    <w:rsid w:val="000435EB"/>
    <w:rsid w:val="00043A2A"/>
    <w:rsid w:val="00044138"/>
    <w:rsid w:val="000445E6"/>
    <w:rsid w:val="00044D8C"/>
    <w:rsid w:val="000453E2"/>
    <w:rsid w:val="000457FA"/>
    <w:rsid w:val="00046799"/>
    <w:rsid w:val="0004729E"/>
    <w:rsid w:val="00051260"/>
    <w:rsid w:val="000525C9"/>
    <w:rsid w:val="00053E70"/>
    <w:rsid w:val="00053F7C"/>
    <w:rsid w:val="0005521B"/>
    <w:rsid w:val="0005595C"/>
    <w:rsid w:val="0005598C"/>
    <w:rsid w:val="00061A0A"/>
    <w:rsid w:val="00062BB4"/>
    <w:rsid w:val="00063657"/>
    <w:rsid w:val="00065739"/>
    <w:rsid w:val="00067AFD"/>
    <w:rsid w:val="00070184"/>
    <w:rsid w:val="000731D5"/>
    <w:rsid w:val="00073FE6"/>
    <w:rsid w:val="00076680"/>
    <w:rsid w:val="00076A1D"/>
    <w:rsid w:val="0007724F"/>
    <w:rsid w:val="0008073E"/>
    <w:rsid w:val="0008116E"/>
    <w:rsid w:val="0008138F"/>
    <w:rsid w:val="00081A5E"/>
    <w:rsid w:val="0008244E"/>
    <w:rsid w:val="00084245"/>
    <w:rsid w:val="00087BBD"/>
    <w:rsid w:val="00090071"/>
    <w:rsid w:val="00091CDB"/>
    <w:rsid w:val="000A0AF7"/>
    <w:rsid w:val="000A19AC"/>
    <w:rsid w:val="000A28D3"/>
    <w:rsid w:val="000A72C6"/>
    <w:rsid w:val="000B1BAB"/>
    <w:rsid w:val="000B273C"/>
    <w:rsid w:val="000B33C2"/>
    <w:rsid w:val="000B41F6"/>
    <w:rsid w:val="000B5F73"/>
    <w:rsid w:val="000C0E7E"/>
    <w:rsid w:val="000C3D4D"/>
    <w:rsid w:val="000C5561"/>
    <w:rsid w:val="000C6B30"/>
    <w:rsid w:val="000D1608"/>
    <w:rsid w:val="000D26F8"/>
    <w:rsid w:val="000D286A"/>
    <w:rsid w:val="000D40FF"/>
    <w:rsid w:val="000D4946"/>
    <w:rsid w:val="000D7A06"/>
    <w:rsid w:val="000E1FF0"/>
    <w:rsid w:val="000E2F10"/>
    <w:rsid w:val="000E4D5D"/>
    <w:rsid w:val="000E5438"/>
    <w:rsid w:val="000E65E5"/>
    <w:rsid w:val="000E6933"/>
    <w:rsid w:val="000E7025"/>
    <w:rsid w:val="000E71C5"/>
    <w:rsid w:val="000F046A"/>
    <w:rsid w:val="000F0664"/>
    <w:rsid w:val="000F1281"/>
    <w:rsid w:val="000F2B46"/>
    <w:rsid w:val="000F388B"/>
    <w:rsid w:val="000F4B6F"/>
    <w:rsid w:val="000F4DE4"/>
    <w:rsid w:val="000F6401"/>
    <w:rsid w:val="000F74FD"/>
    <w:rsid w:val="00102198"/>
    <w:rsid w:val="001036E8"/>
    <w:rsid w:val="00106F49"/>
    <w:rsid w:val="00110796"/>
    <w:rsid w:val="00110E4A"/>
    <w:rsid w:val="00112BF9"/>
    <w:rsid w:val="00115574"/>
    <w:rsid w:val="00115DC3"/>
    <w:rsid w:val="0012307D"/>
    <w:rsid w:val="001237B1"/>
    <w:rsid w:val="00124B42"/>
    <w:rsid w:val="00124B57"/>
    <w:rsid w:val="00125CD4"/>
    <w:rsid w:val="0013146B"/>
    <w:rsid w:val="00131C40"/>
    <w:rsid w:val="00134AA8"/>
    <w:rsid w:val="001358BD"/>
    <w:rsid w:val="001358D7"/>
    <w:rsid w:val="00136B1F"/>
    <w:rsid w:val="00136BFD"/>
    <w:rsid w:val="001405C6"/>
    <w:rsid w:val="00140667"/>
    <w:rsid w:val="00140CE5"/>
    <w:rsid w:val="00140E82"/>
    <w:rsid w:val="00141013"/>
    <w:rsid w:val="0014367F"/>
    <w:rsid w:val="00144A39"/>
    <w:rsid w:val="00144D88"/>
    <w:rsid w:val="0014567E"/>
    <w:rsid w:val="00146B0A"/>
    <w:rsid w:val="001505D0"/>
    <w:rsid w:val="00151C40"/>
    <w:rsid w:val="00151E00"/>
    <w:rsid w:val="001545EB"/>
    <w:rsid w:val="00160343"/>
    <w:rsid w:val="00162AA3"/>
    <w:rsid w:val="00162E81"/>
    <w:rsid w:val="00163CEA"/>
    <w:rsid w:val="00163F7D"/>
    <w:rsid w:val="00164215"/>
    <w:rsid w:val="00172EEE"/>
    <w:rsid w:val="00173586"/>
    <w:rsid w:val="00174FFE"/>
    <w:rsid w:val="00175EF0"/>
    <w:rsid w:val="001767CB"/>
    <w:rsid w:val="00183235"/>
    <w:rsid w:val="00183341"/>
    <w:rsid w:val="00185827"/>
    <w:rsid w:val="00187F0E"/>
    <w:rsid w:val="00192CBF"/>
    <w:rsid w:val="00192FF1"/>
    <w:rsid w:val="001954F1"/>
    <w:rsid w:val="001A0068"/>
    <w:rsid w:val="001A1EE5"/>
    <w:rsid w:val="001A5F1B"/>
    <w:rsid w:val="001A6404"/>
    <w:rsid w:val="001A78A1"/>
    <w:rsid w:val="001A79FF"/>
    <w:rsid w:val="001A7FCE"/>
    <w:rsid w:val="001B045D"/>
    <w:rsid w:val="001B12D5"/>
    <w:rsid w:val="001B1C22"/>
    <w:rsid w:val="001B266B"/>
    <w:rsid w:val="001B34C6"/>
    <w:rsid w:val="001B4C0B"/>
    <w:rsid w:val="001B7B5C"/>
    <w:rsid w:val="001C14CC"/>
    <w:rsid w:val="001C1731"/>
    <w:rsid w:val="001C4100"/>
    <w:rsid w:val="001C42EA"/>
    <w:rsid w:val="001D0C4E"/>
    <w:rsid w:val="001D40EF"/>
    <w:rsid w:val="001D4DF0"/>
    <w:rsid w:val="001D540A"/>
    <w:rsid w:val="001D6CF5"/>
    <w:rsid w:val="001D722C"/>
    <w:rsid w:val="001D7832"/>
    <w:rsid w:val="001E209F"/>
    <w:rsid w:val="001E3368"/>
    <w:rsid w:val="001E441F"/>
    <w:rsid w:val="001E497C"/>
    <w:rsid w:val="001E5215"/>
    <w:rsid w:val="001E7E33"/>
    <w:rsid w:val="001F0466"/>
    <w:rsid w:val="001F1467"/>
    <w:rsid w:val="001F35A6"/>
    <w:rsid w:val="001F3E55"/>
    <w:rsid w:val="001F50E3"/>
    <w:rsid w:val="001F612B"/>
    <w:rsid w:val="001F6D0A"/>
    <w:rsid w:val="002011B1"/>
    <w:rsid w:val="00203D6A"/>
    <w:rsid w:val="00204604"/>
    <w:rsid w:val="00205550"/>
    <w:rsid w:val="00211D34"/>
    <w:rsid w:val="002124B7"/>
    <w:rsid w:val="002132FC"/>
    <w:rsid w:val="00214333"/>
    <w:rsid w:val="0021490F"/>
    <w:rsid w:val="00214F04"/>
    <w:rsid w:val="00216343"/>
    <w:rsid w:val="00220AAB"/>
    <w:rsid w:val="0022248D"/>
    <w:rsid w:val="0022269F"/>
    <w:rsid w:val="00223455"/>
    <w:rsid w:val="00224788"/>
    <w:rsid w:val="00225509"/>
    <w:rsid w:val="00234694"/>
    <w:rsid w:val="00234766"/>
    <w:rsid w:val="00235607"/>
    <w:rsid w:val="00235780"/>
    <w:rsid w:val="00235F1C"/>
    <w:rsid w:val="00235F40"/>
    <w:rsid w:val="00236594"/>
    <w:rsid w:val="0023662D"/>
    <w:rsid w:val="002514B9"/>
    <w:rsid w:val="00253F55"/>
    <w:rsid w:val="00257232"/>
    <w:rsid w:val="0025775B"/>
    <w:rsid w:val="00261123"/>
    <w:rsid w:val="00262766"/>
    <w:rsid w:val="00265302"/>
    <w:rsid w:val="00266B9E"/>
    <w:rsid w:val="00266CD6"/>
    <w:rsid w:val="00272516"/>
    <w:rsid w:val="0027264C"/>
    <w:rsid w:val="00273550"/>
    <w:rsid w:val="002746B2"/>
    <w:rsid w:val="00275DAB"/>
    <w:rsid w:val="00276681"/>
    <w:rsid w:val="00281261"/>
    <w:rsid w:val="00282593"/>
    <w:rsid w:val="00284388"/>
    <w:rsid w:val="00284E4D"/>
    <w:rsid w:val="002863AE"/>
    <w:rsid w:val="002902EF"/>
    <w:rsid w:val="00290DFD"/>
    <w:rsid w:val="002920D6"/>
    <w:rsid w:val="0029281C"/>
    <w:rsid w:val="00292E24"/>
    <w:rsid w:val="00296F06"/>
    <w:rsid w:val="002A29A6"/>
    <w:rsid w:val="002A34DD"/>
    <w:rsid w:val="002A3D7D"/>
    <w:rsid w:val="002A6971"/>
    <w:rsid w:val="002A782A"/>
    <w:rsid w:val="002B11E2"/>
    <w:rsid w:val="002B24B8"/>
    <w:rsid w:val="002B2F3D"/>
    <w:rsid w:val="002B372B"/>
    <w:rsid w:val="002B68E7"/>
    <w:rsid w:val="002B7DEE"/>
    <w:rsid w:val="002C0188"/>
    <w:rsid w:val="002C3006"/>
    <w:rsid w:val="002C4F33"/>
    <w:rsid w:val="002C6C88"/>
    <w:rsid w:val="002C6FA9"/>
    <w:rsid w:val="002D06E9"/>
    <w:rsid w:val="002D1A67"/>
    <w:rsid w:val="002D3AE9"/>
    <w:rsid w:val="002D4510"/>
    <w:rsid w:val="002D7C5C"/>
    <w:rsid w:val="002E451A"/>
    <w:rsid w:val="002E5EC9"/>
    <w:rsid w:val="002F0734"/>
    <w:rsid w:val="002F2388"/>
    <w:rsid w:val="002F2C1C"/>
    <w:rsid w:val="002F41C3"/>
    <w:rsid w:val="002F46E7"/>
    <w:rsid w:val="003001B6"/>
    <w:rsid w:val="00304F39"/>
    <w:rsid w:val="00306D48"/>
    <w:rsid w:val="003072FA"/>
    <w:rsid w:val="00307386"/>
    <w:rsid w:val="003101DA"/>
    <w:rsid w:val="003115FB"/>
    <w:rsid w:val="0031200C"/>
    <w:rsid w:val="00312782"/>
    <w:rsid w:val="00312FA2"/>
    <w:rsid w:val="00314757"/>
    <w:rsid w:val="00314B48"/>
    <w:rsid w:val="003211CE"/>
    <w:rsid w:val="00324C26"/>
    <w:rsid w:val="00324D46"/>
    <w:rsid w:val="00325A07"/>
    <w:rsid w:val="00327381"/>
    <w:rsid w:val="003313E9"/>
    <w:rsid w:val="003348CC"/>
    <w:rsid w:val="00334F5D"/>
    <w:rsid w:val="0034267B"/>
    <w:rsid w:val="00342E2F"/>
    <w:rsid w:val="0034332A"/>
    <w:rsid w:val="00343D23"/>
    <w:rsid w:val="0034563F"/>
    <w:rsid w:val="00345658"/>
    <w:rsid w:val="00345F1B"/>
    <w:rsid w:val="0034748C"/>
    <w:rsid w:val="00347FA3"/>
    <w:rsid w:val="003532CF"/>
    <w:rsid w:val="0035403A"/>
    <w:rsid w:val="0035417F"/>
    <w:rsid w:val="003546AD"/>
    <w:rsid w:val="00354D0B"/>
    <w:rsid w:val="00357B65"/>
    <w:rsid w:val="003607D7"/>
    <w:rsid w:val="00360B09"/>
    <w:rsid w:val="00361947"/>
    <w:rsid w:val="00361BC9"/>
    <w:rsid w:val="00362553"/>
    <w:rsid w:val="0036394B"/>
    <w:rsid w:val="003640B0"/>
    <w:rsid w:val="003648A6"/>
    <w:rsid w:val="00365CE7"/>
    <w:rsid w:val="00365DA6"/>
    <w:rsid w:val="00366632"/>
    <w:rsid w:val="00366E12"/>
    <w:rsid w:val="00367BD7"/>
    <w:rsid w:val="003709B5"/>
    <w:rsid w:val="00370BA9"/>
    <w:rsid w:val="00371D57"/>
    <w:rsid w:val="00372D0C"/>
    <w:rsid w:val="003759C2"/>
    <w:rsid w:val="00375E34"/>
    <w:rsid w:val="003813DE"/>
    <w:rsid w:val="00384802"/>
    <w:rsid w:val="003908F1"/>
    <w:rsid w:val="003909EC"/>
    <w:rsid w:val="00392272"/>
    <w:rsid w:val="003927D1"/>
    <w:rsid w:val="0039281B"/>
    <w:rsid w:val="00394EEB"/>
    <w:rsid w:val="0039520F"/>
    <w:rsid w:val="003967D6"/>
    <w:rsid w:val="00397365"/>
    <w:rsid w:val="003A1404"/>
    <w:rsid w:val="003A31F6"/>
    <w:rsid w:val="003A345A"/>
    <w:rsid w:val="003A4E2D"/>
    <w:rsid w:val="003A776A"/>
    <w:rsid w:val="003B2987"/>
    <w:rsid w:val="003B372D"/>
    <w:rsid w:val="003B3AEE"/>
    <w:rsid w:val="003B4CAB"/>
    <w:rsid w:val="003B572F"/>
    <w:rsid w:val="003B575E"/>
    <w:rsid w:val="003B616F"/>
    <w:rsid w:val="003B6996"/>
    <w:rsid w:val="003C080A"/>
    <w:rsid w:val="003C0B58"/>
    <w:rsid w:val="003C17AE"/>
    <w:rsid w:val="003C191F"/>
    <w:rsid w:val="003C2657"/>
    <w:rsid w:val="003C3447"/>
    <w:rsid w:val="003C3F46"/>
    <w:rsid w:val="003C453B"/>
    <w:rsid w:val="003C4900"/>
    <w:rsid w:val="003C4EFE"/>
    <w:rsid w:val="003C57A9"/>
    <w:rsid w:val="003C67B6"/>
    <w:rsid w:val="003D076C"/>
    <w:rsid w:val="003D0D16"/>
    <w:rsid w:val="003D1D20"/>
    <w:rsid w:val="003D51D2"/>
    <w:rsid w:val="003D5288"/>
    <w:rsid w:val="003D6146"/>
    <w:rsid w:val="003E051D"/>
    <w:rsid w:val="003E169C"/>
    <w:rsid w:val="003E78B5"/>
    <w:rsid w:val="003E7FFD"/>
    <w:rsid w:val="003F0E0F"/>
    <w:rsid w:val="003F1D3A"/>
    <w:rsid w:val="003F6AD6"/>
    <w:rsid w:val="003F779E"/>
    <w:rsid w:val="00402678"/>
    <w:rsid w:val="004029EF"/>
    <w:rsid w:val="00402D56"/>
    <w:rsid w:val="004037AC"/>
    <w:rsid w:val="00404683"/>
    <w:rsid w:val="00404AF3"/>
    <w:rsid w:val="00405ED4"/>
    <w:rsid w:val="00405FB5"/>
    <w:rsid w:val="00407543"/>
    <w:rsid w:val="00410619"/>
    <w:rsid w:val="0041254F"/>
    <w:rsid w:val="004136F4"/>
    <w:rsid w:val="0041536C"/>
    <w:rsid w:val="00415BAB"/>
    <w:rsid w:val="00415ED2"/>
    <w:rsid w:val="0042068C"/>
    <w:rsid w:val="004228DE"/>
    <w:rsid w:val="00424D2E"/>
    <w:rsid w:val="0043021B"/>
    <w:rsid w:val="004364D3"/>
    <w:rsid w:val="00440547"/>
    <w:rsid w:val="004409F0"/>
    <w:rsid w:val="00442DA7"/>
    <w:rsid w:val="004437FE"/>
    <w:rsid w:val="00446094"/>
    <w:rsid w:val="0044703C"/>
    <w:rsid w:val="00447B4B"/>
    <w:rsid w:val="0045012B"/>
    <w:rsid w:val="004528DC"/>
    <w:rsid w:val="00452F90"/>
    <w:rsid w:val="0045363D"/>
    <w:rsid w:val="00457962"/>
    <w:rsid w:val="00462B8C"/>
    <w:rsid w:val="004630BE"/>
    <w:rsid w:val="00464758"/>
    <w:rsid w:val="0046519F"/>
    <w:rsid w:val="004657F5"/>
    <w:rsid w:val="0047122B"/>
    <w:rsid w:val="00472971"/>
    <w:rsid w:val="00472D7D"/>
    <w:rsid w:val="00472E42"/>
    <w:rsid w:val="00473B7A"/>
    <w:rsid w:val="00473CC5"/>
    <w:rsid w:val="00474BCF"/>
    <w:rsid w:val="00475814"/>
    <w:rsid w:val="00476A7F"/>
    <w:rsid w:val="004814DB"/>
    <w:rsid w:val="004834B9"/>
    <w:rsid w:val="0048540D"/>
    <w:rsid w:val="00485803"/>
    <w:rsid w:val="004878A0"/>
    <w:rsid w:val="004902BD"/>
    <w:rsid w:val="004960E9"/>
    <w:rsid w:val="004964CA"/>
    <w:rsid w:val="004A2E88"/>
    <w:rsid w:val="004A3F84"/>
    <w:rsid w:val="004A5305"/>
    <w:rsid w:val="004A75FC"/>
    <w:rsid w:val="004B4CF1"/>
    <w:rsid w:val="004B5D74"/>
    <w:rsid w:val="004C0AF8"/>
    <w:rsid w:val="004C70FB"/>
    <w:rsid w:val="004D1A65"/>
    <w:rsid w:val="004D1F2A"/>
    <w:rsid w:val="004D204E"/>
    <w:rsid w:val="004D67C2"/>
    <w:rsid w:val="004D69E6"/>
    <w:rsid w:val="004D6BAC"/>
    <w:rsid w:val="004D6C55"/>
    <w:rsid w:val="004D7634"/>
    <w:rsid w:val="004E113E"/>
    <w:rsid w:val="004E46CF"/>
    <w:rsid w:val="004E6431"/>
    <w:rsid w:val="004F061E"/>
    <w:rsid w:val="004F6CEC"/>
    <w:rsid w:val="00501604"/>
    <w:rsid w:val="00504A55"/>
    <w:rsid w:val="005119DE"/>
    <w:rsid w:val="00511BE8"/>
    <w:rsid w:val="00514260"/>
    <w:rsid w:val="00515F0E"/>
    <w:rsid w:val="00516D98"/>
    <w:rsid w:val="005216F1"/>
    <w:rsid w:val="00524288"/>
    <w:rsid w:val="0052714C"/>
    <w:rsid w:val="00527947"/>
    <w:rsid w:val="005300D3"/>
    <w:rsid w:val="00530EF3"/>
    <w:rsid w:val="00533580"/>
    <w:rsid w:val="00533E72"/>
    <w:rsid w:val="005358D5"/>
    <w:rsid w:val="005376C9"/>
    <w:rsid w:val="0054424E"/>
    <w:rsid w:val="00544B06"/>
    <w:rsid w:val="00544F82"/>
    <w:rsid w:val="00545BE1"/>
    <w:rsid w:val="00547741"/>
    <w:rsid w:val="00552278"/>
    <w:rsid w:val="00554720"/>
    <w:rsid w:val="00554A34"/>
    <w:rsid w:val="00557991"/>
    <w:rsid w:val="00561E6E"/>
    <w:rsid w:val="00565A72"/>
    <w:rsid w:val="00566234"/>
    <w:rsid w:val="0056743A"/>
    <w:rsid w:val="005700AE"/>
    <w:rsid w:val="00570C6A"/>
    <w:rsid w:val="00571AD0"/>
    <w:rsid w:val="005732D5"/>
    <w:rsid w:val="005734F0"/>
    <w:rsid w:val="00576D07"/>
    <w:rsid w:val="00576D9E"/>
    <w:rsid w:val="00583790"/>
    <w:rsid w:val="005871F3"/>
    <w:rsid w:val="00587F09"/>
    <w:rsid w:val="00593AF1"/>
    <w:rsid w:val="00593C4F"/>
    <w:rsid w:val="005946A8"/>
    <w:rsid w:val="005A2BE5"/>
    <w:rsid w:val="005A4407"/>
    <w:rsid w:val="005A4BB7"/>
    <w:rsid w:val="005A59EF"/>
    <w:rsid w:val="005A5C27"/>
    <w:rsid w:val="005A6333"/>
    <w:rsid w:val="005B0C05"/>
    <w:rsid w:val="005B1D1C"/>
    <w:rsid w:val="005B3B54"/>
    <w:rsid w:val="005B4277"/>
    <w:rsid w:val="005B478F"/>
    <w:rsid w:val="005B6B1F"/>
    <w:rsid w:val="005C1ECD"/>
    <w:rsid w:val="005C38A5"/>
    <w:rsid w:val="005C5A4E"/>
    <w:rsid w:val="005C6976"/>
    <w:rsid w:val="005D1428"/>
    <w:rsid w:val="005D2A8E"/>
    <w:rsid w:val="005D7149"/>
    <w:rsid w:val="005E20D0"/>
    <w:rsid w:val="005E2BAB"/>
    <w:rsid w:val="005E39DE"/>
    <w:rsid w:val="005E56FE"/>
    <w:rsid w:val="005F1BC7"/>
    <w:rsid w:val="005F2806"/>
    <w:rsid w:val="005F5B5F"/>
    <w:rsid w:val="005F6D2A"/>
    <w:rsid w:val="005F6F41"/>
    <w:rsid w:val="005F70F3"/>
    <w:rsid w:val="00604C35"/>
    <w:rsid w:val="00604FCF"/>
    <w:rsid w:val="00605778"/>
    <w:rsid w:val="00606E1E"/>
    <w:rsid w:val="00607B3C"/>
    <w:rsid w:val="006100D2"/>
    <w:rsid w:val="0061017A"/>
    <w:rsid w:val="006105F4"/>
    <w:rsid w:val="0061136C"/>
    <w:rsid w:val="00614D59"/>
    <w:rsid w:val="006208AE"/>
    <w:rsid w:val="0062119A"/>
    <w:rsid w:val="0062367D"/>
    <w:rsid w:val="00624C61"/>
    <w:rsid w:val="00625DC6"/>
    <w:rsid w:val="0062754C"/>
    <w:rsid w:val="00635075"/>
    <w:rsid w:val="0063644D"/>
    <w:rsid w:val="00636B13"/>
    <w:rsid w:val="006402C6"/>
    <w:rsid w:val="00640929"/>
    <w:rsid w:val="006414A9"/>
    <w:rsid w:val="006429AE"/>
    <w:rsid w:val="0064391D"/>
    <w:rsid w:val="00644715"/>
    <w:rsid w:val="00651253"/>
    <w:rsid w:val="00651821"/>
    <w:rsid w:val="00653D34"/>
    <w:rsid w:val="00654384"/>
    <w:rsid w:val="0065711A"/>
    <w:rsid w:val="0065718B"/>
    <w:rsid w:val="00657E78"/>
    <w:rsid w:val="00661C58"/>
    <w:rsid w:val="006628BA"/>
    <w:rsid w:val="0066478F"/>
    <w:rsid w:val="00666C7F"/>
    <w:rsid w:val="006675CD"/>
    <w:rsid w:val="006677F8"/>
    <w:rsid w:val="00670763"/>
    <w:rsid w:val="00671D9E"/>
    <w:rsid w:val="00671FEC"/>
    <w:rsid w:val="006736D4"/>
    <w:rsid w:val="00675876"/>
    <w:rsid w:val="006772A6"/>
    <w:rsid w:val="006806E7"/>
    <w:rsid w:val="00680732"/>
    <w:rsid w:val="00680D85"/>
    <w:rsid w:val="00681E2A"/>
    <w:rsid w:val="00681F47"/>
    <w:rsid w:val="006829E2"/>
    <w:rsid w:val="00684D9B"/>
    <w:rsid w:val="006874BE"/>
    <w:rsid w:val="006928A0"/>
    <w:rsid w:val="00692C71"/>
    <w:rsid w:val="00692F2D"/>
    <w:rsid w:val="0069340F"/>
    <w:rsid w:val="00694292"/>
    <w:rsid w:val="00695BA3"/>
    <w:rsid w:val="00696EAD"/>
    <w:rsid w:val="00697556"/>
    <w:rsid w:val="0069758C"/>
    <w:rsid w:val="006A0A1F"/>
    <w:rsid w:val="006B05FC"/>
    <w:rsid w:val="006B4647"/>
    <w:rsid w:val="006B4C2B"/>
    <w:rsid w:val="006B6D47"/>
    <w:rsid w:val="006B71FF"/>
    <w:rsid w:val="006B78D0"/>
    <w:rsid w:val="006C42EB"/>
    <w:rsid w:val="006C5AFE"/>
    <w:rsid w:val="006D07C2"/>
    <w:rsid w:val="006D0D50"/>
    <w:rsid w:val="006D3ACD"/>
    <w:rsid w:val="006D5A47"/>
    <w:rsid w:val="006E10CB"/>
    <w:rsid w:val="006E110E"/>
    <w:rsid w:val="006E176E"/>
    <w:rsid w:val="006E6F10"/>
    <w:rsid w:val="006E785D"/>
    <w:rsid w:val="006F197A"/>
    <w:rsid w:val="006F2E24"/>
    <w:rsid w:val="006F6A49"/>
    <w:rsid w:val="006F6D95"/>
    <w:rsid w:val="00702F56"/>
    <w:rsid w:val="00703BCC"/>
    <w:rsid w:val="00706F13"/>
    <w:rsid w:val="007072E8"/>
    <w:rsid w:val="00710C5F"/>
    <w:rsid w:val="00712275"/>
    <w:rsid w:val="007128CD"/>
    <w:rsid w:val="00712A20"/>
    <w:rsid w:val="0071618D"/>
    <w:rsid w:val="00722CE1"/>
    <w:rsid w:val="00722D5B"/>
    <w:rsid w:val="007235B4"/>
    <w:rsid w:val="0072492A"/>
    <w:rsid w:val="00725FA4"/>
    <w:rsid w:val="0073308F"/>
    <w:rsid w:val="00733255"/>
    <w:rsid w:val="007339E2"/>
    <w:rsid w:val="0073456D"/>
    <w:rsid w:val="00740446"/>
    <w:rsid w:val="00742FF0"/>
    <w:rsid w:val="0074345B"/>
    <w:rsid w:val="007438A9"/>
    <w:rsid w:val="0074491E"/>
    <w:rsid w:val="00744FBF"/>
    <w:rsid w:val="00746440"/>
    <w:rsid w:val="00746A28"/>
    <w:rsid w:val="00750758"/>
    <w:rsid w:val="00751627"/>
    <w:rsid w:val="00751EFC"/>
    <w:rsid w:val="00752115"/>
    <w:rsid w:val="00753659"/>
    <w:rsid w:val="00753935"/>
    <w:rsid w:val="00753DF3"/>
    <w:rsid w:val="0075457B"/>
    <w:rsid w:val="00755452"/>
    <w:rsid w:val="007564E8"/>
    <w:rsid w:val="0076247A"/>
    <w:rsid w:val="0076322F"/>
    <w:rsid w:val="007638BE"/>
    <w:rsid w:val="00763BC4"/>
    <w:rsid w:val="00764015"/>
    <w:rsid w:val="00770E22"/>
    <w:rsid w:val="00774E83"/>
    <w:rsid w:val="00775651"/>
    <w:rsid w:val="00775964"/>
    <w:rsid w:val="007765FE"/>
    <w:rsid w:val="00776FC1"/>
    <w:rsid w:val="007776DA"/>
    <w:rsid w:val="007812A5"/>
    <w:rsid w:val="00782A56"/>
    <w:rsid w:val="0078304C"/>
    <w:rsid w:val="0078368B"/>
    <w:rsid w:val="00785B2E"/>
    <w:rsid w:val="0078678F"/>
    <w:rsid w:val="007879DB"/>
    <w:rsid w:val="00787B5B"/>
    <w:rsid w:val="00787DA5"/>
    <w:rsid w:val="00791183"/>
    <w:rsid w:val="00791DF1"/>
    <w:rsid w:val="00793399"/>
    <w:rsid w:val="00795BFB"/>
    <w:rsid w:val="00797141"/>
    <w:rsid w:val="00797F26"/>
    <w:rsid w:val="007A125D"/>
    <w:rsid w:val="007A1862"/>
    <w:rsid w:val="007A38B3"/>
    <w:rsid w:val="007A478B"/>
    <w:rsid w:val="007A4CEF"/>
    <w:rsid w:val="007B0E05"/>
    <w:rsid w:val="007B1833"/>
    <w:rsid w:val="007B1EBE"/>
    <w:rsid w:val="007B2760"/>
    <w:rsid w:val="007B5236"/>
    <w:rsid w:val="007B69AB"/>
    <w:rsid w:val="007B78C0"/>
    <w:rsid w:val="007C0CFE"/>
    <w:rsid w:val="007C4601"/>
    <w:rsid w:val="007C52A7"/>
    <w:rsid w:val="007D0798"/>
    <w:rsid w:val="007D1E36"/>
    <w:rsid w:val="007D620B"/>
    <w:rsid w:val="007D7F24"/>
    <w:rsid w:val="007E176F"/>
    <w:rsid w:val="007E28BD"/>
    <w:rsid w:val="007E4162"/>
    <w:rsid w:val="007E4CB8"/>
    <w:rsid w:val="007E5C9A"/>
    <w:rsid w:val="007E7611"/>
    <w:rsid w:val="007F38C3"/>
    <w:rsid w:val="007F5347"/>
    <w:rsid w:val="008005C1"/>
    <w:rsid w:val="00800D43"/>
    <w:rsid w:val="00801529"/>
    <w:rsid w:val="00801920"/>
    <w:rsid w:val="008019BC"/>
    <w:rsid w:val="00801A0E"/>
    <w:rsid w:val="00802732"/>
    <w:rsid w:val="00806C01"/>
    <w:rsid w:val="008111C6"/>
    <w:rsid w:val="008135FB"/>
    <w:rsid w:val="008148CC"/>
    <w:rsid w:val="00815077"/>
    <w:rsid w:val="00815356"/>
    <w:rsid w:val="0081587B"/>
    <w:rsid w:val="008211A4"/>
    <w:rsid w:val="0082601B"/>
    <w:rsid w:val="0083481F"/>
    <w:rsid w:val="008352AD"/>
    <w:rsid w:val="00837A57"/>
    <w:rsid w:val="00837F48"/>
    <w:rsid w:val="0084467C"/>
    <w:rsid w:val="00845176"/>
    <w:rsid w:val="00846476"/>
    <w:rsid w:val="00847B7B"/>
    <w:rsid w:val="0085298F"/>
    <w:rsid w:val="00852A6D"/>
    <w:rsid w:val="00854702"/>
    <w:rsid w:val="00854A75"/>
    <w:rsid w:val="0085667D"/>
    <w:rsid w:val="00857447"/>
    <w:rsid w:val="00860320"/>
    <w:rsid w:val="008610B9"/>
    <w:rsid w:val="00862307"/>
    <w:rsid w:val="00862453"/>
    <w:rsid w:val="008669DD"/>
    <w:rsid w:val="00870B0D"/>
    <w:rsid w:val="00871FB4"/>
    <w:rsid w:val="00872A09"/>
    <w:rsid w:val="00873150"/>
    <w:rsid w:val="00874A06"/>
    <w:rsid w:val="00874D51"/>
    <w:rsid w:val="0087657D"/>
    <w:rsid w:val="008807D5"/>
    <w:rsid w:val="00880832"/>
    <w:rsid w:val="00880CEA"/>
    <w:rsid w:val="00881FC3"/>
    <w:rsid w:val="008847C6"/>
    <w:rsid w:val="00884841"/>
    <w:rsid w:val="00885541"/>
    <w:rsid w:val="00886EE1"/>
    <w:rsid w:val="0088727D"/>
    <w:rsid w:val="008906F3"/>
    <w:rsid w:val="00890865"/>
    <w:rsid w:val="00890F4F"/>
    <w:rsid w:val="008936E4"/>
    <w:rsid w:val="00893B2F"/>
    <w:rsid w:val="00894108"/>
    <w:rsid w:val="00896383"/>
    <w:rsid w:val="00896641"/>
    <w:rsid w:val="0089786E"/>
    <w:rsid w:val="00897C75"/>
    <w:rsid w:val="008A13E9"/>
    <w:rsid w:val="008A4125"/>
    <w:rsid w:val="008A45DD"/>
    <w:rsid w:val="008A47C5"/>
    <w:rsid w:val="008A7101"/>
    <w:rsid w:val="008B24EB"/>
    <w:rsid w:val="008B44AE"/>
    <w:rsid w:val="008B490D"/>
    <w:rsid w:val="008B4A35"/>
    <w:rsid w:val="008B6F85"/>
    <w:rsid w:val="008C1130"/>
    <w:rsid w:val="008C2F03"/>
    <w:rsid w:val="008C3479"/>
    <w:rsid w:val="008C64C9"/>
    <w:rsid w:val="008C66D8"/>
    <w:rsid w:val="008D18E6"/>
    <w:rsid w:val="008D3A51"/>
    <w:rsid w:val="008D5C4D"/>
    <w:rsid w:val="008D66DA"/>
    <w:rsid w:val="008D7A9B"/>
    <w:rsid w:val="008E2DD6"/>
    <w:rsid w:val="008E5CF2"/>
    <w:rsid w:val="008E76AC"/>
    <w:rsid w:val="008F0C86"/>
    <w:rsid w:val="008F1001"/>
    <w:rsid w:val="008F21F6"/>
    <w:rsid w:val="008F2AD0"/>
    <w:rsid w:val="008F5E87"/>
    <w:rsid w:val="00900BD3"/>
    <w:rsid w:val="00901216"/>
    <w:rsid w:val="00905B71"/>
    <w:rsid w:val="009060EE"/>
    <w:rsid w:val="009070D2"/>
    <w:rsid w:val="009102CD"/>
    <w:rsid w:val="00910D17"/>
    <w:rsid w:val="00911A97"/>
    <w:rsid w:val="009122D0"/>
    <w:rsid w:val="00912CF4"/>
    <w:rsid w:val="00913FE1"/>
    <w:rsid w:val="00914E28"/>
    <w:rsid w:val="0091701A"/>
    <w:rsid w:val="009215EE"/>
    <w:rsid w:val="00922FB0"/>
    <w:rsid w:val="00927F14"/>
    <w:rsid w:val="009310E3"/>
    <w:rsid w:val="00937830"/>
    <w:rsid w:val="0094066B"/>
    <w:rsid w:val="00941B64"/>
    <w:rsid w:val="00942984"/>
    <w:rsid w:val="009429DE"/>
    <w:rsid w:val="00942FB8"/>
    <w:rsid w:val="00947CCE"/>
    <w:rsid w:val="00951D77"/>
    <w:rsid w:val="00951F79"/>
    <w:rsid w:val="0095322B"/>
    <w:rsid w:val="009556DB"/>
    <w:rsid w:val="009567DE"/>
    <w:rsid w:val="009572A7"/>
    <w:rsid w:val="009613D5"/>
    <w:rsid w:val="00970B0D"/>
    <w:rsid w:val="00971CCA"/>
    <w:rsid w:val="00974AB5"/>
    <w:rsid w:val="00975601"/>
    <w:rsid w:val="00976C66"/>
    <w:rsid w:val="009770BF"/>
    <w:rsid w:val="00981ECB"/>
    <w:rsid w:val="00984136"/>
    <w:rsid w:val="009841C6"/>
    <w:rsid w:val="00985173"/>
    <w:rsid w:val="0098706D"/>
    <w:rsid w:val="00990917"/>
    <w:rsid w:val="0099294A"/>
    <w:rsid w:val="009930F3"/>
    <w:rsid w:val="009935FB"/>
    <w:rsid w:val="0099651B"/>
    <w:rsid w:val="00997109"/>
    <w:rsid w:val="00997F5D"/>
    <w:rsid w:val="009A144D"/>
    <w:rsid w:val="009A1D90"/>
    <w:rsid w:val="009A463F"/>
    <w:rsid w:val="009A4BA6"/>
    <w:rsid w:val="009A4D69"/>
    <w:rsid w:val="009A79D9"/>
    <w:rsid w:val="009B030A"/>
    <w:rsid w:val="009B2259"/>
    <w:rsid w:val="009B404E"/>
    <w:rsid w:val="009C2356"/>
    <w:rsid w:val="009C4D2F"/>
    <w:rsid w:val="009C6511"/>
    <w:rsid w:val="009C7A96"/>
    <w:rsid w:val="009D2E95"/>
    <w:rsid w:val="009D3479"/>
    <w:rsid w:val="009D61A5"/>
    <w:rsid w:val="009D7F7F"/>
    <w:rsid w:val="009E396F"/>
    <w:rsid w:val="009E4F72"/>
    <w:rsid w:val="009E6106"/>
    <w:rsid w:val="009E7B42"/>
    <w:rsid w:val="009F2FE2"/>
    <w:rsid w:val="009F4437"/>
    <w:rsid w:val="009F4A54"/>
    <w:rsid w:val="009F4BEC"/>
    <w:rsid w:val="009F5D1B"/>
    <w:rsid w:val="009F6376"/>
    <w:rsid w:val="00A023FE"/>
    <w:rsid w:val="00A02D1E"/>
    <w:rsid w:val="00A04817"/>
    <w:rsid w:val="00A07542"/>
    <w:rsid w:val="00A10C2C"/>
    <w:rsid w:val="00A16100"/>
    <w:rsid w:val="00A16A38"/>
    <w:rsid w:val="00A20F51"/>
    <w:rsid w:val="00A2139A"/>
    <w:rsid w:val="00A25FD7"/>
    <w:rsid w:val="00A32254"/>
    <w:rsid w:val="00A32EC8"/>
    <w:rsid w:val="00A33927"/>
    <w:rsid w:val="00A352D7"/>
    <w:rsid w:val="00A360D1"/>
    <w:rsid w:val="00A41436"/>
    <w:rsid w:val="00A426C3"/>
    <w:rsid w:val="00A42ACB"/>
    <w:rsid w:val="00A42CC9"/>
    <w:rsid w:val="00A43AFF"/>
    <w:rsid w:val="00A43CF7"/>
    <w:rsid w:val="00A44B56"/>
    <w:rsid w:val="00A465DF"/>
    <w:rsid w:val="00A50DA6"/>
    <w:rsid w:val="00A54998"/>
    <w:rsid w:val="00A54CB5"/>
    <w:rsid w:val="00A63F31"/>
    <w:rsid w:val="00A6511E"/>
    <w:rsid w:val="00A6673B"/>
    <w:rsid w:val="00A71694"/>
    <w:rsid w:val="00A73073"/>
    <w:rsid w:val="00A7395C"/>
    <w:rsid w:val="00A74454"/>
    <w:rsid w:val="00A74B91"/>
    <w:rsid w:val="00A7793A"/>
    <w:rsid w:val="00A801A3"/>
    <w:rsid w:val="00A80F14"/>
    <w:rsid w:val="00A81541"/>
    <w:rsid w:val="00A815FC"/>
    <w:rsid w:val="00A83E35"/>
    <w:rsid w:val="00A847EB"/>
    <w:rsid w:val="00A85E2C"/>
    <w:rsid w:val="00A86192"/>
    <w:rsid w:val="00A87C67"/>
    <w:rsid w:val="00A91968"/>
    <w:rsid w:val="00A92A49"/>
    <w:rsid w:val="00A939EF"/>
    <w:rsid w:val="00A94E5D"/>
    <w:rsid w:val="00A97A72"/>
    <w:rsid w:val="00AA175B"/>
    <w:rsid w:val="00AA27EB"/>
    <w:rsid w:val="00AA4CC7"/>
    <w:rsid w:val="00AA5E8E"/>
    <w:rsid w:val="00AA6371"/>
    <w:rsid w:val="00AB1697"/>
    <w:rsid w:val="00AB2EB5"/>
    <w:rsid w:val="00AB5624"/>
    <w:rsid w:val="00AB5F89"/>
    <w:rsid w:val="00AB6127"/>
    <w:rsid w:val="00AB620F"/>
    <w:rsid w:val="00AB6CA7"/>
    <w:rsid w:val="00AB6E91"/>
    <w:rsid w:val="00AC44B7"/>
    <w:rsid w:val="00AC4BBC"/>
    <w:rsid w:val="00AD01E4"/>
    <w:rsid w:val="00AD0858"/>
    <w:rsid w:val="00AD1BE3"/>
    <w:rsid w:val="00AD2A40"/>
    <w:rsid w:val="00AD34DC"/>
    <w:rsid w:val="00AD4E6E"/>
    <w:rsid w:val="00AE04C3"/>
    <w:rsid w:val="00AE1298"/>
    <w:rsid w:val="00AE2455"/>
    <w:rsid w:val="00AE34A8"/>
    <w:rsid w:val="00AE4BD7"/>
    <w:rsid w:val="00AE5B15"/>
    <w:rsid w:val="00AE7340"/>
    <w:rsid w:val="00AF1BBD"/>
    <w:rsid w:val="00AF236B"/>
    <w:rsid w:val="00AF2A0B"/>
    <w:rsid w:val="00AF3BC1"/>
    <w:rsid w:val="00B00DDB"/>
    <w:rsid w:val="00B033F3"/>
    <w:rsid w:val="00B064D4"/>
    <w:rsid w:val="00B06C80"/>
    <w:rsid w:val="00B06C99"/>
    <w:rsid w:val="00B10207"/>
    <w:rsid w:val="00B127E3"/>
    <w:rsid w:val="00B12E35"/>
    <w:rsid w:val="00B141E7"/>
    <w:rsid w:val="00B23548"/>
    <w:rsid w:val="00B246FF"/>
    <w:rsid w:val="00B25C2A"/>
    <w:rsid w:val="00B31A67"/>
    <w:rsid w:val="00B323AF"/>
    <w:rsid w:val="00B33316"/>
    <w:rsid w:val="00B351B4"/>
    <w:rsid w:val="00B41230"/>
    <w:rsid w:val="00B416F6"/>
    <w:rsid w:val="00B4576C"/>
    <w:rsid w:val="00B46BCA"/>
    <w:rsid w:val="00B5252B"/>
    <w:rsid w:val="00B56F4B"/>
    <w:rsid w:val="00B6082E"/>
    <w:rsid w:val="00B617C2"/>
    <w:rsid w:val="00B671A8"/>
    <w:rsid w:val="00B7072B"/>
    <w:rsid w:val="00B71A15"/>
    <w:rsid w:val="00B765EF"/>
    <w:rsid w:val="00B77362"/>
    <w:rsid w:val="00B81825"/>
    <w:rsid w:val="00B81BD4"/>
    <w:rsid w:val="00B85221"/>
    <w:rsid w:val="00B8706A"/>
    <w:rsid w:val="00B87806"/>
    <w:rsid w:val="00B87EC9"/>
    <w:rsid w:val="00B92026"/>
    <w:rsid w:val="00BA1EA3"/>
    <w:rsid w:val="00BA4DD3"/>
    <w:rsid w:val="00BA5247"/>
    <w:rsid w:val="00BA5DFA"/>
    <w:rsid w:val="00BB1CEB"/>
    <w:rsid w:val="00BB2D01"/>
    <w:rsid w:val="00BB6AF4"/>
    <w:rsid w:val="00BC2716"/>
    <w:rsid w:val="00BC38FD"/>
    <w:rsid w:val="00BC449A"/>
    <w:rsid w:val="00BC652E"/>
    <w:rsid w:val="00BC69B9"/>
    <w:rsid w:val="00BC6FC2"/>
    <w:rsid w:val="00BC78B0"/>
    <w:rsid w:val="00BD297D"/>
    <w:rsid w:val="00BD2F18"/>
    <w:rsid w:val="00BD5F75"/>
    <w:rsid w:val="00BD6B04"/>
    <w:rsid w:val="00BE406A"/>
    <w:rsid w:val="00BE62C6"/>
    <w:rsid w:val="00BE7773"/>
    <w:rsid w:val="00BF0AD4"/>
    <w:rsid w:val="00BF0DDB"/>
    <w:rsid w:val="00BF1A47"/>
    <w:rsid w:val="00BF2016"/>
    <w:rsid w:val="00BF48D1"/>
    <w:rsid w:val="00BF56D1"/>
    <w:rsid w:val="00C0091A"/>
    <w:rsid w:val="00C030A8"/>
    <w:rsid w:val="00C034CB"/>
    <w:rsid w:val="00C051A8"/>
    <w:rsid w:val="00C054BC"/>
    <w:rsid w:val="00C058D5"/>
    <w:rsid w:val="00C05A9F"/>
    <w:rsid w:val="00C067E5"/>
    <w:rsid w:val="00C06AA6"/>
    <w:rsid w:val="00C06B43"/>
    <w:rsid w:val="00C06EBD"/>
    <w:rsid w:val="00C101F2"/>
    <w:rsid w:val="00C10D60"/>
    <w:rsid w:val="00C11EC5"/>
    <w:rsid w:val="00C125E2"/>
    <w:rsid w:val="00C134CC"/>
    <w:rsid w:val="00C166CD"/>
    <w:rsid w:val="00C17897"/>
    <w:rsid w:val="00C17A39"/>
    <w:rsid w:val="00C223E1"/>
    <w:rsid w:val="00C23BD6"/>
    <w:rsid w:val="00C2637C"/>
    <w:rsid w:val="00C26E99"/>
    <w:rsid w:val="00C307D6"/>
    <w:rsid w:val="00C324AF"/>
    <w:rsid w:val="00C32ABD"/>
    <w:rsid w:val="00C352C1"/>
    <w:rsid w:val="00C35469"/>
    <w:rsid w:val="00C36150"/>
    <w:rsid w:val="00C409D5"/>
    <w:rsid w:val="00C435C3"/>
    <w:rsid w:val="00C43EAD"/>
    <w:rsid w:val="00C45D91"/>
    <w:rsid w:val="00C465D0"/>
    <w:rsid w:val="00C52A20"/>
    <w:rsid w:val="00C554A2"/>
    <w:rsid w:val="00C559DB"/>
    <w:rsid w:val="00C56ABD"/>
    <w:rsid w:val="00C57AEA"/>
    <w:rsid w:val="00C60721"/>
    <w:rsid w:val="00C6234B"/>
    <w:rsid w:val="00C62D40"/>
    <w:rsid w:val="00C638C4"/>
    <w:rsid w:val="00C63EAE"/>
    <w:rsid w:val="00C66546"/>
    <w:rsid w:val="00C715E1"/>
    <w:rsid w:val="00C7606D"/>
    <w:rsid w:val="00C7629F"/>
    <w:rsid w:val="00C76476"/>
    <w:rsid w:val="00C77F51"/>
    <w:rsid w:val="00C8661B"/>
    <w:rsid w:val="00C870F6"/>
    <w:rsid w:val="00C8744A"/>
    <w:rsid w:val="00C90040"/>
    <w:rsid w:val="00C92057"/>
    <w:rsid w:val="00C93EE4"/>
    <w:rsid w:val="00C96685"/>
    <w:rsid w:val="00C970E0"/>
    <w:rsid w:val="00C97739"/>
    <w:rsid w:val="00CA11AE"/>
    <w:rsid w:val="00CA139A"/>
    <w:rsid w:val="00CA1919"/>
    <w:rsid w:val="00CA2899"/>
    <w:rsid w:val="00CA3A3D"/>
    <w:rsid w:val="00CA5D34"/>
    <w:rsid w:val="00CA625E"/>
    <w:rsid w:val="00CA77FB"/>
    <w:rsid w:val="00CB0812"/>
    <w:rsid w:val="00CB379B"/>
    <w:rsid w:val="00CB4A35"/>
    <w:rsid w:val="00CB5BC3"/>
    <w:rsid w:val="00CB5DD0"/>
    <w:rsid w:val="00CB66C0"/>
    <w:rsid w:val="00CC0180"/>
    <w:rsid w:val="00CC0554"/>
    <w:rsid w:val="00CC297C"/>
    <w:rsid w:val="00CC3201"/>
    <w:rsid w:val="00CC51D4"/>
    <w:rsid w:val="00CC65DA"/>
    <w:rsid w:val="00CC65DF"/>
    <w:rsid w:val="00CC6E3B"/>
    <w:rsid w:val="00CD09A1"/>
    <w:rsid w:val="00CD2484"/>
    <w:rsid w:val="00CD2DCD"/>
    <w:rsid w:val="00CD2DDD"/>
    <w:rsid w:val="00CD3069"/>
    <w:rsid w:val="00CD35F3"/>
    <w:rsid w:val="00CE08F5"/>
    <w:rsid w:val="00CE0A9B"/>
    <w:rsid w:val="00CE42E4"/>
    <w:rsid w:val="00CE4E50"/>
    <w:rsid w:val="00CE5443"/>
    <w:rsid w:val="00CE779A"/>
    <w:rsid w:val="00CF02CB"/>
    <w:rsid w:val="00CF0DD2"/>
    <w:rsid w:val="00CF21B9"/>
    <w:rsid w:val="00CF3CB6"/>
    <w:rsid w:val="00CF5FCF"/>
    <w:rsid w:val="00CF6BF9"/>
    <w:rsid w:val="00D03800"/>
    <w:rsid w:val="00D065D3"/>
    <w:rsid w:val="00D10789"/>
    <w:rsid w:val="00D13054"/>
    <w:rsid w:val="00D14C94"/>
    <w:rsid w:val="00D16CBE"/>
    <w:rsid w:val="00D207B8"/>
    <w:rsid w:val="00D208E5"/>
    <w:rsid w:val="00D21B92"/>
    <w:rsid w:val="00D22981"/>
    <w:rsid w:val="00D26FB6"/>
    <w:rsid w:val="00D30D81"/>
    <w:rsid w:val="00D31CBC"/>
    <w:rsid w:val="00D32C14"/>
    <w:rsid w:val="00D33548"/>
    <w:rsid w:val="00D342A6"/>
    <w:rsid w:val="00D34AB0"/>
    <w:rsid w:val="00D35669"/>
    <w:rsid w:val="00D406F4"/>
    <w:rsid w:val="00D4169C"/>
    <w:rsid w:val="00D422FB"/>
    <w:rsid w:val="00D42E12"/>
    <w:rsid w:val="00D43126"/>
    <w:rsid w:val="00D44C24"/>
    <w:rsid w:val="00D464BF"/>
    <w:rsid w:val="00D472A2"/>
    <w:rsid w:val="00D47DBC"/>
    <w:rsid w:val="00D50A0D"/>
    <w:rsid w:val="00D53E26"/>
    <w:rsid w:val="00D562A1"/>
    <w:rsid w:val="00D60021"/>
    <w:rsid w:val="00D645CD"/>
    <w:rsid w:val="00D648ED"/>
    <w:rsid w:val="00D7288A"/>
    <w:rsid w:val="00D72C05"/>
    <w:rsid w:val="00D75884"/>
    <w:rsid w:val="00D815F0"/>
    <w:rsid w:val="00D817C9"/>
    <w:rsid w:val="00D83077"/>
    <w:rsid w:val="00D87AA2"/>
    <w:rsid w:val="00D90F5B"/>
    <w:rsid w:val="00D92442"/>
    <w:rsid w:val="00D92D0D"/>
    <w:rsid w:val="00D93D4D"/>
    <w:rsid w:val="00DA20C3"/>
    <w:rsid w:val="00DA2506"/>
    <w:rsid w:val="00DA262D"/>
    <w:rsid w:val="00DA2D69"/>
    <w:rsid w:val="00DA4135"/>
    <w:rsid w:val="00DA4443"/>
    <w:rsid w:val="00DA4C8D"/>
    <w:rsid w:val="00DA4DF1"/>
    <w:rsid w:val="00DA538E"/>
    <w:rsid w:val="00DB153C"/>
    <w:rsid w:val="00DB30C9"/>
    <w:rsid w:val="00DB487B"/>
    <w:rsid w:val="00DC1FDB"/>
    <w:rsid w:val="00DC4F4D"/>
    <w:rsid w:val="00DD0902"/>
    <w:rsid w:val="00DD17A7"/>
    <w:rsid w:val="00DD201A"/>
    <w:rsid w:val="00DD2C35"/>
    <w:rsid w:val="00DD31FA"/>
    <w:rsid w:val="00DD4F0E"/>
    <w:rsid w:val="00DD511E"/>
    <w:rsid w:val="00DD5E68"/>
    <w:rsid w:val="00DD60C9"/>
    <w:rsid w:val="00DD64EC"/>
    <w:rsid w:val="00DD6835"/>
    <w:rsid w:val="00DD6D31"/>
    <w:rsid w:val="00DE0B0F"/>
    <w:rsid w:val="00DE4D9A"/>
    <w:rsid w:val="00DE625E"/>
    <w:rsid w:val="00DE6403"/>
    <w:rsid w:val="00DF0BF0"/>
    <w:rsid w:val="00DF0E69"/>
    <w:rsid w:val="00DF1B4F"/>
    <w:rsid w:val="00DF1D99"/>
    <w:rsid w:val="00DF6F72"/>
    <w:rsid w:val="00E0136C"/>
    <w:rsid w:val="00E01463"/>
    <w:rsid w:val="00E03237"/>
    <w:rsid w:val="00E042BB"/>
    <w:rsid w:val="00E050A6"/>
    <w:rsid w:val="00E05E0A"/>
    <w:rsid w:val="00E0603A"/>
    <w:rsid w:val="00E10831"/>
    <w:rsid w:val="00E118CC"/>
    <w:rsid w:val="00E12063"/>
    <w:rsid w:val="00E14A08"/>
    <w:rsid w:val="00E16267"/>
    <w:rsid w:val="00E17304"/>
    <w:rsid w:val="00E201BD"/>
    <w:rsid w:val="00E229B1"/>
    <w:rsid w:val="00E254C5"/>
    <w:rsid w:val="00E27B50"/>
    <w:rsid w:val="00E30B4E"/>
    <w:rsid w:val="00E31142"/>
    <w:rsid w:val="00E3385E"/>
    <w:rsid w:val="00E3391F"/>
    <w:rsid w:val="00E3466C"/>
    <w:rsid w:val="00E34FD2"/>
    <w:rsid w:val="00E35ABA"/>
    <w:rsid w:val="00E37C87"/>
    <w:rsid w:val="00E40398"/>
    <w:rsid w:val="00E43C3B"/>
    <w:rsid w:val="00E46A03"/>
    <w:rsid w:val="00E52394"/>
    <w:rsid w:val="00E534CF"/>
    <w:rsid w:val="00E535F2"/>
    <w:rsid w:val="00E54EEB"/>
    <w:rsid w:val="00E55F75"/>
    <w:rsid w:val="00E60B59"/>
    <w:rsid w:val="00E6352F"/>
    <w:rsid w:val="00E64A8F"/>
    <w:rsid w:val="00E717EC"/>
    <w:rsid w:val="00E71D55"/>
    <w:rsid w:val="00E74899"/>
    <w:rsid w:val="00E7590B"/>
    <w:rsid w:val="00E81CB4"/>
    <w:rsid w:val="00E822F7"/>
    <w:rsid w:val="00E85833"/>
    <w:rsid w:val="00E8585B"/>
    <w:rsid w:val="00E861A5"/>
    <w:rsid w:val="00E90D1E"/>
    <w:rsid w:val="00E91CF7"/>
    <w:rsid w:val="00E958EC"/>
    <w:rsid w:val="00E96824"/>
    <w:rsid w:val="00EA08D1"/>
    <w:rsid w:val="00EA0AD8"/>
    <w:rsid w:val="00EA2778"/>
    <w:rsid w:val="00EA3F15"/>
    <w:rsid w:val="00EA4AAB"/>
    <w:rsid w:val="00EA5D3F"/>
    <w:rsid w:val="00EA7847"/>
    <w:rsid w:val="00EA7DC7"/>
    <w:rsid w:val="00EB056D"/>
    <w:rsid w:val="00EB671C"/>
    <w:rsid w:val="00EB6B28"/>
    <w:rsid w:val="00EC0954"/>
    <w:rsid w:val="00EC17A8"/>
    <w:rsid w:val="00EC3290"/>
    <w:rsid w:val="00ED0754"/>
    <w:rsid w:val="00ED1AE2"/>
    <w:rsid w:val="00ED44C2"/>
    <w:rsid w:val="00ED612D"/>
    <w:rsid w:val="00EE0997"/>
    <w:rsid w:val="00EE17C6"/>
    <w:rsid w:val="00EE1C34"/>
    <w:rsid w:val="00EE2E6E"/>
    <w:rsid w:val="00EE367E"/>
    <w:rsid w:val="00EE40D2"/>
    <w:rsid w:val="00EE48B2"/>
    <w:rsid w:val="00EE6790"/>
    <w:rsid w:val="00EF2C85"/>
    <w:rsid w:val="00EF3756"/>
    <w:rsid w:val="00EF39ED"/>
    <w:rsid w:val="00EF4C01"/>
    <w:rsid w:val="00EF5966"/>
    <w:rsid w:val="00F01053"/>
    <w:rsid w:val="00F03E48"/>
    <w:rsid w:val="00F0732D"/>
    <w:rsid w:val="00F0759E"/>
    <w:rsid w:val="00F1026F"/>
    <w:rsid w:val="00F10365"/>
    <w:rsid w:val="00F109B4"/>
    <w:rsid w:val="00F10DB4"/>
    <w:rsid w:val="00F11044"/>
    <w:rsid w:val="00F11D2C"/>
    <w:rsid w:val="00F1424B"/>
    <w:rsid w:val="00F14549"/>
    <w:rsid w:val="00F156E0"/>
    <w:rsid w:val="00F25A2A"/>
    <w:rsid w:val="00F25CA6"/>
    <w:rsid w:val="00F30804"/>
    <w:rsid w:val="00F31854"/>
    <w:rsid w:val="00F36489"/>
    <w:rsid w:val="00F401B1"/>
    <w:rsid w:val="00F43700"/>
    <w:rsid w:val="00F45216"/>
    <w:rsid w:val="00F526A2"/>
    <w:rsid w:val="00F528C1"/>
    <w:rsid w:val="00F5352E"/>
    <w:rsid w:val="00F54AAE"/>
    <w:rsid w:val="00F54DD9"/>
    <w:rsid w:val="00F60141"/>
    <w:rsid w:val="00F61FE8"/>
    <w:rsid w:val="00F64655"/>
    <w:rsid w:val="00F65D93"/>
    <w:rsid w:val="00F66C29"/>
    <w:rsid w:val="00F66FFF"/>
    <w:rsid w:val="00F67236"/>
    <w:rsid w:val="00F67EFE"/>
    <w:rsid w:val="00F7188F"/>
    <w:rsid w:val="00F72708"/>
    <w:rsid w:val="00F74DEE"/>
    <w:rsid w:val="00F74ED4"/>
    <w:rsid w:val="00F75A96"/>
    <w:rsid w:val="00F75F03"/>
    <w:rsid w:val="00F76FD9"/>
    <w:rsid w:val="00F775E3"/>
    <w:rsid w:val="00F80FD8"/>
    <w:rsid w:val="00F821A3"/>
    <w:rsid w:val="00F85E02"/>
    <w:rsid w:val="00F876AA"/>
    <w:rsid w:val="00F90540"/>
    <w:rsid w:val="00F915CA"/>
    <w:rsid w:val="00F921CF"/>
    <w:rsid w:val="00F92515"/>
    <w:rsid w:val="00F926D7"/>
    <w:rsid w:val="00F9293C"/>
    <w:rsid w:val="00F9314A"/>
    <w:rsid w:val="00F973E9"/>
    <w:rsid w:val="00FA03B3"/>
    <w:rsid w:val="00FA0908"/>
    <w:rsid w:val="00FA47B5"/>
    <w:rsid w:val="00FA6298"/>
    <w:rsid w:val="00FA7B8C"/>
    <w:rsid w:val="00FB2CB4"/>
    <w:rsid w:val="00FB31A6"/>
    <w:rsid w:val="00FB4127"/>
    <w:rsid w:val="00FB7D59"/>
    <w:rsid w:val="00FC0698"/>
    <w:rsid w:val="00FC53C8"/>
    <w:rsid w:val="00FC58EF"/>
    <w:rsid w:val="00FD1DDC"/>
    <w:rsid w:val="00FD273F"/>
    <w:rsid w:val="00FD33DF"/>
    <w:rsid w:val="00FD4467"/>
    <w:rsid w:val="00FD5527"/>
    <w:rsid w:val="00FD58BD"/>
    <w:rsid w:val="00FD7EAF"/>
    <w:rsid w:val="00FE0BEE"/>
    <w:rsid w:val="00FE200C"/>
    <w:rsid w:val="00FE2A66"/>
    <w:rsid w:val="00FE39D7"/>
    <w:rsid w:val="00FE4219"/>
    <w:rsid w:val="00FE48FD"/>
    <w:rsid w:val="00FE4C68"/>
    <w:rsid w:val="00FE6EBC"/>
    <w:rsid w:val="00FF19CB"/>
    <w:rsid w:val="00FF1FC1"/>
    <w:rsid w:val="00FF2ED9"/>
    <w:rsid w:val="00FF5F3A"/>
    <w:rsid w:val="00FF6920"/>
    <w:rsid w:val="00FF6DEB"/>
    <w:rsid w:val="00FF72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793FD88"/>
  <w15:chartTrackingRefBased/>
  <w15:docId w15:val="{486AA596-C222-4F09-8899-A30D46A2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1DA"/>
    <w:pPr>
      <w:ind w:left="567"/>
    </w:pPr>
    <w:rPr>
      <w:sz w:val="24"/>
      <w:szCs w:val="24"/>
      <w:lang w:val="es-ES" w:eastAsia="es-ES"/>
    </w:rPr>
  </w:style>
  <w:style w:type="paragraph" w:styleId="Ttulo1">
    <w:name w:val="heading 1"/>
    <w:basedOn w:val="Normal"/>
    <w:next w:val="Normal"/>
    <w:link w:val="Ttulo1Car"/>
    <w:qFormat/>
    <w:rsid w:val="003101DA"/>
    <w:pPr>
      <w:keepNext/>
      <w:jc w:val="center"/>
      <w:outlineLvl w:val="0"/>
    </w:pPr>
    <w:rPr>
      <w:rFonts w:ascii="CG Times" w:hAnsi="CG Times"/>
      <w:b/>
      <w:szCs w:val="20"/>
      <w:lang w:val="es-CO"/>
    </w:rPr>
  </w:style>
  <w:style w:type="paragraph" w:styleId="Ttulo2">
    <w:name w:val="heading 2"/>
    <w:basedOn w:val="Normal"/>
    <w:next w:val="Normal"/>
    <w:link w:val="Ttulo2Car"/>
    <w:uiPriority w:val="9"/>
    <w:semiHidden/>
    <w:unhideWhenUsed/>
    <w:qFormat/>
    <w:rsid w:val="00DF6F72"/>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qFormat/>
    <w:rsid w:val="003101DA"/>
    <w:pPr>
      <w:keepNext/>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nhideWhenUsed/>
    <w:qFormat/>
    <w:rsid w:val="00795BFB"/>
    <w:pPr>
      <w:spacing w:before="240" w:after="60"/>
      <w:outlineLvl w:val="5"/>
    </w:pPr>
    <w:rPr>
      <w:rFonts w:ascii="Calibri" w:hAnsi="Calibri"/>
      <w:b/>
      <w:bCs/>
      <w:sz w:val="22"/>
      <w:szCs w:val="22"/>
    </w:rPr>
  </w:style>
  <w:style w:type="paragraph" w:styleId="Ttulo7">
    <w:name w:val="heading 7"/>
    <w:basedOn w:val="Normal"/>
    <w:next w:val="Normal"/>
    <w:link w:val="Ttulo7Car"/>
    <w:uiPriority w:val="9"/>
    <w:semiHidden/>
    <w:unhideWhenUsed/>
    <w:qFormat/>
    <w:rsid w:val="006B4647"/>
    <w:pPr>
      <w:spacing w:before="240" w:after="60"/>
      <w:outlineLvl w:val="6"/>
    </w:pPr>
    <w:rPr>
      <w:rFonts w:ascii="Calibri" w:hAnsi="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rsid w:val="003101DA"/>
    <w:pPr>
      <w:tabs>
        <w:tab w:val="center" w:pos="4252"/>
        <w:tab w:val="right" w:pos="8504"/>
      </w:tabs>
    </w:pPr>
  </w:style>
  <w:style w:type="paragraph" w:customStyle="1" w:styleId="Estilo1">
    <w:name w:val="Estilo1"/>
    <w:basedOn w:val="Normal"/>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semiHidden/>
    <w:rsid w:val="003101DA"/>
  </w:style>
  <w:style w:type="paragraph" w:styleId="Textoindependiente">
    <w:name w:val="Body Text"/>
    <w:basedOn w:val="Normal"/>
    <w:link w:val="TextoindependienteCar"/>
    <w:semiHidden/>
    <w:rsid w:val="003101DA"/>
    <w:pPr>
      <w:jc w:val="center"/>
    </w:pPr>
    <w:rPr>
      <w:rFonts w:ascii="Arial" w:hAnsi="Arial" w:cs="Arial"/>
      <w:b/>
      <w:bCs/>
    </w:rPr>
  </w:style>
  <w:style w:type="paragraph" w:styleId="Textoindependiente3">
    <w:name w:val="Body Text 3"/>
    <w:basedOn w:val="Normal"/>
    <w:link w:val="Textoindependiente3Car"/>
    <w:semiHidden/>
    <w:rsid w:val="003101DA"/>
    <w:pPr>
      <w:jc w:val="center"/>
      <w:outlineLvl w:val="0"/>
    </w:pPr>
    <w:rPr>
      <w:rFonts w:ascii="Arial" w:hAnsi="Arial" w:cs="Arial"/>
      <w:b/>
      <w:bCs/>
      <w:spacing w:val="-3"/>
    </w:rPr>
  </w:style>
  <w:style w:type="paragraph" w:styleId="Textodeglobo">
    <w:name w:val="Balloon Text"/>
    <w:basedOn w:val="Normal"/>
    <w:link w:val="TextodegloboCar"/>
    <w:uiPriority w:val="99"/>
    <w:semiHidden/>
    <w:unhideWhenUsed/>
    <w:rsid w:val="00725FA4"/>
    <w:rPr>
      <w:rFonts w:ascii="Tahoma" w:hAnsi="Tahoma" w:cs="Tahoma"/>
      <w:sz w:val="16"/>
      <w:szCs w:val="16"/>
    </w:rPr>
  </w:style>
  <w:style w:type="character" w:customStyle="1" w:styleId="TextodegloboCar">
    <w:name w:val="Texto de globo Car"/>
    <w:link w:val="Textodeglobo"/>
    <w:uiPriority w:val="99"/>
    <w:semiHidden/>
    <w:rsid w:val="00725FA4"/>
    <w:rPr>
      <w:rFonts w:ascii="Tahoma" w:hAnsi="Tahoma" w:cs="Tahoma"/>
      <w:sz w:val="16"/>
      <w:szCs w:val="16"/>
    </w:rPr>
  </w:style>
  <w:style w:type="character" w:customStyle="1" w:styleId="EncabezadoCar">
    <w:name w:val="Encabezado Car"/>
    <w:link w:val="Encabezado"/>
    <w:rsid w:val="00593C4F"/>
    <w:rPr>
      <w:rFonts w:ascii="CG Times" w:hAnsi="CG Times"/>
      <w:sz w:val="24"/>
      <w:lang w:val="es-CO"/>
    </w:rPr>
  </w:style>
  <w:style w:type="character" w:customStyle="1" w:styleId="Ttulo3Car">
    <w:name w:val="Título 3 Car"/>
    <w:link w:val="Ttulo3"/>
    <w:rsid w:val="00141013"/>
    <w:rPr>
      <w:rFonts w:ascii="CG Times" w:hAnsi="CG Times"/>
      <w:b/>
      <w:snapToGrid w:val="0"/>
      <w:color w:val="000000"/>
      <w:sz w:val="24"/>
      <w:lang w:val="es-ES_tradnl"/>
    </w:rPr>
  </w:style>
  <w:style w:type="character" w:customStyle="1" w:styleId="Ttulo4Car">
    <w:name w:val="Título 4 Car"/>
    <w:link w:val="Ttulo4"/>
    <w:rsid w:val="00141013"/>
    <w:rPr>
      <w:rFonts w:ascii="Arial" w:hAnsi="Arial" w:cs="Arial"/>
      <w:b/>
      <w:snapToGrid w:val="0"/>
      <w:color w:val="000000"/>
      <w:spacing w:val="20"/>
      <w:lang w:val="es-ES_tradnl"/>
    </w:rPr>
  </w:style>
  <w:style w:type="character" w:customStyle="1" w:styleId="Ttulo5Car">
    <w:name w:val="Título 5 Car"/>
    <w:link w:val="Ttulo5"/>
    <w:rsid w:val="00141013"/>
    <w:rPr>
      <w:rFonts w:ascii="Arial" w:hAnsi="Arial" w:cs="Arial"/>
      <w:b/>
      <w:snapToGrid w:val="0"/>
      <w:color w:val="000000"/>
      <w:spacing w:val="20"/>
      <w:sz w:val="28"/>
      <w:lang w:val="es-ES_tradnl"/>
    </w:rPr>
  </w:style>
  <w:style w:type="character" w:customStyle="1" w:styleId="TextoindependienteCar">
    <w:name w:val="Texto independiente Car"/>
    <w:link w:val="Textoindependiente"/>
    <w:semiHidden/>
    <w:rsid w:val="00141013"/>
    <w:rPr>
      <w:rFonts w:ascii="Arial" w:hAnsi="Arial" w:cs="Arial"/>
      <w:b/>
      <w:bCs/>
      <w:sz w:val="24"/>
      <w:szCs w:val="24"/>
    </w:rPr>
  </w:style>
  <w:style w:type="character" w:customStyle="1" w:styleId="Textoindependiente3Car">
    <w:name w:val="Texto independiente 3 Car"/>
    <w:link w:val="Textoindependiente3"/>
    <w:semiHidden/>
    <w:rsid w:val="00141013"/>
    <w:rPr>
      <w:rFonts w:ascii="Arial" w:hAnsi="Arial" w:cs="Arial"/>
      <w:b/>
      <w:bCs/>
      <w:spacing w:val="-3"/>
      <w:sz w:val="24"/>
      <w:szCs w:val="24"/>
    </w:rPr>
  </w:style>
  <w:style w:type="table" w:styleId="Tablaconcuadrcula">
    <w:name w:val="Table Grid"/>
    <w:basedOn w:val="Tablanormal"/>
    <w:uiPriority w:val="59"/>
    <w:rsid w:val="001410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6Car">
    <w:name w:val="Título 6 Car"/>
    <w:link w:val="Ttulo6"/>
    <w:rsid w:val="00795BFB"/>
    <w:rPr>
      <w:rFonts w:ascii="Calibri" w:eastAsia="Times New Roman" w:hAnsi="Calibri" w:cs="Times New Roman"/>
      <w:b/>
      <w:bCs/>
      <w:sz w:val="22"/>
      <w:szCs w:val="22"/>
    </w:rPr>
  </w:style>
  <w:style w:type="paragraph" w:styleId="Ttulo">
    <w:name w:val="Title"/>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
    <w:rsid w:val="00795BFB"/>
    <w:rPr>
      <w:rFonts w:ascii="Arial" w:hAnsi="Arial" w:cs="Arial"/>
      <w:b/>
      <w:bCs/>
      <w:sz w:val="24"/>
      <w:szCs w:val="24"/>
    </w:rPr>
  </w:style>
  <w:style w:type="paragraph" w:styleId="Prrafodelista">
    <w:name w:val="List Paragraph"/>
    <w:basedOn w:val="Normal"/>
    <w:link w:val="PrrafodelistaCar"/>
    <w:uiPriority w:val="34"/>
    <w:qFormat/>
    <w:rsid w:val="001405C6"/>
    <w:pPr>
      <w:ind w:left="708"/>
    </w:pPr>
    <w:rPr>
      <w:sz w:val="20"/>
      <w:szCs w:val="20"/>
      <w:lang w:val="es-CO"/>
    </w:rPr>
  </w:style>
  <w:style w:type="character" w:customStyle="1" w:styleId="PrrafodelistaCar">
    <w:name w:val="Párrafo de lista Car"/>
    <w:link w:val="Prrafodelista"/>
    <w:uiPriority w:val="34"/>
    <w:rsid w:val="001405C6"/>
    <w:rPr>
      <w:lang w:val="es-CO"/>
    </w:rPr>
  </w:style>
  <w:style w:type="paragraph" w:styleId="TDC1">
    <w:name w:val="toc 1"/>
    <w:basedOn w:val="Normal"/>
    <w:next w:val="Normal"/>
    <w:autoRedefine/>
    <w:semiHidden/>
    <w:rsid w:val="00D03800"/>
    <w:pPr>
      <w:tabs>
        <w:tab w:val="left" w:pos="480"/>
        <w:tab w:val="right" w:leader="dot" w:pos="8828"/>
      </w:tabs>
      <w:spacing w:before="120"/>
      <w:jc w:val="both"/>
    </w:pPr>
    <w:rPr>
      <w:rFonts w:ascii="Arial" w:hAnsi="Arial"/>
      <w:noProof/>
    </w:rPr>
  </w:style>
  <w:style w:type="paragraph" w:styleId="Textodebloque">
    <w:name w:val="Block Text"/>
    <w:basedOn w:val="Normal"/>
    <w:rsid w:val="00D03800"/>
    <w:pPr>
      <w:suppressAutoHyphens/>
      <w:spacing w:after="240"/>
      <w:ind w:right="788"/>
      <w:jc w:val="both"/>
    </w:pPr>
    <w:rPr>
      <w:rFonts w:ascii="Arial" w:hAnsi="Arial"/>
      <w:spacing w:val="-3"/>
      <w:szCs w:val="20"/>
      <w:lang w:val="es-ES_tradnl"/>
    </w:rPr>
  </w:style>
  <w:style w:type="paragraph" w:styleId="Textoindependiente2">
    <w:name w:val="Body Text 2"/>
    <w:basedOn w:val="Normal"/>
    <w:link w:val="Textoindependiente2Car"/>
    <w:uiPriority w:val="99"/>
    <w:semiHidden/>
    <w:unhideWhenUsed/>
    <w:rsid w:val="00006AE2"/>
    <w:pPr>
      <w:spacing w:after="120" w:line="480" w:lineRule="auto"/>
    </w:pPr>
  </w:style>
  <w:style w:type="character" w:customStyle="1" w:styleId="Textoindependiente2Car">
    <w:name w:val="Texto independiente 2 Car"/>
    <w:link w:val="Textoindependiente2"/>
    <w:uiPriority w:val="99"/>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before="120" w:after="120" w:line="360" w:lineRule="atLeast"/>
      <w:ind w:left="0"/>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qFormat/>
    <w:rsid w:val="003A31F6"/>
    <w:pPr>
      <w:ind w:left="0"/>
    </w:pPr>
    <w:rPr>
      <w:rFonts w:ascii="Century Gothic" w:hAnsi="Century Gothic"/>
      <w:b/>
      <w:bCs/>
    </w:rPr>
  </w:style>
  <w:style w:type="character" w:customStyle="1" w:styleId="SubttuloCar">
    <w:name w:val="Subtítulo Car"/>
    <w:link w:val="Subttulo"/>
    <w:rsid w:val="003A31F6"/>
    <w:rPr>
      <w:rFonts w:ascii="Century Gothic" w:hAnsi="Century Gothic"/>
      <w:b/>
      <w:bCs/>
      <w:sz w:val="24"/>
      <w:szCs w:val="24"/>
    </w:rPr>
  </w:style>
  <w:style w:type="character" w:customStyle="1" w:styleId="apple-converted-space">
    <w:name w:val="apple-converted-space"/>
    <w:basedOn w:val="Fuentedeprrafopredeter"/>
    <w:rsid w:val="003A31F6"/>
  </w:style>
  <w:style w:type="paragraph" w:customStyle="1" w:styleId="BodyText21">
    <w:name w:val="Body Text 21"/>
    <w:basedOn w:val="Normal"/>
    <w:uiPriority w:val="99"/>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before="120" w:after="120" w:line="240" w:lineRule="exact"/>
      <w:ind w:left="0"/>
      <w:jc w:val="both"/>
      <w:textAlignment w:val="baseline"/>
    </w:pPr>
    <w:rPr>
      <w:rFonts w:ascii="Arial" w:hAnsi="Arial"/>
      <w:sz w:val="22"/>
      <w:szCs w:val="20"/>
    </w:rPr>
  </w:style>
  <w:style w:type="character" w:customStyle="1" w:styleId="Ttulo7Car">
    <w:name w:val="Título 7 Car"/>
    <w:link w:val="Ttulo7"/>
    <w:uiPriority w:val="9"/>
    <w:semiHidden/>
    <w:rsid w:val="006B4647"/>
    <w:rPr>
      <w:rFonts w:ascii="Calibri" w:eastAsia="Times New Roman" w:hAnsi="Calibri" w:cs="Times New Roman"/>
      <w:sz w:val="24"/>
      <w:szCs w:val="24"/>
      <w:lang w:val="es-ES" w:eastAsia="es-ES"/>
    </w:rPr>
  </w:style>
  <w:style w:type="paragraph" w:styleId="Sangradetextonormal">
    <w:name w:val="Body Text Indent"/>
    <w:basedOn w:val="Normal"/>
    <w:link w:val="SangradetextonormalCar"/>
    <w:uiPriority w:val="99"/>
    <w:unhideWhenUsed/>
    <w:rsid w:val="00E01463"/>
    <w:pPr>
      <w:spacing w:after="120"/>
      <w:ind w:left="283"/>
    </w:pPr>
  </w:style>
  <w:style w:type="character" w:customStyle="1" w:styleId="SangradetextonormalCar">
    <w:name w:val="Sangría de texto normal Car"/>
    <w:link w:val="Sangradetextonormal"/>
    <w:uiPriority w:val="99"/>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ind w:left="0"/>
      <w:jc w:val="both"/>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ind w:left="0"/>
      <w:jc w:val="center"/>
    </w:pPr>
    <w:rPr>
      <w:rFonts w:ascii="Arial" w:hAnsi="Arial"/>
      <w:b/>
      <w:bCs/>
      <w:sz w:val="22"/>
      <w:lang w:eastAsia="ar-SA"/>
    </w:rPr>
  </w:style>
  <w:style w:type="character" w:customStyle="1" w:styleId="Ttulo2Car">
    <w:name w:val="Título 2 Car"/>
    <w:link w:val="Ttulo2"/>
    <w:uiPriority w:val="9"/>
    <w:semiHidden/>
    <w:rsid w:val="00DF6F72"/>
    <w:rPr>
      <w:rFonts w:ascii="Calibri Light" w:eastAsia="Times New Roman" w:hAnsi="Calibri Light" w:cs="Times New Roman"/>
      <w:b/>
      <w:bCs/>
      <w:i/>
      <w:iCs/>
      <w:sz w:val="28"/>
      <w:szCs w:val="28"/>
      <w:lang w:val="es-ES" w:eastAsia="es-ES"/>
    </w:rPr>
  </w:style>
  <w:style w:type="character" w:styleId="Refdecomentario">
    <w:name w:val="annotation reference"/>
    <w:uiPriority w:val="99"/>
    <w:semiHidden/>
    <w:unhideWhenUsed/>
    <w:rsid w:val="00DF6F72"/>
    <w:rPr>
      <w:sz w:val="16"/>
      <w:szCs w:val="16"/>
    </w:rPr>
  </w:style>
  <w:style w:type="paragraph" w:styleId="Textocomentario">
    <w:name w:val="annotation text"/>
    <w:basedOn w:val="Normal"/>
    <w:link w:val="TextocomentarioCar"/>
    <w:uiPriority w:val="99"/>
    <w:unhideWhenUsed/>
    <w:rsid w:val="00DF6F72"/>
    <w:pPr>
      <w:suppressAutoHyphens/>
      <w:ind w:left="0"/>
      <w:jc w:val="both"/>
    </w:pPr>
    <w:rPr>
      <w:rFonts w:ascii="Arial" w:hAnsi="Arial"/>
      <w:sz w:val="20"/>
      <w:szCs w:val="20"/>
      <w:lang w:eastAsia="ar-SA"/>
    </w:rPr>
  </w:style>
  <w:style w:type="character" w:customStyle="1" w:styleId="TextocomentarioCar">
    <w:name w:val="Texto comentario Car"/>
    <w:link w:val="Textocomentario"/>
    <w:uiPriority w:val="99"/>
    <w:rsid w:val="00DF6F72"/>
    <w:rPr>
      <w:rFonts w:ascii="Arial" w:hAnsi="Arial"/>
      <w:lang w:val="es-ES" w:eastAsia="ar-SA"/>
    </w:rPr>
  </w:style>
  <w:style w:type="paragraph" w:customStyle="1" w:styleId="texto">
    <w:name w:val="texto"/>
    <w:rsid w:val="00763BC4"/>
    <w:pPr>
      <w:widowControl w:val="0"/>
      <w:spacing w:line="230" w:lineRule="atLeast"/>
      <w:ind w:firstLine="227"/>
      <w:jc w:val="both"/>
    </w:pPr>
    <w:rPr>
      <w:rFonts w:ascii="Arial" w:hAnsi="Arial"/>
      <w:snapToGrid w:val="0"/>
      <w:color w:val="000000"/>
      <w:sz w:val="19"/>
      <w:lang w:val="es-ES" w:eastAsia="es-ES"/>
    </w:rPr>
  </w:style>
  <w:style w:type="paragraph" w:styleId="Lista">
    <w:name w:val="List"/>
    <w:basedOn w:val="Textoindependiente"/>
    <w:semiHidden/>
    <w:rsid w:val="009E396F"/>
    <w:pPr>
      <w:suppressAutoHyphens/>
      <w:spacing w:after="120"/>
      <w:ind w:left="0"/>
      <w:jc w:val="both"/>
    </w:pPr>
    <w:rPr>
      <w:rFonts w:cs="Tahoma"/>
      <w:b w:val="0"/>
      <w:bCs w:val="0"/>
      <w:sz w:val="22"/>
      <w:lang w:eastAsia="ar-SA"/>
    </w:rPr>
  </w:style>
  <w:style w:type="paragraph" w:customStyle="1" w:styleId="Prrafodelista1">
    <w:name w:val="Párrafo de lista1"/>
    <w:basedOn w:val="Normal"/>
    <w:rsid w:val="009E396F"/>
    <w:pPr>
      <w:ind w:left="720"/>
    </w:pPr>
  </w:style>
  <w:style w:type="character" w:styleId="Hipervnculo">
    <w:name w:val="Hyperlink"/>
    <w:basedOn w:val="Fuentedeprrafopredeter"/>
    <w:uiPriority w:val="99"/>
    <w:unhideWhenUsed/>
    <w:rsid w:val="004D6BAC"/>
    <w:rPr>
      <w:color w:val="0000FF"/>
      <w:u w:val="single"/>
    </w:rPr>
  </w:style>
  <w:style w:type="paragraph" w:customStyle="1" w:styleId="Default">
    <w:name w:val="Default"/>
    <w:rsid w:val="002A6971"/>
    <w:pPr>
      <w:autoSpaceDE w:val="0"/>
      <w:autoSpaceDN w:val="0"/>
      <w:adjustRightInd w:val="0"/>
    </w:pPr>
    <w:rPr>
      <w:rFonts w:ascii="Arial" w:hAnsi="Arial" w:cs="Arial"/>
      <w:color w:val="000000"/>
      <w:sz w:val="24"/>
      <w:szCs w:val="24"/>
    </w:rPr>
  </w:style>
  <w:style w:type="paragraph" w:styleId="Asuntodelcomentario">
    <w:name w:val="annotation subject"/>
    <w:basedOn w:val="Textocomentario"/>
    <w:next w:val="Textocomentario"/>
    <w:link w:val="AsuntodelcomentarioCar"/>
    <w:uiPriority w:val="99"/>
    <w:semiHidden/>
    <w:unhideWhenUsed/>
    <w:rsid w:val="0007724F"/>
    <w:pPr>
      <w:suppressAutoHyphens w:val="0"/>
      <w:ind w:left="567"/>
      <w:jc w:val="left"/>
    </w:pPr>
    <w:rPr>
      <w:rFonts w:ascii="Times New Roman" w:hAnsi="Times New Roman"/>
      <w:b/>
      <w:bCs/>
      <w:lang w:eastAsia="es-ES"/>
    </w:rPr>
  </w:style>
  <w:style w:type="character" w:customStyle="1" w:styleId="AsuntodelcomentarioCar">
    <w:name w:val="Asunto del comentario Car"/>
    <w:basedOn w:val="TextocomentarioCar"/>
    <w:link w:val="Asuntodelcomentario"/>
    <w:uiPriority w:val="99"/>
    <w:semiHidden/>
    <w:rsid w:val="0007724F"/>
    <w:rPr>
      <w:rFonts w:ascii="Arial" w:hAnsi="Arial"/>
      <w:b/>
      <w:bCs/>
      <w:lang w:val="es-ES" w:eastAsia="es-ES"/>
    </w:rPr>
  </w:style>
  <w:style w:type="paragraph" w:styleId="Revisin">
    <w:name w:val="Revision"/>
    <w:hidden/>
    <w:uiPriority w:val="99"/>
    <w:semiHidden/>
    <w:rsid w:val="007564E8"/>
    <w:rPr>
      <w:sz w:val="24"/>
      <w:szCs w:val="24"/>
      <w:lang w:val="es-ES" w:eastAsia="es-ES"/>
    </w:rPr>
  </w:style>
  <w:style w:type="table" w:styleId="Tablaconcuadrculaclara">
    <w:name w:val="Grid Table Light"/>
    <w:basedOn w:val="Tablanormal"/>
    <w:uiPriority w:val="40"/>
    <w:rsid w:val="00C125E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12307D"/>
    <w:rPr>
      <w:color w:val="808080"/>
    </w:rPr>
  </w:style>
  <w:style w:type="paragraph" w:styleId="NormalWeb">
    <w:name w:val="Normal (Web)"/>
    <w:basedOn w:val="Normal"/>
    <w:uiPriority w:val="99"/>
    <w:unhideWhenUsed/>
    <w:rsid w:val="00606E1E"/>
    <w:pPr>
      <w:spacing w:before="100" w:beforeAutospacing="1" w:after="100" w:afterAutospacing="1"/>
      <w:ind w:left="0"/>
    </w:pPr>
    <w:rPr>
      <w:rFonts w:eastAsiaTheme="minorEastAsia"/>
      <w:lang w:val="es-CO" w:eastAsia="es-CO"/>
    </w:rPr>
  </w:style>
  <w:style w:type="character" w:customStyle="1" w:styleId="baj">
    <w:name w:val="b_aj"/>
    <w:basedOn w:val="Fuentedeprrafopredeter"/>
    <w:rsid w:val="00752115"/>
  </w:style>
  <w:style w:type="paragraph" w:styleId="Citadestacada">
    <w:name w:val="Intense Quote"/>
    <w:basedOn w:val="Normal"/>
    <w:next w:val="Normal"/>
    <w:link w:val="CitadestacadaCar"/>
    <w:uiPriority w:val="30"/>
    <w:qFormat/>
    <w:rsid w:val="000B5F73"/>
    <w:pPr>
      <w:ind w:right="567"/>
      <w:jc w:val="both"/>
    </w:pPr>
    <w:rPr>
      <w:rFonts w:ascii="Bookman Old Style" w:hAnsi="Bookman Old Style"/>
      <w:i/>
      <w:lang w:val="es-CO"/>
    </w:rPr>
  </w:style>
  <w:style w:type="character" w:customStyle="1" w:styleId="CitadestacadaCar">
    <w:name w:val="Cita destacada Car"/>
    <w:basedOn w:val="Fuentedeprrafopredeter"/>
    <w:link w:val="Citadestacada"/>
    <w:uiPriority w:val="30"/>
    <w:rsid w:val="000B5F73"/>
    <w:rPr>
      <w:rFonts w:ascii="Bookman Old Style" w:hAnsi="Bookman Old Style"/>
      <w:i/>
      <w:sz w:val="24"/>
      <w:szCs w:val="24"/>
      <w:lang w:eastAsia="es-ES"/>
    </w:rPr>
  </w:style>
  <w:style w:type="character" w:customStyle="1" w:styleId="Ttulo1Car">
    <w:name w:val="Título 1 Car"/>
    <w:basedOn w:val="Fuentedeprrafopredeter"/>
    <w:link w:val="Ttulo1"/>
    <w:rsid w:val="00404AF3"/>
    <w:rPr>
      <w:rFonts w:ascii="CG Times" w:hAnsi="CG Times"/>
      <w:b/>
      <w:sz w:val="24"/>
      <w:lang w:eastAsia="es-ES"/>
    </w:rPr>
  </w:style>
  <w:style w:type="character" w:customStyle="1" w:styleId="PiedepginaCar">
    <w:name w:val="Pie de página Car"/>
    <w:link w:val="Piedepgina"/>
    <w:rsid w:val="00AF3BC1"/>
    <w:rPr>
      <w:sz w:val="24"/>
      <w:szCs w:val="24"/>
      <w:lang w:val="es-ES" w:eastAsia="es-ES"/>
    </w:rPr>
  </w:style>
  <w:style w:type="paragraph" w:customStyle="1" w:styleId="margenizq2punto0">
    <w:name w:val="margen_izq_2punto0"/>
    <w:basedOn w:val="Normal"/>
    <w:rsid w:val="000164C5"/>
    <w:pPr>
      <w:spacing w:before="100" w:beforeAutospacing="1" w:after="100" w:afterAutospacing="1" w:line="270" w:lineRule="atLeast"/>
      <w:ind w:left="1134"/>
      <w:jc w:val="both"/>
    </w:pPr>
    <w:rPr>
      <w:rFonts w:ascii="Arial" w:hAnsi="Arial" w:cs="Arial"/>
      <w:lang w:val="es-CO" w:eastAsia="es-CO"/>
    </w:rPr>
  </w:style>
  <w:style w:type="paragraph" w:styleId="TDC6">
    <w:name w:val="toc 6"/>
    <w:basedOn w:val="Normal"/>
    <w:next w:val="Normal"/>
    <w:autoRedefine/>
    <w:uiPriority w:val="39"/>
    <w:semiHidden/>
    <w:unhideWhenUsed/>
    <w:rsid w:val="008F1001"/>
    <w:pPr>
      <w:spacing w:after="100"/>
      <w:ind w:left="1200"/>
    </w:pPr>
  </w:style>
  <w:style w:type="paragraph" w:customStyle="1" w:styleId="Textodebloque1">
    <w:name w:val="Texto de bloque1"/>
    <w:basedOn w:val="Normal"/>
    <w:rsid w:val="00872A09"/>
    <w:pPr>
      <w:overflowPunct w:val="0"/>
      <w:autoSpaceDE w:val="0"/>
      <w:autoSpaceDN w:val="0"/>
      <w:adjustRightInd w:val="0"/>
      <w:ind w:left="720" w:right="22" w:hanging="720"/>
      <w:textAlignment w:val="baseline"/>
    </w:pPr>
    <w:rPr>
      <w:rFonts w:ascii="Arial" w:hAnsi="Arial"/>
      <w:i/>
      <w:spacing w:val="-3"/>
      <w:sz w:val="20"/>
      <w:szCs w:val="20"/>
      <w:lang w:val="es-ES_tradnl"/>
    </w:rPr>
  </w:style>
  <w:style w:type="paragraph" w:customStyle="1" w:styleId="Artculo">
    <w:name w:val="Artículo"/>
    <w:basedOn w:val="Normal"/>
    <w:link w:val="ArtculoCar"/>
    <w:qFormat/>
    <w:rsid w:val="00A54998"/>
    <w:pPr>
      <w:numPr>
        <w:numId w:val="72"/>
      </w:numPr>
      <w:spacing w:before="360" w:after="360"/>
      <w:jc w:val="both"/>
    </w:pPr>
    <w:rPr>
      <w:rFonts w:ascii="Bookman Old Style" w:hAnsi="Bookman Old Style" w:cs="Arial"/>
      <w:b/>
    </w:rPr>
  </w:style>
  <w:style w:type="character" w:customStyle="1" w:styleId="ArtculoCar">
    <w:name w:val="Artículo Car"/>
    <w:link w:val="Artculo"/>
    <w:rsid w:val="00A54998"/>
    <w:rPr>
      <w:rFonts w:ascii="Bookman Old Style" w:hAnsi="Bookman Old Style" w:cs="Arial"/>
      <w:b/>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39">
      <w:bodyDiv w:val="1"/>
      <w:marLeft w:val="0"/>
      <w:marRight w:val="0"/>
      <w:marTop w:val="0"/>
      <w:marBottom w:val="0"/>
      <w:divBdr>
        <w:top w:val="none" w:sz="0" w:space="0" w:color="auto"/>
        <w:left w:val="none" w:sz="0" w:space="0" w:color="auto"/>
        <w:bottom w:val="none" w:sz="0" w:space="0" w:color="auto"/>
        <w:right w:val="none" w:sz="0" w:space="0" w:color="auto"/>
      </w:divBdr>
    </w:div>
    <w:div w:id="3825990">
      <w:bodyDiv w:val="1"/>
      <w:marLeft w:val="0"/>
      <w:marRight w:val="0"/>
      <w:marTop w:val="0"/>
      <w:marBottom w:val="0"/>
      <w:divBdr>
        <w:top w:val="none" w:sz="0" w:space="0" w:color="auto"/>
        <w:left w:val="none" w:sz="0" w:space="0" w:color="auto"/>
        <w:bottom w:val="none" w:sz="0" w:space="0" w:color="auto"/>
        <w:right w:val="none" w:sz="0" w:space="0" w:color="auto"/>
      </w:divBdr>
    </w:div>
    <w:div w:id="13894631">
      <w:bodyDiv w:val="1"/>
      <w:marLeft w:val="0"/>
      <w:marRight w:val="0"/>
      <w:marTop w:val="0"/>
      <w:marBottom w:val="0"/>
      <w:divBdr>
        <w:top w:val="none" w:sz="0" w:space="0" w:color="auto"/>
        <w:left w:val="none" w:sz="0" w:space="0" w:color="auto"/>
        <w:bottom w:val="none" w:sz="0" w:space="0" w:color="auto"/>
        <w:right w:val="none" w:sz="0" w:space="0" w:color="auto"/>
      </w:divBdr>
    </w:div>
    <w:div w:id="19936271">
      <w:bodyDiv w:val="1"/>
      <w:marLeft w:val="0"/>
      <w:marRight w:val="0"/>
      <w:marTop w:val="0"/>
      <w:marBottom w:val="0"/>
      <w:divBdr>
        <w:top w:val="none" w:sz="0" w:space="0" w:color="auto"/>
        <w:left w:val="none" w:sz="0" w:space="0" w:color="auto"/>
        <w:bottom w:val="none" w:sz="0" w:space="0" w:color="auto"/>
        <w:right w:val="none" w:sz="0" w:space="0" w:color="auto"/>
      </w:divBdr>
    </w:div>
    <w:div w:id="32118220">
      <w:bodyDiv w:val="1"/>
      <w:marLeft w:val="0"/>
      <w:marRight w:val="0"/>
      <w:marTop w:val="0"/>
      <w:marBottom w:val="0"/>
      <w:divBdr>
        <w:top w:val="none" w:sz="0" w:space="0" w:color="auto"/>
        <w:left w:val="none" w:sz="0" w:space="0" w:color="auto"/>
        <w:bottom w:val="none" w:sz="0" w:space="0" w:color="auto"/>
        <w:right w:val="none" w:sz="0" w:space="0" w:color="auto"/>
      </w:divBdr>
    </w:div>
    <w:div w:id="73204637">
      <w:bodyDiv w:val="1"/>
      <w:marLeft w:val="0"/>
      <w:marRight w:val="0"/>
      <w:marTop w:val="0"/>
      <w:marBottom w:val="0"/>
      <w:divBdr>
        <w:top w:val="none" w:sz="0" w:space="0" w:color="auto"/>
        <w:left w:val="none" w:sz="0" w:space="0" w:color="auto"/>
        <w:bottom w:val="none" w:sz="0" w:space="0" w:color="auto"/>
        <w:right w:val="none" w:sz="0" w:space="0" w:color="auto"/>
      </w:divBdr>
    </w:div>
    <w:div w:id="139230473">
      <w:bodyDiv w:val="1"/>
      <w:marLeft w:val="0"/>
      <w:marRight w:val="0"/>
      <w:marTop w:val="0"/>
      <w:marBottom w:val="0"/>
      <w:divBdr>
        <w:top w:val="none" w:sz="0" w:space="0" w:color="auto"/>
        <w:left w:val="none" w:sz="0" w:space="0" w:color="auto"/>
        <w:bottom w:val="none" w:sz="0" w:space="0" w:color="auto"/>
        <w:right w:val="none" w:sz="0" w:space="0" w:color="auto"/>
      </w:divBdr>
    </w:div>
    <w:div w:id="288971292">
      <w:bodyDiv w:val="1"/>
      <w:marLeft w:val="0"/>
      <w:marRight w:val="0"/>
      <w:marTop w:val="0"/>
      <w:marBottom w:val="0"/>
      <w:divBdr>
        <w:top w:val="none" w:sz="0" w:space="0" w:color="auto"/>
        <w:left w:val="none" w:sz="0" w:space="0" w:color="auto"/>
        <w:bottom w:val="none" w:sz="0" w:space="0" w:color="auto"/>
        <w:right w:val="none" w:sz="0" w:space="0" w:color="auto"/>
      </w:divBdr>
    </w:div>
    <w:div w:id="334844044">
      <w:bodyDiv w:val="1"/>
      <w:marLeft w:val="0"/>
      <w:marRight w:val="0"/>
      <w:marTop w:val="0"/>
      <w:marBottom w:val="0"/>
      <w:divBdr>
        <w:top w:val="none" w:sz="0" w:space="0" w:color="auto"/>
        <w:left w:val="none" w:sz="0" w:space="0" w:color="auto"/>
        <w:bottom w:val="none" w:sz="0" w:space="0" w:color="auto"/>
        <w:right w:val="none" w:sz="0" w:space="0" w:color="auto"/>
      </w:divBdr>
    </w:div>
    <w:div w:id="462772753">
      <w:bodyDiv w:val="1"/>
      <w:marLeft w:val="0"/>
      <w:marRight w:val="0"/>
      <w:marTop w:val="0"/>
      <w:marBottom w:val="0"/>
      <w:divBdr>
        <w:top w:val="none" w:sz="0" w:space="0" w:color="auto"/>
        <w:left w:val="none" w:sz="0" w:space="0" w:color="auto"/>
        <w:bottom w:val="none" w:sz="0" w:space="0" w:color="auto"/>
        <w:right w:val="none" w:sz="0" w:space="0" w:color="auto"/>
      </w:divBdr>
    </w:div>
    <w:div w:id="534004335">
      <w:bodyDiv w:val="1"/>
      <w:marLeft w:val="0"/>
      <w:marRight w:val="0"/>
      <w:marTop w:val="0"/>
      <w:marBottom w:val="0"/>
      <w:divBdr>
        <w:top w:val="none" w:sz="0" w:space="0" w:color="auto"/>
        <w:left w:val="none" w:sz="0" w:space="0" w:color="auto"/>
        <w:bottom w:val="none" w:sz="0" w:space="0" w:color="auto"/>
        <w:right w:val="none" w:sz="0" w:space="0" w:color="auto"/>
      </w:divBdr>
    </w:div>
    <w:div w:id="565801788">
      <w:bodyDiv w:val="1"/>
      <w:marLeft w:val="0"/>
      <w:marRight w:val="0"/>
      <w:marTop w:val="0"/>
      <w:marBottom w:val="0"/>
      <w:divBdr>
        <w:top w:val="none" w:sz="0" w:space="0" w:color="auto"/>
        <w:left w:val="none" w:sz="0" w:space="0" w:color="auto"/>
        <w:bottom w:val="none" w:sz="0" w:space="0" w:color="auto"/>
        <w:right w:val="none" w:sz="0" w:space="0" w:color="auto"/>
      </w:divBdr>
    </w:div>
    <w:div w:id="639265228">
      <w:bodyDiv w:val="1"/>
      <w:marLeft w:val="0"/>
      <w:marRight w:val="0"/>
      <w:marTop w:val="0"/>
      <w:marBottom w:val="0"/>
      <w:divBdr>
        <w:top w:val="none" w:sz="0" w:space="0" w:color="auto"/>
        <w:left w:val="none" w:sz="0" w:space="0" w:color="auto"/>
        <w:bottom w:val="none" w:sz="0" w:space="0" w:color="auto"/>
        <w:right w:val="none" w:sz="0" w:space="0" w:color="auto"/>
      </w:divBdr>
    </w:div>
    <w:div w:id="727804468">
      <w:bodyDiv w:val="1"/>
      <w:marLeft w:val="0"/>
      <w:marRight w:val="0"/>
      <w:marTop w:val="0"/>
      <w:marBottom w:val="0"/>
      <w:divBdr>
        <w:top w:val="none" w:sz="0" w:space="0" w:color="auto"/>
        <w:left w:val="none" w:sz="0" w:space="0" w:color="auto"/>
        <w:bottom w:val="none" w:sz="0" w:space="0" w:color="auto"/>
        <w:right w:val="none" w:sz="0" w:space="0" w:color="auto"/>
      </w:divBdr>
    </w:div>
    <w:div w:id="732387404">
      <w:bodyDiv w:val="1"/>
      <w:marLeft w:val="0"/>
      <w:marRight w:val="0"/>
      <w:marTop w:val="0"/>
      <w:marBottom w:val="0"/>
      <w:divBdr>
        <w:top w:val="none" w:sz="0" w:space="0" w:color="auto"/>
        <w:left w:val="none" w:sz="0" w:space="0" w:color="auto"/>
        <w:bottom w:val="none" w:sz="0" w:space="0" w:color="auto"/>
        <w:right w:val="none" w:sz="0" w:space="0" w:color="auto"/>
      </w:divBdr>
    </w:div>
    <w:div w:id="771247624">
      <w:bodyDiv w:val="1"/>
      <w:marLeft w:val="0"/>
      <w:marRight w:val="0"/>
      <w:marTop w:val="0"/>
      <w:marBottom w:val="0"/>
      <w:divBdr>
        <w:top w:val="none" w:sz="0" w:space="0" w:color="auto"/>
        <w:left w:val="none" w:sz="0" w:space="0" w:color="auto"/>
        <w:bottom w:val="none" w:sz="0" w:space="0" w:color="auto"/>
        <w:right w:val="none" w:sz="0" w:space="0" w:color="auto"/>
      </w:divBdr>
    </w:div>
    <w:div w:id="776678306">
      <w:bodyDiv w:val="1"/>
      <w:marLeft w:val="0"/>
      <w:marRight w:val="0"/>
      <w:marTop w:val="0"/>
      <w:marBottom w:val="0"/>
      <w:divBdr>
        <w:top w:val="none" w:sz="0" w:space="0" w:color="auto"/>
        <w:left w:val="none" w:sz="0" w:space="0" w:color="auto"/>
        <w:bottom w:val="none" w:sz="0" w:space="0" w:color="auto"/>
        <w:right w:val="none" w:sz="0" w:space="0" w:color="auto"/>
      </w:divBdr>
    </w:div>
    <w:div w:id="950284763">
      <w:bodyDiv w:val="1"/>
      <w:marLeft w:val="0"/>
      <w:marRight w:val="0"/>
      <w:marTop w:val="0"/>
      <w:marBottom w:val="0"/>
      <w:divBdr>
        <w:top w:val="none" w:sz="0" w:space="0" w:color="auto"/>
        <w:left w:val="none" w:sz="0" w:space="0" w:color="auto"/>
        <w:bottom w:val="none" w:sz="0" w:space="0" w:color="auto"/>
        <w:right w:val="none" w:sz="0" w:space="0" w:color="auto"/>
      </w:divBdr>
    </w:div>
    <w:div w:id="953560065">
      <w:bodyDiv w:val="1"/>
      <w:marLeft w:val="0"/>
      <w:marRight w:val="0"/>
      <w:marTop w:val="0"/>
      <w:marBottom w:val="0"/>
      <w:divBdr>
        <w:top w:val="none" w:sz="0" w:space="0" w:color="auto"/>
        <w:left w:val="none" w:sz="0" w:space="0" w:color="auto"/>
        <w:bottom w:val="none" w:sz="0" w:space="0" w:color="auto"/>
        <w:right w:val="none" w:sz="0" w:space="0" w:color="auto"/>
      </w:divBdr>
    </w:div>
    <w:div w:id="969898630">
      <w:bodyDiv w:val="1"/>
      <w:marLeft w:val="0"/>
      <w:marRight w:val="0"/>
      <w:marTop w:val="0"/>
      <w:marBottom w:val="0"/>
      <w:divBdr>
        <w:top w:val="none" w:sz="0" w:space="0" w:color="auto"/>
        <w:left w:val="none" w:sz="0" w:space="0" w:color="auto"/>
        <w:bottom w:val="none" w:sz="0" w:space="0" w:color="auto"/>
        <w:right w:val="none" w:sz="0" w:space="0" w:color="auto"/>
      </w:divBdr>
    </w:div>
    <w:div w:id="1024207663">
      <w:bodyDiv w:val="1"/>
      <w:marLeft w:val="0"/>
      <w:marRight w:val="0"/>
      <w:marTop w:val="0"/>
      <w:marBottom w:val="0"/>
      <w:divBdr>
        <w:top w:val="none" w:sz="0" w:space="0" w:color="auto"/>
        <w:left w:val="none" w:sz="0" w:space="0" w:color="auto"/>
        <w:bottom w:val="none" w:sz="0" w:space="0" w:color="auto"/>
        <w:right w:val="none" w:sz="0" w:space="0" w:color="auto"/>
      </w:divBdr>
    </w:div>
    <w:div w:id="1067610314">
      <w:bodyDiv w:val="1"/>
      <w:marLeft w:val="0"/>
      <w:marRight w:val="0"/>
      <w:marTop w:val="0"/>
      <w:marBottom w:val="0"/>
      <w:divBdr>
        <w:top w:val="none" w:sz="0" w:space="0" w:color="auto"/>
        <w:left w:val="none" w:sz="0" w:space="0" w:color="auto"/>
        <w:bottom w:val="none" w:sz="0" w:space="0" w:color="auto"/>
        <w:right w:val="none" w:sz="0" w:space="0" w:color="auto"/>
      </w:divBdr>
    </w:div>
    <w:div w:id="1082484221">
      <w:bodyDiv w:val="1"/>
      <w:marLeft w:val="0"/>
      <w:marRight w:val="0"/>
      <w:marTop w:val="0"/>
      <w:marBottom w:val="0"/>
      <w:divBdr>
        <w:top w:val="none" w:sz="0" w:space="0" w:color="auto"/>
        <w:left w:val="none" w:sz="0" w:space="0" w:color="auto"/>
        <w:bottom w:val="none" w:sz="0" w:space="0" w:color="auto"/>
        <w:right w:val="none" w:sz="0" w:space="0" w:color="auto"/>
      </w:divBdr>
    </w:div>
    <w:div w:id="1099519111">
      <w:bodyDiv w:val="1"/>
      <w:marLeft w:val="0"/>
      <w:marRight w:val="0"/>
      <w:marTop w:val="0"/>
      <w:marBottom w:val="0"/>
      <w:divBdr>
        <w:top w:val="none" w:sz="0" w:space="0" w:color="auto"/>
        <w:left w:val="none" w:sz="0" w:space="0" w:color="auto"/>
        <w:bottom w:val="none" w:sz="0" w:space="0" w:color="auto"/>
        <w:right w:val="none" w:sz="0" w:space="0" w:color="auto"/>
      </w:divBdr>
    </w:div>
    <w:div w:id="1126702482">
      <w:bodyDiv w:val="1"/>
      <w:marLeft w:val="0"/>
      <w:marRight w:val="0"/>
      <w:marTop w:val="0"/>
      <w:marBottom w:val="0"/>
      <w:divBdr>
        <w:top w:val="none" w:sz="0" w:space="0" w:color="auto"/>
        <w:left w:val="none" w:sz="0" w:space="0" w:color="auto"/>
        <w:bottom w:val="none" w:sz="0" w:space="0" w:color="auto"/>
        <w:right w:val="none" w:sz="0" w:space="0" w:color="auto"/>
      </w:divBdr>
    </w:div>
    <w:div w:id="1134374196">
      <w:bodyDiv w:val="1"/>
      <w:marLeft w:val="0"/>
      <w:marRight w:val="0"/>
      <w:marTop w:val="0"/>
      <w:marBottom w:val="0"/>
      <w:divBdr>
        <w:top w:val="none" w:sz="0" w:space="0" w:color="auto"/>
        <w:left w:val="none" w:sz="0" w:space="0" w:color="auto"/>
        <w:bottom w:val="none" w:sz="0" w:space="0" w:color="auto"/>
        <w:right w:val="none" w:sz="0" w:space="0" w:color="auto"/>
      </w:divBdr>
    </w:div>
    <w:div w:id="1138916209">
      <w:bodyDiv w:val="1"/>
      <w:marLeft w:val="0"/>
      <w:marRight w:val="0"/>
      <w:marTop w:val="0"/>
      <w:marBottom w:val="0"/>
      <w:divBdr>
        <w:top w:val="none" w:sz="0" w:space="0" w:color="auto"/>
        <w:left w:val="none" w:sz="0" w:space="0" w:color="auto"/>
        <w:bottom w:val="none" w:sz="0" w:space="0" w:color="auto"/>
        <w:right w:val="none" w:sz="0" w:space="0" w:color="auto"/>
      </w:divBdr>
    </w:div>
    <w:div w:id="1151484190">
      <w:bodyDiv w:val="1"/>
      <w:marLeft w:val="0"/>
      <w:marRight w:val="0"/>
      <w:marTop w:val="0"/>
      <w:marBottom w:val="0"/>
      <w:divBdr>
        <w:top w:val="none" w:sz="0" w:space="0" w:color="auto"/>
        <w:left w:val="none" w:sz="0" w:space="0" w:color="auto"/>
        <w:bottom w:val="none" w:sz="0" w:space="0" w:color="auto"/>
        <w:right w:val="none" w:sz="0" w:space="0" w:color="auto"/>
      </w:divBdr>
    </w:div>
    <w:div w:id="1298142616">
      <w:bodyDiv w:val="1"/>
      <w:marLeft w:val="0"/>
      <w:marRight w:val="0"/>
      <w:marTop w:val="0"/>
      <w:marBottom w:val="0"/>
      <w:divBdr>
        <w:top w:val="none" w:sz="0" w:space="0" w:color="auto"/>
        <w:left w:val="none" w:sz="0" w:space="0" w:color="auto"/>
        <w:bottom w:val="none" w:sz="0" w:space="0" w:color="auto"/>
        <w:right w:val="none" w:sz="0" w:space="0" w:color="auto"/>
      </w:divBdr>
    </w:div>
    <w:div w:id="1320889148">
      <w:bodyDiv w:val="1"/>
      <w:marLeft w:val="0"/>
      <w:marRight w:val="0"/>
      <w:marTop w:val="0"/>
      <w:marBottom w:val="0"/>
      <w:divBdr>
        <w:top w:val="none" w:sz="0" w:space="0" w:color="auto"/>
        <w:left w:val="none" w:sz="0" w:space="0" w:color="auto"/>
        <w:bottom w:val="none" w:sz="0" w:space="0" w:color="auto"/>
        <w:right w:val="none" w:sz="0" w:space="0" w:color="auto"/>
      </w:divBdr>
    </w:div>
    <w:div w:id="1323385809">
      <w:bodyDiv w:val="1"/>
      <w:marLeft w:val="0"/>
      <w:marRight w:val="0"/>
      <w:marTop w:val="0"/>
      <w:marBottom w:val="0"/>
      <w:divBdr>
        <w:top w:val="none" w:sz="0" w:space="0" w:color="auto"/>
        <w:left w:val="none" w:sz="0" w:space="0" w:color="auto"/>
        <w:bottom w:val="none" w:sz="0" w:space="0" w:color="auto"/>
        <w:right w:val="none" w:sz="0" w:space="0" w:color="auto"/>
      </w:divBdr>
    </w:div>
    <w:div w:id="1329023223">
      <w:bodyDiv w:val="1"/>
      <w:marLeft w:val="0"/>
      <w:marRight w:val="0"/>
      <w:marTop w:val="0"/>
      <w:marBottom w:val="0"/>
      <w:divBdr>
        <w:top w:val="none" w:sz="0" w:space="0" w:color="auto"/>
        <w:left w:val="none" w:sz="0" w:space="0" w:color="auto"/>
        <w:bottom w:val="none" w:sz="0" w:space="0" w:color="auto"/>
        <w:right w:val="none" w:sz="0" w:space="0" w:color="auto"/>
      </w:divBdr>
    </w:div>
    <w:div w:id="1342320176">
      <w:bodyDiv w:val="1"/>
      <w:marLeft w:val="0"/>
      <w:marRight w:val="0"/>
      <w:marTop w:val="0"/>
      <w:marBottom w:val="0"/>
      <w:divBdr>
        <w:top w:val="none" w:sz="0" w:space="0" w:color="auto"/>
        <w:left w:val="none" w:sz="0" w:space="0" w:color="auto"/>
        <w:bottom w:val="none" w:sz="0" w:space="0" w:color="auto"/>
        <w:right w:val="none" w:sz="0" w:space="0" w:color="auto"/>
      </w:divBdr>
    </w:div>
    <w:div w:id="1382901096">
      <w:bodyDiv w:val="1"/>
      <w:marLeft w:val="0"/>
      <w:marRight w:val="0"/>
      <w:marTop w:val="0"/>
      <w:marBottom w:val="0"/>
      <w:divBdr>
        <w:top w:val="none" w:sz="0" w:space="0" w:color="auto"/>
        <w:left w:val="none" w:sz="0" w:space="0" w:color="auto"/>
        <w:bottom w:val="none" w:sz="0" w:space="0" w:color="auto"/>
        <w:right w:val="none" w:sz="0" w:space="0" w:color="auto"/>
      </w:divBdr>
    </w:div>
    <w:div w:id="1457140174">
      <w:bodyDiv w:val="1"/>
      <w:marLeft w:val="0"/>
      <w:marRight w:val="0"/>
      <w:marTop w:val="0"/>
      <w:marBottom w:val="0"/>
      <w:divBdr>
        <w:top w:val="none" w:sz="0" w:space="0" w:color="auto"/>
        <w:left w:val="none" w:sz="0" w:space="0" w:color="auto"/>
        <w:bottom w:val="none" w:sz="0" w:space="0" w:color="auto"/>
        <w:right w:val="none" w:sz="0" w:space="0" w:color="auto"/>
      </w:divBdr>
    </w:div>
    <w:div w:id="1507667266">
      <w:bodyDiv w:val="1"/>
      <w:marLeft w:val="0"/>
      <w:marRight w:val="0"/>
      <w:marTop w:val="0"/>
      <w:marBottom w:val="0"/>
      <w:divBdr>
        <w:top w:val="none" w:sz="0" w:space="0" w:color="auto"/>
        <w:left w:val="none" w:sz="0" w:space="0" w:color="auto"/>
        <w:bottom w:val="none" w:sz="0" w:space="0" w:color="auto"/>
        <w:right w:val="none" w:sz="0" w:space="0" w:color="auto"/>
      </w:divBdr>
    </w:div>
    <w:div w:id="1508788689">
      <w:bodyDiv w:val="1"/>
      <w:marLeft w:val="0"/>
      <w:marRight w:val="0"/>
      <w:marTop w:val="0"/>
      <w:marBottom w:val="0"/>
      <w:divBdr>
        <w:top w:val="none" w:sz="0" w:space="0" w:color="auto"/>
        <w:left w:val="none" w:sz="0" w:space="0" w:color="auto"/>
        <w:bottom w:val="none" w:sz="0" w:space="0" w:color="auto"/>
        <w:right w:val="none" w:sz="0" w:space="0" w:color="auto"/>
      </w:divBdr>
    </w:div>
    <w:div w:id="1615211044">
      <w:bodyDiv w:val="1"/>
      <w:marLeft w:val="0"/>
      <w:marRight w:val="0"/>
      <w:marTop w:val="0"/>
      <w:marBottom w:val="0"/>
      <w:divBdr>
        <w:top w:val="none" w:sz="0" w:space="0" w:color="auto"/>
        <w:left w:val="none" w:sz="0" w:space="0" w:color="auto"/>
        <w:bottom w:val="none" w:sz="0" w:space="0" w:color="auto"/>
        <w:right w:val="none" w:sz="0" w:space="0" w:color="auto"/>
      </w:divBdr>
    </w:div>
    <w:div w:id="1619221560">
      <w:bodyDiv w:val="1"/>
      <w:marLeft w:val="0"/>
      <w:marRight w:val="0"/>
      <w:marTop w:val="0"/>
      <w:marBottom w:val="0"/>
      <w:divBdr>
        <w:top w:val="none" w:sz="0" w:space="0" w:color="auto"/>
        <w:left w:val="none" w:sz="0" w:space="0" w:color="auto"/>
        <w:bottom w:val="none" w:sz="0" w:space="0" w:color="auto"/>
        <w:right w:val="none" w:sz="0" w:space="0" w:color="auto"/>
      </w:divBdr>
    </w:div>
    <w:div w:id="1641886167">
      <w:bodyDiv w:val="1"/>
      <w:marLeft w:val="0"/>
      <w:marRight w:val="0"/>
      <w:marTop w:val="0"/>
      <w:marBottom w:val="0"/>
      <w:divBdr>
        <w:top w:val="none" w:sz="0" w:space="0" w:color="auto"/>
        <w:left w:val="none" w:sz="0" w:space="0" w:color="auto"/>
        <w:bottom w:val="none" w:sz="0" w:space="0" w:color="auto"/>
        <w:right w:val="none" w:sz="0" w:space="0" w:color="auto"/>
      </w:divBdr>
    </w:div>
    <w:div w:id="1666085388">
      <w:bodyDiv w:val="1"/>
      <w:marLeft w:val="0"/>
      <w:marRight w:val="0"/>
      <w:marTop w:val="0"/>
      <w:marBottom w:val="0"/>
      <w:divBdr>
        <w:top w:val="none" w:sz="0" w:space="0" w:color="auto"/>
        <w:left w:val="none" w:sz="0" w:space="0" w:color="auto"/>
        <w:bottom w:val="none" w:sz="0" w:space="0" w:color="auto"/>
        <w:right w:val="none" w:sz="0" w:space="0" w:color="auto"/>
      </w:divBdr>
    </w:div>
    <w:div w:id="1742829206">
      <w:bodyDiv w:val="1"/>
      <w:marLeft w:val="0"/>
      <w:marRight w:val="0"/>
      <w:marTop w:val="0"/>
      <w:marBottom w:val="0"/>
      <w:divBdr>
        <w:top w:val="none" w:sz="0" w:space="0" w:color="auto"/>
        <w:left w:val="none" w:sz="0" w:space="0" w:color="auto"/>
        <w:bottom w:val="none" w:sz="0" w:space="0" w:color="auto"/>
        <w:right w:val="none" w:sz="0" w:space="0" w:color="auto"/>
      </w:divBdr>
    </w:div>
    <w:div w:id="1792898935">
      <w:bodyDiv w:val="1"/>
      <w:marLeft w:val="0"/>
      <w:marRight w:val="0"/>
      <w:marTop w:val="0"/>
      <w:marBottom w:val="0"/>
      <w:divBdr>
        <w:top w:val="none" w:sz="0" w:space="0" w:color="auto"/>
        <w:left w:val="none" w:sz="0" w:space="0" w:color="auto"/>
        <w:bottom w:val="none" w:sz="0" w:space="0" w:color="auto"/>
        <w:right w:val="none" w:sz="0" w:space="0" w:color="auto"/>
      </w:divBdr>
    </w:div>
    <w:div w:id="1884097090">
      <w:bodyDiv w:val="1"/>
      <w:marLeft w:val="0"/>
      <w:marRight w:val="0"/>
      <w:marTop w:val="0"/>
      <w:marBottom w:val="0"/>
      <w:divBdr>
        <w:top w:val="none" w:sz="0" w:space="0" w:color="auto"/>
        <w:left w:val="none" w:sz="0" w:space="0" w:color="auto"/>
        <w:bottom w:val="none" w:sz="0" w:space="0" w:color="auto"/>
        <w:right w:val="none" w:sz="0" w:space="0" w:color="auto"/>
      </w:divBdr>
    </w:div>
    <w:div w:id="1910967231">
      <w:bodyDiv w:val="1"/>
      <w:marLeft w:val="0"/>
      <w:marRight w:val="0"/>
      <w:marTop w:val="0"/>
      <w:marBottom w:val="0"/>
      <w:divBdr>
        <w:top w:val="none" w:sz="0" w:space="0" w:color="auto"/>
        <w:left w:val="none" w:sz="0" w:space="0" w:color="auto"/>
        <w:bottom w:val="none" w:sz="0" w:space="0" w:color="auto"/>
        <w:right w:val="none" w:sz="0" w:space="0" w:color="auto"/>
      </w:divBdr>
    </w:div>
    <w:div w:id="1931305486">
      <w:bodyDiv w:val="1"/>
      <w:marLeft w:val="0"/>
      <w:marRight w:val="0"/>
      <w:marTop w:val="0"/>
      <w:marBottom w:val="0"/>
      <w:divBdr>
        <w:top w:val="none" w:sz="0" w:space="0" w:color="auto"/>
        <w:left w:val="none" w:sz="0" w:space="0" w:color="auto"/>
        <w:bottom w:val="none" w:sz="0" w:space="0" w:color="auto"/>
        <w:right w:val="none" w:sz="0" w:space="0" w:color="auto"/>
      </w:divBdr>
    </w:div>
    <w:div w:id="2031027711">
      <w:bodyDiv w:val="1"/>
      <w:marLeft w:val="0"/>
      <w:marRight w:val="0"/>
      <w:marTop w:val="0"/>
      <w:marBottom w:val="0"/>
      <w:divBdr>
        <w:top w:val="none" w:sz="0" w:space="0" w:color="auto"/>
        <w:left w:val="none" w:sz="0" w:space="0" w:color="auto"/>
        <w:bottom w:val="none" w:sz="0" w:space="0" w:color="auto"/>
        <w:right w:val="none" w:sz="0" w:space="0" w:color="auto"/>
      </w:divBdr>
    </w:div>
    <w:div w:id="2051761337">
      <w:bodyDiv w:val="1"/>
      <w:marLeft w:val="0"/>
      <w:marRight w:val="0"/>
      <w:marTop w:val="0"/>
      <w:marBottom w:val="0"/>
      <w:divBdr>
        <w:top w:val="none" w:sz="0" w:space="0" w:color="auto"/>
        <w:left w:val="none" w:sz="0" w:space="0" w:color="auto"/>
        <w:bottom w:val="none" w:sz="0" w:space="0" w:color="auto"/>
        <w:right w:val="none" w:sz="0" w:space="0" w:color="auto"/>
      </w:divBdr>
    </w:div>
    <w:div w:id="214592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gi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E8E85-7907-4BAE-A5D8-DFD6F8E13CEE}">
  <ds:schemaRefs>
    <ds:schemaRef ds:uri="http://schemas.openxmlformats.org/officeDocument/2006/bibliography"/>
  </ds:schemaRefs>
</ds:datastoreItem>
</file>

<file path=docMetadata/LabelInfo.xml><?xml version="1.0" encoding="utf-8"?>
<clbl:labelList xmlns:clbl="http://schemas.microsoft.com/office/2020/mipLabelMetadata">
  <clbl:label id="{6e564f96-8130-4c93-87c9-9b17f8a5a25b}" enabled="1" method="Privileged" siteId="{c980e410-0b5c-48bc-bd1a-8b91cabc84bc}" contentBits="2" removed="0"/>
</clbl:labelList>
</file>

<file path=docProps/app.xml><?xml version="1.0" encoding="utf-8"?>
<Properties xmlns="http://schemas.openxmlformats.org/officeDocument/2006/extended-properties" xmlns:vt="http://schemas.openxmlformats.org/officeDocument/2006/docPropsVTypes">
  <Template>PLANTILLA1</Template>
  <TotalTime>21</TotalTime>
  <Pages>1</Pages>
  <Words>15295</Words>
  <Characters>84127</Characters>
  <Application>Microsoft Office Word</Application>
  <DocSecurity>0</DocSecurity>
  <Lines>701</Lines>
  <Paragraphs>198</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99224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cp:lastModifiedBy>JUAN CAMILO GONZALEZ VELEZ</cp:lastModifiedBy>
  <cp:revision>5</cp:revision>
  <cp:lastPrinted>2019-03-26T20:11:00Z</cp:lastPrinted>
  <dcterms:created xsi:type="dcterms:W3CDTF">2019-07-04T14:47:00Z</dcterms:created>
  <dcterms:modified xsi:type="dcterms:W3CDTF">2026-09-19T11:59:00Z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347ab113,1cfe0bb2,73cd6e24</vt:lpwstr>
  </property>
  <property fmtid="{D5CDD505-2E9C-101B-9397-08002B2CF9AE}" pid="3" name="ClassificationContentMarkingFooterFontProps">
    <vt:lpwstr>#000000,12,Aptos</vt:lpwstr>
  </property>
  <property fmtid="{D5CDD505-2E9C-101B-9397-08002B2CF9AE}" pid="4" name="ClassificationContentMarkingFooterText">
    <vt:lpwstr>Información Pública.        Todos los derechos reservados para XM S.A E.S.P. </vt:lpwstr>
  </property>
</Properties>
</file>