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22937" w14:textId="77777777" w:rsidR="00625548" w:rsidRDefault="00625548" w:rsidP="00201EFA">
      <w:pPr>
        <w:spacing w:line="240" w:lineRule="auto"/>
        <w:rPr>
          <w:b/>
          <w:bCs/>
          <w:sz w:val="32"/>
          <w:szCs w:val="32"/>
        </w:rPr>
      </w:pPr>
    </w:p>
    <w:p w14:paraId="66E31300" w14:textId="39DF492D" w:rsidR="004E08B6" w:rsidRPr="006F648D" w:rsidRDefault="004E08B6" w:rsidP="4CF65785">
      <w:pPr>
        <w:spacing w:line="240" w:lineRule="auto"/>
        <w:ind w:firstLine="708"/>
        <w:jc w:val="center"/>
        <w:rPr>
          <w:sz w:val="32"/>
          <w:szCs w:val="32"/>
        </w:rPr>
      </w:pPr>
      <w:r w:rsidRPr="009C646F">
        <w:rPr>
          <w:b/>
          <w:bCs/>
          <w:sz w:val="32"/>
          <w:szCs w:val="32"/>
        </w:rPr>
        <w:t xml:space="preserve">RESOLUCIÓN No. </w:t>
      </w:r>
      <w:r w:rsidR="00C94962">
        <w:rPr>
          <w:b/>
          <w:bCs/>
          <w:sz w:val="32"/>
          <w:szCs w:val="32"/>
        </w:rPr>
        <w:t>1</w:t>
      </w:r>
      <w:r w:rsidR="00BD0152" w:rsidRPr="009C646F">
        <w:rPr>
          <w:b/>
          <w:bCs/>
          <w:sz w:val="32"/>
          <w:szCs w:val="32"/>
        </w:rPr>
        <w:t>01</w:t>
      </w:r>
      <w:r w:rsidRPr="009C646F">
        <w:rPr>
          <w:b/>
          <w:bCs/>
          <w:sz w:val="32"/>
          <w:szCs w:val="32"/>
        </w:rPr>
        <w:t xml:space="preserve"> </w:t>
      </w:r>
      <w:r w:rsidR="007E6F02">
        <w:rPr>
          <w:b/>
          <w:bCs/>
          <w:sz w:val="32"/>
          <w:szCs w:val="32"/>
        </w:rPr>
        <w:t>098</w:t>
      </w:r>
      <w:r w:rsidRPr="009C646F">
        <w:rPr>
          <w:b/>
          <w:bCs/>
          <w:sz w:val="32"/>
          <w:szCs w:val="32"/>
        </w:rPr>
        <w:t xml:space="preserve"> DE 202</w:t>
      </w:r>
      <w:r w:rsidR="00C55C3D">
        <w:rPr>
          <w:b/>
          <w:bCs/>
          <w:sz w:val="32"/>
          <w:szCs w:val="32"/>
        </w:rPr>
        <w:t>6</w:t>
      </w:r>
    </w:p>
    <w:p w14:paraId="3BB6915D" w14:textId="77777777" w:rsidR="004E08B6" w:rsidRPr="00201EFA" w:rsidRDefault="004E08B6" w:rsidP="004E08B6">
      <w:pPr>
        <w:spacing w:line="240" w:lineRule="auto"/>
        <w:jc w:val="center"/>
        <w:rPr>
          <w:b/>
          <w:i/>
          <w:iCs/>
          <w:sz w:val="32"/>
          <w:szCs w:val="32"/>
        </w:rPr>
      </w:pPr>
    </w:p>
    <w:p w14:paraId="305CD6B8" w14:textId="4FD22655" w:rsidR="004E08B6" w:rsidRPr="005A1F9F" w:rsidRDefault="004E08B6" w:rsidP="004E08B6">
      <w:pPr>
        <w:spacing w:line="240" w:lineRule="auto"/>
        <w:jc w:val="center"/>
        <w:rPr>
          <w:b/>
          <w:bCs/>
          <w:lang w:val="es-CO"/>
        </w:rPr>
      </w:pPr>
      <w:r w:rsidRPr="00C55C3D">
        <w:rPr>
          <w:rFonts w:cs="Arial"/>
          <w:b/>
          <w:bCs/>
          <w:snapToGrid w:val="0"/>
          <w:color w:val="000000"/>
          <w:spacing w:val="20"/>
          <w:lang w:val="es-CO"/>
        </w:rPr>
        <w:t>(</w:t>
      </w:r>
      <w:r w:rsidR="00C55C3D" w:rsidRPr="00C55C3D">
        <w:rPr>
          <w:rFonts w:cs="Arial"/>
          <w:b/>
          <w:bCs/>
          <w:snapToGrid w:val="0"/>
          <w:color w:val="000000"/>
          <w:spacing w:val="20"/>
          <w:lang w:val="es-CO"/>
        </w:rPr>
        <w:t>19</w:t>
      </w:r>
      <w:r w:rsidRPr="00C55C3D">
        <w:rPr>
          <w:rFonts w:cs="Arial"/>
          <w:b/>
          <w:bCs/>
          <w:snapToGrid w:val="0"/>
          <w:color w:val="000000"/>
          <w:spacing w:val="20"/>
          <w:lang w:val="es-CO"/>
        </w:rPr>
        <w:t xml:space="preserve"> </w:t>
      </w:r>
      <w:r w:rsidR="00C55C3D" w:rsidRPr="00C55C3D">
        <w:rPr>
          <w:rFonts w:cs="Arial"/>
          <w:b/>
          <w:bCs/>
          <w:snapToGrid w:val="0"/>
          <w:color w:val="000000"/>
          <w:spacing w:val="20"/>
          <w:lang w:val="es-CO"/>
        </w:rPr>
        <w:t>FEB.</w:t>
      </w:r>
      <w:r w:rsidRPr="00C55C3D">
        <w:rPr>
          <w:rFonts w:cs="Arial"/>
          <w:b/>
          <w:bCs/>
          <w:snapToGrid w:val="0"/>
          <w:color w:val="000000"/>
          <w:spacing w:val="20"/>
          <w:lang w:val="es-CO"/>
        </w:rPr>
        <w:t xml:space="preserve"> 202</w:t>
      </w:r>
      <w:r w:rsidR="00C55C3D" w:rsidRPr="00C55C3D">
        <w:rPr>
          <w:rFonts w:cs="Arial"/>
          <w:b/>
          <w:bCs/>
          <w:snapToGrid w:val="0"/>
          <w:color w:val="000000"/>
          <w:spacing w:val="20"/>
          <w:lang w:val="es-CO"/>
        </w:rPr>
        <w:t>6</w:t>
      </w:r>
      <w:r w:rsidRPr="00C55C3D">
        <w:rPr>
          <w:b/>
          <w:bCs/>
          <w:lang w:val="es-CO"/>
        </w:rPr>
        <w:t>)</w:t>
      </w:r>
    </w:p>
    <w:p w14:paraId="74A62403" w14:textId="77777777" w:rsidR="004E08B6" w:rsidRPr="004E08B6" w:rsidRDefault="004E08B6" w:rsidP="004E08B6">
      <w:pPr>
        <w:spacing w:line="240" w:lineRule="auto"/>
        <w:rPr>
          <w:lang w:val="es-CO"/>
        </w:rPr>
      </w:pPr>
    </w:p>
    <w:p w14:paraId="2B0D7E69" w14:textId="2BFB342F" w:rsidR="00BD0152" w:rsidRPr="00BC72CF" w:rsidRDefault="00D20A3A" w:rsidP="00BD0152">
      <w:pPr>
        <w:spacing w:before="360" w:after="360"/>
        <w:ind w:right="51"/>
        <w:jc w:val="center"/>
      </w:pPr>
      <w:bookmarkStart w:id="0" w:name="_Hlk80778688"/>
      <w:r w:rsidRPr="00D20A3A">
        <w:t>Por la cual se regulan los requerimientos técnicos, operativos y se complementan los comerciales que aplican a la conexión de generadores de que trata la Resolución CREG 200 de 2019 y se dictan otras disposiciones</w:t>
      </w:r>
    </w:p>
    <w:bookmarkEnd w:id="0"/>
    <w:p w14:paraId="06E57316" w14:textId="77777777" w:rsidR="004E08B6" w:rsidRPr="004E08B6" w:rsidRDefault="004E08B6" w:rsidP="004E08B6">
      <w:pPr>
        <w:spacing w:before="480" w:after="360" w:line="240" w:lineRule="auto"/>
        <w:ind w:right="51"/>
        <w:jc w:val="center"/>
        <w:rPr>
          <w:b/>
          <w:spacing w:val="40"/>
          <w:lang w:val="es-CO"/>
        </w:rPr>
      </w:pPr>
      <w:r w:rsidRPr="004E08B6">
        <w:rPr>
          <w:b/>
          <w:spacing w:val="40"/>
          <w:lang w:val="es-CO"/>
        </w:rPr>
        <w:t>LA COMISIÓN DE REGULACIÓN DE ENERGÍA Y GAS</w:t>
      </w:r>
    </w:p>
    <w:p w14:paraId="5718210C" w14:textId="7165B10F" w:rsidR="00987F6A" w:rsidRPr="00CA128C" w:rsidRDefault="00987F6A" w:rsidP="00CA128C">
      <w:pPr>
        <w:spacing w:before="360" w:after="360"/>
        <w:ind w:right="51"/>
        <w:jc w:val="center"/>
      </w:pPr>
      <w:r w:rsidRPr="00CA128C">
        <w:t>En ejercicio de sus atribuciones constitucionales y legales, en especial las conferidas por las leyes 142 y 143 de 1994, y en desarrollo de los decretos 1524 y 2253 de 1994 y 1260 de 2013.</w:t>
      </w:r>
    </w:p>
    <w:p w14:paraId="2C3B0A8C" w14:textId="77777777" w:rsidR="004E08B6" w:rsidRPr="004E08B6" w:rsidRDefault="004E08B6" w:rsidP="005940B2">
      <w:pPr>
        <w:spacing w:before="360" w:after="480" w:line="240" w:lineRule="auto"/>
        <w:ind w:right="51"/>
        <w:jc w:val="center"/>
        <w:rPr>
          <w:b/>
          <w:spacing w:val="80"/>
          <w:lang w:val="es-CO"/>
        </w:rPr>
      </w:pPr>
      <w:r w:rsidRPr="004E08B6">
        <w:rPr>
          <w:b/>
          <w:spacing w:val="80"/>
          <w:lang w:val="es-CO"/>
        </w:rPr>
        <w:t>CONSIDERANDO QUE:</w:t>
      </w:r>
    </w:p>
    <w:p w14:paraId="61EDC634" w14:textId="7BEBDE56" w:rsidR="00B76054" w:rsidRPr="00B76054" w:rsidRDefault="00B76054" w:rsidP="00B76054">
      <w:pPr>
        <w:spacing w:before="240" w:after="240"/>
      </w:pPr>
      <w:r>
        <w:t>El artículo 365 de la Constitución Política establece que los servicios públicos son inherentes a la finalidad social del Estado y es deber de este asegurar su prestación eficiente a todos los habitantes del territorio nacional.</w:t>
      </w:r>
    </w:p>
    <w:p w14:paraId="3A8EE77D" w14:textId="5E61AA3D" w:rsidR="00E8382B" w:rsidRDefault="00081F9E" w:rsidP="004E08B6">
      <w:pPr>
        <w:spacing w:before="0" w:after="0" w:line="240" w:lineRule="auto"/>
      </w:pPr>
      <w:r w:rsidRPr="00081F9E">
        <w:t xml:space="preserve">El artículo 370 de la Constitución Política asigna al </w:t>
      </w:r>
      <w:proofErr w:type="gramStart"/>
      <w:r w:rsidRPr="00081F9E">
        <w:t>Presidente</w:t>
      </w:r>
      <w:proofErr w:type="gramEnd"/>
      <w:r w:rsidRPr="00081F9E">
        <w:t xml:space="preserve"> de la República la función de señalar, con sujeción a la ley, las políticas generales de administración y control de eficiencia de los servicios públicos domiciliarios.</w:t>
      </w:r>
    </w:p>
    <w:p w14:paraId="437274B4" w14:textId="77777777" w:rsidR="00081F9E" w:rsidRDefault="00081F9E" w:rsidP="004E08B6">
      <w:pPr>
        <w:spacing w:before="0" w:after="0" w:line="240" w:lineRule="auto"/>
      </w:pPr>
    </w:p>
    <w:p w14:paraId="61F32905" w14:textId="26DCEEB1" w:rsidR="00081F9E" w:rsidRDefault="00CF2580" w:rsidP="004E08B6">
      <w:pPr>
        <w:spacing w:before="0" w:after="0" w:line="240" w:lineRule="auto"/>
      </w:pPr>
      <w:r w:rsidRPr="00CF2580">
        <w:t>Atendiendo lo dispuesto en el artículo 2 de la Ley 142 de 1994 dentro de los fines que persigue la intervención del Estado en la prestación de los servicios públicos domiciliarios se encuentran: la prestación eficiente, continua e ininterrumpida, la libre competencia y la no utilización abusiva de la posición dominante. Así mismo, dentro de los instrumentos que permiten dar cumplimiento a dichos fines se encuentra la regulación, incluyendo la fijación de metas de eficiencia y la definición del régimen tarifario.</w:t>
      </w:r>
    </w:p>
    <w:p w14:paraId="4015BC11" w14:textId="77777777" w:rsidR="00CF2580" w:rsidRDefault="00CF2580" w:rsidP="004E08B6">
      <w:pPr>
        <w:spacing w:before="0" w:after="0" w:line="240" w:lineRule="auto"/>
      </w:pPr>
    </w:p>
    <w:p w14:paraId="05B82CC5" w14:textId="47D17686" w:rsidR="00BE07D4" w:rsidRDefault="003D24FA" w:rsidP="004E08B6">
      <w:pPr>
        <w:spacing w:before="0" w:after="0" w:line="240" w:lineRule="auto"/>
      </w:pPr>
      <w:r w:rsidRPr="003D24FA">
        <w:t xml:space="preserve">Según </w:t>
      </w:r>
      <w:r w:rsidR="00645A58">
        <w:t xml:space="preserve">el </w:t>
      </w:r>
      <w:r w:rsidR="00645A58" w:rsidRPr="003D24FA">
        <w:t>artículo 4</w:t>
      </w:r>
      <w:r w:rsidR="00645A58">
        <w:t xml:space="preserve"> de</w:t>
      </w:r>
      <w:r w:rsidRPr="003D24FA">
        <w:t xml:space="preserve"> la Ley 143 de 1994, el Estado, en relación con el servicio de electricidad, tendrá como objetivos en el cumplimiento de sus funciones, los de abastecer la demanda de electricidad de la comunidad bajo criterios económicos y de viabilidad financiera, asegurando su cubrimiento en un marco de uso racional y eficiente de los diferentes recursos energéticos del país; asegurar una operación eficiente, segura y confiable en las actividades del sector; y mantener los niveles de calidad y seguridad establecidos</w:t>
      </w:r>
      <w:r>
        <w:t>.</w:t>
      </w:r>
    </w:p>
    <w:p w14:paraId="109EF617" w14:textId="77777777" w:rsidR="00753705" w:rsidRDefault="00753705" w:rsidP="004E08B6">
      <w:pPr>
        <w:spacing w:before="0" w:after="0" w:line="240" w:lineRule="auto"/>
      </w:pPr>
    </w:p>
    <w:p w14:paraId="445201EC" w14:textId="0DD6FF82" w:rsidR="00392A98" w:rsidRDefault="00392A98" w:rsidP="004E08B6">
      <w:pPr>
        <w:spacing w:before="0" w:after="0" w:line="240" w:lineRule="auto"/>
      </w:pPr>
      <w:r>
        <w:t>El</w:t>
      </w:r>
      <w:r w:rsidRPr="008B0511">
        <w:t xml:space="preserve"> artículo 11</w:t>
      </w:r>
      <w:r>
        <w:t xml:space="preserve"> de</w:t>
      </w:r>
      <w:r w:rsidRPr="008B0511">
        <w:t xml:space="preserve"> </w:t>
      </w:r>
      <w:r>
        <w:t xml:space="preserve">la </w:t>
      </w:r>
      <w:r w:rsidRPr="008B0511">
        <w:t xml:space="preserve">Ley 143 de 1994 </w:t>
      </w:r>
      <w:r>
        <w:t xml:space="preserve">define el </w:t>
      </w:r>
      <w:r w:rsidR="0067203B">
        <w:t xml:space="preserve">Sistema </w:t>
      </w:r>
      <w:r w:rsidR="008C2DF6">
        <w:t>I</w:t>
      </w:r>
      <w:r w:rsidR="0067203B">
        <w:t>n</w:t>
      </w:r>
      <w:r w:rsidR="009F4441">
        <w:t xml:space="preserve">terconectado </w:t>
      </w:r>
      <w:r w:rsidR="008C2DF6">
        <w:t>N</w:t>
      </w:r>
      <w:r w:rsidR="009F4441">
        <w:t>acional</w:t>
      </w:r>
      <w:r w:rsidR="00BB28FC">
        <w:t xml:space="preserve"> (</w:t>
      </w:r>
      <w:r w:rsidRPr="008B0511">
        <w:t>SIN</w:t>
      </w:r>
      <w:r w:rsidR="00BB28FC">
        <w:t>)</w:t>
      </w:r>
      <w:r w:rsidR="008C2DF6">
        <w:t>,</w:t>
      </w:r>
      <w:r w:rsidRPr="008B0511">
        <w:t xml:space="preserve"> </w:t>
      </w:r>
      <w:r>
        <w:t>como</w:t>
      </w:r>
      <w:r w:rsidRPr="008B0511">
        <w:t xml:space="preserve"> </w:t>
      </w:r>
      <w:r w:rsidRPr="008B0511">
        <w:rPr>
          <w:i/>
          <w:iCs/>
        </w:rPr>
        <w:t xml:space="preserve">el sistema compuesto por los siguientes elementos conectados </w:t>
      </w:r>
      <w:r w:rsidRPr="008B0511">
        <w:rPr>
          <w:i/>
          <w:iCs/>
        </w:rPr>
        <w:lastRenderedPageBreak/>
        <w:t>entre sí: las plantas y equipos de generación, la red de interconexión, las redes regionales e interregionales de transmisión, las redes de distribución, y las cargas eléctricas de los usuarios</w:t>
      </w:r>
      <w:r w:rsidR="008C2DF6">
        <w:rPr>
          <w:i/>
          <w:iCs/>
        </w:rPr>
        <w:t>.</w:t>
      </w:r>
    </w:p>
    <w:p w14:paraId="6993D4A0" w14:textId="77777777" w:rsidR="00A13EC4" w:rsidRDefault="00A13EC4" w:rsidP="004E08B6">
      <w:pPr>
        <w:spacing w:before="0" w:after="0" w:line="240" w:lineRule="auto"/>
      </w:pPr>
    </w:p>
    <w:p w14:paraId="3E8607E6" w14:textId="181E4FE6" w:rsidR="00BE07D4" w:rsidRDefault="00645A58" w:rsidP="004E08B6">
      <w:pPr>
        <w:spacing w:before="0" w:after="0" w:line="240" w:lineRule="auto"/>
      </w:pPr>
      <w:r>
        <w:t xml:space="preserve">El </w:t>
      </w:r>
      <w:r w:rsidRPr="00BE07D4">
        <w:t>artículo 20</w:t>
      </w:r>
      <w:r>
        <w:t xml:space="preserve"> de la </w:t>
      </w:r>
      <w:r w:rsidR="00A13EC4">
        <w:t xml:space="preserve">citada </w:t>
      </w:r>
      <w:r w:rsidR="00BE07D4" w:rsidRPr="00BE07D4">
        <w:t xml:space="preserve">Ley, </w:t>
      </w:r>
      <w:r w:rsidR="00822F11">
        <w:t>establec</w:t>
      </w:r>
      <w:r w:rsidR="00183B06">
        <w:t>i</w:t>
      </w:r>
      <w:r w:rsidR="00822F11">
        <w:t>ó</w:t>
      </w:r>
      <w:r w:rsidR="00822F11" w:rsidRPr="00BE07D4">
        <w:t xml:space="preserve"> </w:t>
      </w:r>
      <w:r w:rsidR="00BE07D4" w:rsidRPr="00BE07D4">
        <w:t>como objetivo fundamental de la regulación en el sector eléctrico, asegurar una adecuada prestación del servicio mediante el aprovechamiento eficiente de los diferentes recursos energéticos, en beneficio del usuario en términos de calidad, oportunidad y costo del servicio.</w:t>
      </w:r>
    </w:p>
    <w:p w14:paraId="2730E769" w14:textId="77777777" w:rsidR="009372EA" w:rsidRDefault="009372EA" w:rsidP="004E08B6">
      <w:pPr>
        <w:spacing w:before="0" w:after="0" w:line="240" w:lineRule="auto"/>
      </w:pPr>
    </w:p>
    <w:p w14:paraId="24B3CE8C" w14:textId="48CE52F5" w:rsidR="009372EA" w:rsidRDefault="00932628" w:rsidP="004E08B6">
      <w:pPr>
        <w:spacing w:before="0" w:after="0" w:line="240" w:lineRule="auto"/>
      </w:pPr>
      <w:r>
        <w:t>A</w:t>
      </w:r>
      <w:r w:rsidR="009372EA">
        <w:t xml:space="preserve">sí mismo, el </w:t>
      </w:r>
      <w:r w:rsidR="009372EA" w:rsidRPr="00BE07D4">
        <w:t>artículo 2</w:t>
      </w:r>
      <w:r w:rsidR="009372EA">
        <w:t xml:space="preserve">3 de la </w:t>
      </w:r>
      <w:r w:rsidR="008C2DF6">
        <w:t xml:space="preserve">mencionada </w:t>
      </w:r>
      <w:r w:rsidR="009372EA" w:rsidRPr="00BE07D4">
        <w:t>Ley</w:t>
      </w:r>
      <w:r w:rsidR="009372EA">
        <w:t>,</w:t>
      </w:r>
      <w:r>
        <w:t xml:space="preserve"> faculta a la Comisión de Regulación de energía y Gas, CREG, a e</w:t>
      </w:r>
      <w:r w:rsidR="009372EA" w:rsidRPr="009372EA">
        <w:t xml:space="preserve">stablecer el Reglamento de Operación para realizar el planeamiento y la coordinación de la operación del </w:t>
      </w:r>
      <w:r w:rsidR="008C2DF6">
        <w:t>SIN</w:t>
      </w:r>
      <w:r w:rsidR="009372EA" w:rsidRPr="009372EA">
        <w:t>, después de haber oído los conceptos del Consejo Nacional de Operació</w:t>
      </w:r>
      <w:r w:rsidR="00DD60E2">
        <w:t>n</w:t>
      </w:r>
      <w:r w:rsidR="00AD0433">
        <w:t xml:space="preserve"> (CNO)</w:t>
      </w:r>
      <w:r>
        <w:t>.</w:t>
      </w:r>
    </w:p>
    <w:p w14:paraId="13DA3F6E" w14:textId="77777777" w:rsidR="00BE07D4" w:rsidRDefault="00BE07D4" w:rsidP="004E08B6">
      <w:pPr>
        <w:spacing w:before="0" w:after="0" w:line="240" w:lineRule="auto"/>
      </w:pPr>
    </w:p>
    <w:p w14:paraId="2E83D527" w14:textId="67AFD46F" w:rsidR="00183B06" w:rsidRPr="00E22014" w:rsidRDefault="00183B06" w:rsidP="00183B06">
      <w:pPr>
        <w:spacing w:before="0" w:after="0" w:line="240" w:lineRule="auto"/>
      </w:pPr>
      <w:r w:rsidRPr="008B0511">
        <w:t>Por su parte,</w:t>
      </w:r>
      <w:r>
        <w:t xml:space="preserve"> el </w:t>
      </w:r>
      <w:r w:rsidRPr="008B0511">
        <w:t>artículo 24</w:t>
      </w:r>
      <w:r>
        <w:t xml:space="preserve"> del C</w:t>
      </w:r>
      <w:r w:rsidRPr="008B0511">
        <w:t xml:space="preserve">apítulo V </w:t>
      </w:r>
      <w:r>
        <w:t xml:space="preserve">de la </w:t>
      </w:r>
      <w:r w:rsidRPr="008B0511">
        <w:t xml:space="preserve">Ley 143 de 1994 sobre la </w:t>
      </w:r>
      <w:r>
        <w:t xml:space="preserve">actividad de </w:t>
      </w:r>
      <w:r w:rsidRPr="008B0511">
        <w:t>generación expresa que</w:t>
      </w:r>
      <w:r w:rsidR="008C2DF6">
        <w:t>,</w:t>
      </w:r>
      <w:r w:rsidRPr="008B0511">
        <w:t xml:space="preserve"> todos los agentes económicos pueden construir plantas generadoras con sus respectivas líneas de conexión a las redes de interconexión y transmisión</w:t>
      </w:r>
      <w:r w:rsidR="00B02CA1">
        <w:t xml:space="preserve">. </w:t>
      </w:r>
      <w:r w:rsidRPr="00E22014">
        <w:t>Además,</w:t>
      </w:r>
      <w:r w:rsidR="00B02CA1">
        <w:t xml:space="preserve"> en</w:t>
      </w:r>
      <w:r w:rsidRPr="00E22014">
        <w:t xml:space="preserve"> el artículo 25 dispone que (subrayado añadido): </w:t>
      </w:r>
    </w:p>
    <w:p w14:paraId="129509F2" w14:textId="77777777" w:rsidR="00183B06" w:rsidRPr="00E22014" w:rsidRDefault="00183B06" w:rsidP="00183B06">
      <w:pPr>
        <w:spacing w:before="0" w:after="0" w:line="240" w:lineRule="auto"/>
      </w:pPr>
    </w:p>
    <w:p w14:paraId="7AAB4C0C" w14:textId="77777777" w:rsidR="00183B06" w:rsidRPr="00FF1DE5" w:rsidRDefault="00183B06" w:rsidP="00183B06">
      <w:pPr>
        <w:spacing w:before="0" w:after="0" w:line="240" w:lineRule="auto"/>
        <w:ind w:left="708"/>
        <w:rPr>
          <w:i/>
          <w:iCs/>
        </w:rPr>
      </w:pPr>
      <w:r w:rsidRPr="00FF1DE5">
        <w:rPr>
          <w:i/>
          <w:iCs/>
        </w:rPr>
        <w:t xml:space="preserve">(…) </w:t>
      </w:r>
      <w:r w:rsidRPr="00FF1DE5">
        <w:rPr>
          <w:i/>
          <w:iCs/>
          <w:u w:val="single"/>
        </w:rPr>
        <w:t xml:space="preserve">Los agentes </w:t>
      </w:r>
      <w:r w:rsidRPr="00FF1DE5">
        <w:rPr>
          <w:i/>
          <w:iCs/>
        </w:rPr>
        <w:t xml:space="preserve">económicos privados o públicos </w:t>
      </w:r>
      <w:r w:rsidRPr="00FF1DE5">
        <w:rPr>
          <w:i/>
          <w:iCs/>
          <w:u w:val="single"/>
        </w:rPr>
        <w:t xml:space="preserve">que hagan parte del sistema interconectado nacional deberán cumplir con el Reglamento de Operación y con los acuerdos adoptados para la operación </w:t>
      </w:r>
      <w:proofErr w:type="gramStart"/>
      <w:r w:rsidRPr="00FF1DE5">
        <w:rPr>
          <w:i/>
          <w:iCs/>
          <w:u w:val="single"/>
        </w:rPr>
        <w:t>del mismo</w:t>
      </w:r>
      <w:proofErr w:type="gramEnd"/>
      <w:r w:rsidRPr="00FF1DE5">
        <w:rPr>
          <w:i/>
          <w:iCs/>
        </w:rPr>
        <w:t xml:space="preserve"> (…)</w:t>
      </w:r>
    </w:p>
    <w:p w14:paraId="18915EF9" w14:textId="77777777" w:rsidR="00183B06" w:rsidRPr="00FF1DE5" w:rsidRDefault="00183B06" w:rsidP="00183B06">
      <w:pPr>
        <w:spacing w:before="0" w:after="0" w:line="240" w:lineRule="auto"/>
      </w:pPr>
    </w:p>
    <w:p w14:paraId="1BF53E9E" w14:textId="77777777" w:rsidR="00183B06" w:rsidRPr="00C75D1E" w:rsidRDefault="00183B06" w:rsidP="00183B06">
      <w:pPr>
        <w:spacing w:before="0" w:after="0" w:line="240" w:lineRule="auto"/>
      </w:pPr>
      <w:r>
        <w:t xml:space="preserve">El </w:t>
      </w:r>
      <w:r w:rsidRPr="00C75D1E">
        <w:t xml:space="preserve">artículo 34 </w:t>
      </w:r>
      <w:r>
        <w:t xml:space="preserve">la Ley </w:t>
      </w:r>
      <w:r w:rsidRPr="00C75D1E">
        <w:t>143 de 1994 establece</w:t>
      </w:r>
      <w:r>
        <w:t xml:space="preserve"> como </w:t>
      </w:r>
      <w:r w:rsidRPr="00C75D1E">
        <w:t xml:space="preserve">algunas de las funciones del Centro Nacional de Despacho (CND) </w:t>
      </w:r>
      <w:r>
        <w:t>las siguientes</w:t>
      </w:r>
      <w:r w:rsidRPr="00C75D1E">
        <w:t>:</w:t>
      </w:r>
    </w:p>
    <w:p w14:paraId="2A6FE3CE" w14:textId="77777777" w:rsidR="00183B06" w:rsidRDefault="00183B06" w:rsidP="00183B06">
      <w:pPr>
        <w:spacing w:before="0" w:after="0" w:line="240" w:lineRule="auto"/>
      </w:pPr>
    </w:p>
    <w:p w14:paraId="2183165A" w14:textId="77777777" w:rsidR="00183B06" w:rsidRPr="00E96703" w:rsidRDefault="00183B06" w:rsidP="00183B06">
      <w:pPr>
        <w:spacing w:before="0" w:after="0" w:line="240" w:lineRule="auto"/>
        <w:ind w:left="708"/>
        <w:rPr>
          <w:i/>
          <w:iCs/>
        </w:rPr>
      </w:pPr>
      <w:r w:rsidRPr="00E96703">
        <w:rPr>
          <w:i/>
          <w:iCs/>
        </w:rPr>
        <w:t>“</w:t>
      </w:r>
      <w:r>
        <w:rPr>
          <w:i/>
          <w:iCs/>
        </w:rPr>
        <w:t xml:space="preserve">a). </w:t>
      </w:r>
      <w:r w:rsidRPr="00876D87">
        <w:rPr>
          <w:i/>
          <w:iCs/>
          <w:u w:val="single"/>
        </w:rPr>
        <w:t>Planear la operación conjunta de los recursos de generación</w:t>
      </w:r>
      <w:r w:rsidRPr="00E96703">
        <w:rPr>
          <w:i/>
          <w:iCs/>
        </w:rPr>
        <w:t xml:space="preserve">, interconexión y transmisión </w:t>
      </w:r>
      <w:r w:rsidRPr="00876D87">
        <w:rPr>
          <w:i/>
          <w:iCs/>
          <w:u w:val="single"/>
        </w:rPr>
        <w:t>del</w:t>
      </w:r>
      <w:r w:rsidRPr="00E96703">
        <w:rPr>
          <w:i/>
          <w:iCs/>
        </w:rPr>
        <w:t xml:space="preserve"> </w:t>
      </w:r>
      <w:r w:rsidRPr="00876D87">
        <w:rPr>
          <w:i/>
          <w:iCs/>
          <w:u w:val="single"/>
        </w:rPr>
        <w:t>sistema interconectado nacional</w:t>
      </w:r>
      <w:r w:rsidRPr="00E96703">
        <w:rPr>
          <w:i/>
          <w:iCs/>
        </w:rPr>
        <w:t>, teniendo como objetivo una operación segura, confiable y económica</w:t>
      </w:r>
      <w:r>
        <w:rPr>
          <w:i/>
          <w:iCs/>
        </w:rPr>
        <w:t xml:space="preserve">; </w:t>
      </w:r>
    </w:p>
    <w:p w14:paraId="3CFD3D3B" w14:textId="77777777" w:rsidR="00183B06" w:rsidRPr="00E96703" w:rsidRDefault="00183B06" w:rsidP="00183B06">
      <w:pPr>
        <w:spacing w:before="0" w:after="0" w:line="240" w:lineRule="auto"/>
        <w:ind w:left="708"/>
        <w:rPr>
          <w:i/>
          <w:iCs/>
        </w:rPr>
      </w:pPr>
    </w:p>
    <w:p w14:paraId="5A22E5A9" w14:textId="77777777" w:rsidR="00183B06" w:rsidRPr="00E96703" w:rsidRDefault="00183B06" w:rsidP="00183B06">
      <w:pPr>
        <w:spacing w:before="0" w:after="0" w:line="240" w:lineRule="auto"/>
        <w:ind w:left="708"/>
        <w:rPr>
          <w:i/>
          <w:iCs/>
        </w:rPr>
      </w:pPr>
      <w:r w:rsidRPr="00E96703">
        <w:rPr>
          <w:i/>
          <w:iCs/>
        </w:rPr>
        <w:t>“</w:t>
      </w:r>
      <w:r>
        <w:rPr>
          <w:i/>
          <w:iCs/>
        </w:rPr>
        <w:t xml:space="preserve">b) </w:t>
      </w:r>
      <w:r w:rsidRPr="00876D87">
        <w:rPr>
          <w:i/>
          <w:iCs/>
          <w:u w:val="single"/>
        </w:rPr>
        <w:t>Ejercer la coordinación, supervisión, control y análisis de la operación de los recursos de generación</w:t>
      </w:r>
      <w:r w:rsidRPr="00E96703">
        <w:rPr>
          <w:i/>
          <w:iCs/>
        </w:rPr>
        <w:t>, interconexión y transmisión incluyendo las interconexiones internacionales</w:t>
      </w:r>
      <w:r>
        <w:rPr>
          <w:i/>
          <w:iCs/>
        </w:rPr>
        <w:t xml:space="preserve">; </w:t>
      </w:r>
    </w:p>
    <w:p w14:paraId="07D16D73" w14:textId="77777777" w:rsidR="00183B06" w:rsidRPr="00E96703" w:rsidRDefault="00183B06" w:rsidP="00183B06">
      <w:pPr>
        <w:spacing w:before="0" w:after="0" w:line="240" w:lineRule="auto"/>
        <w:ind w:left="708"/>
        <w:rPr>
          <w:i/>
          <w:iCs/>
        </w:rPr>
      </w:pPr>
    </w:p>
    <w:p w14:paraId="08607B38" w14:textId="77777777" w:rsidR="00183B06" w:rsidRPr="00E96703" w:rsidRDefault="00183B06" w:rsidP="00183B06">
      <w:pPr>
        <w:spacing w:before="0" w:after="0" w:line="240" w:lineRule="auto"/>
        <w:ind w:left="708"/>
        <w:rPr>
          <w:i/>
          <w:iCs/>
        </w:rPr>
      </w:pPr>
      <w:r w:rsidRPr="00E96703">
        <w:rPr>
          <w:i/>
          <w:iCs/>
        </w:rPr>
        <w:t>“</w:t>
      </w:r>
      <w:r>
        <w:rPr>
          <w:i/>
          <w:iCs/>
        </w:rPr>
        <w:t xml:space="preserve">c) </w:t>
      </w:r>
      <w:r w:rsidRPr="00E80A87">
        <w:rPr>
          <w:i/>
          <w:iCs/>
          <w:u w:val="single"/>
        </w:rPr>
        <w:t>Determinar el valor de los intercambios resultantes</w:t>
      </w:r>
      <w:r w:rsidRPr="00E96703">
        <w:rPr>
          <w:i/>
          <w:iCs/>
        </w:rPr>
        <w:t xml:space="preserve"> de la operación conjunta </w:t>
      </w:r>
      <w:r w:rsidRPr="00E80A87">
        <w:rPr>
          <w:i/>
          <w:iCs/>
          <w:u w:val="single"/>
        </w:rPr>
        <w:t>de los recursos energéticos del sistema interconectado nacional</w:t>
      </w:r>
      <w:r>
        <w:rPr>
          <w:i/>
          <w:iCs/>
        </w:rPr>
        <w:t>;</w:t>
      </w:r>
    </w:p>
    <w:p w14:paraId="7863CDC9" w14:textId="77777777" w:rsidR="00183B06" w:rsidRPr="00E96703" w:rsidRDefault="00183B06" w:rsidP="00183B06">
      <w:pPr>
        <w:spacing w:before="0" w:after="0" w:line="240" w:lineRule="auto"/>
        <w:ind w:left="708"/>
        <w:rPr>
          <w:i/>
          <w:iCs/>
        </w:rPr>
      </w:pPr>
    </w:p>
    <w:p w14:paraId="27DA8BEF" w14:textId="77777777" w:rsidR="00183B06" w:rsidRPr="00E96703" w:rsidRDefault="00183B06" w:rsidP="00183B06">
      <w:pPr>
        <w:spacing w:before="0" w:after="0" w:line="240" w:lineRule="auto"/>
        <w:ind w:left="708"/>
        <w:rPr>
          <w:i/>
          <w:iCs/>
        </w:rPr>
      </w:pPr>
      <w:r w:rsidRPr="00E96703">
        <w:rPr>
          <w:i/>
          <w:iCs/>
        </w:rPr>
        <w:lastRenderedPageBreak/>
        <w:t>“</w:t>
      </w:r>
      <w:r>
        <w:rPr>
          <w:i/>
          <w:iCs/>
        </w:rPr>
        <w:t xml:space="preserve">d) </w:t>
      </w:r>
      <w:r w:rsidRPr="00E96703">
        <w:rPr>
          <w:i/>
          <w:iCs/>
        </w:rPr>
        <w:t>Coordinar la programación del mantenimiento de las centrales de generación y de las líneas de interconexión y transmisión de la red eléctrica nacional</w:t>
      </w:r>
      <w:r>
        <w:rPr>
          <w:i/>
          <w:iCs/>
        </w:rPr>
        <w:t>; (…)”</w:t>
      </w:r>
    </w:p>
    <w:p w14:paraId="063729AB" w14:textId="77777777" w:rsidR="00183B06" w:rsidRDefault="00183B06" w:rsidP="00183B06">
      <w:pPr>
        <w:spacing w:before="0" w:after="0" w:line="240" w:lineRule="auto"/>
      </w:pPr>
    </w:p>
    <w:p w14:paraId="0D46306F" w14:textId="5CF6E610" w:rsidR="00183B06" w:rsidRPr="00382928" w:rsidRDefault="00183B06" w:rsidP="00183B06">
      <w:pPr>
        <w:spacing w:before="0" w:after="0" w:line="240" w:lineRule="auto"/>
      </w:pPr>
      <w:r w:rsidRPr="00382928">
        <w:t xml:space="preserve">Por tanto, es función del CND la planeación, coordinación, supervisión, control y análisis de la operación de los recursos de generación del SIN, lo cual incluye sus conexiones a </w:t>
      </w:r>
      <w:r w:rsidRPr="00382928">
        <w:rPr>
          <w:i/>
          <w:iCs/>
        </w:rPr>
        <w:t>“la red de interconexión, las redes regionales e interregionales de transmisión, las redes de distribución, y las cargas eléctricas de los usuarios”</w:t>
      </w:r>
      <w:r w:rsidRPr="00382928">
        <w:t xml:space="preserve">, y </w:t>
      </w:r>
      <w:r w:rsidR="008C2DF6">
        <w:t xml:space="preserve">deber </w:t>
      </w:r>
      <w:r w:rsidRPr="00382928">
        <w:t>de los agentes</w:t>
      </w:r>
      <w:r w:rsidR="008C2DF6">
        <w:t>,</w:t>
      </w:r>
      <w:r w:rsidRPr="00382928">
        <w:t xml:space="preserve"> cumplir con el Reglamento de Operación y los Acuerdos adoptados para la operación </w:t>
      </w:r>
      <w:proofErr w:type="gramStart"/>
      <w:r w:rsidRPr="00382928">
        <w:t>del mismo</w:t>
      </w:r>
      <w:proofErr w:type="gramEnd"/>
      <w:r w:rsidRPr="00382928">
        <w:t>.</w:t>
      </w:r>
    </w:p>
    <w:p w14:paraId="58BCC559" w14:textId="77777777" w:rsidR="00183B06" w:rsidRPr="00382928" w:rsidRDefault="00183B06" w:rsidP="00183B06">
      <w:pPr>
        <w:spacing w:before="0" w:after="0" w:line="240" w:lineRule="auto"/>
      </w:pPr>
    </w:p>
    <w:p w14:paraId="76F0A580" w14:textId="6B93CA8D" w:rsidR="00E8382B" w:rsidRPr="00893996" w:rsidRDefault="00A13EC4" w:rsidP="004E08B6">
      <w:pPr>
        <w:spacing w:before="0" w:after="0" w:line="240" w:lineRule="auto"/>
      </w:pPr>
      <w:r>
        <w:t>Por su parte, e</w:t>
      </w:r>
      <w:r w:rsidR="00893996" w:rsidRPr="00893996">
        <w:t xml:space="preserve">l artículo 85 de la </w:t>
      </w:r>
      <w:r w:rsidR="008F0B00">
        <w:t xml:space="preserve">Ley </w:t>
      </w:r>
      <w:r w:rsidR="008F0B00" w:rsidRPr="00C75D1E">
        <w:t>143 de 1994</w:t>
      </w:r>
      <w:r w:rsidR="00893996" w:rsidRPr="00893996">
        <w:t xml:space="preserve"> señala que </w:t>
      </w:r>
      <w:r w:rsidR="00893996" w:rsidRPr="00893996">
        <w:rPr>
          <w:i/>
          <w:iCs/>
        </w:rPr>
        <w:t>“Las decisiones de inversión en generación, interconexión, transmisión y distribución de energía eléctrica, constituyen responsabilidad de aquellos que las acometan, quienes asumen en su integridad los riesgos inherentes a la ejecución y explotación de los proyectos”.</w:t>
      </w:r>
    </w:p>
    <w:p w14:paraId="4255A286" w14:textId="77777777" w:rsidR="003D24FA" w:rsidRDefault="003D24FA" w:rsidP="004E08B6">
      <w:pPr>
        <w:spacing w:before="0" w:after="0" w:line="240" w:lineRule="auto"/>
        <w:rPr>
          <w:lang w:val="es-CO"/>
        </w:rPr>
      </w:pPr>
    </w:p>
    <w:p w14:paraId="1F7AB674" w14:textId="77777777" w:rsidR="00EF2BFB" w:rsidRPr="003E1AF8" w:rsidRDefault="00EF2BFB" w:rsidP="00EF2BFB">
      <w:pPr>
        <w:spacing w:before="0" w:after="0" w:line="240" w:lineRule="auto"/>
      </w:pPr>
      <w:r w:rsidRPr="003E1AF8">
        <w:t xml:space="preserve">Las Resoluciones CREG 025 de 1995 (Código de Redes), 080 y 083 de 1999 regulan en detalle los roles de planeación, coordinación, supervisión y control entre el CND y los agentes del SIN. </w:t>
      </w:r>
    </w:p>
    <w:p w14:paraId="41B633EB" w14:textId="77777777" w:rsidR="00EF2BFB" w:rsidRDefault="00EF2BFB" w:rsidP="00EF2BFB">
      <w:pPr>
        <w:spacing w:before="0" w:after="0" w:line="240" w:lineRule="auto"/>
      </w:pPr>
    </w:p>
    <w:p w14:paraId="05F2858F" w14:textId="51D5C171" w:rsidR="00EF2BFB" w:rsidRPr="000B3EFB" w:rsidRDefault="00EF2BFB" w:rsidP="00EF2BFB">
      <w:pPr>
        <w:spacing w:before="0" w:after="0" w:line="240" w:lineRule="auto"/>
      </w:pPr>
      <w:r w:rsidRPr="000B3EFB">
        <w:t xml:space="preserve">En particular, la </w:t>
      </w:r>
      <w:r w:rsidR="008C2DF6">
        <w:t>R</w:t>
      </w:r>
      <w:r w:rsidRPr="000B3EFB">
        <w:t>esolución CREG 080 de 1999 en su artículo 2 y en los numerales 1, 2, 3 y 4 del artículo 3 establece, en lo que respecta a la supervisión, coordinación y control de la operación y con relación a activos de conexión, por parte del CND, lo siguiente (subrayado añadido):</w:t>
      </w:r>
    </w:p>
    <w:p w14:paraId="43FA617E" w14:textId="77777777" w:rsidR="00EF2BFB" w:rsidRPr="003E1AF8" w:rsidRDefault="00EF2BFB" w:rsidP="00EF2BFB">
      <w:pPr>
        <w:spacing w:before="0" w:after="0" w:line="240" w:lineRule="auto"/>
      </w:pPr>
    </w:p>
    <w:p w14:paraId="777AEE7E" w14:textId="77777777" w:rsidR="00EF2BFB" w:rsidRPr="00451A51" w:rsidRDefault="00EF2BFB" w:rsidP="00EF2BFB">
      <w:pPr>
        <w:spacing w:before="0" w:after="0" w:line="240" w:lineRule="auto"/>
        <w:ind w:left="708"/>
        <w:rPr>
          <w:i/>
          <w:iCs/>
        </w:rPr>
      </w:pPr>
      <w:r w:rsidRPr="00451A51">
        <w:rPr>
          <w:i/>
          <w:iCs/>
        </w:rPr>
        <w:t xml:space="preserve">(…) </w:t>
      </w:r>
      <w:r w:rsidRPr="006E3BD7">
        <w:rPr>
          <w:i/>
          <w:iCs/>
          <w:u w:val="single"/>
        </w:rPr>
        <w:t xml:space="preserve">Centro Nacional de Despacho (CND). Es responsable de la planeación, coordinación, supervisión y control de la operación integrada de los recursos del SIN, teniendo como objetivo una operación segura, confiable y económica, con sujeción a la reglamentación vigente y los acuerdos del </w:t>
      </w:r>
      <w:proofErr w:type="spellStart"/>
      <w:r w:rsidRPr="006E3BD7">
        <w:rPr>
          <w:i/>
          <w:iCs/>
          <w:u w:val="single"/>
        </w:rPr>
        <w:t>C.N.O</w:t>
      </w:r>
      <w:proofErr w:type="spellEnd"/>
      <w:r w:rsidRPr="00451A51">
        <w:rPr>
          <w:i/>
          <w:iCs/>
        </w:rPr>
        <w:t>. (…)</w:t>
      </w:r>
    </w:p>
    <w:p w14:paraId="421C622B" w14:textId="77777777" w:rsidR="00EF2BFB" w:rsidRPr="00451A51" w:rsidRDefault="00EF2BFB" w:rsidP="00EF2BFB">
      <w:pPr>
        <w:spacing w:before="0" w:after="0" w:line="240" w:lineRule="auto"/>
        <w:ind w:left="708"/>
        <w:rPr>
          <w:i/>
          <w:iCs/>
        </w:rPr>
      </w:pPr>
    </w:p>
    <w:p w14:paraId="55EED1FA" w14:textId="77777777" w:rsidR="00EF2BFB" w:rsidRPr="00451A51" w:rsidRDefault="00EF2BFB" w:rsidP="00EF2BFB">
      <w:pPr>
        <w:spacing w:before="0" w:after="0" w:line="240" w:lineRule="auto"/>
        <w:ind w:left="708"/>
        <w:rPr>
          <w:i/>
          <w:iCs/>
        </w:rPr>
      </w:pPr>
      <w:r w:rsidRPr="00451A51">
        <w:rPr>
          <w:i/>
          <w:iCs/>
        </w:rPr>
        <w:t xml:space="preserve">(…) </w:t>
      </w:r>
      <w:r w:rsidRPr="006E3BD7">
        <w:rPr>
          <w:i/>
          <w:iCs/>
          <w:u w:val="single"/>
        </w:rPr>
        <w:t>Generadores. En el caso de generación con despacho centralizado, son responsables de la coordinación, supervisión y control de la operación de sus plantas y/o unidades de generación, con sujeción a la reglamentación vigente, los acuerdos del CNO y las instrucciones impartidas por el CND</w:t>
      </w:r>
      <w:r w:rsidRPr="00451A51">
        <w:rPr>
          <w:i/>
          <w:iCs/>
        </w:rPr>
        <w:t>. (…)</w:t>
      </w:r>
    </w:p>
    <w:p w14:paraId="45FA532A" w14:textId="77777777" w:rsidR="00EF2BFB" w:rsidRPr="00451A51" w:rsidRDefault="00EF2BFB" w:rsidP="00EF2BFB">
      <w:pPr>
        <w:spacing w:before="0" w:after="0" w:line="240" w:lineRule="auto"/>
        <w:ind w:left="708"/>
        <w:rPr>
          <w:i/>
          <w:iCs/>
        </w:rPr>
      </w:pPr>
    </w:p>
    <w:p w14:paraId="2F5548F4" w14:textId="77777777" w:rsidR="00EF2BFB" w:rsidRPr="00451A51" w:rsidRDefault="00EF2BFB" w:rsidP="00EF2BFB">
      <w:pPr>
        <w:spacing w:before="0" w:after="0" w:line="240" w:lineRule="auto"/>
        <w:ind w:left="708"/>
        <w:rPr>
          <w:i/>
          <w:iCs/>
        </w:rPr>
      </w:pPr>
      <w:r w:rsidRPr="00451A51">
        <w:rPr>
          <w:i/>
          <w:iCs/>
        </w:rPr>
        <w:t xml:space="preserve">(…) </w:t>
      </w:r>
      <w:r w:rsidRPr="00053C05">
        <w:rPr>
          <w:i/>
          <w:iCs/>
          <w:u w:val="single"/>
        </w:rPr>
        <w:t>Efectuar el planeamiento operativo energético y eléctrico de los recursos del SIN</w:t>
      </w:r>
      <w:r w:rsidRPr="00451A51">
        <w:rPr>
          <w:i/>
          <w:iCs/>
        </w:rPr>
        <w:t>. El planeamiento energético tendrá carácter indicativo, en tanto que el planeamiento eléctrico tendrá carácter obligatorio (…)</w:t>
      </w:r>
    </w:p>
    <w:p w14:paraId="75DC722F" w14:textId="77777777" w:rsidR="00EF2BFB" w:rsidRPr="00451A51" w:rsidRDefault="00EF2BFB" w:rsidP="00EF2BFB">
      <w:pPr>
        <w:spacing w:before="0" w:after="0" w:line="240" w:lineRule="auto"/>
        <w:ind w:left="708"/>
        <w:rPr>
          <w:i/>
          <w:iCs/>
        </w:rPr>
      </w:pPr>
    </w:p>
    <w:p w14:paraId="25156219" w14:textId="77777777" w:rsidR="00EF2BFB" w:rsidRPr="00451A51" w:rsidRDefault="00EF2BFB" w:rsidP="00EF2BFB">
      <w:pPr>
        <w:spacing w:before="0" w:after="0" w:line="240" w:lineRule="auto"/>
        <w:ind w:left="708"/>
        <w:rPr>
          <w:i/>
          <w:iCs/>
        </w:rPr>
      </w:pPr>
      <w:r w:rsidRPr="00451A51">
        <w:rPr>
          <w:i/>
          <w:iCs/>
        </w:rPr>
        <w:t xml:space="preserve">(…) </w:t>
      </w:r>
      <w:r w:rsidRPr="00053C05">
        <w:rPr>
          <w:i/>
          <w:iCs/>
          <w:u w:val="single"/>
        </w:rPr>
        <w:t>Supervisar directamente las variables de operación de los generadores despachados centralmente</w:t>
      </w:r>
      <w:r w:rsidRPr="00451A51">
        <w:rPr>
          <w:i/>
          <w:iCs/>
        </w:rPr>
        <w:t xml:space="preserve"> (…)</w:t>
      </w:r>
    </w:p>
    <w:p w14:paraId="406117A6" w14:textId="77777777" w:rsidR="00EF2BFB" w:rsidRPr="00451A51" w:rsidRDefault="00EF2BFB" w:rsidP="00EF2BFB">
      <w:pPr>
        <w:spacing w:before="0" w:after="0" w:line="240" w:lineRule="auto"/>
        <w:ind w:left="708"/>
        <w:rPr>
          <w:i/>
          <w:iCs/>
        </w:rPr>
      </w:pPr>
    </w:p>
    <w:p w14:paraId="67D5087B" w14:textId="77777777" w:rsidR="00EF2BFB" w:rsidRPr="00451A51" w:rsidRDefault="00EF2BFB" w:rsidP="00EF2BFB">
      <w:pPr>
        <w:spacing w:before="0" w:after="0" w:line="240" w:lineRule="auto"/>
        <w:ind w:left="708"/>
        <w:rPr>
          <w:i/>
          <w:iCs/>
        </w:rPr>
      </w:pPr>
      <w:r w:rsidRPr="00451A51">
        <w:rPr>
          <w:i/>
          <w:iCs/>
        </w:rPr>
        <w:t xml:space="preserve">(…) </w:t>
      </w:r>
      <w:r w:rsidRPr="00053C05">
        <w:rPr>
          <w:i/>
          <w:iCs/>
          <w:u w:val="single"/>
        </w:rPr>
        <w:t>Supervisar directamente las variables de operación de los Activos</w:t>
      </w:r>
      <w:r w:rsidRPr="00451A51">
        <w:rPr>
          <w:i/>
          <w:iCs/>
        </w:rPr>
        <w:t xml:space="preserve"> de Uso del </w:t>
      </w:r>
      <w:proofErr w:type="spellStart"/>
      <w:r w:rsidRPr="00451A51">
        <w:rPr>
          <w:i/>
          <w:iCs/>
        </w:rPr>
        <w:t>STN</w:t>
      </w:r>
      <w:proofErr w:type="spellEnd"/>
      <w:r w:rsidRPr="00451A51">
        <w:rPr>
          <w:i/>
          <w:iCs/>
        </w:rPr>
        <w:t xml:space="preserve"> y </w:t>
      </w:r>
      <w:r w:rsidRPr="00053C05">
        <w:rPr>
          <w:i/>
          <w:iCs/>
          <w:u w:val="single"/>
        </w:rPr>
        <w:t xml:space="preserve">de Conexión </w:t>
      </w:r>
      <w:r w:rsidRPr="00215414">
        <w:rPr>
          <w:i/>
          <w:iCs/>
          <w:u w:val="single"/>
        </w:rPr>
        <w:t xml:space="preserve">al </w:t>
      </w:r>
      <w:proofErr w:type="spellStart"/>
      <w:r w:rsidRPr="00215414">
        <w:rPr>
          <w:i/>
          <w:iCs/>
          <w:u w:val="single"/>
        </w:rPr>
        <w:t>STN</w:t>
      </w:r>
      <w:proofErr w:type="spellEnd"/>
      <w:r w:rsidRPr="00451A51">
        <w:rPr>
          <w:i/>
          <w:iCs/>
        </w:rPr>
        <w:t xml:space="preserve"> (…)</w:t>
      </w:r>
    </w:p>
    <w:p w14:paraId="72B333F7" w14:textId="77777777" w:rsidR="00EF2BFB" w:rsidRPr="00451A51" w:rsidRDefault="00EF2BFB" w:rsidP="00EF2BFB">
      <w:pPr>
        <w:spacing w:before="0" w:after="0" w:line="240" w:lineRule="auto"/>
        <w:ind w:left="708"/>
        <w:rPr>
          <w:i/>
          <w:iCs/>
        </w:rPr>
      </w:pPr>
    </w:p>
    <w:p w14:paraId="5FDD9067" w14:textId="77777777" w:rsidR="00EF2BFB" w:rsidRPr="00451A51" w:rsidRDefault="00EF2BFB" w:rsidP="00EF2BFB">
      <w:pPr>
        <w:spacing w:before="0" w:after="0" w:line="240" w:lineRule="auto"/>
        <w:ind w:left="708"/>
        <w:rPr>
          <w:i/>
          <w:iCs/>
        </w:rPr>
      </w:pPr>
      <w:r w:rsidRPr="00451A51">
        <w:rPr>
          <w:i/>
          <w:iCs/>
        </w:rPr>
        <w:t xml:space="preserve">(…) </w:t>
      </w:r>
      <w:r w:rsidRPr="00215414">
        <w:rPr>
          <w:i/>
          <w:iCs/>
          <w:u w:val="single"/>
        </w:rPr>
        <w:t xml:space="preserve">Supervisar directamente las variables de operación de los activos de los </w:t>
      </w:r>
      <w:proofErr w:type="spellStart"/>
      <w:r w:rsidRPr="00215414">
        <w:rPr>
          <w:i/>
          <w:iCs/>
          <w:u w:val="single"/>
        </w:rPr>
        <w:t>STR's</w:t>
      </w:r>
      <w:proofErr w:type="spellEnd"/>
      <w:r w:rsidRPr="00215414">
        <w:rPr>
          <w:i/>
          <w:iCs/>
          <w:u w:val="single"/>
        </w:rPr>
        <w:t xml:space="preserve"> y/o </w:t>
      </w:r>
      <w:proofErr w:type="spellStart"/>
      <w:r w:rsidRPr="00215414">
        <w:rPr>
          <w:i/>
          <w:iCs/>
          <w:u w:val="single"/>
        </w:rPr>
        <w:t>SDL's</w:t>
      </w:r>
      <w:proofErr w:type="spellEnd"/>
      <w:r w:rsidRPr="00215414">
        <w:rPr>
          <w:i/>
          <w:iCs/>
          <w:u w:val="single"/>
        </w:rPr>
        <w:t xml:space="preserve"> que a su criterio se requiera</w:t>
      </w:r>
      <w:r w:rsidRPr="00451A51">
        <w:rPr>
          <w:i/>
          <w:iCs/>
        </w:rPr>
        <w:t xml:space="preserve"> (…)</w:t>
      </w:r>
    </w:p>
    <w:p w14:paraId="1954C232" w14:textId="77777777" w:rsidR="00DC3941" w:rsidRDefault="00DC3941" w:rsidP="00EF2BFB">
      <w:pPr>
        <w:spacing w:before="0" w:after="0" w:line="240" w:lineRule="auto"/>
        <w:ind w:left="708"/>
        <w:rPr>
          <w:i/>
          <w:iCs/>
        </w:rPr>
      </w:pPr>
    </w:p>
    <w:p w14:paraId="6FBE478B" w14:textId="2762EE17" w:rsidR="00EF2BFB" w:rsidRPr="00451A51" w:rsidRDefault="00EF2BFB" w:rsidP="00EF2BFB">
      <w:pPr>
        <w:spacing w:before="0" w:after="0" w:line="240" w:lineRule="auto"/>
        <w:ind w:left="708"/>
        <w:rPr>
          <w:i/>
          <w:iCs/>
        </w:rPr>
      </w:pPr>
      <w:r w:rsidRPr="00451A51">
        <w:rPr>
          <w:i/>
          <w:iCs/>
        </w:rPr>
        <w:t xml:space="preserve">(…) </w:t>
      </w:r>
      <w:r w:rsidRPr="00215414">
        <w:rPr>
          <w:i/>
          <w:iCs/>
          <w:u w:val="single"/>
        </w:rPr>
        <w:t xml:space="preserve">Supervisar directamente la operación de los activos que prestan el servicio de Control Automático de Voltaje (CAV) en el </w:t>
      </w:r>
      <w:proofErr w:type="spellStart"/>
      <w:r w:rsidRPr="00215414">
        <w:rPr>
          <w:i/>
          <w:iCs/>
          <w:u w:val="single"/>
        </w:rPr>
        <w:t>STN</w:t>
      </w:r>
      <w:proofErr w:type="spellEnd"/>
      <w:r w:rsidRPr="00215414">
        <w:rPr>
          <w:i/>
          <w:iCs/>
          <w:u w:val="single"/>
        </w:rPr>
        <w:t xml:space="preserve">, en Activos de Conexión al </w:t>
      </w:r>
      <w:proofErr w:type="spellStart"/>
      <w:r w:rsidRPr="00215414">
        <w:rPr>
          <w:i/>
          <w:iCs/>
          <w:u w:val="single"/>
        </w:rPr>
        <w:t>STN</w:t>
      </w:r>
      <w:proofErr w:type="spellEnd"/>
      <w:r w:rsidRPr="00215414">
        <w:rPr>
          <w:i/>
          <w:iCs/>
          <w:u w:val="single"/>
        </w:rPr>
        <w:t xml:space="preserve"> y a nivel de generadores despachados centralmente</w:t>
      </w:r>
      <w:r w:rsidRPr="00451A51">
        <w:rPr>
          <w:i/>
          <w:iCs/>
        </w:rPr>
        <w:t xml:space="preserve"> (…) </w:t>
      </w:r>
    </w:p>
    <w:p w14:paraId="71CB8911" w14:textId="77777777" w:rsidR="00EF2BFB" w:rsidRPr="00451A51" w:rsidRDefault="00EF2BFB" w:rsidP="00EF2BFB">
      <w:pPr>
        <w:spacing w:before="0" w:after="0" w:line="240" w:lineRule="auto"/>
        <w:ind w:left="708"/>
        <w:rPr>
          <w:i/>
          <w:iCs/>
        </w:rPr>
      </w:pPr>
    </w:p>
    <w:p w14:paraId="28564ED5" w14:textId="77777777" w:rsidR="00EF2BFB" w:rsidRPr="00451A51" w:rsidRDefault="00EF2BFB" w:rsidP="00EF2BFB">
      <w:pPr>
        <w:spacing w:before="0" w:after="0" w:line="240" w:lineRule="auto"/>
        <w:ind w:left="708"/>
        <w:rPr>
          <w:i/>
          <w:iCs/>
        </w:rPr>
      </w:pPr>
      <w:r w:rsidRPr="00451A51">
        <w:rPr>
          <w:i/>
          <w:iCs/>
        </w:rPr>
        <w:t xml:space="preserve">(…) </w:t>
      </w:r>
      <w:r w:rsidRPr="009B663D">
        <w:rPr>
          <w:i/>
          <w:iCs/>
          <w:u w:val="single"/>
        </w:rPr>
        <w:t>Coordinar la programación de la operación integrada de los recursos del SIN</w:t>
      </w:r>
      <w:r w:rsidRPr="00451A51">
        <w:rPr>
          <w:i/>
          <w:iCs/>
        </w:rPr>
        <w:t xml:space="preserve"> (…)</w:t>
      </w:r>
    </w:p>
    <w:p w14:paraId="121B0C63" w14:textId="77777777" w:rsidR="00EF2BFB" w:rsidRPr="00451A51" w:rsidRDefault="00EF2BFB" w:rsidP="00EF2BFB">
      <w:pPr>
        <w:spacing w:before="0" w:after="0" w:line="240" w:lineRule="auto"/>
        <w:ind w:left="708"/>
        <w:rPr>
          <w:i/>
          <w:iCs/>
        </w:rPr>
      </w:pPr>
    </w:p>
    <w:p w14:paraId="32B6DEA0" w14:textId="77777777" w:rsidR="00EF2BFB" w:rsidRPr="00451A51" w:rsidRDefault="00EF2BFB" w:rsidP="00EF2BFB">
      <w:pPr>
        <w:spacing w:before="0" w:after="0" w:line="240" w:lineRule="auto"/>
        <w:ind w:left="708"/>
        <w:rPr>
          <w:i/>
          <w:iCs/>
        </w:rPr>
      </w:pPr>
      <w:r w:rsidRPr="00451A51">
        <w:rPr>
          <w:i/>
          <w:iCs/>
        </w:rPr>
        <w:t xml:space="preserve">(…) </w:t>
      </w:r>
      <w:r w:rsidRPr="009B663D">
        <w:rPr>
          <w:i/>
          <w:iCs/>
          <w:u w:val="single"/>
        </w:rPr>
        <w:t>Coordinar la operación</w:t>
      </w:r>
      <w:r w:rsidRPr="00451A51">
        <w:rPr>
          <w:i/>
          <w:iCs/>
        </w:rPr>
        <w:t xml:space="preserve"> de los Activos de Uso del </w:t>
      </w:r>
      <w:proofErr w:type="spellStart"/>
      <w:r w:rsidRPr="00451A51">
        <w:rPr>
          <w:i/>
          <w:iCs/>
        </w:rPr>
        <w:t>STN</w:t>
      </w:r>
      <w:proofErr w:type="spellEnd"/>
      <w:r w:rsidRPr="00451A51">
        <w:rPr>
          <w:i/>
          <w:iCs/>
        </w:rPr>
        <w:t xml:space="preserve"> </w:t>
      </w:r>
      <w:r w:rsidRPr="009B663D">
        <w:rPr>
          <w:i/>
          <w:iCs/>
          <w:u w:val="single"/>
        </w:rPr>
        <w:t xml:space="preserve">y Activos de Conexión al </w:t>
      </w:r>
      <w:proofErr w:type="spellStart"/>
      <w:r w:rsidRPr="009B663D">
        <w:rPr>
          <w:i/>
          <w:iCs/>
          <w:u w:val="single"/>
        </w:rPr>
        <w:t>STN</w:t>
      </w:r>
      <w:proofErr w:type="spellEnd"/>
      <w:r w:rsidRPr="00451A51">
        <w:rPr>
          <w:i/>
          <w:iCs/>
        </w:rPr>
        <w:t>, respetando los límites operativos declarados por los agentes, los cuales deberán estar sustentados técnicamente tanto en el momento en que se efectúe la declaración inicial, como en el momento en que se solicite la modificación de estos límites (…)</w:t>
      </w:r>
    </w:p>
    <w:p w14:paraId="2C875D7E" w14:textId="77777777" w:rsidR="00EF2BFB" w:rsidRPr="00451A51" w:rsidRDefault="00EF2BFB" w:rsidP="00EF2BFB">
      <w:pPr>
        <w:spacing w:before="0" w:after="0" w:line="240" w:lineRule="auto"/>
        <w:ind w:left="708"/>
        <w:rPr>
          <w:i/>
          <w:iCs/>
        </w:rPr>
      </w:pPr>
    </w:p>
    <w:p w14:paraId="601A7B8B" w14:textId="77777777" w:rsidR="00EF2BFB" w:rsidRPr="00451A51" w:rsidRDefault="00EF2BFB" w:rsidP="00EF2BFB">
      <w:pPr>
        <w:spacing w:before="0" w:after="0" w:line="240" w:lineRule="auto"/>
        <w:ind w:left="708"/>
        <w:rPr>
          <w:i/>
          <w:iCs/>
        </w:rPr>
      </w:pPr>
      <w:r w:rsidRPr="00451A51">
        <w:rPr>
          <w:i/>
          <w:iCs/>
        </w:rPr>
        <w:t xml:space="preserve">(…) </w:t>
      </w:r>
      <w:r w:rsidRPr="00015008">
        <w:rPr>
          <w:i/>
          <w:iCs/>
          <w:u w:val="single"/>
        </w:rPr>
        <w:t xml:space="preserve">Coordinar el Control Automático de Voltaje (CAV) en el </w:t>
      </w:r>
      <w:proofErr w:type="spellStart"/>
      <w:r w:rsidRPr="00015008">
        <w:rPr>
          <w:i/>
          <w:iCs/>
          <w:u w:val="single"/>
        </w:rPr>
        <w:t>STN</w:t>
      </w:r>
      <w:proofErr w:type="spellEnd"/>
      <w:r w:rsidRPr="00015008">
        <w:rPr>
          <w:i/>
          <w:iCs/>
          <w:u w:val="single"/>
        </w:rPr>
        <w:t xml:space="preserve">, en Activos de Conexión al </w:t>
      </w:r>
      <w:proofErr w:type="spellStart"/>
      <w:r w:rsidRPr="00015008">
        <w:rPr>
          <w:i/>
          <w:iCs/>
          <w:u w:val="single"/>
        </w:rPr>
        <w:t>STN</w:t>
      </w:r>
      <w:proofErr w:type="spellEnd"/>
      <w:r w:rsidRPr="00015008">
        <w:rPr>
          <w:i/>
          <w:iCs/>
          <w:u w:val="single"/>
        </w:rPr>
        <w:t xml:space="preserve"> y a nivel de generadores despachados centralmente. Para esto, el CND requiere telecomando directo sobre los equipos que prestan este servicio</w:t>
      </w:r>
      <w:r w:rsidRPr="00451A51">
        <w:rPr>
          <w:i/>
          <w:iCs/>
        </w:rPr>
        <w:t xml:space="preserve"> (…)</w:t>
      </w:r>
    </w:p>
    <w:p w14:paraId="73027C5A" w14:textId="77777777" w:rsidR="00EF2BFB" w:rsidRPr="00451A51" w:rsidRDefault="00EF2BFB" w:rsidP="00EF2BFB">
      <w:pPr>
        <w:spacing w:before="0" w:after="0" w:line="240" w:lineRule="auto"/>
        <w:ind w:left="708"/>
        <w:rPr>
          <w:i/>
          <w:iCs/>
        </w:rPr>
      </w:pPr>
    </w:p>
    <w:p w14:paraId="41698860" w14:textId="77777777" w:rsidR="00EF2BFB" w:rsidRPr="00451A51" w:rsidRDefault="00EF2BFB" w:rsidP="00EF2BFB">
      <w:pPr>
        <w:spacing w:before="0" w:after="0" w:line="240" w:lineRule="auto"/>
        <w:ind w:left="708"/>
        <w:rPr>
          <w:i/>
          <w:iCs/>
        </w:rPr>
      </w:pPr>
      <w:r w:rsidRPr="00451A51">
        <w:rPr>
          <w:i/>
          <w:iCs/>
        </w:rPr>
        <w:t>(…)</w:t>
      </w:r>
      <w:r w:rsidRPr="003733EA">
        <w:rPr>
          <w:i/>
          <w:iCs/>
          <w:u w:val="single"/>
        </w:rPr>
        <w:t xml:space="preserve"> Coordinar a través de los Transportadores que a su criterio requiera, la regulación de voltaje de otros activos del SIN </w:t>
      </w:r>
      <w:r w:rsidRPr="00451A51">
        <w:rPr>
          <w:i/>
          <w:iCs/>
        </w:rPr>
        <w:t>(…)</w:t>
      </w:r>
    </w:p>
    <w:p w14:paraId="08A19223" w14:textId="77777777" w:rsidR="00EF2BFB" w:rsidRPr="00451A51" w:rsidRDefault="00EF2BFB" w:rsidP="00EF2BFB">
      <w:pPr>
        <w:spacing w:before="0" w:after="0" w:line="240" w:lineRule="auto"/>
        <w:ind w:left="708"/>
        <w:rPr>
          <w:i/>
          <w:iCs/>
        </w:rPr>
      </w:pPr>
    </w:p>
    <w:p w14:paraId="396FF23A" w14:textId="77777777" w:rsidR="00EF2BFB" w:rsidRPr="00451A51" w:rsidRDefault="00EF2BFB" w:rsidP="00EF2BFB">
      <w:pPr>
        <w:spacing w:before="0" w:after="0" w:line="240" w:lineRule="auto"/>
        <w:ind w:left="708"/>
        <w:rPr>
          <w:i/>
          <w:iCs/>
        </w:rPr>
      </w:pPr>
      <w:r w:rsidRPr="00451A51">
        <w:rPr>
          <w:i/>
          <w:iCs/>
        </w:rPr>
        <w:t xml:space="preserve">(…) </w:t>
      </w:r>
      <w:r w:rsidRPr="003733EA">
        <w:rPr>
          <w:i/>
          <w:iCs/>
          <w:u w:val="single"/>
        </w:rPr>
        <w:t xml:space="preserve">Coordinar, de acuerdo con la reglamentación vigente, la programación de mantenimientos preventivos y correctivos de las plantas y/o unidades de generación despachadas centralmente, de las Unidades Constructivas del </w:t>
      </w:r>
      <w:proofErr w:type="spellStart"/>
      <w:r w:rsidRPr="003733EA">
        <w:rPr>
          <w:i/>
          <w:iCs/>
          <w:u w:val="single"/>
        </w:rPr>
        <w:t>STN</w:t>
      </w:r>
      <w:proofErr w:type="spellEnd"/>
      <w:r w:rsidRPr="003733EA">
        <w:rPr>
          <w:i/>
          <w:iCs/>
          <w:u w:val="single"/>
        </w:rPr>
        <w:t xml:space="preserve">, de los Activos de Conexión al </w:t>
      </w:r>
      <w:proofErr w:type="spellStart"/>
      <w:r w:rsidRPr="003733EA">
        <w:rPr>
          <w:i/>
          <w:iCs/>
          <w:u w:val="single"/>
        </w:rPr>
        <w:t>STN</w:t>
      </w:r>
      <w:proofErr w:type="spellEnd"/>
      <w:r w:rsidRPr="00451A51">
        <w:rPr>
          <w:i/>
          <w:iCs/>
        </w:rPr>
        <w:t xml:space="preserve">, de las Interconexiones Internacionales de nivel IV o superior </w:t>
      </w:r>
      <w:r w:rsidRPr="003733EA">
        <w:rPr>
          <w:i/>
          <w:iCs/>
          <w:u w:val="single"/>
        </w:rPr>
        <w:t>y de los demás activos que a su criterio se consideren Consignación Nacional</w:t>
      </w:r>
      <w:r w:rsidRPr="00451A51">
        <w:rPr>
          <w:i/>
          <w:iCs/>
        </w:rPr>
        <w:t xml:space="preserve"> (…)</w:t>
      </w:r>
    </w:p>
    <w:p w14:paraId="16AC66AD" w14:textId="77777777" w:rsidR="00EF2BFB" w:rsidRPr="00451A51" w:rsidRDefault="00EF2BFB" w:rsidP="00EF2BFB">
      <w:pPr>
        <w:spacing w:before="0" w:after="0" w:line="240" w:lineRule="auto"/>
        <w:ind w:left="708"/>
        <w:rPr>
          <w:i/>
          <w:iCs/>
        </w:rPr>
      </w:pPr>
    </w:p>
    <w:p w14:paraId="6EEBB8E3" w14:textId="77777777" w:rsidR="00EF2BFB" w:rsidRPr="00451A51" w:rsidRDefault="00EF2BFB" w:rsidP="00EF2BFB">
      <w:pPr>
        <w:spacing w:before="0" w:after="0" w:line="240" w:lineRule="auto"/>
        <w:ind w:left="708"/>
        <w:rPr>
          <w:i/>
          <w:iCs/>
        </w:rPr>
      </w:pPr>
      <w:r w:rsidRPr="00451A51">
        <w:rPr>
          <w:i/>
          <w:iCs/>
        </w:rPr>
        <w:t xml:space="preserve">(…) </w:t>
      </w:r>
      <w:r w:rsidRPr="003733EA">
        <w:rPr>
          <w:i/>
          <w:iCs/>
          <w:u w:val="single"/>
        </w:rPr>
        <w:t>Controlar directamente los equipos que presten el servicio de Regulación Automática de Voltaje (CAV)</w:t>
      </w:r>
      <w:r w:rsidRPr="00451A51">
        <w:rPr>
          <w:i/>
          <w:iCs/>
        </w:rPr>
        <w:t xml:space="preserve"> en el </w:t>
      </w:r>
      <w:proofErr w:type="spellStart"/>
      <w:r w:rsidRPr="00451A51">
        <w:rPr>
          <w:i/>
          <w:iCs/>
        </w:rPr>
        <w:t>STN</w:t>
      </w:r>
      <w:proofErr w:type="spellEnd"/>
      <w:r w:rsidRPr="00451A51">
        <w:rPr>
          <w:i/>
          <w:iCs/>
        </w:rPr>
        <w:t xml:space="preserve">, </w:t>
      </w:r>
      <w:r w:rsidRPr="003733EA">
        <w:rPr>
          <w:i/>
          <w:iCs/>
          <w:u w:val="single"/>
        </w:rPr>
        <w:t xml:space="preserve">en Activos de Conexión al </w:t>
      </w:r>
      <w:proofErr w:type="spellStart"/>
      <w:r w:rsidRPr="003733EA">
        <w:rPr>
          <w:i/>
          <w:iCs/>
          <w:u w:val="single"/>
        </w:rPr>
        <w:t>STN</w:t>
      </w:r>
      <w:proofErr w:type="spellEnd"/>
      <w:r w:rsidRPr="003733EA">
        <w:rPr>
          <w:i/>
          <w:iCs/>
          <w:u w:val="single"/>
        </w:rPr>
        <w:t xml:space="preserve"> y a nivel de generadores despachados centralmente, mediante telecomando, en los términos establecidos en la reglamentación vigente</w:t>
      </w:r>
      <w:r w:rsidRPr="00451A51">
        <w:rPr>
          <w:i/>
          <w:iCs/>
        </w:rPr>
        <w:t xml:space="preserve"> (…)</w:t>
      </w:r>
    </w:p>
    <w:p w14:paraId="6420C596" w14:textId="77777777" w:rsidR="00EF2BFB" w:rsidRPr="00451A51" w:rsidRDefault="00EF2BFB" w:rsidP="00EF2BFB">
      <w:pPr>
        <w:spacing w:before="0" w:after="0" w:line="240" w:lineRule="auto"/>
        <w:ind w:left="708"/>
        <w:rPr>
          <w:i/>
          <w:iCs/>
        </w:rPr>
      </w:pPr>
    </w:p>
    <w:p w14:paraId="584905B3" w14:textId="77777777" w:rsidR="00EF2BFB" w:rsidRPr="00451A51" w:rsidRDefault="00EF2BFB" w:rsidP="00EF2BFB">
      <w:pPr>
        <w:spacing w:before="0" w:after="0" w:line="240" w:lineRule="auto"/>
        <w:ind w:left="708"/>
      </w:pPr>
      <w:r w:rsidRPr="00451A51">
        <w:rPr>
          <w:i/>
          <w:iCs/>
        </w:rPr>
        <w:t xml:space="preserve">(…) </w:t>
      </w:r>
      <w:r w:rsidRPr="00D55AFE">
        <w:rPr>
          <w:i/>
          <w:iCs/>
          <w:u w:val="single"/>
        </w:rPr>
        <w:t xml:space="preserve">Controlar indirectamente las plantas y/o unidades de generación despachadas centralmente y aquellas no despachadas centralmente que </w:t>
      </w:r>
      <w:r w:rsidRPr="00D55AFE">
        <w:rPr>
          <w:i/>
          <w:iCs/>
          <w:u w:val="single"/>
        </w:rPr>
        <w:lastRenderedPageBreak/>
        <w:t>a su criterio se requiera</w:t>
      </w:r>
      <w:r w:rsidRPr="00451A51">
        <w:rPr>
          <w:i/>
          <w:iCs/>
        </w:rPr>
        <w:t xml:space="preserve">. Así mismo, </w:t>
      </w:r>
      <w:r w:rsidRPr="00D55AFE">
        <w:rPr>
          <w:i/>
          <w:iCs/>
          <w:u w:val="single"/>
        </w:rPr>
        <w:t>controlar indirectamente la operación</w:t>
      </w:r>
      <w:r w:rsidRPr="00451A51">
        <w:rPr>
          <w:i/>
          <w:iCs/>
        </w:rPr>
        <w:t xml:space="preserve"> de los Activos de Uso del </w:t>
      </w:r>
      <w:proofErr w:type="spellStart"/>
      <w:r w:rsidRPr="00D55AFE">
        <w:rPr>
          <w:i/>
          <w:iCs/>
          <w:u w:val="single"/>
        </w:rPr>
        <w:t>STN</w:t>
      </w:r>
      <w:proofErr w:type="spellEnd"/>
      <w:r w:rsidRPr="00D55AFE">
        <w:rPr>
          <w:i/>
          <w:iCs/>
          <w:u w:val="single"/>
        </w:rPr>
        <w:t xml:space="preserve"> y de los Activos de Conexión al </w:t>
      </w:r>
      <w:proofErr w:type="spellStart"/>
      <w:r w:rsidRPr="00D55AFE">
        <w:rPr>
          <w:i/>
          <w:iCs/>
          <w:u w:val="single"/>
        </w:rPr>
        <w:t>STN</w:t>
      </w:r>
      <w:proofErr w:type="spellEnd"/>
      <w:r w:rsidRPr="00D55AFE">
        <w:rPr>
          <w:i/>
          <w:iCs/>
          <w:u w:val="single"/>
        </w:rPr>
        <w:t>,</w:t>
      </w:r>
      <w:r w:rsidRPr="00451A51">
        <w:rPr>
          <w:i/>
          <w:iCs/>
        </w:rPr>
        <w:t xml:space="preserve"> de las Interconexiones Internacionales de nivel IV o superior </w:t>
      </w:r>
      <w:r w:rsidRPr="00D55AFE">
        <w:rPr>
          <w:i/>
          <w:iCs/>
          <w:u w:val="single"/>
        </w:rPr>
        <w:t>y de los demás activos del SIN que a su criterio se requiera</w:t>
      </w:r>
      <w:r w:rsidRPr="00451A51">
        <w:rPr>
          <w:i/>
          <w:iCs/>
        </w:rPr>
        <w:t xml:space="preserve">, </w:t>
      </w:r>
      <w:r w:rsidRPr="00D55AFE">
        <w:rPr>
          <w:i/>
          <w:iCs/>
          <w:u w:val="single"/>
        </w:rPr>
        <w:t>para asegurar una operación segura y confiable del Sistema</w:t>
      </w:r>
      <w:r w:rsidRPr="00451A51">
        <w:rPr>
          <w:i/>
          <w:iCs/>
        </w:rPr>
        <w:t xml:space="preserve"> (…)</w:t>
      </w:r>
    </w:p>
    <w:p w14:paraId="4FF95227" w14:textId="77777777" w:rsidR="00CD5D4C" w:rsidRDefault="00CD5D4C" w:rsidP="00EF2BFB">
      <w:pPr>
        <w:spacing w:before="0" w:after="0" w:line="240" w:lineRule="auto"/>
      </w:pPr>
    </w:p>
    <w:p w14:paraId="529E0E61" w14:textId="6E445EE4" w:rsidR="00EF2BFB" w:rsidRPr="000C3A31" w:rsidRDefault="00EF2BFB" w:rsidP="00EF2BFB">
      <w:pPr>
        <w:spacing w:before="0" w:after="0" w:line="240" w:lineRule="auto"/>
      </w:pPr>
      <w:r w:rsidRPr="000C3A31">
        <w:t>Por su parte, la Resolución CREG 083 de 1999 establece para el CND lo siguiente (subrayado añadido):</w:t>
      </w:r>
    </w:p>
    <w:p w14:paraId="149A75DC" w14:textId="77777777" w:rsidR="00EF2BFB" w:rsidRPr="000C3A31" w:rsidRDefault="00EF2BFB" w:rsidP="00EF2BFB">
      <w:pPr>
        <w:spacing w:before="0" w:after="0" w:line="240" w:lineRule="auto"/>
      </w:pPr>
    </w:p>
    <w:p w14:paraId="04A82B81" w14:textId="77777777" w:rsidR="00EF2BFB" w:rsidRPr="0013681E" w:rsidRDefault="00EF2BFB" w:rsidP="00EF2BFB">
      <w:pPr>
        <w:spacing w:before="0" w:after="0" w:line="240" w:lineRule="auto"/>
        <w:ind w:left="708"/>
        <w:rPr>
          <w:i/>
          <w:iCs/>
        </w:rPr>
      </w:pPr>
      <w:r w:rsidRPr="0013681E">
        <w:rPr>
          <w:i/>
          <w:iCs/>
        </w:rPr>
        <w:t xml:space="preserve">(…) </w:t>
      </w:r>
      <w:r w:rsidRPr="0013681E">
        <w:rPr>
          <w:i/>
          <w:iCs/>
          <w:u w:val="single"/>
        </w:rPr>
        <w:t xml:space="preserve">El CND supervisa en tiempo real las tensiones en barras del </w:t>
      </w:r>
      <w:proofErr w:type="spellStart"/>
      <w:r w:rsidRPr="0013681E">
        <w:rPr>
          <w:i/>
          <w:iCs/>
          <w:u w:val="single"/>
        </w:rPr>
        <w:t>STN</w:t>
      </w:r>
      <w:proofErr w:type="spellEnd"/>
      <w:r w:rsidRPr="0013681E">
        <w:rPr>
          <w:i/>
          <w:iCs/>
          <w:u w:val="single"/>
        </w:rPr>
        <w:t xml:space="preserve"> y de los </w:t>
      </w:r>
      <w:proofErr w:type="spellStart"/>
      <w:r w:rsidRPr="0013681E">
        <w:rPr>
          <w:i/>
          <w:iCs/>
          <w:u w:val="single"/>
        </w:rPr>
        <w:t>STR</w:t>
      </w:r>
      <w:proofErr w:type="spellEnd"/>
      <w:r w:rsidRPr="0013681E">
        <w:rPr>
          <w:i/>
          <w:iCs/>
          <w:u w:val="single"/>
        </w:rPr>
        <w:t xml:space="preserve"> a nivel IV de tensión, los flujos de potencia activa y reactiva</w:t>
      </w:r>
      <w:r w:rsidRPr="0013681E">
        <w:rPr>
          <w:i/>
          <w:iCs/>
        </w:rPr>
        <w:t xml:space="preserve"> por las líneas del </w:t>
      </w:r>
      <w:proofErr w:type="spellStart"/>
      <w:r w:rsidRPr="0013681E">
        <w:rPr>
          <w:i/>
          <w:iCs/>
        </w:rPr>
        <w:t>STN</w:t>
      </w:r>
      <w:proofErr w:type="spellEnd"/>
      <w:r w:rsidRPr="0013681E">
        <w:rPr>
          <w:i/>
          <w:iCs/>
        </w:rPr>
        <w:t xml:space="preserve"> </w:t>
      </w:r>
      <w:r w:rsidRPr="0013681E">
        <w:rPr>
          <w:i/>
          <w:iCs/>
          <w:u w:val="single"/>
        </w:rPr>
        <w:t>y de los Activos de Conexión a dicho Sistema</w:t>
      </w:r>
      <w:r w:rsidRPr="0013681E">
        <w:rPr>
          <w:i/>
          <w:iCs/>
        </w:rPr>
        <w:t xml:space="preserve"> (…)</w:t>
      </w:r>
    </w:p>
    <w:p w14:paraId="42999847" w14:textId="77777777" w:rsidR="00EF2BFB" w:rsidRPr="0013681E" w:rsidRDefault="00EF2BFB" w:rsidP="00EF2BFB">
      <w:pPr>
        <w:spacing w:before="0" w:after="0" w:line="240" w:lineRule="auto"/>
        <w:ind w:left="708"/>
        <w:rPr>
          <w:i/>
          <w:iCs/>
        </w:rPr>
      </w:pPr>
    </w:p>
    <w:p w14:paraId="1973C046" w14:textId="77777777" w:rsidR="00EF2BFB" w:rsidRPr="0013681E" w:rsidRDefault="00EF2BFB" w:rsidP="00EF2BFB">
      <w:pPr>
        <w:spacing w:before="0" w:after="0" w:line="240" w:lineRule="auto"/>
        <w:ind w:left="708"/>
        <w:rPr>
          <w:i/>
          <w:iCs/>
        </w:rPr>
      </w:pPr>
      <w:r w:rsidRPr="0013681E">
        <w:rPr>
          <w:i/>
          <w:iCs/>
        </w:rPr>
        <w:t xml:space="preserve">(…) Previo acuerdo escrito entre el agente que represente el equipo ante el CND y el CND, se podrán enviar señales de telecomando a interruptores. </w:t>
      </w:r>
      <w:r w:rsidRPr="0013681E">
        <w:rPr>
          <w:i/>
          <w:iCs/>
          <w:u w:val="single"/>
        </w:rPr>
        <w:t>El CND podrá enviar señales de telecomando a los cambiadores de toma de transformadores y demás equipos que participan en el Control Automático de Voltaje (CAV)</w:t>
      </w:r>
      <w:r w:rsidRPr="0013681E">
        <w:rPr>
          <w:i/>
          <w:iCs/>
        </w:rPr>
        <w:t xml:space="preserve"> (…)</w:t>
      </w:r>
    </w:p>
    <w:p w14:paraId="08A4072A" w14:textId="77777777" w:rsidR="00EF2BFB" w:rsidRPr="0013681E" w:rsidRDefault="00EF2BFB" w:rsidP="00EF2BFB">
      <w:pPr>
        <w:spacing w:before="0" w:after="0" w:line="240" w:lineRule="auto"/>
      </w:pPr>
    </w:p>
    <w:p w14:paraId="17B37F8C" w14:textId="7259DB45" w:rsidR="00EF2BFB" w:rsidRDefault="00EF2BFB" w:rsidP="00EF2BFB">
      <w:pPr>
        <w:spacing w:before="0" w:after="0" w:line="240" w:lineRule="auto"/>
      </w:pPr>
      <w:r w:rsidRPr="00E30CF3">
        <w:t xml:space="preserve">Así mismo, el artículo 4 de la Resolución CREG </w:t>
      </w:r>
      <w:r w:rsidR="008C2DF6">
        <w:t>0</w:t>
      </w:r>
      <w:r w:rsidRPr="00E30CF3">
        <w:t>80 de 1999 establece entre las funciones del CND las siguientes (subrayado añadido):</w:t>
      </w:r>
    </w:p>
    <w:p w14:paraId="54180EFD" w14:textId="77777777" w:rsidR="005B2D4C" w:rsidRDefault="005B2D4C" w:rsidP="00EF2BFB">
      <w:pPr>
        <w:spacing w:before="0" w:after="0" w:line="240" w:lineRule="auto"/>
      </w:pPr>
    </w:p>
    <w:p w14:paraId="5C30D48E" w14:textId="77777777" w:rsidR="00EF2BFB" w:rsidRPr="007171A3" w:rsidRDefault="00EF2BFB" w:rsidP="00EF2BFB">
      <w:pPr>
        <w:spacing w:before="0" w:after="0" w:line="240" w:lineRule="auto"/>
        <w:ind w:left="708"/>
        <w:rPr>
          <w:i/>
          <w:iCs/>
        </w:rPr>
      </w:pPr>
      <w:r w:rsidRPr="007171A3">
        <w:rPr>
          <w:i/>
          <w:iCs/>
        </w:rPr>
        <w:t xml:space="preserve">(…) 2. </w:t>
      </w:r>
      <w:r w:rsidRPr="007171A3">
        <w:rPr>
          <w:i/>
          <w:iCs/>
          <w:u w:val="single"/>
        </w:rPr>
        <w:t>Soporte a la CREG. El CND deberá, por solicitud de la CREG, brindar apoyo a la misma en lo relacionado con la información operativa y demás análisis que requiera</w:t>
      </w:r>
      <w:r w:rsidRPr="007171A3">
        <w:rPr>
          <w:i/>
          <w:iCs/>
        </w:rPr>
        <w:t xml:space="preserve"> (…)</w:t>
      </w:r>
    </w:p>
    <w:p w14:paraId="58573C5A" w14:textId="77777777" w:rsidR="00EF2BFB" w:rsidRPr="007171A3" w:rsidRDefault="00EF2BFB" w:rsidP="00EF2BFB">
      <w:pPr>
        <w:spacing w:before="0" w:after="0" w:line="240" w:lineRule="auto"/>
        <w:ind w:left="708"/>
        <w:rPr>
          <w:i/>
          <w:iCs/>
        </w:rPr>
      </w:pPr>
    </w:p>
    <w:p w14:paraId="25B330B3" w14:textId="77777777" w:rsidR="00EF2BFB" w:rsidRPr="007171A3" w:rsidRDefault="00EF2BFB" w:rsidP="00EF2BFB">
      <w:pPr>
        <w:spacing w:before="0" w:after="0" w:line="240" w:lineRule="auto"/>
        <w:ind w:left="708"/>
        <w:rPr>
          <w:i/>
          <w:iCs/>
        </w:rPr>
      </w:pPr>
      <w:r w:rsidRPr="007171A3">
        <w:rPr>
          <w:i/>
          <w:iCs/>
        </w:rPr>
        <w:t xml:space="preserve">(…) 3. </w:t>
      </w:r>
      <w:r w:rsidRPr="007171A3">
        <w:rPr>
          <w:i/>
          <w:iCs/>
          <w:u w:val="single"/>
        </w:rPr>
        <w:t xml:space="preserve">Elaboración de Estudios e Informes (…) (…) el CND debe realizar los siguientes: (…) (…) a) Estudios de coordinación de protecciones (…) (…) b) Estudios sobre las fallas y/o emergencias que ocurran en los Activos de Uso del </w:t>
      </w:r>
      <w:proofErr w:type="spellStart"/>
      <w:r w:rsidRPr="007171A3">
        <w:rPr>
          <w:i/>
          <w:iCs/>
          <w:u w:val="single"/>
        </w:rPr>
        <w:t>STN</w:t>
      </w:r>
      <w:proofErr w:type="spellEnd"/>
      <w:r w:rsidRPr="007171A3">
        <w:rPr>
          <w:i/>
          <w:iCs/>
          <w:u w:val="single"/>
        </w:rPr>
        <w:t xml:space="preserve">, Activos de Conexión al </w:t>
      </w:r>
      <w:proofErr w:type="spellStart"/>
      <w:r w:rsidRPr="007171A3">
        <w:rPr>
          <w:i/>
          <w:iCs/>
          <w:u w:val="single"/>
        </w:rPr>
        <w:t>STN</w:t>
      </w:r>
      <w:proofErr w:type="spellEnd"/>
      <w:r w:rsidRPr="007171A3">
        <w:rPr>
          <w:i/>
          <w:iCs/>
          <w:u w:val="single"/>
        </w:rPr>
        <w:t>, Interconexiones Internacionales de nivel IV o superior y demás activos que a su criterio ameriten análisis, determinando las medidas que deben tomarse para reducir o evitar otras eventos similares (…) (…) c) Informes estadísticos de la infraestructura eléctrica supervisada directamente por el CND</w:t>
      </w:r>
      <w:r w:rsidRPr="007171A3">
        <w:rPr>
          <w:i/>
          <w:iCs/>
        </w:rPr>
        <w:t xml:space="preserve"> (…)</w:t>
      </w:r>
    </w:p>
    <w:p w14:paraId="665FFAFF" w14:textId="77777777" w:rsidR="00EF2BFB" w:rsidRPr="00E30CF3" w:rsidRDefault="00EF2BFB" w:rsidP="00EF2BFB">
      <w:pPr>
        <w:spacing w:before="0" w:after="0" w:line="240" w:lineRule="auto"/>
      </w:pPr>
    </w:p>
    <w:p w14:paraId="0B2CFCC7" w14:textId="59938B1A" w:rsidR="00EF2BFB" w:rsidRPr="00AF320C" w:rsidRDefault="001F75E5" w:rsidP="00EF2BFB">
      <w:pPr>
        <w:spacing w:before="0" w:after="0" w:line="240" w:lineRule="auto"/>
      </w:pPr>
      <w:r w:rsidRPr="001F75E5">
        <w:t xml:space="preserve">De </w:t>
      </w:r>
      <w:r w:rsidR="00EF2BFB" w:rsidRPr="00AF320C">
        <w:t xml:space="preserve">todo lo anterior, se desprende que el CND es </w:t>
      </w:r>
      <w:r w:rsidR="008C2DF6">
        <w:t xml:space="preserve">el </w:t>
      </w:r>
      <w:r w:rsidR="00EF2BFB" w:rsidRPr="00AF320C">
        <w:t>encargado de coordinar la operación las plantas de generación y sus activos de conexión y de coordinar el control de tensión y reactivos a nivel de generadores y activos de conexión. Además, el CND podrá enviar señales de telecomando a interruptores previo acuerdo, y podrá adicionalmente enviar señales de telecomando a los cambiadores de toma de transformadores y demás equipos que participan en el Control Automático de Voltaje. Así mismo, deberá adelantar los análisis que le indique la CREG para su soporte y en este caso</w:t>
      </w:r>
      <w:r w:rsidR="008C2DF6">
        <w:t>,</w:t>
      </w:r>
      <w:r w:rsidR="00EF2BFB" w:rsidRPr="00AF320C">
        <w:t xml:space="preserve"> en desarrollo de la regulación. </w:t>
      </w:r>
    </w:p>
    <w:p w14:paraId="4CAE520B" w14:textId="744745CF" w:rsidR="00893996" w:rsidRDefault="005815F7" w:rsidP="004E08B6">
      <w:pPr>
        <w:spacing w:before="0" w:after="0" w:line="240" w:lineRule="auto"/>
      </w:pPr>
      <w:r>
        <w:rPr>
          <w:lang w:val="es-CO"/>
        </w:rPr>
        <w:lastRenderedPageBreak/>
        <w:t>Sobre</w:t>
      </w:r>
      <w:r w:rsidR="00123C85">
        <w:rPr>
          <w:lang w:val="es-CO"/>
        </w:rPr>
        <w:t xml:space="preserve"> </w:t>
      </w:r>
      <w:r>
        <w:rPr>
          <w:lang w:val="es-CO"/>
        </w:rPr>
        <w:t xml:space="preserve">la regulación </w:t>
      </w:r>
      <w:r w:rsidR="008E380C">
        <w:rPr>
          <w:lang w:val="es-CO"/>
        </w:rPr>
        <w:t xml:space="preserve">de </w:t>
      </w:r>
      <w:r w:rsidR="00123C85">
        <w:rPr>
          <w:lang w:val="es-CO"/>
        </w:rPr>
        <w:t xml:space="preserve">los sistemas de medición en </w:t>
      </w:r>
      <w:r>
        <w:rPr>
          <w:lang w:val="es-CO"/>
        </w:rPr>
        <w:t xml:space="preserve">el </w:t>
      </w:r>
      <w:r w:rsidR="00123C85">
        <w:rPr>
          <w:lang w:val="es-CO"/>
        </w:rPr>
        <w:t xml:space="preserve">SIN, </w:t>
      </w:r>
      <w:r w:rsidR="008E380C">
        <w:rPr>
          <w:lang w:val="es-CO"/>
        </w:rPr>
        <w:t>según</w:t>
      </w:r>
      <w:r w:rsidR="001F75E5" w:rsidRPr="001F75E5">
        <w:t xml:space="preserve"> lo establecido en las Resoluciones CREG 156 y 157 de 2011 y 038 de 2014, los generadores deben tener una frontera comercial de generación en su punto de conexión al</w:t>
      </w:r>
      <w:r w:rsidR="003E0C1F">
        <w:t xml:space="preserve"> Sistema de Transmisión Nacional (</w:t>
      </w:r>
      <w:proofErr w:type="spellStart"/>
      <w:r w:rsidR="003E0C1F">
        <w:t>STN</w:t>
      </w:r>
      <w:proofErr w:type="spellEnd"/>
      <w:r w:rsidR="003E0C1F">
        <w:t xml:space="preserve">), Sistema de </w:t>
      </w:r>
      <w:r w:rsidR="002446D8">
        <w:t>Transmisión Regional (</w:t>
      </w:r>
      <w:proofErr w:type="spellStart"/>
      <w:r w:rsidR="002446D8">
        <w:t>STR</w:t>
      </w:r>
      <w:proofErr w:type="spellEnd"/>
      <w:r w:rsidR="002446D8">
        <w:t>) o Sistema de Dis</w:t>
      </w:r>
      <w:r w:rsidR="004C0CA2">
        <w:t>tribución Local (</w:t>
      </w:r>
      <w:proofErr w:type="spellStart"/>
      <w:r w:rsidR="004C0CA2">
        <w:t>SDL</w:t>
      </w:r>
      <w:proofErr w:type="spellEnd"/>
      <w:r w:rsidR="004C0CA2">
        <w:t>)</w:t>
      </w:r>
      <w:r w:rsidR="001F75E5" w:rsidRPr="001F75E5">
        <w:t>, con el fin de obtener en forma individual la medida de las transferencias de energía. Por esta razón, si hay varios generadores que van a conectarse a un mismo punto del sistema deben construir sus activos de conexión en forma separada para cada planta de generación.</w:t>
      </w:r>
    </w:p>
    <w:p w14:paraId="465A3A4F" w14:textId="77777777" w:rsidR="001F75E5" w:rsidRDefault="001F75E5" w:rsidP="004E08B6">
      <w:pPr>
        <w:spacing w:before="0" w:after="0" w:line="240" w:lineRule="auto"/>
      </w:pPr>
    </w:p>
    <w:p w14:paraId="15FC7D1D" w14:textId="604E440D" w:rsidR="005D1974" w:rsidRPr="005D1974" w:rsidRDefault="00485815" w:rsidP="005D1974">
      <w:pPr>
        <w:spacing w:before="0" w:after="0" w:line="240" w:lineRule="auto"/>
      </w:pPr>
      <w:r>
        <w:t>Al respecto, s</w:t>
      </w:r>
      <w:r w:rsidR="005D1974" w:rsidRPr="005D1974">
        <w:t xml:space="preserve">e recibieron en la </w:t>
      </w:r>
      <w:r w:rsidR="00755EB2">
        <w:t>CREG</w:t>
      </w:r>
      <w:r w:rsidR="00755EB2" w:rsidRPr="005D1974">
        <w:t xml:space="preserve"> </w:t>
      </w:r>
      <w:r w:rsidR="005D1974" w:rsidRPr="005D1974">
        <w:t>varias solicitudes para que, en caso de ser posible compartir activos de conexión, se permitiera a los generadores utilizar los mismos activos de conexión para varias plantas. Las solicitudes se recibieron mediante radicados CREG: E-2018-006148 (junio de 2018), E-2018-006149 (junio de 2018), E-2019-003155 (marzo de 2019), E-2019-005510 (mayo de 2019) y E-2019-007485 (julio de 2019).</w:t>
      </w:r>
    </w:p>
    <w:p w14:paraId="3E852C2D" w14:textId="77777777" w:rsidR="005D1974" w:rsidRDefault="005D1974" w:rsidP="004E08B6">
      <w:pPr>
        <w:spacing w:before="0" w:after="0" w:line="240" w:lineRule="auto"/>
      </w:pPr>
    </w:p>
    <w:p w14:paraId="52337D6B" w14:textId="77777777" w:rsidR="00970875" w:rsidRPr="00970875" w:rsidRDefault="00970875" w:rsidP="00970875">
      <w:pPr>
        <w:spacing w:before="0" w:after="0" w:line="240" w:lineRule="auto"/>
      </w:pPr>
      <w:r w:rsidRPr="00970875">
        <w:t xml:space="preserve">Mediante la Resolución CREG 099 de 2019 se publicó para comentarios un proyecto de resolución con una propuesta para permitir compartir activos de conexión por más de una planta de generación. En el plazo establecido para la consulta se recibieron comentarios de agentes y terceros interesados sobre la propuesta publicada. </w:t>
      </w:r>
    </w:p>
    <w:p w14:paraId="3BAF67A5" w14:textId="77777777" w:rsidR="001F75E5" w:rsidRPr="001F75E5" w:rsidRDefault="001F75E5" w:rsidP="004E08B6">
      <w:pPr>
        <w:spacing w:before="0" w:after="0" w:line="240" w:lineRule="auto"/>
      </w:pPr>
    </w:p>
    <w:p w14:paraId="0E6F99C5" w14:textId="46F3E79B" w:rsidR="00C54AC3" w:rsidRPr="00C54AC3" w:rsidRDefault="00C54AC3" w:rsidP="00C54AC3">
      <w:pPr>
        <w:spacing w:before="0" w:after="0" w:line="240" w:lineRule="auto"/>
      </w:pPr>
      <w:r w:rsidRPr="00C54AC3">
        <w:t xml:space="preserve">Un resumen de los comentarios recibidos, las propuestas sobre la inclusión de estos comentarios, el cuestionario de la Superintendencia de Industria y Comercio (SIC) y otros análisis realizados por la Comisión se encuentran en el Documento CREG 130 de 2019, que hace parte integrante de la Resolución CREG 200 de 2019, mediante la cual se definieron las reglas para permitir compartir activos de conexión por más de una planta de generación, incluyendo: la suscripción de un acuerdo de conexión compartida, requisitos para hacer parte de una conexión compartida y reglas para referir las medidas para poder diferenciar aspectos comerciales, así como mecanismos de liquidación diferenciados. No obstante, dicha Resolución no cuenta con requisitos específicos de aspectos técnicos </w:t>
      </w:r>
      <w:r w:rsidR="001C5380">
        <w:t>y</w:t>
      </w:r>
      <w:r w:rsidR="001C5380" w:rsidRPr="00C54AC3">
        <w:t xml:space="preserve"> </w:t>
      </w:r>
      <w:r w:rsidRPr="00C54AC3">
        <w:t>operativos para plantas que comparten activos de conexión.</w:t>
      </w:r>
    </w:p>
    <w:p w14:paraId="2EBE655E" w14:textId="77777777" w:rsidR="00893996" w:rsidRPr="00C54AC3" w:rsidRDefault="00893996" w:rsidP="004E08B6">
      <w:pPr>
        <w:spacing w:before="0" w:after="0" w:line="240" w:lineRule="auto"/>
      </w:pPr>
    </w:p>
    <w:p w14:paraId="76AF0F74" w14:textId="3917694A" w:rsidR="001C5380" w:rsidRDefault="0033407B" w:rsidP="006A44A1">
      <w:pPr>
        <w:spacing w:before="0" w:after="0" w:line="240" w:lineRule="auto"/>
      </w:pPr>
      <w:r w:rsidRPr="001C5380">
        <w:rPr>
          <w:lang w:val="es-CO"/>
        </w:rPr>
        <w:t xml:space="preserve">Posteriormente, </w:t>
      </w:r>
      <w:r w:rsidR="00E560D1" w:rsidRPr="001C5380">
        <w:rPr>
          <w:lang w:val="es-CO"/>
        </w:rPr>
        <w:t xml:space="preserve">XM S.A. E.S.P. </w:t>
      </w:r>
      <w:r w:rsidR="00E560D1" w:rsidRPr="00E560D1">
        <w:t xml:space="preserve">mediante comunicados XM 007522-1 del 14 de abril de 2020 (Radicado CREG E-2020-003249), XM 016854-1 del 28 de agosto de 2020 (Radicado CREG E-2020-010383) y XM 022327-1 del 06 de noviembre de 2020 (Radicado CREG E-2020-013635), remitió a la Comisión información sobre algunos aspectos particulares que se derivan de la aplicación de la Resolución CREG 200 de 2019, la cual brinda una opción para permitir la conexión de proyectos de generación compartiendo activos de conexión. </w:t>
      </w:r>
    </w:p>
    <w:p w14:paraId="6CFD6ACD" w14:textId="48FE59CC" w:rsidR="006A44A1" w:rsidRPr="006A44A1" w:rsidRDefault="006A44A1" w:rsidP="006A44A1">
      <w:pPr>
        <w:spacing w:before="0" w:after="0" w:line="240" w:lineRule="auto"/>
      </w:pPr>
      <w:r w:rsidRPr="006A44A1">
        <w:lastRenderedPageBreak/>
        <w:t xml:space="preserve">En las citadas comunicaciones XM S.A. E.S.P. manifestó a la Comisión, entre otros aspectos, la necesidad de que la CREG regulara aspectos técnicos y de coordinación de la operación asociados a la integración de generadores que van a hacer uso de la alternativa de conectarse a través de activos compartidos establecida en la Resolución CREG 200 de 2019 de tal forma que se mantenga una operación segura, confiable y económica del SIN. También se incluyó el ajuste a la disponibilidad comercial para los casos en que la máxima capacidad en el punto de </w:t>
      </w:r>
      <w:proofErr w:type="gramStart"/>
      <w:r w:rsidRPr="006A44A1">
        <w:t>conexión</w:t>
      </w:r>
      <w:r w:rsidR="00BB28FC">
        <w:t>,</w:t>
      </w:r>
      <w:proofErr w:type="gramEnd"/>
      <w:r w:rsidRPr="006A44A1">
        <w:t xml:space="preserve"> sea inferior a la disponibilidad agregada de las plantas que conforman los generadores que conforman la red compartida. </w:t>
      </w:r>
    </w:p>
    <w:p w14:paraId="61E0CA29" w14:textId="77777777" w:rsidR="002961DB" w:rsidRDefault="002961DB" w:rsidP="004E08B6">
      <w:pPr>
        <w:spacing w:before="0" w:after="0" w:line="240" w:lineRule="auto"/>
      </w:pPr>
    </w:p>
    <w:p w14:paraId="52C72612" w14:textId="0DAF91EC" w:rsidR="00BE3FD3" w:rsidRPr="00BE3FD3" w:rsidRDefault="00BE3FD3" w:rsidP="00BE3FD3">
      <w:pPr>
        <w:spacing w:before="0" w:after="0" w:line="240" w:lineRule="auto"/>
      </w:pPr>
      <w:r w:rsidRPr="00BE3FD3">
        <w:t xml:space="preserve">En el </w:t>
      </w:r>
      <w:r w:rsidR="00F00033">
        <w:t>documento con</w:t>
      </w:r>
      <w:r w:rsidRPr="00BE3FD3">
        <w:t xml:space="preserve"> radicado CREG E2022008493, XM S.A. E.S.P. realizó un resumen de las comunicaciones y aspectos enviados a la Comisión, entre los cuales se tienen: curva de carga en el punto de conexión compartida, control de tensión, seguimiento al desempeño del control de tensión, requerimientos de curvas ante sobretensiones y caídas de tensión, modelos de los elementos, confiabilidad y seguridad de los elementos de la conexión compartida, reporte de disponibilidad de activos, coordinación de mantenimientos, cálculo de ajuste a la disponibilidad comercial, supervisión de activos, responsabilidades del representante del acuerdo de la conexión compartida, entre otros.</w:t>
      </w:r>
    </w:p>
    <w:p w14:paraId="0D0C6041" w14:textId="77777777" w:rsidR="006A44A1" w:rsidRPr="006A44A1" w:rsidRDefault="006A44A1" w:rsidP="004E08B6">
      <w:pPr>
        <w:spacing w:before="0" w:after="0" w:line="240" w:lineRule="auto"/>
      </w:pPr>
    </w:p>
    <w:p w14:paraId="412079CA" w14:textId="356A4D28" w:rsidR="0018738A" w:rsidRDefault="00A15079" w:rsidP="008B0511">
      <w:pPr>
        <w:spacing w:before="0" w:after="0" w:line="240" w:lineRule="auto"/>
      </w:pPr>
      <w:r>
        <w:t>En atención a lo anterior, l</w:t>
      </w:r>
      <w:r w:rsidR="00F75462" w:rsidRPr="00F75462">
        <w:t xml:space="preserve">a Comisión contrató la realización de un estudio de consultoría en el año 2020 con la empresa </w:t>
      </w:r>
      <w:proofErr w:type="spellStart"/>
      <w:r w:rsidR="00F75462" w:rsidRPr="00F75462">
        <w:t>PHC</w:t>
      </w:r>
      <w:proofErr w:type="spellEnd"/>
      <w:r w:rsidR="00F75462" w:rsidRPr="00F75462">
        <w:t xml:space="preserve"> </w:t>
      </w:r>
      <w:r w:rsidR="00BB28FC">
        <w:t>S</w:t>
      </w:r>
      <w:r w:rsidR="00F75462" w:rsidRPr="00F75462">
        <w:t xml:space="preserve">ervicios </w:t>
      </w:r>
      <w:r w:rsidR="00BB28FC">
        <w:t>I</w:t>
      </w:r>
      <w:r w:rsidR="00F75462" w:rsidRPr="00F75462">
        <w:t>ntegrados</w:t>
      </w:r>
      <w:r w:rsidR="00BB28FC">
        <w:t>,</w:t>
      </w:r>
      <w:r w:rsidR="00F75462" w:rsidRPr="00F75462">
        <w:t xml:space="preserve"> para determinar los requerimientos técnicos y operativos que se deben cumplir para la aplicación de la Resolución CREG 200 de 2019. Dentro del alcance del estudio se tiene el análisis de los documentos enviados por XM S.A. E.S.P.</w:t>
      </w:r>
    </w:p>
    <w:p w14:paraId="33FA7599" w14:textId="77777777" w:rsidR="00AF320C" w:rsidRPr="00AF320C" w:rsidRDefault="00AF320C" w:rsidP="00AF320C">
      <w:pPr>
        <w:spacing w:before="0" w:after="0" w:line="240" w:lineRule="auto"/>
      </w:pPr>
    </w:p>
    <w:p w14:paraId="2A7E3697" w14:textId="55FD77E9" w:rsidR="00AF320C" w:rsidRPr="00AF320C" w:rsidRDefault="00AF320C" w:rsidP="00AF320C">
      <w:pPr>
        <w:spacing w:before="0" w:after="0" w:line="240" w:lineRule="auto"/>
      </w:pPr>
      <w:r w:rsidRPr="00AF320C">
        <w:t xml:space="preserve">Con base en todos los análisis anteriores, la </w:t>
      </w:r>
      <w:r w:rsidR="0089106C">
        <w:t>CREG</w:t>
      </w:r>
      <w:r w:rsidRPr="00AF320C">
        <w:t xml:space="preserve"> en su </w:t>
      </w:r>
      <w:r w:rsidR="0089106C">
        <w:t>s</w:t>
      </w:r>
      <w:r w:rsidRPr="00AF320C">
        <w:t xml:space="preserve">esión 1217 del 02 de diciembre de 2022, acordó expedir a consulta el </w:t>
      </w:r>
      <w:r w:rsidR="00BB28FC">
        <w:t>P</w:t>
      </w:r>
      <w:r w:rsidRPr="00AF320C">
        <w:t xml:space="preserve">royecto de Resolución 701 026 de 2022. En </w:t>
      </w:r>
      <w:r w:rsidR="00BB28FC">
        <w:t>el</w:t>
      </w:r>
      <w:r w:rsidR="00BB28FC" w:rsidRPr="00AF320C">
        <w:t xml:space="preserve"> </w:t>
      </w:r>
      <w:r w:rsidRPr="00AF320C">
        <w:t>documento soporte publicado</w:t>
      </w:r>
      <w:r w:rsidR="00BB28FC">
        <w:t>,</w:t>
      </w:r>
      <w:r w:rsidRPr="00AF320C">
        <w:t xml:space="preserve"> se presenta</w:t>
      </w:r>
      <w:r w:rsidR="00BB28FC">
        <w:t>ro</w:t>
      </w:r>
      <w:r w:rsidRPr="00AF320C">
        <w:t>n los análisis de las propuestas realizadas por el CND, A</w:t>
      </w:r>
      <w:r w:rsidR="00BB28FC">
        <w:t xml:space="preserve">dministrador del </w:t>
      </w:r>
      <w:r w:rsidRPr="00AF320C">
        <w:t>S</w:t>
      </w:r>
      <w:r w:rsidR="00BB28FC">
        <w:t xml:space="preserve">istema de </w:t>
      </w:r>
      <w:r w:rsidRPr="00AF320C">
        <w:t>I</w:t>
      </w:r>
      <w:r w:rsidR="00BB28FC">
        <w:t xml:space="preserve">ntercambios </w:t>
      </w:r>
      <w:r w:rsidRPr="00AF320C">
        <w:t>C</w:t>
      </w:r>
      <w:r w:rsidR="00BB28FC">
        <w:t>omerciales (</w:t>
      </w:r>
      <w:proofErr w:type="spellStart"/>
      <w:r w:rsidR="00BB28FC">
        <w:t>ASIC</w:t>
      </w:r>
      <w:proofErr w:type="spellEnd"/>
      <w:r w:rsidR="00BB28FC">
        <w:t>)</w:t>
      </w:r>
      <w:r w:rsidRPr="00AF320C">
        <w:t xml:space="preserve"> y </w:t>
      </w:r>
      <w:proofErr w:type="spellStart"/>
      <w:r w:rsidRPr="00AF320C">
        <w:t>PHC</w:t>
      </w:r>
      <w:proofErr w:type="spellEnd"/>
      <w:r w:rsidRPr="00AF320C">
        <w:t xml:space="preserve"> Servicios Integrados, y a partir de las </w:t>
      </w:r>
      <w:r w:rsidR="00BB28FC">
        <w:t>mismas,</w:t>
      </w:r>
      <w:r w:rsidRPr="00AF320C">
        <w:t xml:space="preserve"> la propuesta del proyecto de resolución </w:t>
      </w:r>
      <w:r w:rsidR="00BB28FC">
        <w:t>en mención</w:t>
      </w:r>
      <w:r w:rsidRPr="00AF320C">
        <w:t>.</w:t>
      </w:r>
    </w:p>
    <w:p w14:paraId="470107B0" w14:textId="77777777" w:rsidR="00AF320C" w:rsidRPr="00AF320C" w:rsidRDefault="00AF320C" w:rsidP="00AF320C">
      <w:pPr>
        <w:spacing w:before="0" w:after="0" w:line="240" w:lineRule="auto"/>
      </w:pPr>
    </w:p>
    <w:p w14:paraId="0D90B3B2" w14:textId="77777777" w:rsidR="00AF320C" w:rsidRPr="00AF320C" w:rsidRDefault="00AF320C" w:rsidP="00AF320C">
      <w:pPr>
        <w:spacing w:before="0" w:after="0" w:line="240" w:lineRule="auto"/>
      </w:pPr>
      <w:r w:rsidRPr="00AF320C">
        <w:t>Durante el periodo de consulta del Proyecto de Resolución CREG 701 026 de 2022, realizado del 14 al 27 de febrero de 2023, se recibieron comentarios de los siguientes remitentes:</w:t>
      </w:r>
    </w:p>
    <w:p w14:paraId="54B8AC9D" w14:textId="77777777" w:rsidR="00013BCB" w:rsidRPr="00E30CF3" w:rsidRDefault="00013BCB" w:rsidP="004E08B6">
      <w:pPr>
        <w:spacing w:before="0" w:after="0" w:line="240" w:lineRule="auto"/>
      </w:pPr>
    </w:p>
    <w:tbl>
      <w:tblPr>
        <w:tblW w:w="8070" w:type="dxa"/>
        <w:jc w:val="center"/>
        <w:tblCellMar>
          <w:left w:w="0" w:type="dxa"/>
          <w:right w:w="0" w:type="dxa"/>
        </w:tblCellMar>
        <w:tblLook w:val="0600" w:firstRow="0" w:lastRow="0" w:firstColumn="0" w:lastColumn="0" w:noHBand="1" w:noVBand="1"/>
      </w:tblPr>
      <w:tblGrid>
        <w:gridCol w:w="2160"/>
        <w:gridCol w:w="5910"/>
      </w:tblGrid>
      <w:tr w:rsidR="00F205F3" w:rsidRPr="00F205F3" w14:paraId="3468A9D3" w14:textId="77777777" w:rsidTr="001227BE">
        <w:trPr>
          <w:trHeight w:val="748"/>
          <w:tblHeader/>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64ED6D86" w14:textId="77777777" w:rsidR="00F205F3" w:rsidRPr="00F205F3" w:rsidRDefault="00F205F3" w:rsidP="001227BE">
            <w:pPr>
              <w:jc w:val="center"/>
              <w:rPr>
                <w:lang w:val="es-CO"/>
              </w:rPr>
            </w:pPr>
            <w:r w:rsidRPr="00F205F3">
              <w:rPr>
                <w:b/>
                <w:bCs/>
                <w:lang w:val="es-CO"/>
              </w:rPr>
              <w:t>Radicado</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038F8832" w14:textId="77777777" w:rsidR="00F205F3" w:rsidRPr="00F205F3" w:rsidRDefault="00F205F3" w:rsidP="001227BE">
            <w:pPr>
              <w:jc w:val="center"/>
              <w:rPr>
                <w:lang w:val="es-CO"/>
              </w:rPr>
            </w:pPr>
            <w:r w:rsidRPr="00F205F3">
              <w:rPr>
                <w:b/>
                <w:bCs/>
                <w:lang w:val="es-MX"/>
              </w:rPr>
              <w:t>Empresa que hace el comentario</w:t>
            </w:r>
          </w:p>
        </w:tc>
      </w:tr>
      <w:tr w:rsidR="00F205F3" w:rsidRPr="00F205F3" w14:paraId="7DC0714A" w14:textId="77777777" w:rsidTr="001227BE">
        <w:trPr>
          <w:trHeight w:val="293"/>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2E47DE51" w14:textId="77777777" w:rsidR="00F205F3" w:rsidRPr="00F205F3" w:rsidRDefault="00F205F3" w:rsidP="001227BE">
            <w:pPr>
              <w:jc w:val="center"/>
              <w:rPr>
                <w:lang w:val="es-CO"/>
              </w:rPr>
            </w:pPr>
            <w:r w:rsidRPr="00F205F3">
              <w:rPr>
                <w:lang w:val="es-CO"/>
              </w:rPr>
              <w:t>E2023002949</w:t>
            </w:r>
          </w:p>
          <w:p w14:paraId="16289B07" w14:textId="77777777" w:rsidR="00F205F3" w:rsidRPr="00F205F3" w:rsidRDefault="00F205F3" w:rsidP="001227BE">
            <w:pPr>
              <w:jc w:val="center"/>
              <w:rPr>
                <w:lang w:val="es-CO"/>
              </w:rPr>
            </w:pP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2ED0079A" w14:textId="77777777" w:rsidR="00F205F3" w:rsidRPr="00F205F3" w:rsidRDefault="00F205F3" w:rsidP="001227BE">
            <w:pPr>
              <w:jc w:val="center"/>
              <w:rPr>
                <w:lang w:val="es-CO"/>
              </w:rPr>
            </w:pPr>
            <w:r w:rsidRPr="00F205F3">
              <w:rPr>
                <w:lang w:val="es-CO"/>
              </w:rPr>
              <w:t>ISAGEN SA ESP</w:t>
            </w:r>
          </w:p>
        </w:tc>
      </w:tr>
      <w:tr w:rsidR="00F205F3" w:rsidRPr="00F205F3" w14:paraId="592E0AFD" w14:textId="77777777" w:rsidTr="001227BE">
        <w:trPr>
          <w:trHeight w:val="40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5AC7159F" w14:textId="77777777" w:rsidR="00F205F3" w:rsidRPr="00F205F3" w:rsidRDefault="00F205F3" w:rsidP="001227BE">
            <w:pPr>
              <w:jc w:val="center"/>
              <w:rPr>
                <w:lang w:val="es-CO"/>
              </w:rPr>
            </w:pPr>
            <w:r w:rsidRPr="00F205F3">
              <w:rPr>
                <w:lang w:val="es-CO"/>
              </w:rPr>
              <w:lastRenderedPageBreak/>
              <w:t>E2023003023</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22956AC7" w14:textId="77777777" w:rsidR="00F205F3" w:rsidRPr="00F205F3" w:rsidRDefault="00F205F3" w:rsidP="001227BE">
            <w:pPr>
              <w:jc w:val="center"/>
              <w:rPr>
                <w:lang w:val="es-CO"/>
              </w:rPr>
            </w:pPr>
            <w:r w:rsidRPr="00F205F3">
              <w:rPr>
                <w:lang w:val="es-CO"/>
              </w:rPr>
              <w:t>ISA INTERCOLOMBIA</w:t>
            </w:r>
          </w:p>
        </w:tc>
      </w:tr>
      <w:tr w:rsidR="00F205F3" w:rsidRPr="00F205F3" w14:paraId="3B55C32B" w14:textId="77777777" w:rsidTr="001227BE">
        <w:trPr>
          <w:trHeight w:val="392"/>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56687CAD" w14:textId="77777777" w:rsidR="00F205F3" w:rsidRPr="00F205F3" w:rsidRDefault="00F205F3" w:rsidP="001227BE">
            <w:pPr>
              <w:jc w:val="center"/>
              <w:rPr>
                <w:lang w:val="es-CO"/>
              </w:rPr>
            </w:pPr>
            <w:r w:rsidRPr="00F205F3">
              <w:rPr>
                <w:lang w:val="es-CO"/>
              </w:rPr>
              <w:t>E2023003048</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0183E0DA" w14:textId="2BB8C9FE" w:rsidR="00F205F3" w:rsidRPr="00F205F3" w:rsidRDefault="00D81B47" w:rsidP="001227BE">
            <w:pPr>
              <w:jc w:val="center"/>
              <w:rPr>
                <w:lang w:val="es-CO"/>
              </w:rPr>
            </w:pPr>
            <w:r>
              <w:rPr>
                <w:lang w:val="es-CO"/>
              </w:rPr>
              <w:t xml:space="preserve">CNO </w:t>
            </w:r>
          </w:p>
        </w:tc>
      </w:tr>
      <w:tr w:rsidR="00F205F3" w:rsidRPr="00F205F3" w14:paraId="7B2EED56" w14:textId="77777777" w:rsidTr="001227BE">
        <w:trPr>
          <w:trHeight w:val="87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642D1665" w14:textId="77777777" w:rsidR="00F205F3" w:rsidRPr="00F205F3" w:rsidRDefault="00F205F3" w:rsidP="001227BE">
            <w:pPr>
              <w:jc w:val="center"/>
              <w:rPr>
                <w:lang w:val="es-CO"/>
              </w:rPr>
            </w:pPr>
            <w:r w:rsidRPr="00F205F3">
              <w:rPr>
                <w:lang w:val="es-CO"/>
              </w:rPr>
              <w:t>E2023003051</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30C11AD3" w14:textId="77777777" w:rsidR="00F205F3" w:rsidRPr="00F205F3" w:rsidRDefault="00F205F3" w:rsidP="001227BE">
            <w:pPr>
              <w:jc w:val="center"/>
              <w:rPr>
                <w:lang w:val="es-CO"/>
              </w:rPr>
            </w:pPr>
            <w:r w:rsidRPr="00F205F3">
              <w:rPr>
                <w:lang w:val="es-CO"/>
              </w:rPr>
              <w:t xml:space="preserve">Superintendencia de Servicios Públicos </w:t>
            </w:r>
            <w:proofErr w:type="gramStart"/>
            <w:r w:rsidRPr="00F205F3">
              <w:rPr>
                <w:lang w:val="es-CO"/>
              </w:rPr>
              <w:t>Domiciliarios  -</w:t>
            </w:r>
            <w:proofErr w:type="gramEnd"/>
            <w:r w:rsidRPr="00F205F3">
              <w:rPr>
                <w:lang w:val="es-CO"/>
              </w:rPr>
              <w:t xml:space="preserve"> </w:t>
            </w:r>
            <w:proofErr w:type="spellStart"/>
            <w:r w:rsidRPr="00F205F3">
              <w:rPr>
                <w:lang w:val="es-CO"/>
              </w:rPr>
              <w:t>SSPD</w:t>
            </w:r>
            <w:proofErr w:type="spellEnd"/>
          </w:p>
        </w:tc>
      </w:tr>
      <w:tr w:rsidR="00F205F3" w:rsidRPr="00F205F3" w14:paraId="107827C5" w14:textId="77777777" w:rsidTr="001227BE">
        <w:trPr>
          <w:trHeight w:val="29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5253F088" w14:textId="77777777" w:rsidR="00F205F3" w:rsidRPr="00F205F3" w:rsidRDefault="00F205F3" w:rsidP="001227BE">
            <w:pPr>
              <w:jc w:val="center"/>
              <w:rPr>
                <w:lang w:val="es-CO"/>
              </w:rPr>
            </w:pPr>
            <w:r w:rsidRPr="00F205F3">
              <w:rPr>
                <w:lang w:val="es-CO"/>
              </w:rPr>
              <w:t>E2023003077</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793F67A5" w14:textId="77777777" w:rsidR="00F205F3" w:rsidRPr="00F205F3" w:rsidRDefault="00F205F3" w:rsidP="001227BE">
            <w:pPr>
              <w:jc w:val="center"/>
              <w:rPr>
                <w:lang w:val="es-CO"/>
              </w:rPr>
            </w:pPr>
            <w:r w:rsidRPr="00F205F3">
              <w:rPr>
                <w:lang w:val="es-CO"/>
              </w:rPr>
              <w:t>XM SA ESP</w:t>
            </w:r>
          </w:p>
        </w:tc>
      </w:tr>
      <w:tr w:rsidR="00F205F3" w:rsidRPr="00F205F3" w14:paraId="2F05A85A" w14:textId="77777777" w:rsidTr="001227BE">
        <w:trPr>
          <w:trHeight w:val="29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6C9A69BC" w14:textId="77777777" w:rsidR="00F205F3" w:rsidRPr="00F205F3" w:rsidRDefault="00F205F3" w:rsidP="001227BE">
            <w:pPr>
              <w:jc w:val="center"/>
              <w:rPr>
                <w:lang w:val="es-CO"/>
              </w:rPr>
            </w:pPr>
            <w:r w:rsidRPr="00F205F3">
              <w:rPr>
                <w:lang w:val="es-CO"/>
              </w:rPr>
              <w:t>E2023003086</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7AD741D6" w14:textId="77777777" w:rsidR="00F205F3" w:rsidRPr="00F205F3" w:rsidRDefault="00F205F3" w:rsidP="001227BE">
            <w:pPr>
              <w:jc w:val="center"/>
              <w:rPr>
                <w:lang w:val="es-CO"/>
              </w:rPr>
            </w:pPr>
            <w:proofErr w:type="spellStart"/>
            <w:r w:rsidRPr="00F205F3">
              <w:rPr>
                <w:lang w:val="es-CO"/>
              </w:rPr>
              <w:t>ACOLGEN</w:t>
            </w:r>
            <w:proofErr w:type="spellEnd"/>
          </w:p>
        </w:tc>
      </w:tr>
      <w:tr w:rsidR="00F205F3" w:rsidRPr="00F205F3" w14:paraId="07778E61" w14:textId="77777777" w:rsidTr="001227BE">
        <w:trPr>
          <w:trHeight w:val="29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0718570C" w14:textId="77777777" w:rsidR="00F205F3" w:rsidRPr="00F205F3" w:rsidRDefault="00F205F3" w:rsidP="001227BE">
            <w:pPr>
              <w:jc w:val="center"/>
              <w:rPr>
                <w:lang w:val="es-CO"/>
              </w:rPr>
            </w:pPr>
            <w:r w:rsidRPr="00F205F3">
              <w:rPr>
                <w:lang w:val="es-CO"/>
              </w:rPr>
              <w:t>E2023003088</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4BD00C60" w14:textId="77777777" w:rsidR="00F205F3" w:rsidRPr="00F205F3" w:rsidRDefault="00F205F3" w:rsidP="001227BE">
            <w:pPr>
              <w:jc w:val="center"/>
              <w:rPr>
                <w:lang w:val="es-CO"/>
              </w:rPr>
            </w:pPr>
            <w:r w:rsidRPr="00F205F3">
              <w:rPr>
                <w:lang w:val="es-CO"/>
              </w:rPr>
              <w:t>AES CHIVOR</w:t>
            </w:r>
          </w:p>
        </w:tc>
      </w:tr>
      <w:tr w:rsidR="00F205F3" w:rsidRPr="00F205F3" w14:paraId="1683F332" w14:textId="77777777" w:rsidTr="001227BE">
        <w:trPr>
          <w:trHeight w:val="29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109DC801" w14:textId="77777777" w:rsidR="00F205F3" w:rsidRPr="00F205F3" w:rsidRDefault="00F205F3" w:rsidP="001227BE">
            <w:pPr>
              <w:jc w:val="center"/>
              <w:rPr>
                <w:lang w:val="es-CO"/>
              </w:rPr>
            </w:pPr>
            <w:r w:rsidRPr="00F205F3">
              <w:rPr>
                <w:lang w:val="es-CO"/>
              </w:rPr>
              <w:t>E2023003094</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100E7AA6" w14:textId="77777777" w:rsidR="00F205F3" w:rsidRPr="00F205F3" w:rsidRDefault="00F205F3" w:rsidP="001227BE">
            <w:pPr>
              <w:jc w:val="center"/>
              <w:rPr>
                <w:lang w:val="es-CO"/>
              </w:rPr>
            </w:pPr>
            <w:r w:rsidRPr="00F205F3">
              <w:rPr>
                <w:lang w:val="es-CO"/>
              </w:rPr>
              <w:t>ENEL COLOMBIA</w:t>
            </w:r>
          </w:p>
        </w:tc>
      </w:tr>
      <w:tr w:rsidR="00F205F3" w:rsidRPr="00F205F3" w14:paraId="64790CCD" w14:textId="77777777" w:rsidTr="001227BE">
        <w:trPr>
          <w:trHeight w:val="31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5F15842D" w14:textId="77777777" w:rsidR="00F205F3" w:rsidRPr="00F205F3" w:rsidRDefault="00F205F3" w:rsidP="001227BE">
            <w:pPr>
              <w:jc w:val="center"/>
              <w:rPr>
                <w:lang w:val="es-CO"/>
              </w:rPr>
            </w:pPr>
            <w:r w:rsidRPr="00F205F3">
              <w:rPr>
                <w:lang w:val="es-CO"/>
              </w:rPr>
              <w:t>E2023003103</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577CA955" w14:textId="77777777" w:rsidR="00F205F3" w:rsidRPr="00F205F3" w:rsidRDefault="00F205F3" w:rsidP="001227BE">
            <w:pPr>
              <w:jc w:val="center"/>
              <w:rPr>
                <w:lang w:val="es-CO"/>
              </w:rPr>
            </w:pPr>
            <w:r w:rsidRPr="00F205F3">
              <w:rPr>
                <w:lang w:val="es-CO"/>
              </w:rPr>
              <w:t>SER COLOMBIA</w:t>
            </w:r>
          </w:p>
        </w:tc>
      </w:tr>
      <w:tr w:rsidR="00F205F3" w:rsidRPr="00F205F3" w14:paraId="59D1546C" w14:textId="77777777" w:rsidTr="001227BE">
        <w:trPr>
          <w:trHeight w:val="31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12ECF608" w14:textId="77777777" w:rsidR="00F205F3" w:rsidRPr="00F205F3" w:rsidRDefault="00F205F3" w:rsidP="001227BE">
            <w:pPr>
              <w:jc w:val="center"/>
              <w:rPr>
                <w:lang w:val="es-CO"/>
              </w:rPr>
            </w:pPr>
            <w:r w:rsidRPr="00F205F3">
              <w:rPr>
                <w:lang w:val="es-CO"/>
              </w:rPr>
              <w:t>E2023015644</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27A7576A" w14:textId="77777777" w:rsidR="00F205F3" w:rsidRPr="00F205F3" w:rsidRDefault="00F205F3" w:rsidP="001227BE">
            <w:pPr>
              <w:jc w:val="center"/>
              <w:rPr>
                <w:lang w:val="es-CO"/>
              </w:rPr>
            </w:pPr>
            <w:proofErr w:type="spellStart"/>
            <w:r w:rsidRPr="00F205F3">
              <w:rPr>
                <w:lang w:val="es-CO"/>
              </w:rPr>
              <w:t>EDP</w:t>
            </w:r>
            <w:proofErr w:type="spellEnd"/>
          </w:p>
        </w:tc>
      </w:tr>
    </w:tbl>
    <w:p w14:paraId="72835EBD" w14:textId="528F77A2" w:rsidR="0013681E" w:rsidRDefault="0013681E" w:rsidP="004E08B6">
      <w:pPr>
        <w:spacing w:before="0" w:after="0" w:line="240" w:lineRule="auto"/>
        <w:rPr>
          <w:lang w:val="es-CO"/>
        </w:rPr>
      </w:pPr>
    </w:p>
    <w:p w14:paraId="4EFB57E8" w14:textId="2B15B79C" w:rsidR="002E5688" w:rsidRPr="002E5688" w:rsidRDefault="002E5688" w:rsidP="002E5688">
      <w:pPr>
        <w:spacing w:before="0" w:after="0" w:line="240" w:lineRule="auto"/>
      </w:pPr>
      <w:r w:rsidRPr="002E5688">
        <w:t>Posteriormente</w:t>
      </w:r>
      <w:r w:rsidR="00570556">
        <w:t>,</w:t>
      </w:r>
      <w:r w:rsidRPr="002E5688">
        <w:t xml:space="preserve"> ISAGEN S</w:t>
      </w:r>
      <w:r w:rsidR="00570556">
        <w:t>.</w:t>
      </w:r>
      <w:r w:rsidRPr="002E5688">
        <w:t>A</w:t>
      </w:r>
      <w:r w:rsidR="00570556">
        <w:t>.</w:t>
      </w:r>
      <w:r w:rsidRPr="002E5688">
        <w:t xml:space="preserve"> E</w:t>
      </w:r>
      <w:r w:rsidR="00570556">
        <w:t>.</w:t>
      </w:r>
      <w:r w:rsidRPr="002E5688">
        <w:t>S</w:t>
      </w:r>
      <w:r w:rsidR="00570556">
        <w:t>.</w:t>
      </w:r>
      <w:r w:rsidRPr="002E5688">
        <w:t>P</w:t>
      </w:r>
      <w:r w:rsidR="00570556">
        <w:t>.</w:t>
      </w:r>
      <w:r w:rsidRPr="002E5688">
        <w:t xml:space="preserve"> mediante radicados CREG E</w:t>
      </w:r>
      <w:r w:rsidR="00AD0433" w:rsidRPr="002E5688">
        <w:t xml:space="preserve">2024005833 </w:t>
      </w:r>
      <w:r w:rsidR="00AD0433">
        <w:t>y</w:t>
      </w:r>
      <w:r w:rsidRPr="002E5688">
        <w:t xml:space="preserve"> E2024005834</w:t>
      </w:r>
      <w:r w:rsidR="00D46184">
        <w:t xml:space="preserve"> (</w:t>
      </w:r>
      <w:r w:rsidR="007538A3">
        <w:t>ambos de 26 de abril de 2024</w:t>
      </w:r>
      <w:r w:rsidR="00D46184">
        <w:t>)</w:t>
      </w:r>
      <w:r w:rsidRPr="002E5688">
        <w:t xml:space="preserve"> env</w:t>
      </w:r>
      <w:r w:rsidR="00AD0433">
        <w:t>ió</w:t>
      </w:r>
      <w:r w:rsidRPr="002E5688">
        <w:t xml:space="preserve"> nuevos comentarios sobre el control de tensión y su cumplimiento durante esquemas de transición </w:t>
      </w:r>
      <w:r w:rsidR="007E5C7D">
        <w:t>en</w:t>
      </w:r>
      <w:r w:rsidR="007E5C7D" w:rsidRPr="002E5688">
        <w:t xml:space="preserve"> </w:t>
      </w:r>
      <w:r w:rsidRPr="002E5688">
        <w:t xml:space="preserve">conexiones de generadores embebidos y cómo este esquema podría incluirse en la presente resolución. </w:t>
      </w:r>
    </w:p>
    <w:p w14:paraId="5B1E17F3" w14:textId="77777777" w:rsidR="003B1C65" w:rsidRDefault="003B1C65" w:rsidP="003B1C65">
      <w:pPr>
        <w:spacing w:before="0" w:after="0" w:line="240" w:lineRule="auto"/>
      </w:pPr>
    </w:p>
    <w:p w14:paraId="315EEADF" w14:textId="42B2A984" w:rsidR="003B1C65" w:rsidRDefault="003B1C65" w:rsidP="003B1C65">
      <w:pPr>
        <w:spacing w:before="0" w:after="0" w:line="240" w:lineRule="auto"/>
      </w:pPr>
      <w:r w:rsidRPr="003B1C65">
        <w:t>En el sentido anterior, se incluyen modificaciones a la propuesta inicialmente</w:t>
      </w:r>
    </w:p>
    <w:p w14:paraId="6EC78C10" w14:textId="1A0B8280" w:rsidR="003B1C65" w:rsidRPr="003B1C65" w:rsidRDefault="003B1C65" w:rsidP="003B1C65">
      <w:pPr>
        <w:spacing w:before="0" w:after="0" w:line="240" w:lineRule="auto"/>
      </w:pPr>
      <w:r w:rsidRPr="003B1C65">
        <w:t>desarrollada y que antes no se consultaron</w:t>
      </w:r>
      <w:r w:rsidR="00D57008">
        <w:t>, para analizar la viabilidad de los cambios propuestos</w:t>
      </w:r>
      <w:r w:rsidRPr="003B1C65">
        <w:t>.</w:t>
      </w:r>
    </w:p>
    <w:p w14:paraId="78553EB7" w14:textId="77777777" w:rsidR="003B1C65" w:rsidRPr="003B1C65" w:rsidRDefault="003B1C65" w:rsidP="003B1C65">
      <w:pPr>
        <w:spacing w:before="0" w:after="0" w:line="240" w:lineRule="auto"/>
      </w:pPr>
    </w:p>
    <w:p w14:paraId="7953EAE3" w14:textId="7F8EE1F2" w:rsidR="003B1C65" w:rsidRPr="003B1C65" w:rsidRDefault="003B1C65" w:rsidP="003B1C65">
      <w:pPr>
        <w:spacing w:before="0" w:after="0" w:line="240" w:lineRule="auto"/>
      </w:pPr>
      <w:r w:rsidRPr="003B1C65">
        <w:t>Así mismo</w:t>
      </w:r>
      <w:r w:rsidR="007E5C7D">
        <w:t>,</w:t>
      </w:r>
      <w:r w:rsidRPr="003B1C65">
        <w:t xml:space="preserve"> el </w:t>
      </w:r>
      <w:r w:rsidR="0029025A">
        <w:t>CNO</w:t>
      </w:r>
      <w:r w:rsidRPr="003B1C65">
        <w:t xml:space="preserve"> solicit</w:t>
      </w:r>
      <w:r w:rsidR="00570556">
        <w:t>ó</w:t>
      </w:r>
      <w:r w:rsidRPr="003B1C65">
        <w:t xml:space="preserve"> la expedición de la Resolución definitiva mediante radicado CREG E2024005629 y ratifi</w:t>
      </w:r>
      <w:r w:rsidR="007E5C7D">
        <w:t>có</w:t>
      </w:r>
      <w:r w:rsidRPr="003B1C65">
        <w:t xml:space="preserve"> algunos comentarios enviados con anterioridad. </w:t>
      </w:r>
    </w:p>
    <w:p w14:paraId="236702C6" w14:textId="77777777" w:rsidR="003B1C65" w:rsidRPr="003B1C65" w:rsidRDefault="003B1C65" w:rsidP="003B1C65">
      <w:pPr>
        <w:spacing w:before="0" w:after="0" w:line="240" w:lineRule="auto"/>
      </w:pPr>
    </w:p>
    <w:p w14:paraId="352D6FAC" w14:textId="0A736DF0" w:rsidR="00B66FE2" w:rsidRPr="003B1C65" w:rsidRDefault="003B1C65" w:rsidP="00D57008">
      <w:pPr>
        <w:spacing w:before="0" w:after="0" w:line="240" w:lineRule="auto"/>
      </w:pPr>
      <w:r w:rsidRPr="003B1C65">
        <w:t>La C</w:t>
      </w:r>
      <w:r w:rsidR="00570556">
        <w:t>REG</w:t>
      </w:r>
      <w:r w:rsidRPr="003B1C65">
        <w:t xml:space="preserve"> en su Sesión 1316 del 16 de mayo de 2024, acordó expedir </w:t>
      </w:r>
      <w:r>
        <w:t>el Proyecto de R</w:t>
      </w:r>
      <w:r w:rsidRPr="003B1C65">
        <w:t>esolución</w:t>
      </w:r>
      <w:r>
        <w:t xml:space="preserve"> CREG </w:t>
      </w:r>
      <w:r w:rsidR="00D807CB">
        <w:t>701 046 de 2024</w:t>
      </w:r>
      <w:r w:rsidR="00570556">
        <w:t>, en consecuencia, l</w:t>
      </w:r>
      <w:r w:rsidR="00D57008" w:rsidRPr="003B1C65">
        <w:t xml:space="preserve">os comentarios </w:t>
      </w:r>
      <w:r w:rsidR="00D57008">
        <w:t xml:space="preserve">al </w:t>
      </w:r>
      <w:r w:rsidR="00570556">
        <w:t>citado p</w:t>
      </w:r>
      <w:r w:rsidR="00C97771">
        <w:t>royecto</w:t>
      </w:r>
      <w:r w:rsidR="00570556">
        <w:t xml:space="preserve"> y</w:t>
      </w:r>
      <w:r w:rsidR="00D57008">
        <w:t xml:space="preserve"> </w:t>
      </w:r>
      <w:r w:rsidR="00C97771">
        <w:t xml:space="preserve">las modificaciones </w:t>
      </w:r>
      <w:proofErr w:type="gramStart"/>
      <w:r w:rsidR="00C97771">
        <w:t>propuestas,</w:t>
      </w:r>
      <w:proofErr w:type="gramEnd"/>
      <w:r w:rsidR="00C97771">
        <w:t xml:space="preserve"> </w:t>
      </w:r>
      <w:r w:rsidR="00D57008" w:rsidRPr="003B1C65">
        <w:t>se analiza</w:t>
      </w:r>
      <w:r w:rsidR="00B66FE2">
        <w:t>ron</w:t>
      </w:r>
      <w:r w:rsidR="00D57008" w:rsidRPr="003B1C65">
        <w:t xml:space="preserve"> en el </w:t>
      </w:r>
      <w:r w:rsidR="007E5C7D">
        <w:t>D</w:t>
      </w:r>
      <w:r w:rsidR="00D57008" w:rsidRPr="003B1C65">
        <w:t>ocumento soporte</w:t>
      </w:r>
      <w:r w:rsidR="008F4DFC">
        <w:t xml:space="preserve"> CREG 901 094 de 2024</w:t>
      </w:r>
      <w:r w:rsidR="00B66FE2">
        <w:t>.</w:t>
      </w:r>
    </w:p>
    <w:p w14:paraId="2B9DD61E" w14:textId="77777777" w:rsidR="00D57008" w:rsidRPr="003B1C65" w:rsidRDefault="00D57008" w:rsidP="003B1C65">
      <w:pPr>
        <w:spacing w:before="0" w:after="0" w:line="240" w:lineRule="auto"/>
      </w:pPr>
    </w:p>
    <w:p w14:paraId="1DB50044" w14:textId="4A5D9BE9" w:rsidR="00100EB1" w:rsidRDefault="00100EB1" w:rsidP="00100EB1">
      <w:pPr>
        <w:spacing w:before="0" w:after="0" w:line="240" w:lineRule="auto"/>
      </w:pPr>
      <w:r w:rsidRPr="00AF320C">
        <w:lastRenderedPageBreak/>
        <w:t xml:space="preserve">Durante el periodo de consulta del Proyecto de Resolución CREG </w:t>
      </w:r>
      <w:r>
        <w:t>701</w:t>
      </w:r>
      <w:r w:rsidRPr="00AF320C">
        <w:t xml:space="preserve"> </w:t>
      </w:r>
      <w:r>
        <w:t>046</w:t>
      </w:r>
      <w:r w:rsidRPr="00AF320C">
        <w:t xml:space="preserve"> de 202</w:t>
      </w:r>
      <w:r>
        <w:t>4</w:t>
      </w:r>
      <w:r w:rsidRPr="00AF320C">
        <w:t xml:space="preserve">, realizado del </w:t>
      </w:r>
      <w:r w:rsidR="00A90727">
        <w:t>24</w:t>
      </w:r>
      <w:r w:rsidRPr="00AF320C">
        <w:t xml:space="preserve"> </w:t>
      </w:r>
      <w:r w:rsidR="00A90727">
        <w:t xml:space="preserve">de mayo de 2024 </w:t>
      </w:r>
      <w:r w:rsidRPr="00AF320C">
        <w:t xml:space="preserve">al </w:t>
      </w:r>
      <w:r w:rsidR="00A90727">
        <w:t>24</w:t>
      </w:r>
      <w:r w:rsidRPr="00AF320C">
        <w:t xml:space="preserve"> de </w:t>
      </w:r>
      <w:r w:rsidR="00A90727">
        <w:t>junio</w:t>
      </w:r>
      <w:r w:rsidRPr="00AF320C">
        <w:t xml:space="preserve"> de 20</w:t>
      </w:r>
      <w:r w:rsidR="00A90727">
        <w:t>24</w:t>
      </w:r>
      <w:r w:rsidRPr="00AF320C">
        <w:t>, se recibieron comentarios de los siguientes remitentes:</w:t>
      </w:r>
    </w:p>
    <w:p w14:paraId="5C62DAA4" w14:textId="77777777" w:rsidR="00B463F5" w:rsidRDefault="00B463F5" w:rsidP="00100EB1">
      <w:pPr>
        <w:spacing w:before="0" w:after="0" w:line="240" w:lineRule="auto"/>
      </w:pPr>
    </w:p>
    <w:tbl>
      <w:tblPr>
        <w:tblW w:w="8070" w:type="dxa"/>
        <w:jc w:val="center"/>
        <w:tblCellMar>
          <w:left w:w="0" w:type="dxa"/>
          <w:right w:w="0" w:type="dxa"/>
        </w:tblCellMar>
        <w:tblLook w:val="0600" w:firstRow="0" w:lastRow="0" w:firstColumn="0" w:lastColumn="0" w:noHBand="1" w:noVBand="1"/>
      </w:tblPr>
      <w:tblGrid>
        <w:gridCol w:w="2160"/>
        <w:gridCol w:w="5910"/>
      </w:tblGrid>
      <w:tr w:rsidR="00AE4814" w:rsidRPr="00F205F3" w14:paraId="187050C2" w14:textId="77777777" w:rsidTr="001227BE">
        <w:trPr>
          <w:trHeight w:val="748"/>
          <w:tblHeader/>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37536381" w14:textId="77777777" w:rsidR="00AE4814" w:rsidRPr="00F205F3" w:rsidRDefault="00AE4814" w:rsidP="001227BE">
            <w:pPr>
              <w:jc w:val="center"/>
              <w:rPr>
                <w:lang w:val="es-CO"/>
              </w:rPr>
            </w:pPr>
            <w:r w:rsidRPr="00F205F3">
              <w:rPr>
                <w:b/>
                <w:bCs/>
                <w:lang w:val="es-CO"/>
              </w:rPr>
              <w:t>Radicado</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151D19B7" w14:textId="77777777" w:rsidR="00AE4814" w:rsidRPr="00F205F3" w:rsidRDefault="00AE4814" w:rsidP="001227BE">
            <w:pPr>
              <w:jc w:val="center"/>
              <w:rPr>
                <w:lang w:val="es-CO"/>
              </w:rPr>
            </w:pPr>
            <w:r w:rsidRPr="00F205F3">
              <w:rPr>
                <w:b/>
                <w:bCs/>
                <w:lang w:val="es-MX"/>
              </w:rPr>
              <w:t>Empresa que hace el comentario</w:t>
            </w:r>
          </w:p>
        </w:tc>
      </w:tr>
      <w:tr w:rsidR="00AE4814" w:rsidRPr="00D86B3F" w14:paraId="7E000B2D" w14:textId="77777777" w:rsidTr="001227BE">
        <w:trPr>
          <w:trHeight w:val="40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03DCBDFC" w14:textId="5F12C219" w:rsidR="00AE4814" w:rsidRPr="00F205F3" w:rsidRDefault="00982BB1" w:rsidP="001227BE">
            <w:pPr>
              <w:jc w:val="center"/>
              <w:rPr>
                <w:lang w:val="es-CO"/>
              </w:rPr>
            </w:pPr>
            <w:r w:rsidRPr="00982BB1">
              <w:rPr>
                <w:lang w:val="es-CO"/>
              </w:rPr>
              <w:t>E2024008550</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4671275E" w14:textId="352B4B41" w:rsidR="00AE4814" w:rsidRPr="00D86B3F" w:rsidRDefault="00982BB1" w:rsidP="001227BE">
            <w:pPr>
              <w:jc w:val="center"/>
              <w:rPr>
                <w:lang w:val="pt-PT"/>
              </w:rPr>
            </w:pPr>
            <w:r w:rsidRPr="00D86B3F">
              <w:rPr>
                <w:lang w:val="pt-PT"/>
              </w:rPr>
              <w:t>CELSIA</w:t>
            </w:r>
          </w:p>
        </w:tc>
      </w:tr>
      <w:tr w:rsidR="00AE4814" w:rsidRPr="00F205F3" w14:paraId="43E72FA1" w14:textId="77777777" w:rsidTr="001227BE">
        <w:trPr>
          <w:trHeight w:val="392"/>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166C680B" w14:textId="77777777" w:rsidR="00AE4814" w:rsidRDefault="00982BB1" w:rsidP="001227BE">
            <w:pPr>
              <w:jc w:val="center"/>
              <w:rPr>
                <w:lang w:val="es-CO"/>
              </w:rPr>
            </w:pPr>
            <w:r w:rsidRPr="00982BB1">
              <w:rPr>
                <w:lang w:val="es-CO"/>
              </w:rPr>
              <w:t>E2024008723</w:t>
            </w:r>
          </w:p>
          <w:p w14:paraId="62B9A8DE" w14:textId="1E3FD175" w:rsidR="008F40A1" w:rsidRPr="00F205F3" w:rsidRDefault="008F40A1" w:rsidP="001227BE">
            <w:pPr>
              <w:jc w:val="center"/>
              <w:rPr>
                <w:lang w:val="es-CO"/>
              </w:rPr>
            </w:pPr>
            <w:r w:rsidRPr="008F40A1">
              <w:t>E2025002438</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07903FAB" w14:textId="6726949C" w:rsidR="00AE4814" w:rsidRPr="00F205F3" w:rsidRDefault="00982BB1" w:rsidP="001227BE">
            <w:pPr>
              <w:jc w:val="center"/>
              <w:rPr>
                <w:lang w:val="es-CO"/>
              </w:rPr>
            </w:pPr>
            <w:r w:rsidRPr="00982BB1">
              <w:rPr>
                <w:lang w:val="es-CO"/>
              </w:rPr>
              <w:t>ISAGEN</w:t>
            </w:r>
          </w:p>
        </w:tc>
      </w:tr>
      <w:tr w:rsidR="00AE4814" w:rsidRPr="00F205F3" w14:paraId="45BAB1BB" w14:textId="77777777" w:rsidTr="001227BE">
        <w:trPr>
          <w:trHeight w:val="87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171B0949" w14:textId="6B2D0C62" w:rsidR="00AE4814" w:rsidRPr="00F205F3" w:rsidRDefault="00982BB1" w:rsidP="001227BE">
            <w:pPr>
              <w:jc w:val="center"/>
              <w:rPr>
                <w:lang w:val="es-CO"/>
              </w:rPr>
            </w:pPr>
            <w:r w:rsidRPr="00982BB1">
              <w:rPr>
                <w:lang w:val="es-CO"/>
              </w:rPr>
              <w:t>E2024008734</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033FE82D" w14:textId="3DE17D86" w:rsidR="00AE4814" w:rsidRPr="00F205F3" w:rsidRDefault="00982BB1" w:rsidP="001227BE">
            <w:pPr>
              <w:jc w:val="center"/>
              <w:rPr>
                <w:lang w:val="es-CO"/>
              </w:rPr>
            </w:pPr>
            <w:r w:rsidRPr="00982BB1">
              <w:rPr>
                <w:lang w:val="es-CO"/>
              </w:rPr>
              <w:t>INTERCOLOMBIA</w:t>
            </w:r>
          </w:p>
        </w:tc>
      </w:tr>
      <w:tr w:rsidR="00AE4814" w:rsidRPr="00F205F3" w14:paraId="4029571F" w14:textId="77777777" w:rsidTr="001227BE">
        <w:trPr>
          <w:trHeight w:val="29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2641334C" w14:textId="2EC2B3DC" w:rsidR="00AE4814" w:rsidRPr="00F205F3" w:rsidRDefault="00982BB1" w:rsidP="001227BE">
            <w:pPr>
              <w:jc w:val="center"/>
              <w:rPr>
                <w:lang w:val="es-CO"/>
              </w:rPr>
            </w:pPr>
            <w:r w:rsidRPr="00982BB1">
              <w:rPr>
                <w:lang w:val="es-CO"/>
              </w:rPr>
              <w:t>E2024008736</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2E59A55B" w14:textId="23432FDF" w:rsidR="00AE4814" w:rsidRPr="00F205F3" w:rsidRDefault="00DD4779" w:rsidP="001227BE">
            <w:pPr>
              <w:jc w:val="center"/>
              <w:rPr>
                <w:lang w:val="es-CO"/>
              </w:rPr>
            </w:pPr>
            <w:r>
              <w:rPr>
                <w:lang w:val="es-CO"/>
              </w:rPr>
              <w:t>CNO</w:t>
            </w:r>
          </w:p>
        </w:tc>
      </w:tr>
      <w:tr w:rsidR="00AE4814" w:rsidRPr="00F205F3" w14:paraId="66CAD373" w14:textId="77777777" w:rsidTr="001227BE">
        <w:trPr>
          <w:trHeight w:val="29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0D00098C" w14:textId="78640BA2" w:rsidR="00AE4814" w:rsidRPr="00F205F3" w:rsidRDefault="00955D5A" w:rsidP="001227BE">
            <w:pPr>
              <w:jc w:val="center"/>
              <w:rPr>
                <w:lang w:val="es-CO"/>
              </w:rPr>
            </w:pPr>
            <w:r w:rsidRPr="00955D5A">
              <w:rPr>
                <w:lang w:val="es-CO"/>
              </w:rPr>
              <w:t>E2024008740</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557AE5B2" w14:textId="71F75B8D" w:rsidR="00AE4814" w:rsidRPr="00F205F3" w:rsidRDefault="00955D5A" w:rsidP="001227BE">
            <w:pPr>
              <w:jc w:val="center"/>
              <w:rPr>
                <w:lang w:val="es-CO"/>
              </w:rPr>
            </w:pPr>
            <w:proofErr w:type="spellStart"/>
            <w:r w:rsidRPr="00955D5A">
              <w:rPr>
                <w:lang w:val="es-CO"/>
              </w:rPr>
              <w:t>ANDESCO</w:t>
            </w:r>
            <w:proofErr w:type="spellEnd"/>
          </w:p>
        </w:tc>
      </w:tr>
      <w:tr w:rsidR="00AE4814" w:rsidRPr="00F205F3" w14:paraId="510374C0" w14:textId="77777777" w:rsidTr="001227BE">
        <w:trPr>
          <w:trHeight w:val="29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0E1ED14D" w14:textId="2E6EE4DA" w:rsidR="00AE4814" w:rsidRPr="00F205F3" w:rsidRDefault="00955D5A" w:rsidP="001227BE">
            <w:pPr>
              <w:jc w:val="center"/>
              <w:rPr>
                <w:lang w:val="es-CO"/>
              </w:rPr>
            </w:pPr>
            <w:r w:rsidRPr="00955D5A">
              <w:rPr>
                <w:lang w:val="es-CO"/>
              </w:rPr>
              <w:t>E2024008742</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4F502760" w14:textId="5E789557" w:rsidR="00AE4814" w:rsidRPr="00F205F3" w:rsidRDefault="00955D5A" w:rsidP="001227BE">
            <w:pPr>
              <w:jc w:val="center"/>
              <w:rPr>
                <w:lang w:val="es-CO"/>
              </w:rPr>
            </w:pPr>
            <w:r w:rsidRPr="00955D5A">
              <w:rPr>
                <w:lang w:val="es-CO"/>
              </w:rPr>
              <w:t>XM</w:t>
            </w:r>
          </w:p>
        </w:tc>
      </w:tr>
      <w:tr w:rsidR="00AE4814" w:rsidRPr="00F205F3" w14:paraId="61F8BD74" w14:textId="77777777" w:rsidTr="001227BE">
        <w:trPr>
          <w:trHeight w:val="29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4178EB3D" w14:textId="77777777" w:rsidR="00AE4814" w:rsidRDefault="00955D5A" w:rsidP="001227BE">
            <w:pPr>
              <w:jc w:val="center"/>
              <w:rPr>
                <w:lang w:val="es-CO"/>
              </w:rPr>
            </w:pPr>
            <w:r w:rsidRPr="00955D5A">
              <w:rPr>
                <w:lang w:val="es-CO"/>
              </w:rPr>
              <w:t>E2024008745</w:t>
            </w:r>
          </w:p>
          <w:p w14:paraId="0CA2D2A7" w14:textId="56E549BE" w:rsidR="00524902" w:rsidRPr="00F205F3" w:rsidRDefault="00524902" w:rsidP="001227BE">
            <w:pPr>
              <w:jc w:val="center"/>
              <w:rPr>
                <w:lang w:val="es-CO"/>
              </w:rPr>
            </w:pPr>
            <w:r w:rsidRPr="00F40956">
              <w:t>E2025002438</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5D780F88" w14:textId="2F73265D" w:rsidR="00AE4814" w:rsidRPr="00F205F3" w:rsidRDefault="00955D5A" w:rsidP="001227BE">
            <w:pPr>
              <w:jc w:val="center"/>
              <w:rPr>
                <w:lang w:val="es-CO"/>
              </w:rPr>
            </w:pPr>
            <w:r w:rsidRPr="00955D5A">
              <w:rPr>
                <w:lang w:val="es-CO"/>
              </w:rPr>
              <w:t>AES</w:t>
            </w:r>
            <w:r w:rsidR="008F40A1">
              <w:rPr>
                <w:lang w:val="es-CO"/>
              </w:rPr>
              <w:t xml:space="preserve"> COLOMBIA</w:t>
            </w:r>
          </w:p>
        </w:tc>
      </w:tr>
      <w:tr w:rsidR="00AE4814" w:rsidRPr="00F205F3" w14:paraId="379A73FE" w14:textId="77777777" w:rsidTr="001227BE">
        <w:trPr>
          <w:trHeight w:val="31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1E88FE4F" w14:textId="5D6C77FC" w:rsidR="00AE4814" w:rsidRPr="00F205F3" w:rsidRDefault="00955D5A" w:rsidP="001227BE">
            <w:pPr>
              <w:jc w:val="center"/>
              <w:rPr>
                <w:lang w:val="es-CO"/>
              </w:rPr>
            </w:pPr>
            <w:r w:rsidRPr="00955D5A">
              <w:rPr>
                <w:lang w:val="es-CO"/>
              </w:rPr>
              <w:t>E2024008751</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0890D726" w14:textId="09300CDC" w:rsidR="00AE4814" w:rsidRPr="00F205F3" w:rsidRDefault="009805CB" w:rsidP="001227BE">
            <w:pPr>
              <w:jc w:val="center"/>
              <w:rPr>
                <w:lang w:val="es-CO"/>
              </w:rPr>
            </w:pPr>
            <w:proofErr w:type="spellStart"/>
            <w:r w:rsidRPr="009805CB">
              <w:rPr>
                <w:lang w:val="es-CO"/>
              </w:rPr>
              <w:t>ACOLGEN</w:t>
            </w:r>
            <w:proofErr w:type="spellEnd"/>
          </w:p>
        </w:tc>
      </w:tr>
      <w:tr w:rsidR="00AE4814" w:rsidRPr="00F205F3" w14:paraId="1EDE9BC1" w14:textId="77777777" w:rsidTr="001227BE">
        <w:trPr>
          <w:trHeight w:val="31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3B60B10A" w14:textId="258F88A4" w:rsidR="00AE4814" w:rsidRPr="00F205F3" w:rsidRDefault="009805CB" w:rsidP="001227BE">
            <w:pPr>
              <w:jc w:val="center"/>
              <w:rPr>
                <w:lang w:val="es-CO"/>
              </w:rPr>
            </w:pPr>
            <w:r w:rsidRPr="009805CB">
              <w:rPr>
                <w:lang w:val="es-CO"/>
              </w:rPr>
              <w:t>E2024008752</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07749757" w14:textId="5915CE32" w:rsidR="00AE4814" w:rsidRPr="00F205F3" w:rsidRDefault="009805CB" w:rsidP="001227BE">
            <w:pPr>
              <w:jc w:val="center"/>
              <w:rPr>
                <w:lang w:val="es-CO"/>
              </w:rPr>
            </w:pPr>
            <w:r w:rsidRPr="009805CB">
              <w:rPr>
                <w:lang w:val="es-CO"/>
              </w:rPr>
              <w:t>ISA</w:t>
            </w:r>
            <w:r>
              <w:rPr>
                <w:lang w:val="es-CO"/>
              </w:rPr>
              <w:t xml:space="preserve"> </w:t>
            </w:r>
            <w:r w:rsidRPr="009805CB">
              <w:rPr>
                <w:lang w:val="es-CO"/>
              </w:rPr>
              <w:t>INTERCOLOMBIA</w:t>
            </w:r>
          </w:p>
        </w:tc>
      </w:tr>
      <w:tr w:rsidR="00BF5D51" w:rsidRPr="00F205F3" w14:paraId="47E46BA2" w14:textId="77777777" w:rsidTr="001227BE">
        <w:trPr>
          <w:trHeight w:val="31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tcPr>
          <w:p w14:paraId="41B9CA15" w14:textId="2C109727" w:rsidR="00BF5D51" w:rsidRPr="009805CB" w:rsidRDefault="00013BA7" w:rsidP="001227BE">
            <w:pPr>
              <w:jc w:val="center"/>
              <w:rPr>
                <w:lang w:val="es-CO"/>
              </w:rPr>
            </w:pPr>
            <w:r w:rsidRPr="00013BA7">
              <w:rPr>
                <w:lang w:val="es-CO"/>
              </w:rPr>
              <w:t>E2024008757</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tcPr>
          <w:p w14:paraId="0F8A4E24" w14:textId="66202FC5" w:rsidR="00BF5D51" w:rsidRPr="009805CB" w:rsidRDefault="00013BA7" w:rsidP="001227BE">
            <w:pPr>
              <w:jc w:val="center"/>
              <w:rPr>
                <w:lang w:val="es-CO"/>
              </w:rPr>
            </w:pPr>
            <w:r>
              <w:rPr>
                <w:lang w:val="es-CO"/>
              </w:rPr>
              <w:t>SER COLOMBIA</w:t>
            </w:r>
          </w:p>
        </w:tc>
      </w:tr>
      <w:tr w:rsidR="009805CB" w:rsidRPr="00F205F3" w14:paraId="5605912D" w14:textId="77777777" w:rsidTr="001227BE">
        <w:trPr>
          <w:trHeight w:val="31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tcPr>
          <w:p w14:paraId="5CC5D69F" w14:textId="77777777" w:rsidR="009805CB" w:rsidRDefault="00EC64FA" w:rsidP="001227BE">
            <w:pPr>
              <w:jc w:val="center"/>
              <w:rPr>
                <w:lang w:val="es-CO"/>
              </w:rPr>
            </w:pPr>
            <w:r w:rsidRPr="00EC64FA">
              <w:rPr>
                <w:lang w:val="es-CO"/>
              </w:rPr>
              <w:t>E2024008761</w:t>
            </w:r>
          </w:p>
          <w:p w14:paraId="36B35321" w14:textId="2CC76861" w:rsidR="0076193B" w:rsidRPr="009805CB" w:rsidRDefault="0076193B" w:rsidP="001227BE">
            <w:pPr>
              <w:jc w:val="center"/>
              <w:rPr>
                <w:lang w:val="es-CO"/>
              </w:rPr>
            </w:pPr>
            <w:r w:rsidRPr="00EC64FA">
              <w:rPr>
                <w:lang w:val="es-CO"/>
              </w:rPr>
              <w:t>E2024009439</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tcPr>
          <w:p w14:paraId="1888DFFC" w14:textId="7D6789B0" w:rsidR="009805CB" w:rsidRPr="009805CB" w:rsidRDefault="00EC64FA" w:rsidP="001227BE">
            <w:pPr>
              <w:jc w:val="center"/>
              <w:rPr>
                <w:lang w:val="es-CO"/>
              </w:rPr>
            </w:pPr>
            <w:r w:rsidRPr="00EC64FA">
              <w:rPr>
                <w:lang w:val="es-CO"/>
              </w:rPr>
              <w:t>ENEL</w:t>
            </w:r>
          </w:p>
        </w:tc>
      </w:tr>
      <w:tr w:rsidR="009805CB" w:rsidRPr="00F205F3" w14:paraId="5F8D16A6" w14:textId="77777777" w:rsidTr="001227BE">
        <w:trPr>
          <w:trHeight w:val="31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tcPr>
          <w:p w14:paraId="21AC1C60" w14:textId="5A488C77" w:rsidR="009805CB" w:rsidRPr="009805CB" w:rsidRDefault="00EC64FA" w:rsidP="001227BE">
            <w:pPr>
              <w:jc w:val="center"/>
              <w:rPr>
                <w:lang w:val="es-CO"/>
              </w:rPr>
            </w:pPr>
            <w:r w:rsidRPr="00EC64FA">
              <w:rPr>
                <w:lang w:val="es-CO"/>
              </w:rPr>
              <w:t>E2024008764</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tcPr>
          <w:p w14:paraId="62C94C9D" w14:textId="23180865" w:rsidR="009805CB" w:rsidRPr="009805CB" w:rsidRDefault="00EC64FA" w:rsidP="001227BE">
            <w:pPr>
              <w:jc w:val="center"/>
              <w:rPr>
                <w:lang w:val="es-CO"/>
              </w:rPr>
            </w:pPr>
            <w:r w:rsidRPr="00EC64FA">
              <w:rPr>
                <w:lang w:val="es-CO"/>
              </w:rPr>
              <w:t>GECELCA</w:t>
            </w:r>
          </w:p>
        </w:tc>
      </w:tr>
      <w:tr w:rsidR="005D414B" w:rsidRPr="00F205F3" w14:paraId="464C257D" w14:textId="77777777" w:rsidTr="001227BE">
        <w:trPr>
          <w:trHeight w:val="310"/>
          <w:jc w:val="center"/>
        </w:trPr>
        <w:tc>
          <w:tcPr>
            <w:tcW w:w="216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tcPr>
          <w:p w14:paraId="20379209" w14:textId="06F37739" w:rsidR="005D414B" w:rsidRPr="00EC64FA" w:rsidRDefault="005D414B" w:rsidP="005D414B">
            <w:pPr>
              <w:jc w:val="center"/>
              <w:rPr>
                <w:lang w:val="es-CO"/>
              </w:rPr>
            </w:pPr>
            <w:r w:rsidRPr="00AE4814">
              <w:rPr>
                <w:lang w:val="es-CO"/>
              </w:rPr>
              <w:t>E2024008102</w:t>
            </w:r>
          </w:p>
        </w:tc>
        <w:tc>
          <w:tcPr>
            <w:tcW w:w="591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tcPr>
          <w:p w14:paraId="0EEA1C4B" w14:textId="45316C85" w:rsidR="005D414B" w:rsidRPr="00EC64FA" w:rsidRDefault="005D414B" w:rsidP="005D414B">
            <w:pPr>
              <w:jc w:val="center"/>
              <w:rPr>
                <w:lang w:val="es-CO"/>
              </w:rPr>
            </w:pPr>
            <w:r w:rsidRPr="00572EC7">
              <w:rPr>
                <w:lang w:val="es-CO"/>
              </w:rPr>
              <w:t>OGE</w:t>
            </w:r>
            <w:r>
              <w:rPr>
                <w:lang w:val="es-CO"/>
              </w:rPr>
              <w:t xml:space="preserve"> </w:t>
            </w:r>
            <w:r w:rsidRPr="00572EC7">
              <w:rPr>
                <w:lang w:val="es-CO"/>
              </w:rPr>
              <w:t>ENERGY</w:t>
            </w:r>
          </w:p>
        </w:tc>
      </w:tr>
    </w:tbl>
    <w:p w14:paraId="0F688217" w14:textId="77777777" w:rsidR="00AE4814" w:rsidRPr="00AF320C" w:rsidRDefault="00AE4814" w:rsidP="00100EB1">
      <w:pPr>
        <w:spacing w:before="0" w:after="0" w:line="240" w:lineRule="auto"/>
      </w:pPr>
    </w:p>
    <w:p w14:paraId="0FCA8EB1" w14:textId="77777777" w:rsidR="00A2272E" w:rsidRDefault="00A2272E" w:rsidP="00A2272E">
      <w:pPr>
        <w:spacing w:before="0" w:after="0" w:line="240" w:lineRule="auto"/>
      </w:pPr>
      <w:r w:rsidRPr="00A2272E">
        <w:t>Los comentarios se analizan y se responden en el documento soporte que acompaña esta resolución.</w:t>
      </w:r>
    </w:p>
    <w:p w14:paraId="1FA17A25" w14:textId="77777777" w:rsidR="00D7745A" w:rsidRDefault="00D7745A" w:rsidP="00D7745A">
      <w:pPr>
        <w:spacing w:before="0" w:after="0" w:line="240" w:lineRule="auto"/>
        <w:rPr>
          <w:lang w:val="es-CO"/>
        </w:rPr>
      </w:pPr>
    </w:p>
    <w:p w14:paraId="07214BFD" w14:textId="06E57D64" w:rsidR="00D7745A" w:rsidRPr="00D7745A" w:rsidRDefault="00D7745A" w:rsidP="00D7745A">
      <w:pPr>
        <w:spacing w:before="0" w:after="0" w:line="240" w:lineRule="auto"/>
        <w:rPr>
          <w:lang w:val="es-CO"/>
        </w:rPr>
      </w:pPr>
      <w:r w:rsidRPr="00D7745A">
        <w:rPr>
          <w:lang w:val="es-CO"/>
        </w:rPr>
        <w:lastRenderedPageBreak/>
        <w:t>Adicionalmente</w:t>
      </w:r>
      <w:r>
        <w:rPr>
          <w:lang w:val="es-CO"/>
        </w:rPr>
        <w:t xml:space="preserve">, </w:t>
      </w:r>
      <w:r w:rsidR="00072AF9">
        <w:rPr>
          <w:lang w:val="es-CO"/>
        </w:rPr>
        <w:t xml:space="preserve">mediante </w:t>
      </w:r>
      <w:r w:rsidR="00796616">
        <w:rPr>
          <w:lang w:val="es-CO"/>
        </w:rPr>
        <w:t>radicado</w:t>
      </w:r>
      <w:r w:rsidR="00207ABF" w:rsidRPr="00207ABF">
        <w:rPr>
          <w:rFonts w:ascii="Arial" w:hAnsi="Arial" w:cs="Arial"/>
          <w:sz w:val="10"/>
          <w:szCs w:val="10"/>
          <w:lang w:val="es-CO" w:eastAsia="es-CO"/>
        </w:rPr>
        <w:t xml:space="preserve"> </w:t>
      </w:r>
      <w:r w:rsidR="00207ABF" w:rsidRPr="00207ABF">
        <w:rPr>
          <w:lang w:val="es-CO"/>
        </w:rPr>
        <w:t>S2026001317</w:t>
      </w:r>
      <w:r w:rsidR="00796616">
        <w:rPr>
          <w:lang w:val="es-CO"/>
        </w:rPr>
        <w:t xml:space="preserve"> </w:t>
      </w:r>
      <w:r w:rsidR="00207ABF">
        <w:rPr>
          <w:lang w:val="es-CO"/>
        </w:rPr>
        <w:t>del 5 de febrero de 20</w:t>
      </w:r>
      <w:r w:rsidR="008C0FDE">
        <w:rPr>
          <w:lang w:val="es-CO"/>
        </w:rPr>
        <w:t xml:space="preserve">26 </w:t>
      </w:r>
      <w:r>
        <w:rPr>
          <w:lang w:val="es-CO"/>
        </w:rPr>
        <w:t>s</w:t>
      </w:r>
      <w:r w:rsidRPr="00D7745A">
        <w:rPr>
          <w:lang w:val="es-CO"/>
        </w:rPr>
        <w:t>e solicit</w:t>
      </w:r>
      <w:r w:rsidR="00072AF9">
        <w:rPr>
          <w:lang w:val="es-CO"/>
        </w:rPr>
        <w:t>ó</w:t>
      </w:r>
      <w:r w:rsidRPr="00D7745A">
        <w:rPr>
          <w:lang w:val="es-CO"/>
        </w:rPr>
        <w:t xml:space="preserve"> al CNO aclarar si las observaciones </w:t>
      </w:r>
      <w:r w:rsidR="007E5C7D">
        <w:rPr>
          <w:lang w:val="es-CO"/>
        </w:rPr>
        <w:t xml:space="preserve">realizadas </w:t>
      </w:r>
      <w:r w:rsidRPr="00D7745A">
        <w:rPr>
          <w:lang w:val="es-CO"/>
        </w:rPr>
        <w:t>en el radicado E2024008736</w:t>
      </w:r>
      <w:r>
        <w:rPr>
          <w:lang w:val="es-CO"/>
        </w:rPr>
        <w:t xml:space="preserve"> de la tabla anterior</w:t>
      </w:r>
      <w:r w:rsidR="007E5C7D">
        <w:rPr>
          <w:lang w:val="es-CO"/>
        </w:rPr>
        <w:t>,</w:t>
      </w:r>
      <w:r w:rsidRPr="00D7745A">
        <w:rPr>
          <w:lang w:val="es-CO"/>
        </w:rPr>
        <w:t xml:space="preserve"> corresponden al concepto que establece el literal i del artículo 23 de la Ley 143 de 1994</w:t>
      </w:r>
      <w:r w:rsidR="00377740">
        <w:rPr>
          <w:lang w:val="es-CO"/>
        </w:rPr>
        <w:t xml:space="preserve"> </w:t>
      </w:r>
      <w:r w:rsidR="00377740" w:rsidRPr="00E30CF3">
        <w:t>(subrayado añadido)</w:t>
      </w:r>
      <w:r w:rsidRPr="00D7745A">
        <w:rPr>
          <w:lang w:val="es-CO"/>
        </w:rPr>
        <w:t>:</w:t>
      </w:r>
    </w:p>
    <w:p w14:paraId="25288CC1" w14:textId="77777777" w:rsidR="00B463F5" w:rsidRPr="00D7745A" w:rsidRDefault="00B463F5" w:rsidP="00D7745A">
      <w:pPr>
        <w:spacing w:before="0" w:after="0" w:line="240" w:lineRule="auto"/>
        <w:rPr>
          <w:lang w:val="es-CO"/>
        </w:rPr>
      </w:pPr>
    </w:p>
    <w:p w14:paraId="236CD592" w14:textId="162817BE" w:rsidR="00D7745A" w:rsidRPr="00D7745A" w:rsidRDefault="0064480D" w:rsidP="00D7745A">
      <w:pPr>
        <w:spacing w:before="0" w:after="0" w:line="240" w:lineRule="auto"/>
        <w:ind w:left="708"/>
        <w:rPr>
          <w:i/>
          <w:iCs/>
          <w:lang w:val="es-CO"/>
        </w:rPr>
      </w:pPr>
      <w:r>
        <w:rPr>
          <w:i/>
          <w:iCs/>
          <w:lang w:val="es-CO"/>
        </w:rPr>
        <w:t>“</w:t>
      </w:r>
      <w:r w:rsidR="00D7745A" w:rsidRPr="00D7745A">
        <w:rPr>
          <w:i/>
          <w:iCs/>
          <w:lang w:val="es-CO"/>
        </w:rPr>
        <w:t xml:space="preserve">i) Establecer el Reglamento de Operación para realizar el planeamiento y la coordinación de la operación del Sistema Interconectado Nacional, </w:t>
      </w:r>
      <w:r w:rsidR="00D7745A" w:rsidRPr="00E54DFF">
        <w:rPr>
          <w:i/>
          <w:u w:val="single"/>
          <w:lang w:val="es-CO"/>
        </w:rPr>
        <w:t>después de haber oído los conceptos</w:t>
      </w:r>
      <w:r w:rsidR="00D7745A" w:rsidRPr="00D7745A">
        <w:rPr>
          <w:i/>
          <w:iCs/>
          <w:lang w:val="es-CO"/>
        </w:rPr>
        <w:t xml:space="preserve"> del Consejo Nacional de Operació</w:t>
      </w:r>
      <w:r w:rsidR="00294F10">
        <w:rPr>
          <w:i/>
          <w:iCs/>
          <w:lang w:val="es-CO"/>
        </w:rPr>
        <w:t>n</w:t>
      </w:r>
      <w:r>
        <w:rPr>
          <w:i/>
          <w:iCs/>
          <w:lang w:val="es-CO"/>
        </w:rPr>
        <w:t>.”</w:t>
      </w:r>
    </w:p>
    <w:p w14:paraId="63A1C7B6" w14:textId="77777777" w:rsidR="00D7745A" w:rsidRPr="00A42A82" w:rsidRDefault="00D7745A" w:rsidP="00D7745A">
      <w:pPr>
        <w:spacing w:before="0" w:after="0" w:line="240" w:lineRule="auto"/>
        <w:rPr>
          <w:lang w:val="es-CO"/>
        </w:rPr>
      </w:pPr>
    </w:p>
    <w:p w14:paraId="2149FF68" w14:textId="277BEB72" w:rsidR="00D7745A" w:rsidRPr="00640AD0" w:rsidRDefault="00D7745A" w:rsidP="00D7745A">
      <w:pPr>
        <w:spacing w:before="0" w:after="0" w:line="240" w:lineRule="auto"/>
        <w:rPr>
          <w:lang w:val="es-CO"/>
        </w:rPr>
      </w:pPr>
      <w:r w:rsidRPr="00640AD0">
        <w:rPr>
          <w:lang w:val="es-CO"/>
        </w:rPr>
        <w:t xml:space="preserve">Mediante </w:t>
      </w:r>
      <w:r w:rsidR="007E5C7D">
        <w:rPr>
          <w:lang w:val="es-CO"/>
        </w:rPr>
        <w:t>el r</w:t>
      </w:r>
      <w:r w:rsidRPr="00D7745A">
        <w:rPr>
          <w:lang w:val="es-CO"/>
        </w:rPr>
        <w:t xml:space="preserve">adicado CREG E2026002347 </w:t>
      </w:r>
      <w:r w:rsidR="008C0FDE">
        <w:rPr>
          <w:lang w:val="es-CO"/>
        </w:rPr>
        <w:t>d</w:t>
      </w:r>
      <w:r w:rsidRPr="00640AD0">
        <w:rPr>
          <w:lang w:val="es-CO"/>
        </w:rPr>
        <w:t xml:space="preserve">el </w:t>
      </w:r>
      <w:r w:rsidR="00E54DFF">
        <w:rPr>
          <w:lang w:val="es-CO"/>
        </w:rPr>
        <w:t xml:space="preserve">6 </w:t>
      </w:r>
      <w:r w:rsidR="0064480D">
        <w:rPr>
          <w:lang w:val="es-CO"/>
        </w:rPr>
        <w:t xml:space="preserve">de febrero de 2026, </w:t>
      </w:r>
      <w:r w:rsidRPr="00640AD0">
        <w:rPr>
          <w:lang w:val="es-CO"/>
        </w:rPr>
        <w:t xml:space="preserve">el </w:t>
      </w:r>
      <w:r w:rsidRPr="00D7745A">
        <w:rPr>
          <w:lang w:val="es-CO"/>
        </w:rPr>
        <w:t>CNO</w:t>
      </w:r>
      <w:r w:rsidRPr="00640AD0">
        <w:rPr>
          <w:lang w:val="es-CO"/>
        </w:rPr>
        <w:t xml:space="preserve"> </w:t>
      </w:r>
      <w:r w:rsidR="00640AD0" w:rsidRPr="00640AD0">
        <w:rPr>
          <w:lang w:val="es-CO"/>
        </w:rPr>
        <w:t>menciona que:</w:t>
      </w:r>
    </w:p>
    <w:p w14:paraId="15511100" w14:textId="77777777" w:rsidR="00D7745A" w:rsidRPr="00D7745A" w:rsidRDefault="00D7745A" w:rsidP="00D7745A">
      <w:pPr>
        <w:spacing w:before="0" w:after="0" w:line="240" w:lineRule="auto"/>
        <w:rPr>
          <w:lang w:val="es-CO"/>
        </w:rPr>
      </w:pPr>
    </w:p>
    <w:p w14:paraId="2ED8098E" w14:textId="150B6056" w:rsidR="00D7745A" w:rsidRPr="00640AD0" w:rsidRDefault="0064480D" w:rsidP="00640AD0">
      <w:pPr>
        <w:spacing w:before="0" w:after="0" w:line="240" w:lineRule="auto"/>
        <w:ind w:left="708"/>
        <w:rPr>
          <w:i/>
          <w:iCs/>
          <w:lang w:val="es-CO"/>
        </w:rPr>
      </w:pPr>
      <w:r>
        <w:rPr>
          <w:i/>
          <w:iCs/>
          <w:lang w:val="es-CO"/>
        </w:rPr>
        <w:t>“</w:t>
      </w:r>
      <w:r w:rsidR="00D7745A" w:rsidRPr="00D7745A">
        <w:rPr>
          <w:i/>
          <w:iCs/>
          <w:lang w:val="es-CO"/>
        </w:rPr>
        <w:t xml:space="preserve">el Consejo emite su concepto positivo al proyecto normativo 701 046 de 2024, sujeto a que la CREG acoja las observaciones presentadas en el documento con radicado E-2024-008736, cuya copia se adjunta a la presente </w:t>
      </w:r>
      <w:r w:rsidR="00F43BBC" w:rsidRPr="00D7745A">
        <w:rPr>
          <w:i/>
          <w:iCs/>
          <w:lang w:val="es-CO"/>
        </w:rPr>
        <w:t>comunicación</w:t>
      </w:r>
      <w:r w:rsidR="00F43BBC">
        <w:rPr>
          <w:i/>
          <w:iCs/>
          <w:lang w:val="es-CO"/>
        </w:rPr>
        <w:t>.</w:t>
      </w:r>
      <w:r w:rsidR="009051AC">
        <w:rPr>
          <w:i/>
          <w:iCs/>
          <w:lang w:val="es-CO"/>
        </w:rPr>
        <w:t>”</w:t>
      </w:r>
    </w:p>
    <w:p w14:paraId="6D95AB1D" w14:textId="77777777" w:rsidR="00640AD0" w:rsidRPr="00D7745A" w:rsidRDefault="00640AD0" w:rsidP="00D7745A">
      <w:pPr>
        <w:spacing w:before="0" w:after="0" w:line="240" w:lineRule="auto"/>
        <w:rPr>
          <w:lang w:val="es-CO"/>
        </w:rPr>
      </w:pPr>
    </w:p>
    <w:p w14:paraId="1C482FC6" w14:textId="505F638B" w:rsidR="00D7745A" w:rsidRDefault="00640AD0" w:rsidP="00D7745A">
      <w:pPr>
        <w:spacing w:before="0" w:after="0" w:line="240" w:lineRule="auto"/>
        <w:rPr>
          <w:lang w:val="es-CO"/>
        </w:rPr>
      </w:pPr>
      <w:r>
        <w:rPr>
          <w:lang w:val="es-CO"/>
        </w:rPr>
        <w:t xml:space="preserve">Una vez revisado el </w:t>
      </w:r>
      <w:r w:rsidR="009051AC">
        <w:rPr>
          <w:lang w:val="es-CO"/>
        </w:rPr>
        <w:t xml:space="preserve">citado </w:t>
      </w:r>
      <w:r w:rsidR="003875BD">
        <w:rPr>
          <w:lang w:val="es-CO"/>
        </w:rPr>
        <w:t>concepto</w:t>
      </w:r>
      <w:r>
        <w:rPr>
          <w:lang w:val="es-CO"/>
        </w:rPr>
        <w:t xml:space="preserve">, la CREG </w:t>
      </w:r>
      <w:r w:rsidR="00626AD4">
        <w:rPr>
          <w:lang w:val="es-CO"/>
        </w:rPr>
        <w:t>encuentra</w:t>
      </w:r>
      <w:r>
        <w:rPr>
          <w:lang w:val="es-CO"/>
        </w:rPr>
        <w:t xml:space="preserve"> que</w:t>
      </w:r>
      <w:r w:rsidR="00D7745A" w:rsidRPr="00D7745A">
        <w:rPr>
          <w:lang w:val="es-CO"/>
        </w:rPr>
        <w:t xml:space="preserve"> la Ley</w:t>
      </w:r>
      <w:r w:rsidR="003875BD">
        <w:rPr>
          <w:lang w:val="es-CO"/>
        </w:rPr>
        <w:t xml:space="preserve"> 143 de 1994</w:t>
      </w:r>
      <w:r w:rsidR="00D7745A" w:rsidRPr="00D7745A">
        <w:rPr>
          <w:lang w:val="es-CO"/>
        </w:rPr>
        <w:t xml:space="preserve"> </w:t>
      </w:r>
      <w:r w:rsidR="004B2FFF">
        <w:rPr>
          <w:lang w:val="es-CO"/>
        </w:rPr>
        <w:t>no dispone que el mismo debe ser adoptado</w:t>
      </w:r>
      <w:r w:rsidR="00571BFA">
        <w:rPr>
          <w:lang w:val="es-CO"/>
        </w:rPr>
        <w:t xml:space="preserve"> sin objeción alguna por parte de esta Comisión, </w:t>
      </w:r>
      <w:r w:rsidR="006C56FC">
        <w:rPr>
          <w:lang w:val="es-CO"/>
        </w:rPr>
        <w:t>y</w:t>
      </w:r>
      <w:r w:rsidR="00C55238">
        <w:rPr>
          <w:lang w:val="es-CO"/>
        </w:rPr>
        <w:t>,</w:t>
      </w:r>
      <w:r w:rsidR="006C56FC">
        <w:rPr>
          <w:lang w:val="es-CO"/>
        </w:rPr>
        <w:t xml:space="preserve"> en consecuencia, </w:t>
      </w:r>
      <w:r w:rsidR="007E5C7D">
        <w:rPr>
          <w:lang w:val="es-CO"/>
        </w:rPr>
        <w:t xml:space="preserve">se entendió </w:t>
      </w:r>
      <w:r w:rsidR="009051AC">
        <w:rPr>
          <w:lang w:val="es-CO"/>
        </w:rPr>
        <w:t>como agota</w:t>
      </w:r>
      <w:r w:rsidR="00AA2C1B">
        <w:rPr>
          <w:lang w:val="es-CO"/>
        </w:rPr>
        <w:t>da</w:t>
      </w:r>
      <w:r w:rsidR="00D7745A" w:rsidRPr="00D7745A">
        <w:rPr>
          <w:lang w:val="es-CO"/>
        </w:rPr>
        <w:t xml:space="preserve"> la obligación de escuchar </w:t>
      </w:r>
      <w:r w:rsidR="00255B54">
        <w:rPr>
          <w:lang w:val="es-CO"/>
        </w:rPr>
        <w:t xml:space="preserve">el </w:t>
      </w:r>
      <w:r w:rsidR="00D7745A" w:rsidRPr="00D7745A">
        <w:rPr>
          <w:lang w:val="es-CO"/>
        </w:rPr>
        <w:t xml:space="preserve">concepto </w:t>
      </w:r>
      <w:r w:rsidR="008517A7">
        <w:rPr>
          <w:lang w:val="es-CO"/>
        </w:rPr>
        <w:t>de</w:t>
      </w:r>
      <w:r w:rsidR="00B91D50">
        <w:rPr>
          <w:lang w:val="es-CO"/>
        </w:rPr>
        <w:t>l CNO</w:t>
      </w:r>
      <w:r w:rsidR="008517A7">
        <w:rPr>
          <w:lang w:val="es-CO"/>
        </w:rPr>
        <w:t>.</w:t>
      </w:r>
      <w:r w:rsidR="001F7DDD">
        <w:rPr>
          <w:lang w:val="es-CO"/>
        </w:rPr>
        <w:t xml:space="preserve"> E</w:t>
      </w:r>
      <w:r w:rsidR="00E51594">
        <w:rPr>
          <w:lang w:val="es-CO"/>
        </w:rPr>
        <w:t>n todo caso</w:t>
      </w:r>
      <w:r w:rsidR="003875BD">
        <w:rPr>
          <w:lang w:val="es-CO"/>
        </w:rPr>
        <w:t xml:space="preserve">, </w:t>
      </w:r>
      <w:r w:rsidR="007379B1">
        <w:rPr>
          <w:lang w:val="es-CO"/>
        </w:rPr>
        <w:t xml:space="preserve">se precisa que </w:t>
      </w:r>
      <w:r w:rsidR="008D0170">
        <w:rPr>
          <w:lang w:val="es-CO"/>
        </w:rPr>
        <w:t>varias de</w:t>
      </w:r>
      <w:r w:rsidR="007379B1">
        <w:rPr>
          <w:lang w:val="es-CO"/>
        </w:rPr>
        <w:t xml:space="preserve"> </w:t>
      </w:r>
      <w:r w:rsidR="003875BD">
        <w:rPr>
          <w:lang w:val="es-CO"/>
        </w:rPr>
        <w:t xml:space="preserve">las </w:t>
      </w:r>
      <w:r w:rsidR="00D7745A" w:rsidRPr="00D7745A">
        <w:rPr>
          <w:lang w:val="es-CO"/>
        </w:rPr>
        <w:t>observaciones</w:t>
      </w:r>
      <w:r w:rsidR="003875BD">
        <w:rPr>
          <w:lang w:val="es-CO"/>
        </w:rPr>
        <w:t xml:space="preserve"> </w:t>
      </w:r>
      <w:r w:rsidR="008D0170">
        <w:rPr>
          <w:lang w:val="es-CO"/>
        </w:rPr>
        <w:t xml:space="preserve">recibidas </w:t>
      </w:r>
      <w:r w:rsidR="003875BD">
        <w:rPr>
          <w:lang w:val="es-CO"/>
        </w:rPr>
        <w:t xml:space="preserve">del CNO </w:t>
      </w:r>
      <w:r w:rsidR="00E51594">
        <w:rPr>
          <w:lang w:val="es-CO"/>
        </w:rPr>
        <w:t>deriva</w:t>
      </w:r>
      <w:r w:rsidR="007379B1">
        <w:rPr>
          <w:lang w:val="es-CO"/>
        </w:rPr>
        <w:t>ron en</w:t>
      </w:r>
      <w:r w:rsidR="00E51594">
        <w:rPr>
          <w:lang w:val="es-CO"/>
        </w:rPr>
        <w:t xml:space="preserve"> ajustes </w:t>
      </w:r>
      <w:r w:rsidR="007379B1">
        <w:rPr>
          <w:lang w:val="es-CO"/>
        </w:rPr>
        <w:t xml:space="preserve">a </w:t>
      </w:r>
      <w:r w:rsidR="006063B4">
        <w:rPr>
          <w:lang w:val="es-CO"/>
        </w:rPr>
        <w:t>la presente resolución, cu</w:t>
      </w:r>
      <w:r w:rsidR="00825C5C">
        <w:rPr>
          <w:lang w:val="es-CO"/>
        </w:rPr>
        <w:t>y</w:t>
      </w:r>
      <w:r w:rsidR="006063B4">
        <w:rPr>
          <w:lang w:val="es-CO"/>
        </w:rPr>
        <w:t xml:space="preserve">o análisis puede </w:t>
      </w:r>
      <w:r w:rsidR="00825C5C">
        <w:rPr>
          <w:lang w:val="es-CO"/>
        </w:rPr>
        <w:t>observarse</w:t>
      </w:r>
      <w:r w:rsidR="00D7745A" w:rsidRPr="00D7745A">
        <w:rPr>
          <w:lang w:val="es-CO"/>
        </w:rPr>
        <w:t xml:space="preserve"> </w:t>
      </w:r>
      <w:r w:rsidR="003875BD">
        <w:rPr>
          <w:lang w:val="es-CO"/>
        </w:rPr>
        <w:t>en el documento soporte</w:t>
      </w:r>
      <w:r w:rsidR="00825C5C">
        <w:rPr>
          <w:lang w:val="es-CO"/>
        </w:rPr>
        <w:t xml:space="preserve"> que acompaña la presente normativa</w:t>
      </w:r>
      <w:r w:rsidR="00D7745A" w:rsidRPr="00D7745A">
        <w:rPr>
          <w:lang w:val="es-CO"/>
        </w:rPr>
        <w:t>.</w:t>
      </w:r>
    </w:p>
    <w:p w14:paraId="09D938BF" w14:textId="77777777" w:rsidR="00947104" w:rsidRDefault="00947104" w:rsidP="00D7745A">
      <w:pPr>
        <w:spacing w:before="0" w:after="0" w:line="240" w:lineRule="auto"/>
        <w:rPr>
          <w:lang w:val="es-CO"/>
        </w:rPr>
      </w:pPr>
    </w:p>
    <w:p w14:paraId="12FFC267" w14:textId="2DBDB8AD" w:rsidR="00947104" w:rsidRPr="00D7745A" w:rsidRDefault="00947104" w:rsidP="00D7745A">
      <w:pPr>
        <w:spacing w:before="0" w:after="0" w:line="240" w:lineRule="auto"/>
        <w:rPr>
          <w:lang w:val="es-CO"/>
        </w:rPr>
      </w:pPr>
      <w:bookmarkStart w:id="1" w:name="_Hlk222501133"/>
      <w:r w:rsidRPr="00947104">
        <w:t xml:space="preserve">Como resultado del diligenciamiento del formulario sobre prácticas restrictivas a la competencia, de conformidad con lo establecido </w:t>
      </w:r>
      <w:r w:rsidR="003063E2">
        <w:t xml:space="preserve">en </w:t>
      </w:r>
      <w:r w:rsidRPr="00947104">
        <w:t>los artículos </w:t>
      </w:r>
      <w:r w:rsidRPr="00D41310">
        <w:t>2.2.2.30.4</w:t>
      </w:r>
      <w:r w:rsidRPr="00947104">
        <w:t> y </w:t>
      </w:r>
      <w:r w:rsidRPr="00D41310">
        <w:t>2.2.2.30.5</w:t>
      </w:r>
      <w:r w:rsidRPr="00947104">
        <w:t> del Decreto 1074 de 2015, se concluyó que esta normativa no es restrictiva de la competencia. Por lo anterior, no se informó a la Superintendencia de Industria y Comercio (SIC), sobre la presente resolución.</w:t>
      </w:r>
    </w:p>
    <w:bookmarkEnd w:id="1"/>
    <w:p w14:paraId="5D78ADF0" w14:textId="77777777" w:rsidR="00564AB2" w:rsidRDefault="00564AB2" w:rsidP="00F40956">
      <w:pPr>
        <w:spacing w:before="0" w:after="0" w:line="240" w:lineRule="auto"/>
      </w:pPr>
    </w:p>
    <w:p w14:paraId="57A84765" w14:textId="51C897CD" w:rsidR="003D3B73" w:rsidRPr="003D3B73" w:rsidRDefault="00C72E3F" w:rsidP="003D3B73">
      <w:pPr>
        <w:spacing w:before="0" w:after="0" w:line="240" w:lineRule="auto"/>
      </w:pPr>
      <w:r w:rsidRPr="000768DA">
        <w:t>Conforme lo anterior, l</w:t>
      </w:r>
      <w:r w:rsidR="003D3B73" w:rsidRPr="000768DA">
        <w:t xml:space="preserve">a </w:t>
      </w:r>
      <w:r w:rsidRPr="000768DA">
        <w:t>CREG</w:t>
      </w:r>
      <w:r w:rsidR="003D3B73" w:rsidRPr="000768DA">
        <w:t xml:space="preserve"> en su Sesión </w:t>
      </w:r>
      <w:r w:rsidR="000768DA" w:rsidRPr="000768DA">
        <w:t xml:space="preserve">1441 </w:t>
      </w:r>
      <w:r w:rsidR="003D3B73" w:rsidRPr="000768DA">
        <w:t xml:space="preserve">del </w:t>
      </w:r>
      <w:r w:rsidR="000768DA">
        <w:t>19</w:t>
      </w:r>
      <w:r w:rsidR="003D3B73" w:rsidRPr="000768DA">
        <w:t xml:space="preserve"> de </w:t>
      </w:r>
      <w:r w:rsidR="00D81B47" w:rsidRPr="000768DA">
        <w:t>febrero</w:t>
      </w:r>
      <w:r w:rsidR="003D3B73" w:rsidRPr="000768DA">
        <w:t xml:space="preserve"> de 202</w:t>
      </w:r>
      <w:r w:rsidR="003C3E19">
        <w:t>6</w:t>
      </w:r>
      <w:r w:rsidR="003D3B73" w:rsidRPr="000768DA">
        <w:t>, acordó expedir esta resolución.</w:t>
      </w:r>
    </w:p>
    <w:p w14:paraId="3A2C7C45" w14:textId="77777777" w:rsidR="003D3B73" w:rsidRDefault="003D3B73" w:rsidP="00F40956">
      <w:pPr>
        <w:spacing w:before="0" w:after="0" w:line="240" w:lineRule="auto"/>
      </w:pPr>
    </w:p>
    <w:p w14:paraId="60853A07" w14:textId="77777777" w:rsidR="007171A3" w:rsidRDefault="007171A3" w:rsidP="004E08B6">
      <w:pPr>
        <w:spacing w:before="0" w:after="0" w:line="240" w:lineRule="auto"/>
        <w:rPr>
          <w:lang w:val="es-CO"/>
        </w:rPr>
      </w:pPr>
    </w:p>
    <w:p w14:paraId="648920B5" w14:textId="17536FB1" w:rsidR="004E08B6" w:rsidRPr="004E08B6" w:rsidRDefault="00BD0152" w:rsidP="004E08B6">
      <w:pPr>
        <w:spacing w:before="0" w:after="0" w:line="240" w:lineRule="auto"/>
        <w:rPr>
          <w:lang w:val="es-CO"/>
        </w:rPr>
      </w:pPr>
      <w:r>
        <w:rPr>
          <w:lang w:val="es-CO"/>
        </w:rPr>
        <w:t>En consecuencia,</w:t>
      </w:r>
    </w:p>
    <w:p w14:paraId="760E3530" w14:textId="77777777" w:rsidR="004E08B6" w:rsidRPr="004E08B6" w:rsidRDefault="004E08B6" w:rsidP="00486FB0">
      <w:pPr>
        <w:spacing w:before="480" w:after="480" w:line="240" w:lineRule="auto"/>
        <w:jc w:val="center"/>
        <w:rPr>
          <w:b/>
          <w:spacing w:val="80"/>
          <w:lang w:val="es-CO" w:eastAsia="es-CO"/>
        </w:rPr>
      </w:pPr>
      <w:r w:rsidRPr="004E08B6">
        <w:rPr>
          <w:b/>
          <w:spacing w:val="80"/>
          <w:lang w:val="es-CO" w:eastAsia="es-CO"/>
        </w:rPr>
        <w:t>RESUELVE:</w:t>
      </w:r>
    </w:p>
    <w:p w14:paraId="2B2B575D" w14:textId="46F95970" w:rsidR="00221070" w:rsidRDefault="004E08B6" w:rsidP="00D51A80">
      <w:pPr>
        <w:pStyle w:val="ARTICULOS"/>
      </w:pPr>
      <w:r w:rsidRPr="00035467">
        <w:t>Objeto</w:t>
      </w:r>
      <w:r w:rsidRPr="003318DE">
        <w:t xml:space="preserve">. </w:t>
      </w:r>
      <w:r w:rsidR="00BD0152" w:rsidRPr="00D51A80">
        <w:rPr>
          <w:b w:val="0"/>
          <w:bCs w:val="0"/>
        </w:rPr>
        <w:t xml:space="preserve">La presente </w:t>
      </w:r>
      <w:r w:rsidR="00AA5661" w:rsidRPr="00D51A80">
        <w:rPr>
          <w:b w:val="0"/>
          <w:bCs w:val="0"/>
        </w:rPr>
        <w:t xml:space="preserve">resolución tiene por objeto determinar los requisitos técnicos y operativos, y se complementan aspectos comerciales, </w:t>
      </w:r>
      <w:r w:rsidR="00AA5661" w:rsidRPr="00D51A80">
        <w:rPr>
          <w:b w:val="0"/>
          <w:bCs w:val="0"/>
        </w:rPr>
        <w:lastRenderedPageBreak/>
        <w:t>que deben cumplir los agentes generadores que aplican la Resolución CREG 200 de 2019, para compartir activos de conexión al Sistema Interconectado Nacional (SIN), desde su entrada en operación.</w:t>
      </w:r>
    </w:p>
    <w:p w14:paraId="4A695243" w14:textId="1DB338D5" w:rsidR="00837231" w:rsidRPr="001970FE" w:rsidRDefault="004E08B6" w:rsidP="00D51A80">
      <w:pPr>
        <w:pStyle w:val="ARTICULOS"/>
      </w:pPr>
      <w:r w:rsidRPr="00792C19">
        <w:rPr>
          <w:highlight w:val="yellow"/>
        </w:rPr>
        <w:t>Ámbito de aplicación.</w:t>
      </w:r>
      <w:r w:rsidRPr="004E08B6">
        <w:t xml:space="preserve"> </w:t>
      </w:r>
      <w:r w:rsidR="00A5433B" w:rsidRPr="00D51A80">
        <w:rPr>
          <w:b w:val="0"/>
          <w:bCs w:val="0"/>
        </w:rPr>
        <w:t>Esta resolución aplica a los agentes generadores</w:t>
      </w:r>
      <w:r w:rsidR="00A532A3">
        <w:rPr>
          <w:b w:val="0"/>
          <w:bCs w:val="0"/>
        </w:rPr>
        <w:t xml:space="preserve">, </w:t>
      </w:r>
      <w:r w:rsidR="00A5433B" w:rsidRPr="00D51A80">
        <w:rPr>
          <w:b w:val="0"/>
          <w:bCs w:val="0"/>
        </w:rPr>
        <w:t xml:space="preserve">a sus plantas de generación </w:t>
      </w:r>
      <w:r w:rsidR="009A24E7" w:rsidRPr="00461C23">
        <w:rPr>
          <w:b w:val="0"/>
          <w:bCs w:val="0"/>
        </w:rPr>
        <w:t>o las que re</w:t>
      </w:r>
      <w:r w:rsidR="00FC1817" w:rsidRPr="00461C23">
        <w:rPr>
          <w:b w:val="0"/>
          <w:bCs w:val="0"/>
        </w:rPr>
        <w:t>presenten</w:t>
      </w:r>
      <w:r w:rsidR="00FC1817">
        <w:rPr>
          <w:b w:val="0"/>
          <w:bCs w:val="0"/>
        </w:rPr>
        <w:t xml:space="preserve"> </w:t>
      </w:r>
      <w:r w:rsidR="00A5433B" w:rsidRPr="00D51A80">
        <w:rPr>
          <w:b w:val="0"/>
          <w:bCs w:val="0"/>
        </w:rPr>
        <w:t xml:space="preserve">y </w:t>
      </w:r>
      <w:r w:rsidR="00FC1817">
        <w:rPr>
          <w:b w:val="0"/>
          <w:bCs w:val="0"/>
        </w:rPr>
        <w:t>los</w:t>
      </w:r>
      <w:r w:rsidR="00A5433B" w:rsidRPr="00D51A80">
        <w:rPr>
          <w:b w:val="0"/>
          <w:bCs w:val="0"/>
        </w:rPr>
        <w:t xml:space="preserve"> respectivos activos de conexión que hagan parte del Acuerdo de Conexión Compartido entre Generadores, </w:t>
      </w:r>
      <w:proofErr w:type="spellStart"/>
      <w:r w:rsidR="00A5433B" w:rsidRPr="00D51A80">
        <w:rPr>
          <w:b w:val="0"/>
          <w:bCs w:val="0"/>
        </w:rPr>
        <w:t>ACCG</w:t>
      </w:r>
      <w:proofErr w:type="spellEnd"/>
      <w:r w:rsidR="00A5433B" w:rsidRPr="00D51A80">
        <w:rPr>
          <w:b w:val="0"/>
          <w:bCs w:val="0"/>
        </w:rPr>
        <w:t>, de que trata la Resolución CREG 200 de 2019.</w:t>
      </w:r>
    </w:p>
    <w:p w14:paraId="69D9A463" w14:textId="234FB562" w:rsidR="001970FE" w:rsidRPr="00640B01" w:rsidRDefault="00640B01" w:rsidP="00640B01">
      <w:pPr>
        <w:spacing w:before="240" w:after="240"/>
        <w:rPr>
          <w:bCs/>
          <w:lang w:val="es-CO"/>
        </w:rPr>
      </w:pPr>
      <w:r w:rsidRPr="007275E8">
        <w:rPr>
          <w:b/>
          <w:lang w:val="es-CO"/>
        </w:rPr>
        <w:t>Parágrafo.</w:t>
      </w:r>
      <w:r>
        <w:rPr>
          <w:bCs/>
          <w:lang w:val="es-CO"/>
        </w:rPr>
        <w:t xml:space="preserve"> </w:t>
      </w:r>
      <w:r w:rsidR="00550743">
        <w:rPr>
          <w:bCs/>
          <w:lang w:val="es-CO"/>
        </w:rPr>
        <w:t xml:space="preserve">De forma adicional, </w:t>
      </w:r>
      <w:r w:rsidR="008E48F4">
        <w:rPr>
          <w:bCs/>
          <w:lang w:val="es-CO"/>
        </w:rPr>
        <w:t xml:space="preserve">el </w:t>
      </w:r>
      <w:r w:rsidR="007B336D">
        <w:rPr>
          <w:bCs/>
          <w:lang w:val="es-CO"/>
        </w:rPr>
        <w:t>alcance</w:t>
      </w:r>
      <w:r w:rsidR="00FA749C">
        <w:rPr>
          <w:bCs/>
          <w:lang w:val="es-CO"/>
        </w:rPr>
        <w:t xml:space="preserve"> incluye </w:t>
      </w:r>
      <w:r w:rsidR="007B336D">
        <w:rPr>
          <w:bCs/>
          <w:lang w:val="es-CO"/>
        </w:rPr>
        <w:t>las</w:t>
      </w:r>
      <w:r w:rsidR="00FA749C">
        <w:rPr>
          <w:bCs/>
          <w:lang w:val="es-CO"/>
        </w:rPr>
        <w:t xml:space="preserve"> plantas de generación </w:t>
      </w:r>
      <w:r w:rsidR="00E26F47">
        <w:rPr>
          <w:bCs/>
          <w:lang w:val="es-CO"/>
        </w:rPr>
        <w:t xml:space="preserve">solar y eólica en estado de pruebas y </w:t>
      </w:r>
      <w:r w:rsidR="00FA749C">
        <w:rPr>
          <w:bCs/>
          <w:lang w:val="es-CO"/>
        </w:rPr>
        <w:t xml:space="preserve">que </w:t>
      </w:r>
      <w:r w:rsidR="001E0445">
        <w:rPr>
          <w:bCs/>
          <w:lang w:val="es-CO"/>
        </w:rPr>
        <w:t xml:space="preserve">cumplen con la definición </w:t>
      </w:r>
      <w:r w:rsidR="00230FC7">
        <w:rPr>
          <w:bCs/>
          <w:lang w:val="es-CO"/>
        </w:rPr>
        <w:t>de Generador Embebido de que trata la Resolución CREG 101 070 de 2025.</w:t>
      </w:r>
    </w:p>
    <w:p w14:paraId="16CF2D55" w14:textId="723234A7" w:rsidR="005212A3" w:rsidRPr="00D51A80" w:rsidRDefault="004C4D93" w:rsidP="00D51A80">
      <w:pPr>
        <w:pStyle w:val="ARTICULOS"/>
        <w:rPr>
          <w:b w:val="0"/>
          <w:bCs w:val="0"/>
        </w:rPr>
      </w:pPr>
      <w:bookmarkStart w:id="2" w:name="_Ref186709131"/>
      <w:r w:rsidRPr="0085266F">
        <w:rPr>
          <w:rFonts w:cs="Arial"/>
          <w:color w:val="000000"/>
          <w:spacing w:val="-4"/>
        </w:rPr>
        <w:t>Requisitos regulatorios</w:t>
      </w:r>
      <w:r>
        <w:rPr>
          <w:rFonts w:cs="Arial"/>
          <w:color w:val="000000"/>
          <w:spacing w:val="-4"/>
        </w:rPr>
        <w:t xml:space="preserve">. </w:t>
      </w:r>
      <w:r w:rsidR="002952D7" w:rsidRPr="00D51A80">
        <w:rPr>
          <w:b w:val="0"/>
          <w:bCs w:val="0"/>
        </w:rPr>
        <w:t xml:space="preserve">Los agentes generadores con sus plantas de generación </w:t>
      </w:r>
      <w:r w:rsidR="0073737D">
        <w:rPr>
          <w:b w:val="0"/>
          <w:bCs w:val="0"/>
        </w:rPr>
        <w:t xml:space="preserve">o las que representen </w:t>
      </w:r>
      <w:r w:rsidR="002952D7" w:rsidRPr="00D51A80">
        <w:rPr>
          <w:b w:val="0"/>
          <w:bCs w:val="0"/>
        </w:rPr>
        <w:t xml:space="preserve">y </w:t>
      </w:r>
      <w:r w:rsidR="0073737D">
        <w:rPr>
          <w:b w:val="0"/>
          <w:bCs w:val="0"/>
        </w:rPr>
        <w:t>los</w:t>
      </w:r>
      <w:r w:rsidR="002952D7" w:rsidRPr="00D51A80">
        <w:rPr>
          <w:b w:val="0"/>
          <w:bCs w:val="0"/>
        </w:rPr>
        <w:t xml:space="preserve"> respectivos activos de conexión deben aplicar la regulación vigente sobre conexión y operación de instalaciones de generación en el SIN. Las reglas</w:t>
      </w:r>
      <w:r w:rsidR="00082CB2" w:rsidRPr="00D51A80">
        <w:rPr>
          <w:b w:val="0"/>
          <w:bCs w:val="0"/>
        </w:rPr>
        <w:t xml:space="preserve"> </w:t>
      </w:r>
      <w:r w:rsidR="00745ABA" w:rsidRPr="00D51A80">
        <w:rPr>
          <w:b w:val="0"/>
          <w:bCs w:val="0"/>
        </w:rPr>
        <w:t>específicas</w:t>
      </w:r>
      <w:r w:rsidR="00082CB2" w:rsidRPr="00D51A80">
        <w:rPr>
          <w:b w:val="0"/>
          <w:bCs w:val="0"/>
        </w:rPr>
        <w:t xml:space="preserve"> y</w:t>
      </w:r>
      <w:r w:rsidR="00ED5371" w:rsidRPr="00D51A80">
        <w:rPr>
          <w:b w:val="0"/>
          <w:bCs w:val="0"/>
        </w:rPr>
        <w:t xml:space="preserve"> </w:t>
      </w:r>
      <w:r w:rsidR="006B39FC">
        <w:rPr>
          <w:b w:val="0"/>
          <w:bCs w:val="0"/>
        </w:rPr>
        <w:t>complementarias</w:t>
      </w:r>
      <w:r w:rsidR="002952D7" w:rsidRPr="00D51A80">
        <w:rPr>
          <w:b w:val="0"/>
          <w:bCs w:val="0"/>
        </w:rPr>
        <w:t xml:space="preserve"> para las plantas de generación, activos de conexión, puntos de conexión individuales y puntos de conexión compartidos </w:t>
      </w:r>
      <w:r w:rsidR="006B39FC">
        <w:rPr>
          <w:b w:val="0"/>
          <w:bCs w:val="0"/>
        </w:rPr>
        <w:t xml:space="preserve">operando en el marco de la Resolución CREG 200 de 2019 </w:t>
      </w:r>
      <w:r w:rsidR="002952D7" w:rsidRPr="00D51A80">
        <w:rPr>
          <w:b w:val="0"/>
          <w:bCs w:val="0"/>
        </w:rPr>
        <w:t>se especifican en esta resolución.</w:t>
      </w:r>
    </w:p>
    <w:p w14:paraId="3D63D335" w14:textId="49621CEB" w:rsidR="004E08B6" w:rsidRPr="004E08B6" w:rsidRDefault="004E08B6" w:rsidP="00D51A80">
      <w:pPr>
        <w:pStyle w:val="ARTICULOS"/>
      </w:pPr>
      <w:r w:rsidRPr="00792C19">
        <w:rPr>
          <w:highlight w:val="yellow"/>
        </w:rPr>
        <w:t>Definiciones.</w:t>
      </w:r>
      <w:r w:rsidRPr="004E08B6">
        <w:t xml:space="preserve"> </w:t>
      </w:r>
      <w:bookmarkEnd w:id="2"/>
      <w:r w:rsidR="00B44118" w:rsidRPr="00D51A80">
        <w:rPr>
          <w:b w:val="0"/>
          <w:bCs w:val="0"/>
        </w:rPr>
        <w:t>Además de las definiciones contenidas en la Resolución CREG 200 de 2019, y las establecidas en la regulación vigente, se tendrán en cuenta para la aplicación de la presente resolución, las siguientes:</w:t>
      </w:r>
    </w:p>
    <w:p w14:paraId="3EAE1552" w14:textId="77777777" w:rsidR="00F94F62" w:rsidRPr="00F94F62" w:rsidRDefault="00F94F62" w:rsidP="00F94F62">
      <w:pPr>
        <w:spacing w:before="240" w:after="240"/>
        <w:rPr>
          <w:bCs/>
          <w:lang w:val="es-CO"/>
        </w:rPr>
      </w:pPr>
      <w:r w:rsidRPr="006930DE">
        <w:rPr>
          <w:b/>
          <w:lang w:val="es-CO"/>
        </w:rPr>
        <w:t>Activos de Conexión Compartidos, ACC</w:t>
      </w:r>
      <w:r w:rsidRPr="00F94F62">
        <w:rPr>
          <w:bCs/>
          <w:lang w:val="es-CO"/>
        </w:rPr>
        <w:t>. Son todos los elementos que son considerados activos de conexión y que son compartidos por agentes generadores para poder transportar la energía desde dos o más plantas de generación individuales a un mismo punto de conexión del Sistema de Transmisión Nacional (</w:t>
      </w:r>
      <w:proofErr w:type="spellStart"/>
      <w:r w:rsidRPr="00F94F62">
        <w:rPr>
          <w:bCs/>
          <w:lang w:val="es-CO"/>
        </w:rPr>
        <w:t>STN</w:t>
      </w:r>
      <w:proofErr w:type="spellEnd"/>
      <w:r w:rsidRPr="00F94F62">
        <w:rPr>
          <w:bCs/>
          <w:lang w:val="es-CO"/>
        </w:rPr>
        <w:t>), Sistema de Transmisión Regional (</w:t>
      </w:r>
      <w:proofErr w:type="spellStart"/>
      <w:r w:rsidRPr="00F94F62">
        <w:rPr>
          <w:bCs/>
          <w:lang w:val="es-CO"/>
        </w:rPr>
        <w:t>STR</w:t>
      </w:r>
      <w:proofErr w:type="spellEnd"/>
      <w:r w:rsidRPr="00F94F62">
        <w:rPr>
          <w:bCs/>
          <w:lang w:val="es-CO"/>
        </w:rPr>
        <w:t>) o Sistema de Distribución Local (</w:t>
      </w:r>
      <w:proofErr w:type="spellStart"/>
      <w:r w:rsidRPr="00F94F62">
        <w:rPr>
          <w:bCs/>
          <w:lang w:val="es-CO"/>
        </w:rPr>
        <w:t>SDL</w:t>
      </w:r>
      <w:proofErr w:type="spellEnd"/>
      <w:r w:rsidRPr="00F94F62">
        <w:rPr>
          <w:bCs/>
          <w:lang w:val="es-CO"/>
        </w:rPr>
        <w:t>).</w:t>
      </w:r>
    </w:p>
    <w:p w14:paraId="1499FDC9" w14:textId="25825734" w:rsidR="00F94F62" w:rsidRPr="00F94F62" w:rsidRDefault="00F94F62" w:rsidP="00F94F62">
      <w:pPr>
        <w:spacing w:before="240" w:after="240"/>
        <w:rPr>
          <w:bCs/>
          <w:lang w:val="es-CO"/>
        </w:rPr>
      </w:pPr>
      <w:r w:rsidRPr="00A90A27">
        <w:rPr>
          <w:b/>
          <w:lang w:val="es-CO"/>
        </w:rPr>
        <w:t xml:space="preserve">Acuerdo de Conexión Compartida entre Generadores, </w:t>
      </w:r>
      <w:proofErr w:type="spellStart"/>
      <w:r w:rsidRPr="00A90A27">
        <w:rPr>
          <w:b/>
          <w:lang w:val="es-CO"/>
        </w:rPr>
        <w:t>ACCG</w:t>
      </w:r>
      <w:proofErr w:type="spellEnd"/>
      <w:r w:rsidRPr="00F94F62">
        <w:rPr>
          <w:bCs/>
          <w:lang w:val="es-CO"/>
        </w:rPr>
        <w:t>. Es el acuerdo de conexión compartida de que trata el artículo 4 de la Resolución CREG 200 de 2019.</w:t>
      </w:r>
    </w:p>
    <w:p w14:paraId="73D5B0F4" w14:textId="5246887B" w:rsidR="00F94F62" w:rsidRPr="00F94F62" w:rsidRDefault="00F94F62" w:rsidP="00F94F62">
      <w:pPr>
        <w:spacing w:before="240" w:after="240"/>
        <w:rPr>
          <w:bCs/>
          <w:lang w:val="es-CO"/>
        </w:rPr>
      </w:pPr>
      <w:r w:rsidRPr="00A90A27">
        <w:rPr>
          <w:b/>
          <w:lang w:val="es-CO"/>
        </w:rPr>
        <w:t>Fuente no convencional de energía y fuente convencional de energía</w:t>
      </w:r>
      <w:r w:rsidRPr="00F94F62">
        <w:rPr>
          <w:bCs/>
          <w:lang w:val="es-CO"/>
        </w:rPr>
        <w:t>. Son las fuentes de energía definidas en la Ley 1715 de 2014, conforme su caracterización del tipo no convencional o convencional.</w:t>
      </w:r>
    </w:p>
    <w:p w14:paraId="5BE14040" w14:textId="77777777" w:rsidR="00F94F62" w:rsidRPr="00F94F62" w:rsidRDefault="00F94F62" w:rsidP="00F94F62">
      <w:pPr>
        <w:spacing w:before="240" w:after="240"/>
        <w:rPr>
          <w:bCs/>
          <w:lang w:val="es-CO"/>
        </w:rPr>
      </w:pPr>
      <w:r w:rsidRPr="004B4F9F">
        <w:rPr>
          <w:b/>
          <w:lang w:val="es-CO"/>
        </w:rPr>
        <w:lastRenderedPageBreak/>
        <w:t xml:space="preserve">Máxima Capacidad del Punto de Conexión Compartida, </w:t>
      </w:r>
      <w:proofErr w:type="spellStart"/>
      <w:r w:rsidRPr="004B4F9F">
        <w:rPr>
          <w:b/>
          <w:lang w:val="es-CO"/>
        </w:rPr>
        <w:t>MCPCC</w:t>
      </w:r>
      <w:proofErr w:type="spellEnd"/>
      <w:r w:rsidRPr="00F94F62">
        <w:rPr>
          <w:bCs/>
          <w:lang w:val="es-CO"/>
        </w:rPr>
        <w:t>. Es la máxima capacidad de transporte por el Punto de Conexión Compartido (</w:t>
      </w:r>
      <w:proofErr w:type="spellStart"/>
      <w:r w:rsidRPr="00F94F62">
        <w:rPr>
          <w:bCs/>
          <w:lang w:val="es-CO"/>
        </w:rPr>
        <w:t>PCC</w:t>
      </w:r>
      <w:proofErr w:type="spellEnd"/>
      <w:r w:rsidRPr="00F94F62">
        <w:rPr>
          <w:bCs/>
          <w:lang w:val="es-CO"/>
        </w:rPr>
        <w:t>) ante limitaciones en la capacidad de transporte en la Red de Activos de Conexión Compartida (RACC).</w:t>
      </w:r>
    </w:p>
    <w:p w14:paraId="79EA1090" w14:textId="6F595EF5" w:rsidR="00F94F62" w:rsidRPr="00F94F62" w:rsidRDefault="00F94F62" w:rsidP="00F94F62">
      <w:pPr>
        <w:spacing w:before="240" w:after="240"/>
        <w:rPr>
          <w:bCs/>
          <w:lang w:val="es-CO"/>
        </w:rPr>
      </w:pPr>
      <w:r w:rsidRPr="004B4F9F">
        <w:rPr>
          <w:b/>
          <w:lang w:val="es-CO"/>
        </w:rPr>
        <w:t xml:space="preserve">Punto de conexión compartido, </w:t>
      </w:r>
      <w:proofErr w:type="spellStart"/>
      <w:r w:rsidRPr="004B4F9F">
        <w:rPr>
          <w:b/>
          <w:lang w:val="es-CO"/>
        </w:rPr>
        <w:t>PCC</w:t>
      </w:r>
      <w:proofErr w:type="spellEnd"/>
      <w:r w:rsidRPr="00F94F62">
        <w:rPr>
          <w:bCs/>
          <w:lang w:val="es-CO"/>
        </w:rPr>
        <w:t xml:space="preserve">. Es el “punto de conexión” de que trata la Resolución CREG 038 de 2014 y que representa el punto de conexión eléctrico en el cual los ACC del grupo de generadores se conectan al </w:t>
      </w:r>
      <w:proofErr w:type="spellStart"/>
      <w:r w:rsidRPr="00F94F62">
        <w:rPr>
          <w:bCs/>
          <w:lang w:val="es-CO"/>
        </w:rPr>
        <w:t>STN</w:t>
      </w:r>
      <w:proofErr w:type="spellEnd"/>
      <w:r w:rsidRPr="00F94F62">
        <w:rPr>
          <w:bCs/>
          <w:lang w:val="es-CO"/>
        </w:rPr>
        <w:t xml:space="preserve">, a un </w:t>
      </w:r>
      <w:proofErr w:type="spellStart"/>
      <w:r w:rsidRPr="00F94F62">
        <w:rPr>
          <w:bCs/>
          <w:lang w:val="es-CO"/>
        </w:rPr>
        <w:t>STR</w:t>
      </w:r>
      <w:proofErr w:type="spellEnd"/>
      <w:r w:rsidRPr="00F94F62">
        <w:rPr>
          <w:bCs/>
          <w:lang w:val="es-CO"/>
        </w:rPr>
        <w:t xml:space="preserve"> o a un </w:t>
      </w:r>
      <w:proofErr w:type="spellStart"/>
      <w:r w:rsidRPr="00F94F62">
        <w:rPr>
          <w:bCs/>
          <w:lang w:val="es-CO"/>
        </w:rPr>
        <w:t>SDL</w:t>
      </w:r>
      <w:proofErr w:type="spellEnd"/>
      <w:r w:rsidRPr="00F94F62">
        <w:rPr>
          <w:bCs/>
          <w:lang w:val="es-CO"/>
        </w:rPr>
        <w:t>.</w:t>
      </w:r>
    </w:p>
    <w:p w14:paraId="0F672BE5" w14:textId="529CC4EE" w:rsidR="00F94F62" w:rsidRPr="00F94F62" w:rsidRDefault="00F94F62" w:rsidP="00F94F62">
      <w:pPr>
        <w:spacing w:before="240" w:after="240"/>
        <w:rPr>
          <w:bCs/>
          <w:lang w:val="es-CO"/>
        </w:rPr>
      </w:pPr>
      <w:r w:rsidRPr="004B4F9F">
        <w:rPr>
          <w:b/>
          <w:lang w:val="es-CO"/>
        </w:rPr>
        <w:t>Punto de conexión individual, PCI</w:t>
      </w:r>
      <w:r w:rsidRPr="00F94F62">
        <w:rPr>
          <w:bCs/>
          <w:lang w:val="es-CO"/>
        </w:rPr>
        <w:t>. Es el punto de conexión eléctrico que coincide con el punto donde se encuentra la frontera individual de que trata la Resolución CREG 200 de 2019.</w:t>
      </w:r>
    </w:p>
    <w:p w14:paraId="4BA71EE8" w14:textId="77777777" w:rsidR="00F94F62" w:rsidRDefault="00F94F62" w:rsidP="00F94F62">
      <w:pPr>
        <w:spacing w:before="240" w:after="240"/>
        <w:rPr>
          <w:bCs/>
          <w:lang w:val="es-CO"/>
        </w:rPr>
      </w:pPr>
      <w:r w:rsidRPr="00F6412C">
        <w:rPr>
          <w:b/>
          <w:lang w:val="es-CO"/>
        </w:rPr>
        <w:t>Red de Activos de Conexión Compartida, RACC</w:t>
      </w:r>
      <w:r w:rsidRPr="00F94F62">
        <w:rPr>
          <w:bCs/>
          <w:lang w:val="es-CO"/>
        </w:rPr>
        <w:t xml:space="preserve">. Es la red que conforma el conjunto de ACC para la conexión al </w:t>
      </w:r>
      <w:proofErr w:type="spellStart"/>
      <w:r w:rsidRPr="00F94F62">
        <w:rPr>
          <w:bCs/>
          <w:lang w:val="es-CO"/>
        </w:rPr>
        <w:t>STN</w:t>
      </w:r>
      <w:proofErr w:type="spellEnd"/>
      <w:r w:rsidRPr="00F94F62">
        <w:rPr>
          <w:bCs/>
          <w:lang w:val="es-CO"/>
        </w:rPr>
        <w:t xml:space="preserve">, </w:t>
      </w:r>
      <w:proofErr w:type="spellStart"/>
      <w:r w:rsidRPr="00F94F62">
        <w:rPr>
          <w:bCs/>
          <w:lang w:val="es-CO"/>
        </w:rPr>
        <w:t>STR</w:t>
      </w:r>
      <w:proofErr w:type="spellEnd"/>
      <w:r w:rsidRPr="00F94F62">
        <w:rPr>
          <w:bCs/>
          <w:lang w:val="es-CO"/>
        </w:rPr>
        <w:t xml:space="preserve"> o </w:t>
      </w:r>
      <w:proofErr w:type="spellStart"/>
      <w:r w:rsidRPr="00F94F62">
        <w:rPr>
          <w:bCs/>
          <w:lang w:val="es-CO"/>
        </w:rPr>
        <w:t>SDL</w:t>
      </w:r>
      <w:proofErr w:type="spellEnd"/>
      <w:r w:rsidRPr="00F94F62">
        <w:rPr>
          <w:bCs/>
          <w:lang w:val="es-CO"/>
        </w:rPr>
        <w:t xml:space="preserve"> de dos o más plantas de generación.</w:t>
      </w:r>
    </w:p>
    <w:p w14:paraId="53438893" w14:textId="77777777" w:rsidR="00805B73" w:rsidRPr="00F94F62" w:rsidRDefault="00805B73" w:rsidP="00F94F62">
      <w:pPr>
        <w:spacing w:before="240" w:after="240"/>
        <w:rPr>
          <w:bCs/>
          <w:lang w:val="es-CO"/>
        </w:rPr>
      </w:pPr>
    </w:p>
    <w:p w14:paraId="23A4D0E7" w14:textId="31EC107C" w:rsidR="00800140" w:rsidRPr="00217712" w:rsidRDefault="00800140" w:rsidP="00217712">
      <w:pPr>
        <w:pStyle w:val="Captulo"/>
        <w:rPr>
          <w:rFonts w:eastAsia="DejaVu Sans"/>
        </w:rPr>
      </w:pPr>
      <w:r w:rsidRPr="00217712">
        <w:rPr>
          <w:rFonts w:eastAsia="DejaVu Sans"/>
        </w:rPr>
        <w:t xml:space="preserve">CAPÍTULO 1 – </w:t>
      </w:r>
      <w:r w:rsidR="005F4DF2" w:rsidRPr="00217712">
        <w:rPr>
          <w:rFonts w:eastAsia="DejaVu Sans"/>
        </w:rPr>
        <w:t>REQUERIMIENTOS DE INFORMACIÓN</w:t>
      </w:r>
    </w:p>
    <w:p w14:paraId="3C122CCF" w14:textId="0BDF9132" w:rsidR="00D52DC0" w:rsidRDefault="003F5A3D" w:rsidP="00D51A80">
      <w:pPr>
        <w:pStyle w:val="ARTICULOS"/>
      </w:pPr>
      <w:bookmarkStart w:id="3" w:name="_Ref215129824"/>
      <w:r w:rsidRPr="00792C19">
        <w:rPr>
          <w:highlight w:val="yellow"/>
        </w:rPr>
        <w:t>Información para el planeamiento operativo de que trata el Código de Operación, Resolución CREG 025 de 1995</w:t>
      </w:r>
      <w:r w:rsidR="007F6E2C" w:rsidRPr="00792C19">
        <w:rPr>
          <w:highlight w:val="yellow"/>
        </w:rPr>
        <w:t>.</w:t>
      </w:r>
      <w:r w:rsidR="007F6E2C" w:rsidRPr="004E08B6">
        <w:t xml:space="preserve"> </w:t>
      </w:r>
      <w:bookmarkEnd w:id="3"/>
      <w:r w:rsidR="00071A7F" w:rsidRPr="00D51A80">
        <w:rPr>
          <w:b w:val="0"/>
          <w:bCs w:val="0"/>
        </w:rPr>
        <w:t xml:space="preserve">El Centro Nacional de Despacho (CND) y el Consejo Nacional de Operación (CNO) actualizarán el Acuerdo </w:t>
      </w:r>
      <w:r w:rsidR="00B342DE">
        <w:rPr>
          <w:b w:val="0"/>
          <w:bCs w:val="0"/>
        </w:rPr>
        <w:t xml:space="preserve">CNO </w:t>
      </w:r>
      <w:r w:rsidR="00071A7F" w:rsidRPr="00D51A80">
        <w:rPr>
          <w:b w:val="0"/>
          <w:bCs w:val="0"/>
        </w:rPr>
        <w:t xml:space="preserve">por el cual se establecen y actualizan las definiciones y los formatos de reporte de los parámetros técnicos de las unidades y plantas hidráulicas, térmicas, eólicas y solares, u otro tipo de </w:t>
      </w:r>
      <w:r w:rsidR="00006727">
        <w:rPr>
          <w:b w:val="0"/>
          <w:bCs w:val="0"/>
        </w:rPr>
        <w:t>tecnología o recurso</w:t>
      </w:r>
      <w:r w:rsidR="00071A7F" w:rsidRPr="00D51A80">
        <w:rPr>
          <w:b w:val="0"/>
          <w:bCs w:val="0"/>
        </w:rPr>
        <w:t xml:space="preserve">, y de los activos del </w:t>
      </w:r>
      <w:proofErr w:type="spellStart"/>
      <w:r w:rsidR="00071A7F" w:rsidRPr="00D51A80">
        <w:rPr>
          <w:b w:val="0"/>
          <w:bCs w:val="0"/>
        </w:rPr>
        <w:t>STN</w:t>
      </w:r>
      <w:proofErr w:type="spellEnd"/>
      <w:r w:rsidR="00071A7F" w:rsidRPr="00D51A80">
        <w:rPr>
          <w:b w:val="0"/>
          <w:bCs w:val="0"/>
        </w:rPr>
        <w:t xml:space="preserve"> y del </w:t>
      </w:r>
      <w:proofErr w:type="spellStart"/>
      <w:r w:rsidR="00071A7F" w:rsidRPr="00D51A80">
        <w:rPr>
          <w:b w:val="0"/>
          <w:bCs w:val="0"/>
        </w:rPr>
        <w:t>STR</w:t>
      </w:r>
      <w:proofErr w:type="spellEnd"/>
      <w:r w:rsidR="00071A7F" w:rsidRPr="00D51A80">
        <w:rPr>
          <w:b w:val="0"/>
          <w:bCs w:val="0"/>
        </w:rPr>
        <w:t xml:space="preserve"> para el planeamiento operativo y la operación del SIN conforme la regulación vigente. La actualización del Acuerdo debe considerar la información requerida de los ACC, incluyendo como mínimo lo siguiente:</w:t>
      </w:r>
    </w:p>
    <w:p w14:paraId="2BFA964E" w14:textId="77777777" w:rsidR="00364843" w:rsidRPr="00364843" w:rsidRDefault="00364843" w:rsidP="00CB7D04">
      <w:pPr>
        <w:pStyle w:val="Prrafodelista"/>
        <w:numPr>
          <w:ilvl w:val="0"/>
          <w:numId w:val="8"/>
        </w:numPr>
        <w:ind w:left="709"/>
      </w:pPr>
      <w:bookmarkStart w:id="4" w:name="_Ref221177520"/>
      <w:r w:rsidRPr="00364843">
        <w:t>Diagrama unifilar y parámetros técnicos de la RACC.</w:t>
      </w:r>
      <w:bookmarkEnd w:id="4"/>
    </w:p>
    <w:p w14:paraId="6A85CF24" w14:textId="77777777" w:rsidR="00AE3852" w:rsidRPr="00AE3852" w:rsidRDefault="00AE3852" w:rsidP="00CB7D04">
      <w:pPr>
        <w:pStyle w:val="Prrafodelista"/>
        <w:numPr>
          <w:ilvl w:val="0"/>
          <w:numId w:val="8"/>
        </w:numPr>
        <w:ind w:left="709"/>
      </w:pPr>
      <w:r w:rsidRPr="00AE3852">
        <w:t>Modelos estáticos y dinámicos de los elementos que conforman la RACC, con un esquema de validación.  En caso de que exista un esquema de control de algún tipo, también debe incluirse.</w:t>
      </w:r>
    </w:p>
    <w:p w14:paraId="0FE1B40C" w14:textId="77777777" w:rsidR="004160E5" w:rsidRPr="004160E5" w:rsidRDefault="004160E5" w:rsidP="00CB7D04">
      <w:pPr>
        <w:pStyle w:val="Prrafodelista"/>
        <w:numPr>
          <w:ilvl w:val="0"/>
          <w:numId w:val="8"/>
        </w:numPr>
        <w:ind w:left="709"/>
      </w:pPr>
      <w:bookmarkStart w:id="5" w:name="_Ref221177522"/>
      <w:r w:rsidRPr="004160E5">
        <w:t xml:space="preserve">Parámetros técnicos del </w:t>
      </w:r>
      <w:proofErr w:type="spellStart"/>
      <w:r w:rsidRPr="004160E5">
        <w:t>PCC</w:t>
      </w:r>
      <w:proofErr w:type="spellEnd"/>
      <w:r w:rsidRPr="004160E5">
        <w:t xml:space="preserve"> al </w:t>
      </w:r>
      <w:proofErr w:type="spellStart"/>
      <w:r w:rsidRPr="004160E5">
        <w:t>STN</w:t>
      </w:r>
      <w:proofErr w:type="spellEnd"/>
      <w:r w:rsidRPr="004160E5">
        <w:t xml:space="preserve">, </w:t>
      </w:r>
      <w:proofErr w:type="spellStart"/>
      <w:r w:rsidRPr="004160E5">
        <w:t>STR</w:t>
      </w:r>
      <w:proofErr w:type="spellEnd"/>
      <w:r w:rsidRPr="004160E5">
        <w:t xml:space="preserve"> o </w:t>
      </w:r>
      <w:proofErr w:type="spellStart"/>
      <w:r w:rsidRPr="004160E5">
        <w:t>SDL</w:t>
      </w:r>
      <w:proofErr w:type="spellEnd"/>
      <w:r w:rsidRPr="004160E5">
        <w:t>.</w:t>
      </w:r>
      <w:bookmarkEnd w:id="5"/>
    </w:p>
    <w:p w14:paraId="7CD5FB49" w14:textId="6FA9717C" w:rsidR="00D4714D" w:rsidRPr="00D4714D" w:rsidRDefault="00D4714D" w:rsidP="00CB7D04">
      <w:pPr>
        <w:pStyle w:val="Prrafodelista"/>
        <w:numPr>
          <w:ilvl w:val="0"/>
          <w:numId w:val="8"/>
        </w:numPr>
        <w:ind w:left="709"/>
      </w:pPr>
      <w:bookmarkStart w:id="6" w:name="_Ref221177524"/>
      <w:r w:rsidRPr="00D4714D">
        <w:lastRenderedPageBreak/>
        <w:t xml:space="preserve">Fecha de puesta en operación, </w:t>
      </w:r>
      <w:proofErr w:type="spellStart"/>
      <w:r w:rsidRPr="00D4714D">
        <w:t>FPO</w:t>
      </w:r>
      <w:proofErr w:type="spellEnd"/>
      <w:r w:rsidRPr="00D4714D">
        <w:t>, conforme la Resolución CREG 075 de 2021, de la conexión compartida y de cada uno de los proyectos de generación de forma individual.</w:t>
      </w:r>
      <w:bookmarkEnd w:id="6"/>
    </w:p>
    <w:p w14:paraId="03753771" w14:textId="77777777" w:rsidR="000B5089" w:rsidRDefault="000B5089" w:rsidP="00CB7D04">
      <w:pPr>
        <w:pStyle w:val="Prrafodelista"/>
        <w:numPr>
          <w:ilvl w:val="0"/>
          <w:numId w:val="8"/>
        </w:numPr>
        <w:ind w:left="709"/>
      </w:pPr>
      <w:r w:rsidRPr="000B5089">
        <w:t>Otra información que consideren necesaria.</w:t>
      </w:r>
    </w:p>
    <w:p w14:paraId="52D645A1" w14:textId="4D53A1DE" w:rsidR="00DB1DDD" w:rsidRPr="000B5089" w:rsidRDefault="00DB1DDD" w:rsidP="00DB1DDD">
      <w:r>
        <w:t xml:space="preserve">En el Acuerdo </w:t>
      </w:r>
      <w:r w:rsidR="00D81B47">
        <w:t xml:space="preserve">CNO </w:t>
      </w:r>
      <w:r>
        <w:t xml:space="preserve">se debe considerar las fechas de entrada en operación comercial de cada planta que hace parte del </w:t>
      </w:r>
      <w:proofErr w:type="spellStart"/>
      <w:r>
        <w:t>ACCG</w:t>
      </w:r>
      <w:proofErr w:type="spellEnd"/>
      <w:r>
        <w:t xml:space="preserve">, </w:t>
      </w:r>
      <w:r w:rsidR="00F46270">
        <w:t>así</w:t>
      </w:r>
      <w:r w:rsidR="00521222">
        <w:t xml:space="preserve"> como la actualización de</w:t>
      </w:r>
      <w:r w:rsidR="00F46270">
        <w:t xml:space="preserve"> información cuando aplique.</w:t>
      </w:r>
    </w:p>
    <w:p w14:paraId="520F4A4C" w14:textId="699678B7" w:rsidR="00352D38" w:rsidRDefault="0042227B" w:rsidP="0042227B">
      <w:pPr>
        <w:spacing w:before="240" w:after="240"/>
        <w:rPr>
          <w:bCs/>
          <w:lang w:val="es-CO"/>
        </w:rPr>
      </w:pPr>
      <w:r w:rsidRPr="0042227B">
        <w:rPr>
          <w:b/>
          <w:lang w:val="es-CO"/>
        </w:rPr>
        <w:t>Parágrafo 1</w:t>
      </w:r>
      <w:r w:rsidRPr="0042227B">
        <w:rPr>
          <w:bCs/>
          <w:lang w:val="es-CO"/>
        </w:rPr>
        <w:t xml:space="preserve">. En la actualización del Acuerdo de este artículo, se deberá considerar el reporte de información asociada al </w:t>
      </w:r>
      <w:proofErr w:type="spellStart"/>
      <w:r w:rsidRPr="0042227B">
        <w:rPr>
          <w:bCs/>
          <w:lang w:val="es-CO"/>
        </w:rPr>
        <w:t>SDL</w:t>
      </w:r>
      <w:proofErr w:type="spellEnd"/>
      <w:r w:rsidRPr="0042227B">
        <w:rPr>
          <w:bCs/>
          <w:lang w:val="es-CO"/>
        </w:rPr>
        <w:t xml:space="preserve"> para el cumplimiento de la presente resolución.</w:t>
      </w:r>
    </w:p>
    <w:p w14:paraId="6FCECFCC" w14:textId="1F85CCC0" w:rsidR="0042227B" w:rsidRPr="0042227B" w:rsidRDefault="0042227B" w:rsidP="0042227B">
      <w:pPr>
        <w:spacing w:before="240" w:after="240"/>
        <w:rPr>
          <w:bCs/>
          <w:lang w:val="es-CO"/>
        </w:rPr>
      </w:pPr>
      <w:r w:rsidRPr="0042227B">
        <w:rPr>
          <w:b/>
          <w:lang w:val="es-CO"/>
        </w:rPr>
        <w:t>Parágrafo 2</w:t>
      </w:r>
      <w:r w:rsidRPr="0042227B">
        <w:rPr>
          <w:bCs/>
          <w:lang w:val="es-CO"/>
        </w:rPr>
        <w:t xml:space="preserve">. El agente representante del </w:t>
      </w:r>
      <w:proofErr w:type="spellStart"/>
      <w:r w:rsidRPr="0042227B">
        <w:rPr>
          <w:bCs/>
          <w:lang w:val="es-CO"/>
        </w:rPr>
        <w:t>ACCG</w:t>
      </w:r>
      <w:proofErr w:type="spellEnd"/>
      <w:r w:rsidRPr="0042227B">
        <w:rPr>
          <w:bCs/>
          <w:lang w:val="es-CO"/>
        </w:rPr>
        <w:t xml:space="preserve"> será el responsable de entregar la información de que trata el presente artículo en los términos indicados en el Acuerdo de</w:t>
      </w:r>
      <w:r w:rsidR="00A5277E">
        <w:rPr>
          <w:bCs/>
          <w:lang w:val="es-CO"/>
        </w:rPr>
        <w:t xml:space="preserve"> que trata</w:t>
      </w:r>
      <w:r w:rsidRPr="0042227B">
        <w:rPr>
          <w:bCs/>
          <w:lang w:val="es-CO"/>
        </w:rPr>
        <w:t xml:space="preserve"> este artículo.</w:t>
      </w:r>
    </w:p>
    <w:p w14:paraId="58EA7FE4" w14:textId="7F0DA79B" w:rsidR="004B5E23" w:rsidRDefault="0042227B" w:rsidP="0042227B">
      <w:pPr>
        <w:spacing w:before="240" w:after="240"/>
        <w:rPr>
          <w:bCs/>
          <w:lang w:val="es-CO"/>
        </w:rPr>
      </w:pPr>
      <w:r w:rsidRPr="0042227B">
        <w:rPr>
          <w:b/>
          <w:lang w:val="es-CO"/>
        </w:rPr>
        <w:t>Parágrafo 3</w:t>
      </w:r>
      <w:r w:rsidRPr="0042227B">
        <w:rPr>
          <w:bCs/>
          <w:lang w:val="es-CO"/>
        </w:rPr>
        <w:t>.</w:t>
      </w:r>
      <w:r w:rsidR="008D0DE2">
        <w:rPr>
          <w:bCs/>
          <w:lang w:val="es-CO"/>
        </w:rPr>
        <w:t xml:space="preserve"> </w:t>
      </w:r>
      <w:r w:rsidR="008D0DE2" w:rsidRPr="00CB6692">
        <w:rPr>
          <w:b/>
          <w:lang w:val="es-CO"/>
        </w:rPr>
        <w:t>Regla de transición</w:t>
      </w:r>
      <w:r w:rsidR="008D0DE2">
        <w:rPr>
          <w:bCs/>
          <w:lang w:val="es-CO"/>
        </w:rPr>
        <w:t>: l</w:t>
      </w:r>
      <w:r w:rsidR="004B5E23">
        <w:rPr>
          <w:bCs/>
          <w:lang w:val="es-CO"/>
        </w:rPr>
        <w:t>as p</w:t>
      </w:r>
      <w:r w:rsidR="008B6983">
        <w:rPr>
          <w:bCs/>
          <w:lang w:val="es-CO"/>
        </w:rPr>
        <w:t xml:space="preserve">lantas </w:t>
      </w:r>
      <w:r w:rsidR="004B5E23">
        <w:rPr>
          <w:bCs/>
          <w:lang w:val="es-CO"/>
        </w:rPr>
        <w:t xml:space="preserve">de generación </w:t>
      </w:r>
      <w:r w:rsidR="00953DA9">
        <w:rPr>
          <w:bCs/>
          <w:lang w:val="es-CO"/>
        </w:rPr>
        <w:t>que entren</w:t>
      </w:r>
      <w:r w:rsidR="008B6983">
        <w:rPr>
          <w:bCs/>
          <w:lang w:val="es-CO"/>
        </w:rPr>
        <w:t xml:space="preserve"> a operar </w:t>
      </w:r>
      <w:r w:rsidR="004B5E23">
        <w:rPr>
          <w:bCs/>
          <w:lang w:val="es-CO"/>
        </w:rPr>
        <w:t xml:space="preserve">comercialmente </w:t>
      </w:r>
      <w:r w:rsidR="008B6983">
        <w:rPr>
          <w:bCs/>
          <w:lang w:val="es-CO"/>
        </w:rPr>
        <w:t xml:space="preserve">hasta </w:t>
      </w:r>
      <w:r w:rsidR="003265B5">
        <w:rPr>
          <w:bCs/>
          <w:lang w:val="es-CO"/>
        </w:rPr>
        <w:t xml:space="preserve">el </w:t>
      </w:r>
      <w:r w:rsidR="00582C0D">
        <w:rPr>
          <w:bCs/>
          <w:lang w:val="es-CO"/>
        </w:rPr>
        <w:t xml:space="preserve">día </w:t>
      </w:r>
      <w:r w:rsidR="003265B5">
        <w:rPr>
          <w:bCs/>
          <w:lang w:val="es-CO"/>
        </w:rPr>
        <w:t xml:space="preserve">31 de </w:t>
      </w:r>
      <w:r w:rsidR="008B6983">
        <w:rPr>
          <w:bCs/>
          <w:lang w:val="es-CO"/>
        </w:rPr>
        <w:t>diciembre de 2026</w:t>
      </w:r>
      <w:r w:rsidR="004B5E23">
        <w:rPr>
          <w:bCs/>
          <w:lang w:val="es-CO"/>
        </w:rPr>
        <w:t xml:space="preserve">, para su entrada en operación </w:t>
      </w:r>
      <w:r w:rsidR="003372C8">
        <w:rPr>
          <w:bCs/>
          <w:lang w:val="es-CO"/>
        </w:rPr>
        <w:t xml:space="preserve">comercial </w:t>
      </w:r>
      <w:r w:rsidR="004B5E23">
        <w:rPr>
          <w:bCs/>
          <w:lang w:val="es-CO"/>
        </w:rPr>
        <w:t xml:space="preserve">deberán suministrar al menos la información de los numerales </w:t>
      </w:r>
      <w:r w:rsidR="00126E2B">
        <w:rPr>
          <w:bCs/>
          <w:lang w:val="es-CO"/>
        </w:rPr>
        <w:fldChar w:fldCharType="begin"/>
      </w:r>
      <w:r w:rsidR="00126E2B">
        <w:rPr>
          <w:bCs/>
          <w:lang w:val="es-CO"/>
        </w:rPr>
        <w:instrText xml:space="preserve"> REF _Ref221177520 \r \h </w:instrText>
      </w:r>
      <w:r w:rsidR="00126E2B">
        <w:rPr>
          <w:bCs/>
          <w:lang w:val="es-CO"/>
        </w:rPr>
      </w:r>
      <w:r w:rsidR="00126E2B">
        <w:rPr>
          <w:bCs/>
          <w:lang w:val="es-CO"/>
        </w:rPr>
        <w:fldChar w:fldCharType="separate"/>
      </w:r>
      <w:r w:rsidR="002A7010">
        <w:rPr>
          <w:bCs/>
          <w:lang w:val="es-CO"/>
        </w:rPr>
        <w:t>1</w:t>
      </w:r>
      <w:r w:rsidR="00126E2B">
        <w:rPr>
          <w:bCs/>
          <w:lang w:val="es-CO"/>
        </w:rPr>
        <w:fldChar w:fldCharType="end"/>
      </w:r>
      <w:r w:rsidR="00126E2B">
        <w:rPr>
          <w:bCs/>
          <w:lang w:val="es-CO"/>
        </w:rPr>
        <w:t xml:space="preserve">, </w:t>
      </w:r>
      <w:r w:rsidR="00126E2B">
        <w:rPr>
          <w:bCs/>
          <w:lang w:val="es-CO"/>
        </w:rPr>
        <w:fldChar w:fldCharType="begin"/>
      </w:r>
      <w:r w:rsidR="00126E2B">
        <w:rPr>
          <w:bCs/>
          <w:lang w:val="es-CO"/>
        </w:rPr>
        <w:instrText xml:space="preserve"> REF _Ref221177522 \r \h </w:instrText>
      </w:r>
      <w:r w:rsidR="00126E2B">
        <w:rPr>
          <w:bCs/>
          <w:lang w:val="es-CO"/>
        </w:rPr>
      </w:r>
      <w:r w:rsidR="00126E2B">
        <w:rPr>
          <w:bCs/>
          <w:lang w:val="es-CO"/>
        </w:rPr>
        <w:fldChar w:fldCharType="separate"/>
      </w:r>
      <w:r w:rsidR="002A7010">
        <w:rPr>
          <w:bCs/>
          <w:lang w:val="es-CO"/>
        </w:rPr>
        <w:t>3</w:t>
      </w:r>
      <w:r w:rsidR="00126E2B">
        <w:rPr>
          <w:bCs/>
          <w:lang w:val="es-CO"/>
        </w:rPr>
        <w:fldChar w:fldCharType="end"/>
      </w:r>
      <w:r w:rsidR="00126E2B">
        <w:rPr>
          <w:bCs/>
          <w:lang w:val="es-CO"/>
        </w:rPr>
        <w:t xml:space="preserve"> y </w:t>
      </w:r>
      <w:r w:rsidR="00126E2B">
        <w:rPr>
          <w:bCs/>
          <w:lang w:val="es-CO"/>
        </w:rPr>
        <w:fldChar w:fldCharType="begin"/>
      </w:r>
      <w:r w:rsidR="00126E2B">
        <w:rPr>
          <w:bCs/>
          <w:lang w:val="es-CO"/>
        </w:rPr>
        <w:instrText xml:space="preserve"> REF _Ref221177524 \r \h </w:instrText>
      </w:r>
      <w:r w:rsidR="00126E2B">
        <w:rPr>
          <w:bCs/>
          <w:lang w:val="es-CO"/>
        </w:rPr>
      </w:r>
      <w:r w:rsidR="00126E2B">
        <w:rPr>
          <w:bCs/>
          <w:lang w:val="es-CO"/>
        </w:rPr>
        <w:fldChar w:fldCharType="separate"/>
      </w:r>
      <w:r w:rsidR="002A7010">
        <w:rPr>
          <w:bCs/>
          <w:lang w:val="es-CO"/>
        </w:rPr>
        <w:t>4</w:t>
      </w:r>
      <w:r w:rsidR="00126E2B">
        <w:rPr>
          <w:bCs/>
          <w:lang w:val="es-CO"/>
        </w:rPr>
        <w:fldChar w:fldCharType="end"/>
      </w:r>
      <w:r w:rsidR="00126E2B">
        <w:rPr>
          <w:bCs/>
          <w:lang w:val="es-CO"/>
        </w:rPr>
        <w:t xml:space="preserve"> de este artículo</w:t>
      </w:r>
      <w:r w:rsidR="00BA0A4B">
        <w:rPr>
          <w:bCs/>
          <w:lang w:val="es-CO"/>
        </w:rPr>
        <w:t xml:space="preserve"> </w:t>
      </w:r>
      <w:r w:rsidR="00B342DE">
        <w:rPr>
          <w:bCs/>
          <w:lang w:val="es-CO"/>
        </w:rPr>
        <w:t>y</w:t>
      </w:r>
      <w:r w:rsidR="00BA0A4B">
        <w:rPr>
          <w:bCs/>
          <w:lang w:val="es-CO"/>
        </w:rPr>
        <w:t xml:space="preserve"> </w:t>
      </w:r>
      <w:r w:rsidR="00187AAF">
        <w:rPr>
          <w:bCs/>
          <w:lang w:val="es-CO"/>
        </w:rPr>
        <w:t xml:space="preserve">la </w:t>
      </w:r>
      <w:r w:rsidR="00BA0A4B">
        <w:rPr>
          <w:bCs/>
          <w:lang w:val="es-CO"/>
        </w:rPr>
        <w:t>otra que ya h</w:t>
      </w:r>
      <w:r w:rsidR="00B342DE">
        <w:rPr>
          <w:bCs/>
          <w:lang w:val="es-CO"/>
        </w:rPr>
        <w:t>aya sido establecida en el Acuerdo CNO vigente</w:t>
      </w:r>
      <w:r w:rsidR="00126E2B">
        <w:rPr>
          <w:bCs/>
          <w:lang w:val="es-CO"/>
        </w:rPr>
        <w:t>.</w:t>
      </w:r>
      <w:r w:rsidR="001A3FF8">
        <w:rPr>
          <w:bCs/>
          <w:lang w:val="es-CO"/>
        </w:rPr>
        <w:t xml:space="preserve"> S</w:t>
      </w:r>
      <w:r w:rsidR="001A3FF8" w:rsidRPr="0042227B">
        <w:rPr>
          <w:bCs/>
          <w:lang w:val="es-CO"/>
        </w:rPr>
        <w:t xml:space="preserve">e deberá entregar la información </w:t>
      </w:r>
      <w:r w:rsidR="001A3FF8">
        <w:rPr>
          <w:bCs/>
          <w:lang w:val="es-CO"/>
        </w:rPr>
        <w:t xml:space="preserve">complementaria </w:t>
      </w:r>
      <w:r w:rsidR="004C26B3">
        <w:rPr>
          <w:bCs/>
          <w:lang w:val="es-CO"/>
        </w:rPr>
        <w:t xml:space="preserve">que se defina en el </w:t>
      </w:r>
      <w:r w:rsidR="0030148B">
        <w:rPr>
          <w:bCs/>
          <w:lang w:val="es-CO"/>
        </w:rPr>
        <w:t xml:space="preserve">citado </w:t>
      </w:r>
      <w:r w:rsidR="004C26B3" w:rsidRPr="0042227B">
        <w:rPr>
          <w:bCs/>
          <w:lang w:val="es-CO"/>
        </w:rPr>
        <w:t>Acuerdo</w:t>
      </w:r>
      <w:r w:rsidR="0030148B">
        <w:rPr>
          <w:bCs/>
          <w:lang w:val="es-CO"/>
        </w:rPr>
        <w:t xml:space="preserve">, </w:t>
      </w:r>
      <w:r w:rsidR="001A3FF8" w:rsidRPr="0042227B">
        <w:rPr>
          <w:bCs/>
          <w:lang w:val="es-CO"/>
        </w:rPr>
        <w:t xml:space="preserve">en </w:t>
      </w:r>
      <w:r w:rsidR="00404EDB">
        <w:rPr>
          <w:bCs/>
          <w:lang w:val="es-CO"/>
        </w:rPr>
        <w:t>el</w:t>
      </w:r>
      <w:r w:rsidR="00404EDB" w:rsidRPr="0042227B">
        <w:rPr>
          <w:bCs/>
          <w:lang w:val="es-CO"/>
        </w:rPr>
        <w:t xml:space="preserve"> </w:t>
      </w:r>
      <w:r w:rsidR="00404EDB">
        <w:rPr>
          <w:bCs/>
          <w:lang w:val="es-CO"/>
        </w:rPr>
        <w:t>plazo</w:t>
      </w:r>
      <w:r w:rsidR="001A3FF8" w:rsidRPr="0042227B">
        <w:rPr>
          <w:bCs/>
          <w:lang w:val="es-CO"/>
        </w:rPr>
        <w:t xml:space="preserve"> que </w:t>
      </w:r>
      <w:r w:rsidR="001A3FF8">
        <w:rPr>
          <w:bCs/>
          <w:lang w:val="es-CO"/>
        </w:rPr>
        <w:t>defina</w:t>
      </w:r>
      <w:r w:rsidR="001A3FF8" w:rsidRPr="0042227B">
        <w:rPr>
          <w:bCs/>
          <w:lang w:val="es-CO"/>
        </w:rPr>
        <w:t xml:space="preserve"> el CND</w:t>
      </w:r>
      <w:r w:rsidR="00D606C2">
        <w:rPr>
          <w:bCs/>
          <w:lang w:val="es-CO"/>
        </w:rPr>
        <w:t>.</w:t>
      </w:r>
    </w:p>
    <w:p w14:paraId="56A7AF9B" w14:textId="78C9AF7A" w:rsidR="0042227B" w:rsidRPr="0042227B" w:rsidRDefault="001A3FF8" w:rsidP="0042227B">
      <w:pPr>
        <w:spacing w:before="240" w:after="240"/>
        <w:rPr>
          <w:bCs/>
          <w:lang w:val="es-CO"/>
        </w:rPr>
      </w:pPr>
      <w:r>
        <w:rPr>
          <w:bCs/>
          <w:lang w:val="es-CO"/>
        </w:rPr>
        <w:t>Complementariamente</w:t>
      </w:r>
      <w:r w:rsidR="00093F1A">
        <w:rPr>
          <w:bCs/>
          <w:lang w:val="es-CO"/>
        </w:rPr>
        <w:t>, para</w:t>
      </w:r>
      <w:r w:rsidR="0042227B" w:rsidRPr="0042227B">
        <w:rPr>
          <w:bCs/>
          <w:lang w:val="es-CO"/>
        </w:rPr>
        <w:t xml:space="preserve"> plantas de generación que hagan parte del </w:t>
      </w:r>
      <w:proofErr w:type="spellStart"/>
      <w:r w:rsidR="0042227B" w:rsidRPr="0042227B">
        <w:rPr>
          <w:bCs/>
          <w:lang w:val="es-CO"/>
        </w:rPr>
        <w:t>ACCG</w:t>
      </w:r>
      <w:proofErr w:type="spellEnd"/>
      <w:r w:rsidR="0042227B" w:rsidRPr="0042227B">
        <w:rPr>
          <w:bCs/>
          <w:lang w:val="es-CO"/>
        </w:rPr>
        <w:t xml:space="preserve"> y se encuentren operando</w:t>
      </w:r>
      <w:r w:rsidR="00343698">
        <w:rPr>
          <w:bCs/>
          <w:lang w:val="es-CO"/>
        </w:rPr>
        <w:t xml:space="preserve"> comercialmente</w:t>
      </w:r>
      <w:r w:rsidR="0042227B" w:rsidRPr="0042227B">
        <w:rPr>
          <w:bCs/>
          <w:lang w:val="es-CO"/>
        </w:rPr>
        <w:t xml:space="preserve"> al momento de expedición de esta resolución,</w:t>
      </w:r>
      <w:r>
        <w:rPr>
          <w:bCs/>
          <w:lang w:val="es-CO"/>
        </w:rPr>
        <w:t xml:space="preserve"> en el mismo Acuerdo CNO anterior se definirá el </w:t>
      </w:r>
      <w:r w:rsidR="007467BA">
        <w:rPr>
          <w:bCs/>
          <w:lang w:val="es-CO"/>
        </w:rPr>
        <w:t>plazo</w:t>
      </w:r>
      <w:r>
        <w:rPr>
          <w:bCs/>
          <w:lang w:val="es-CO"/>
        </w:rPr>
        <w:t xml:space="preserve"> para entregar </w:t>
      </w:r>
      <w:r w:rsidR="00BA0A4B">
        <w:rPr>
          <w:bCs/>
          <w:lang w:val="es-CO"/>
        </w:rPr>
        <w:t xml:space="preserve">la </w:t>
      </w:r>
      <w:r>
        <w:rPr>
          <w:bCs/>
          <w:lang w:val="es-CO"/>
        </w:rPr>
        <w:t>información de que trata este artículo</w:t>
      </w:r>
      <w:r w:rsidR="00A37CB7">
        <w:rPr>
          <w:bCs/>
          <w:lang w:val="es-CO"/>
        </w:rPr>
        <w:t xml:space="preserve">, igualmente el tiempo será el </w:t>
      </w:r>
      <w:r w:rsidR="004F5BC5">
        <w:rPr>
          <w:bCs/>
          <w:lang w:val="es-CO"/>
        </w:rPr>
        <w:t>definido por el CND</w:t>
      </w:r>
      <w:r w:rsidR="004C4931">
        <w:rPr>
          <w:bCs/>
          <w:lang w:val="es-CO"/>
        </w:rPr>
        <w:t>.</w:t>
      </w:r>
    </w:p>
    <w:p w14:paraId="4BC27684" w14:textId="77777777" w:rsidR="009655B8" w:rsidRPr="00A37CB7" w:rsidRDefault="009655B8" w:rsidP="00217712">
      <w:pPr>
        <w:rPr>
          <w:lang w:val="es-CO"/>
        </w:rPr>
      </w:pPr>
    </w:p>
    <w:p w14:paraId="10BCEF49" w14:textId="6C589D9E" w:rsidR="008A231B" w:rsidRPr="009655B8" w:rsidRDefault="00B638EA" w:rsidP="009655B8">
      <w:pPr>
        <w:pStyle w:val="Captulo"/>
        <w:rPr>
          <w:rFonts w:eastAsia="DejaVu Sans"/>
          <w:lang w:val="es-CO" w:eastAsia="ar-SA"/>
        </w:rPr>
      </w:pPr>
      <w:r w:rsidRPr="009655B8">
        <w:rPr>
          <w:rFonts w:eastAsia="DejaVu Sans"/>
          <w:lang w:val="es-CO" w:eastAsia="ar-SA"/>
        </w:rPr>
        <w:t xml:space="preserve">CAPÍTULO 2 – </w:t>
      </w:r>
      <w:r w:rsidR="008A0E47">
        <w:rPr>
          <w:rFonts w:eastAsia="DejaVu Sans"/>
          <w:lang w:val="es-CO" w:eastAsia="ar-SA"/>
        </w:rPr>
        <w:t>REQUERIMIENTOS DE CONEXIÓN</w:t>
      </w:r>
    </w:p>
    <w:p w14:paraId="659CCBFB" w14:textId="60633038" w:rsidR="004F7832" w:rsidRDefault="00F7132B" w:rsidP="00D51A80">
      <w:pPr>
        <w:pStyle w:val="ARTICULOS"/>
      </w:pPr>
      <w:bookmarkStart w:id="7" w:name="_Ref219887752"/>
      <w:bookmarkStart w:id="8" w:name="_Ref200030333"/>
      <w:r w:rsidRPr="00792C19">
        <w:rPr>
          <w:highlight w:val="yellow"/>
        </w:rPr>
        <w:t>Curvas de capacidad P-Q y Q-V o equivalente</w:t>
      </w:r>
      <w:r w:rsidR="00186BFD" w:rsidRPr="00792C19">
        <w:rPr>
          <w:highlight w:val="yellow"/>
        </w:rPr>
        <w:t>.</w:t>
      </w:r>
      <w:r w:rsidR="00186BFD">
        <w:t xml:space="preserve"> </w:t>
      </w:r>
      <w:r w:rsidR="004F7832" w:rsidRPr="00D51A80">
        <w:rPr>
          <w:b w:val="0"/>
          <w:bCs w:val="0"/>
        </w:rPr>
        <w:t>El CNO, el CND y los agentes generadores y sus plantas de generación deberán garantizar lo siguiente:</w:t>
      </w:r>
      <w:bookmarkEnd w:id="7"/>
    </w:p>
    <w:p w14:paraId="03770109" w14:textId="77777777" w:rsidR="00215F29" w:rsidRDefault="00215F29" w:rsidP="00CB7D04">
      <w:pPr>
        <w:pStyle w:val="Prrafodelista"/>
        <w:numPr>
          <w:ilvl w:val="0"/>
          <w:numId w:val="9"/>
        </w:numPr>
      </w:pPr>
      <w:bookmarkStart w:id="9" w:name="_Ref218684912"/>
      <w:r w:rsidRPr="00215F29">
        <w:t xml:space="preserve">Si los generadores que hacen parte del </w:t>
      </w:r>
      <w:proofErr w:type="spellStart"/>
      <w:r w:rsidRPr="00215F29">
        <w:t>ACCG</w:t>
      </w:r>
      <w:proofErr w:type="spellEnd"/>
      <w:r w:rsidRPr="00215F29">
        <w:t xml:space="preserve"> son plantas de generación hidráulicas, térmicas u otro tipo de generación que use fuentes </w:t>
      </w:r>
      <w:r w:rsidRPr="00215F29">
        <w:lastRenderedPageBreak/>
        <w:t>convencionales de energía, deberán cumplir desde su entrada en operación comercial con los siguientes requerimientos:</w:t>
      </w:r>
      <w:bookmarkEnd w:id="9"/>
    </w:p>
    <w:p w14:paraId="58F733CC" w14:textId="10347ABE" w:rsidR="00215F29" w:rsidRDefault="00B15AA0" w:rsidP="00CB7D04">
      <w:pPr>
        <w:pStyle w:val="Prrafodelista"/>
        <w:numPr>
          <w:ilvl w:val="0"/>
          <w:numId w:val="10"/>
        </w:numPr>
      </w:pPr>
      <w:r w:rsidRPr="00B15AA0">
        <w:t xml:space="preserve">Cada planta de generación que haga parte del </w:t>
      </w:r>
      <w:proofErr w:type="spellStart"/>
      <w:r w:rsidRPr="00B15AA0">
        <w:t>ACCG</w:t>
      </w:r>
      <w:proofErr w:type="spellEnd"/>
      <w:r w:rsidRPr="00B15AA0">
        <w:t xml:space="preserve"> debe declarar la curva de capacidad de potencia activa en función de la potencia reactiva (P-Q), conforme a las especificaciones del fabricante del generador, referida a los terminales de alto voltaje del transformador elevador asociado al generador</w:t>
      </w:r>
      <w:r w:rsidR="0098453E">
        <w:t>.</w:t>
      </w:r>
    </w:p>
    <w:p w14:paraId="6915A714" w14:textId="5812C9B2" w:rsidR="0098453E" w:rsidRDefault="0098453E" w:rsidP="0098453E">
      <w:pPr>
        <w:pStyle w:val="Prrafodelista"/>
        <w:numPr>
          <w:ilvl w:val="0"/>
          <w:numId w:val="0"/>
        </w:numPr>
        <w:ind w:left="1440"/>
      </w:pPr>
      <w:r w:rsidRPr="0098453E">
        <w:t xml:space="preserve">En Acuerdo </w:t>
      </w:r>
      <w:r w:rsidR="00FF2DA5">
        <w:t xml:space="preserve">CNO </w:t>
      </w:r>
      <w:r w:rsidRPr="0098453E">
        <w:t>se deberá especificar cómo se realiza la prueba para verificar la curva P-Q referida a los terminales de alto voltaje del transformador elevador asociado al generador.</w:t>
      </w:r>
    </w:p>
    <w:p w14:paraId="4FEC9637" w14:textId="7B9EDEA7" w:rsidR="0098453E" w:rsidRDefault="00DA5A98" w:rsidP="00CB7D04">
      <w:pPr>
        <w:pStyle w:val="Prrafodelista"/>
        <w:numPr>
          <w:ilvl w:val="0"/>
          <w:numId w:val="10"/>
        </w:numPr>
      </w:pPr>
      <w:r w:rsidRPr="00DA5A98">
        <w:t xml:space="preserve">La curva P-Q de cada planta de generación individual que haga parte del </w:t>
      </w:r>
      <w:proofErr w:type="spellStart"/>
      <w:r w:rsidRPr="00DA5A98">
        <w:t>ACCG</w:t>
      </w:r>
      <w:proofErr w:type="spellEnd"/>
      <w:r w:rsidRPr="00DA5A98">
        <w:t xml:space="preserve">, sin afectación por pérdidas de energía reactiva, debe cumplirse en el </w:t>
      </w:r>
      <w:proofErr w:type="spellStart"/>
      <w:r w:rsidRPr="00DA5A98">
        <w:t>PCC</w:t>
      </w:r>
      <w:proofErr w:type="spellEnd"/>
      <w:r w:rsidRPr="00DA5A98">
        <w:t xml:space="preserve"> ajustada por la curva Q-V o equivalente de que trata el siguiente literal. En todo caso, en el </w:t>
      </w:r>
      <w:proofErr w:type="spellStart"/>
      <w:r w:rsidRPr="00DA5A98">
        <w:t>PCC</w:t>
      </w:r>
      <w:proofErr w:type="spellEnd"/>
      <w:r w:rsidRPr="00DA5A98">
        <w:t xml:space="preserve"> se contará con una disponibilidad de</w:t>
      </w:r>
      <w:r w:rsidR="00A35EA8">
        <w:t xml:space="preserve"> curva</w:t>
      </w:r>
      <w:r w:rsidRPr="00DA5A98">
        <w:t xml:space="preserve"> P-Q correspondiente al agregado del grupo de las plantas que estén en operación y/o en pruebas teniendo en cuenta el parágrafo 3 de este artículo</w:t>
      </w:r>
      <w:r w:rsidR="001A7C90">
        <w:t>.</w:t>
      </w:r>
    </w:p>
    <w:p w14:paraId="1A0BA72C" w14:textId="5870D68A" w:rsidR="001A7C90" w:rsidRDefault="00E20033" w:rsidP="00CB7D04">
      <w:pPr>
        <w:pStyle w:val="Prrafodelista"/>
        <w:numPr>
          <w:ilvl w:val="0"/>
          <w:numId w:val="10"/>
        </w:numPr>
      </w:pPr>
      <w:bookmarkStart w:id="10" w:name="_Ref218684920"/>
      <w:r w:rsidRPr="00E20033">
        <w:t xml:space="preserve">Para la aplicación de las curvas P-Q del literal anterior, el CND deberá analizar y proponer una curva de potencia reactiva en función de la tensión (Q-V) o equivalente en el </w:t>
      </w:r>
      <w:proofErr w:type="spellStart"/>
      <w:r w:rsidRPr="00E20033">
        <w:t>PCC</w:t>
      </w:r>
      <w:proofErr w:type="spellEnd"/>
      <w:r w:rsidRPr="00E20033">
        <w:t xml:space="preserve">, que </w:t>
      </w:r>
      <w:proofErr w:type="gramStart"/>
      <w:r w:rsidRPr="00E20033">
        <w:t>conjuntamente con</w:t>
      </w:r>
      <w:proofErr w:type="gramEnd"/>
      <w:r w:rsidRPr="00E20033">
        <w:t xml:space="preserve"> las curvas P-Q individuales permita determinar los requisitos que deben cumplir las plantas de generación convencionales en el </w:t>
      </w:r>
      <w:proofErr w:type="spellStart"/>
      <w:r w:rsidRPr="00E20033">
        <w:t>PCC</w:t>
      </w:r>
      <w:proofErr w:type="spellEnd"/>
      <w:r w:rsidR="00DE2CA8">
        <w:t>.</w:t>
      </w:r>
      <w:bookmarkEnd w:id="10"/>
    </w:p>
    <w:p w14:paraId="0E480A89" w14:textId="77777777" w:rsidR="003338FC" w:rsidRPr="003338FC" w:rsidRDefault="003338FC" w:rsidP="003338FC">
      <w:pPr>
        <w:pStyle w:val="Prrafodelista"/>
        <w:numPr>
          <w:ilvl w:val="0"/>
          <w:numId w:val="0"/>
        </w:numPr>
        <w:ind w:left="1440"/>
      </w:pPr>
      <w:r w:rsidRPr="003338FC">
        <w:t>Lo anterior debe cumplir lo siguiente:</w:t>
      </w:r>
    </w:p>
    <w:p w14:paraId="13A951A5" w14:textId="1EAEE3B8" w:rsidR="00D85F06" w:rsidRDefault="003B45B0" w:rsidP="00CB7D04">
      <w:pPr>
        <w:pStyle w:val="Prrafodelista"/>
        <w:numPr>
          <w:ilvl w:val="0"/>
          <w:numId w:val="11"/>
        </w:numPr>
      </w:pPr>
      <w:bookmarkStart w:id="11" w:name="_Ref218684928"/>
      <w:r w:rsidRPr="003B45B0">
        <w:t xml:space="preserve">Tener una curva Q-V o equivalente estandarizada del sistema en el </w:t>
      </w:r>
      <w:proofErr w:type="spellStart"/>
      <w:r w:rsidRPr="003B45B0">
        <w:t>PCC</w:t>
      </w:r>
      <w:proofErr w:type="spellEnd"/>
      <w:r w:rsidRPr="003B45B0">
        <w:t xml:space="preserve"> que aplica para el conjunto de plantas convencionales que hacen parte del </w:t>
      </w:r>
      <w:proofErr w:type="spellStart"/>
      <w:r w:rsidRPr="003B45B0">
        <w:t>ACCG</w:t>
      </w:r>
      <w:proofErr w:type="spellEnd"/>
      <w:r w:rsidRPr="003B45B0">
        <w:t>. De identificarse necesario se podrán diferenciar curvas estandarizadas por nivel de tensión</w:t>
      </w:r>
      <w:r>
        <w:t>.</w:t>
      </w:r>
      <w:bookmarkEnd w:id="11"/>
    </w:p>
    <w:p w14:paraId="7ED6018D" w14:textId="342B99AB" w:rsidR="003B45B0" w:rsidRPr="00215F29" w:rsidRDefault="000B56BA" w:rsidP="00CB7D04">
      <w:pPr>
        <w:pStyle w:val="Prrafodelista"/>
        <w:numPr>
          <w:ilvl w:val="0"/>
          <w:numId w:val="11"/>
        </w:numPr>
      </w:pPr>
      <w:bookmarkStart w:id="12" w:name="_Ref218684935"/>
      <w:r w:rsidRPr="000B56BA">
        <w:t xml:space="preserve">La exigencia del cumplimiento de la curva P-Q complementada con la curva Q-V o su equivalente en el </w:t>
      </w:r>
      <w:proofErr w:type="spellStart"/>
      <w:r w:rsidRPr="000B56BA">
        <w:t>PCC</w:t>
      </w:r>
      <w:proofErr w:type="spellEnd"/>
      <w:r w:rsidRPr="000B56BA">
        <w:t xml:space="preserve"> debe tener en cuenta el número de plantas efectivamente </w:t>
      </w:r>
      <w:r w:rsidRPr="000B56BA">
        <w:lastRenderedPageBreak/>
        <w:t>operando y/o en pruebas, teniendo en cuenta el parágrafo 3 de este artículo</w:t>
      </w:r>
      <w:r>
        <w:t>.</w:t>
      </w:r>
      <w:bookmarkEnd w:id="12"/>
    </w:p>
    <w:p w14:paraId="6D9C05FD" w14:textId="77777777" w:rsidR="003A1226" w:rsidRDefault="003A1226" w:rsidP="00CB7D04">
      <w:pPr>
        <w:pStyle w:val="Prrafodelista"/>
        <w:numPr>
          <w:ilvl w:val="0"/>
          <w:numId w:val="9"/>
        </w:numPr>
      </w:pPr>
      <w:bookmarkStart w:id="13" w:name="_Ref218685394"/>
      <w:r w:rsidRPr="003A1226">
        <w:t xml:space="preserve">Si los generadores que hacen parte del </w:t>
      </w:r>
      <w:proofErr w:type="spellStart"/>
      <w:r w:rsidRPr="003A1226">
        <w:t>ACCG</w:t>
      </w:r>
      <w:proofErr w:type="spellEnd"/>
      <w:r w:rsidRPr="003A1226">
        <w:t xml:space="preserve"> son plantas de generación solares, eólicas, u otro tipo de generación que use fuentes no convencionales de energía, deberán cumplir desde su entrada en operación con los siguientes requerimientos:</w:t>
      </w:r>
      <w:bookmarkEnd w:id="13"/>
    </w:p>
    <w:p w14:paraId="0443D06D" w14:textId="0DDD1E4D" w:rsidR="008B1FC4" w:rsidRDefault="008B1FC4" w:rsidP="00CB7D04">
      <w:pPr>
        <w:pStyle w:val="Prrafodelista"/>
        <w:numPr>
          <w:ilvl w:val="0"/>
          <w:numId w:val="12"/>
        </w:numPr>
      </w:pPr>
      <w:r w:rsidRPr="008B1FC4">
        <w:t xml:space="preserve">En el caso de plantas de generación solares o eólicas con conexión al </w:t>
      </w:r>
      <w:proofErr w:type="spellStart"/>
      <w:r w:rsidRPr="008B1FC4">
        <w:t>STN</w:t>
      </w:r>
      <w:proofErr w:type="spellEnd"/>
      <w:r w:rsidRPr="008B1FC4">
        <w:t xml:space="preserve"> y </w:t>
      </w:r>
      <w:proofErr w:type="spellStart"/>
      <w:r w:rsidRPr="008B1FC4">
        <w:t>STR</w:t>
      </w:r>
      <w:proofErr w:type="spellEnd"/>
      <w:r w:rsidRPr="008B1FC4">
        <w:t xml:space="preserve"> que hacen parte del </w:t>
      </w:r>
      <w:proofErr w:type="spellStart"/>
      <w:r w:rsidRPr="008B1FC4">
        <w:t>ACCG</w:t>
      </w:r>
      <w:proofErr w:type="spellEnd"/>
      <w:r w:rsidRPr="008B1FC4">
        <w:t>, se debe cumplir con la curva de capacidad P-Q de que trata el literal b) del numeral 5.7 del Código de Operación, Resolución CREG 025 de 1995, adicionado por el artículo 14 de la Resolución CREG 060 de 2019.</w:t>
      </w:r>
    </w:p>
    <w:p w14:paraId="27254EF9" w14:textId="399EE794" w:rsidR="00AD0041" w:rsidRDefault="00BB739B" w:rsidP="00AD0041">
      <w:pPr>
        <w:pStyle w:val="Prrafodelista"/>
        <w:numPr>
          <w:ilvl w:val="0"/>
          <w:numId w:val="0"/>
        </w:numPr>
        <w:ind w:left="1440"/>
      </w:pPr>
      <w:r w:rsidRPr="00BB739B">
        <w:t xml:space="preserve">En el caso de plantas de generación solares o eólicas con conexión al </w:t>
      </w:r>
      <w:proofErr w:type="spellStart"/>
      <w:r w:rsidRPr="00BB739B">
        <w:t>SDL</w:t>
      </w:r>
      <w:proofErr w:type="spellEnd"/>
      <w:r w:rsidRPr="00BB739B">
        <w:t xml:space="preserve"> que les aplique la Resolución CREG 148 de 2021, les aplicará la curva P-Q definida en</w:t>
      </w:r>
      <w:r w:rsidR="00516A1E">
        <w:t xml:space="preserve"> Acuerdo CNO</w:t>
      </w:r>
      <w:r w:rsidR="00871664">
        <w:t xml:space="preserve"> </w:t>
      </w:r>
      <w:r w:rsidR="00516A1E">
        <w:t>en</w:t>
      </w:r>
      <w:r w:rsidRPr="00BB739B">
        <w:t xml:space="preserve"> cumplimiento de la anterior resolución</w:t>
      </w:r>
      <w:r>
        <w:t>.</w:t>
      </w:r>
    </w:p>
    <w:p w14:paraId="49D86861" w14:textId="18524021" w:rsidR="00B02180" w:rsidRDefault="005425EA" w:rsidP="00AD0041">
      <w:pPr>
        <w:pStyle w:val="Prrafodelista"/>
        <w:numPr>
          <w:ilvl w:val="0"/>
          <w:numId w:val="0"/>
        </w:numPr>
        <w:ind w:left="1440"/>
      </w:pPr>
      <w:r w:rsidRPr="005425EA">
        <w:t xml:space="preserve">En caso de tecnologías diferente a la solar y eólica que se conecten al </w:t>
      </w:r>
      <w:proofErr w:type="spellStart"/>
      <w:r w:rsidRPr="005425EA">
        <w:t>STN</w:t>
      </w:r>
      <w:proofErr w:type="spellEnd"/>
      <w:r w:rsidRPr="005425EA">
        <w:t xml:space="preserve">, </w:t>
      </w:r>
      <w:proofErr w:type="spellStart"/>
      <w:r w:rsidRPr="005425EA">
        <w:t>STR</w:t>
      </w:r>
      <w:proofErr w:type="spellEnd"/>
      <w:r w:rsidRPr="005425EA">
        <w:t xml:space="preserve"> o </w:t>
      </w:r>
      <w:proofErr w:type="spellStart"/>
      <w:r w:rsidRPr="005425EA">
        <w:t>SDL</w:t>
      </w:r>
      <w:proofErr w:type="spellEnd"/>
      <w:r w:rsidRPr="005425EA">
        <w:t>, el CND deberá analizar y proponer las curvas P-Q conforme a la condición tecnológica y, en caso de que se identifique necesario, por nivel de tensión</w:t>
      </w:r>
      <w:r>
        <w:t>.</w:t>
      </w:r>
    </w:p>
    <w:p w14:paraId="3F028A70" w14:textId="77777777" w:rsidR="007C6403" w:rsidRDefault="0008154A" w:rsidP="00AD0041">
      <w:pPr>
        <w:pStyle w:val="Prrafodelista"/>
        <w:numPr>
          <w:ilvl w:val="0"/>
          <w:numId w:val="0"/>
        </w:numPr>
        <w:ind w:left="1440"/>
      </w:pPr>
      <w:r w:rsidRPr="0008154A">
        <w:t xml:space="preserve">Para todos los casos anteriores: </w:t>
      </w:r>
    </w:p>
    <w:p w14:paraId="26C0D07D" w14:textId="1F4E1D82" w:rsidR="007C6403" w:rsidRDefault="0008154A" w:rsidP="00CB7D04">
      <w:pPr>
        <w:pStyle w:val="Prrafodelista"/>
        <w:numPr>
          <w:ilvl w:val="0"/>
          <w:numId w:val="13"/>
        </w:numPr>
      </w:pPr>
      <w:r w:rsidRPr="0008154A">
        <w:t xml:space="preserve">La curva P-Q debe cumplirse en el </w:t>
      </w:r>
      <w:proofErr w:type="spellStart"/>
      <w:r w:rsidRPr="0008154A">
        <w:t>PCC</w:t>
      </w:r>
      <w:proofErr w:type="spellEnd"/>
      <w:r w:rsidRPr="0008154A">
        <w:t xml:space="preserve"> ajustada por la curva Q-V o equivalente de que trata el siguiente literal</w:t>
      </w:r>
      <w:r w:rsidR="00250B44">
        <w:t xml:space="preserve"> </w:t>
      </w:r>
      <w:r w:rsidR="00250B44">
        <w:fldChar w:fldCharType="begin"/>
      </w:r>
      <w:r w:rsidR="00250B44">
        <w:instrText xml:space="preserve"> REF _Ref218684159 \r \h </w:instrText>
      </w:r>
      <w:r w:rsidR="00250B44">
        <w:fldChar w:fldCharType="separate"/>
      </w:r>
      <w:r w:rsidR="002A7010">
        <w:t>b</w:t>
      </w:r>
      <w:r w:rsidR="00250B44">
        <w:fldChar w:fldCharType="end"/>
      </w:r>
      <w:r w:rsidRPr="0008154A">
        <w:t xml:space="preserve">; </w:t>
      </w:r>
    </w:p>
    <w:p w14:paraId="375599A4" w14:textId="18AA2794" w:rsidR="00002018" w:rsidRPr="008B1FC4" w:rsidRDefault="007C6403" w:rsidP="00CB7D04">
      <w:pPr>
        <w:pStyle w:val="Prrafodelista"/>
        <w:numPr>
          <w:ilvl w:val="0"/>
          <w:numId w:val="13"/>
        </w:numPr>
      </w:pPr>
      <w:r>
        <w:t>E</w:t>
      </w:r>
      <w:r w:rsidR="0008154A" w:rsidRPr="0008154A">
        <w:t xml:space="preserve">n el </w:t>
      </w:r>
      <w:proofErr w:type="spellStart"/>
      <w:r w:rsidR="0008154A" w:rsidRPr="0008154A">
        <w:t>PCC</w:t>
      </w:r>
      <w:proofErr w:type="spellEnd"/>
      <w:r w:rsidR="0008154A" w:rsidRPr="0008154A">
        <w:t xml:space="preserve"> se contará con una disponibilidad de P-Q correspondiente al agregado del grupo de las plantas que estén en operación y/o en pruebas teniendo en cuenta el parágrafo 3 de este artículo</w:t>
      </w:r>
      <w:r w:rsidR="0008154A">
        <w:t>.</w:t>
      </w:r>
    </w:p>
    <w:p w14:paraId="4EBE439A" w14:textId="77777777" w:rsidR="0079784E" w:rsidRDefault="00AB48C5" w:rsidP="00CB7D04">
      <w:pPr>
        <w:pStyle w:val="Prrafodelista"/>
        <w:numPr>
          <w:ilvl w:val="0"/>
          <w:numId w:val="12"/>
        </w:numPr>
      </w:pPr>
      <w:bookmarkStart w:id="14" w:name="_Ref218684159"/>
      <w:r w:rsidRPr="00AB48C5">
        <w:t xml:space="preserve">Para la aplicación de las curvas P-Q del literal anterior, se debe cumplir en el </w:t>
      </w:r>
      <w:proofErr w:type="spellStart"/>
      <w:r w:rsidRPr="00AB48C5">
        <w:t>PCC</w:t>
      </w:r>
      <w:proofErr w:type="spellEnd"/>
      <w:r w:rsidRPr="00AB48C5">
        <w:t xml:space="preserve"> para el grupo de plantas de generación: </w:t>
      </w:r>
    </w:p>
    <w:p w14:paraId="4F86C993" w14:textId="05E9540E" w:rsidR="0079784E" w:rsidRDefault="0079784E" w:rsidP="00CB7D04">
      <w:pPr>
        <w:pStyle w:val="Prrafodelista"/>
        <w:numPr>
          <w:ilvl w:val="0"/>
          <w:numId w:val="14"/>
        </w:numPr>
      </w:pPr>
      <w:r>
        <w:t>S</w:t>
      </w:r>
      <w:r w:rsidR="00AB48C5" w:rsidRPr="00AB48C5">
        <w:t xml:space="preserve">i la conexión es al </w:t>
      </w:r>
      <w:proofErr w:type="spellStart"/>
      <w:r w:rsidR="00AB48C5" w:rsidRPr="00AB48C5">
        <w:t>STN</w:t>
      </w:r>
      <w:proofErr w:type="spellEnd"/>
      <w:r w:rsidR="00AB48C5" w:rsidRPr="00AB48C5">
        <w:t xml:space="preserve"> o </w:t>
      </w:r>
      <w:proofErr w:type="spellStart"/>
      <w:r w:rsidR="00AB48C5" w:rsidRPr="00AB48C5">
        <w:t>STR</w:t>
      </w:r>
      <w:proofErr w:type="spellEnd"/>
      <w:r w:rsidR="00AB48C5" w:rsidRPr="00AB48C5">
        <w:t xml:space="preserve">, las curvas Q-V o su equivalente de que trata la Resolución CREG 229 de 2021, y que se expidieron mediante Acuerdo </w:t>
      </w:r>
      <w:r w:rsidR="002D5464">
        <w:t xml:space="preserve">CNO </w:t>
      </w:r>
      <w:r w:rsidR="00516A1E">
        <w:t>en</w:t>
      </w:r>
      <w:r w:rsidR="00516A1E" w:rsidRPr="00BB739B">
        <w:t xml:space="preserve"> cumplimiento de la anterior resolución</w:t>
      </w:r>
      <w:r w:rsidR="009A1B5F">
        <w:t>.</w:t>
      </w:r>
    </w:p>
    <w:p w14:paraId="33E32F12" w14:textId="73797FC1" w:rsidR="00AB48C5" w:rsidRDefault="0079784E" w:rsidP="00CB7D04">
      <w:pPr>
        <w:pStyle w:val="Prrafodelista"/>
        <w:numPr>
          <w:ilvl w:val="0"/>
          <w:numId w:val="14"/>
        </w:numPr>
      </w:pPr>
      <w:r>
        <w:lastRenderedPageBreak/>
        <w:t>S</w:t>
      </w:r>
      <w:r w:rsidR="00AB48C5" w:rsidRPr="00AB48C5">
        <w:t xml:space="preserve">i la conexión es </w:t>
      </w:r>
      <w:r w:rsidR="002D5464">
        <w:t xml:space="preserve">al </w:t>
      </w:r>
      <w:proofErr w:type="spellStart"/>
      <w:r w:rsidR="00AB48C5" w:rsidRPr="00AB48C5">
        <w:t>SDL</w:t>
      </w:r>
      <w:proofErr w:type="spellEnd"/>
      <w:r w:rsidR="00AB48C5" w:rsidRPr="00AB48C5">
        <w:t>, la curva Q-V o su equivalente de que trata la Resolución CREG 148 de 2021</w:t>
      </w:r>
      <w:r w:rsidR="00516A1E">
        <w:t>,</w:t>
      </w:r>
      <w:r w:rsidR="009A1B5F">
        <w:t xml:space="preserve"> </w:t>
      </w:r>
      <w:r w:rsidR="009A1B5F" w:rsidRPr="00AB48C5">
        <w:t xml:space="preserve">y que se expidieron mediante Acuerdo </w:t>
      </w:r>
      <w:r w:rsidR="002D5464">
        <w:t>CNO</w:t>
      </w:r>
      <w:r w:rsidR="009A1B5F" w:rsidRPr="00AB48C5">
        <w:t xml:space="preserve"> </w:t>
      </w:r>
      <w:r w:rsidR="009A1B5F">
        <w:t>en</w:t>
      </w:r>
      <w:r w:rsidR="009A1B5F" w:rsidRPr="00BB739B">
        <w:t xml:space="preserve"> cumplimiento de la anterior resolución</w:t>
      </w:r>
      <w:r w:rsidR="0017746A">
        <w:t>.</w:t>
      </w:r>
      <w:r w:rsidR="001D1714">
        <w:t xml:space="preserve"> </w:t>
      </w:r>
    </w:p>
    <w:p w14:paraId="6E3EBD1D" w14:textId="10A6E218" w:rsidR="004C342D" w:rsidRPr="004C342D" w:rsidRDefault="004C342D" w:rsidP="004C342D">
      <w:pPr>
        <w:pStyle w:val="Prrafodelista"/>
        <w:numPr>
          <w:ilvl w:val="0"/>
          <w:numId w:val="0"/>
        </w:numPr>
        <w:ind w:left="1440"/>
      </w:pPr>
      <w:r w:rsidRPr="004C342D">
        <w:t xml:space="preserve">En los casos anteriores, el CND deberá analizar y proponer en el </w:t>
      </w:r>
      <w:r w:rsidR="00474BFE">
        <w:t xml:space="preserve">CNO </w:t>
      </w:r>
      <w:r w:rsidRPr="004C342D">
        <w:t>si se deben actualizar</w:t>
      </w:r>
      <w:r w:rsidR="00777BF8">
        <w:t xml:space="preserve"> </w:t>
      </w:r>
      <w:r w:rsidRPr="004C342D">
        <w:t>la</w:t>
      </w:r>
      <w:r w:rsidR="00001EB9">
        <w:t>s</w:t>
      </w:r>
      <w:r w:rsidRPr="004C342D">
        <w:t xml:space="preserve"> curvas Q-V (o su equivalente) existentes que aplican para conexión al </w:t>
      </w:r>
      <w:proofErr w:type="spellStart"/>
      <w:r w:rsidRPr="004C342D">
        <w:t>STN</w:t>
      </w:r>
      <w:proofErr w:type="spellEnd"/>
      <w:r w:rsidRPr="004C342D">
        <w:t xml:space="preserve">, </w:t>
      </w:r>
      <w:proofErr w:type="spellStart"/>
      <w:r w:rsidRPr="004C342D">
        <w:t>STR</w:t>
      </w:r>
      <w:proofErr w:type="spellEnd"/>
      <w:r w:rsidRPr="004C342D">
        <w:t xml:space="preserve"> o </w:t>
      </w:r>
      <w:proofErr w:type="spellStart"/>
      <w:r w:rsidRPr="004C342D">
        <w:t>SDL</w:t>
      </w:r>
      <w:proofErr w:type="spellEnd"/>
      <w:r w:rsidRPr="004C342D">
        <w:t>, teniendo en cuenta la condición que son para aplicación de un grupo de generadores que comparten activos de conexión</w:t>
      </w:r>
      <w:r w:rsidR="006B58C5">
        <w:t xml:space="preserve">. Se podrán tener curvas </w:t>
      </w:r>
      <w:r w:rsidR="00DD1EEE">
        <w:t>Q-V</w:t>
      </w:r>
      <w:r w:rsidR="006B58C5">
        <w:t xml:space="preserve"> distintas a las actuales cuando se tengan operando grupos de </w:t>
      </w:r>
      <w:r w:rsidR="00001EB9">
        <w:t>generadores que comparten activos de conexión</w:t>
      </w:r>
      <w:r w:rsidRPr="004C342D">
        <w:t xml:space="preserve">. Si el CND no encuentra necesario en sus análisis la actualización de la curva Q-V, se podrá continuar operando con la curva Q-V actual. </w:t>
      </w:r>
    </w:p>
    <w:p w14:paraId="58694933" w14:textId="32853AB8" w:rsidR="00C830F5" w:rsidRDefault="00C830F5" w:rsidP="00C830F5">
      <w:pPr>
        <w:pStyle w:val="Prrafodelista"/>
        <w:numPr>
          <w:ilvl w:val="0"/>
          <w:numId w:val="0"/>
        </w:numPr>
        <w:ind w:left="1440"/>
      </w:pPr>
      <w:r w:rsidRPr="00C830F5">
        <w:t xml:space="preserve">Así mismo, en caso de que la conformación de plantas del </w:t>
      </w:r>
      <w:proofErr w:type="spellStart"/>
      <w:r w:rsidRPr="00C830F5">
        <w:t>ACCG</w:t>
      </w:r>
      <w:proofErr w:type="spellEnd"/>
      <w:r w:rsidRPr="00C830F5">
        <w:t xml:space="preserve"> sea en su totalidad de tecnologías diferente a la solar y eólica, y que se conecten al </w:t>
      </w:r>
      <w:proofErr w:type="spellStart"/>
      <w:r w:rsidRPr="00C830F5">
        <w:t>STN</w:t>
      </w:r>
      <w:proofErr w:type="spellEnd"/>
      <w:r w:rsidRPr="00C830F5">
        <w:t xml:space="preserve">, </w:t>
      </w:r>
      <w:proofErr w:type="spellStart"/>
      <w:r w:rsidRPr="00C830F5">
        <w:t>STR</w:t>
      </w:r>
      <w:proofErr w:type="spellEnd"/>
      <w:r w:rsidRPr="00C830F5">
        <w:t xml:space="preserve"> o </w:t>
      </w:r>
      <w:proofErr w:type="spellStart"/>
      <w:r w:rsidRPr="00C830F5">
        <w:t>SDL</w:t>
      </w:r>
      <w:proofErr w:type="spellEnd"/>
      <w:r w:rsidRPr="00C830F5">
        <w:t>, el CND deberá analizar y proponer curvas Q-V o equivalentes conforme a su agrupación tecnológica. De encontrarse necesario se podrán proponer por nivel de tensión.</w:t>
      </w:r>
    </w:p>
    <w:p w14:paraId="0199AAC5" w14:textId="57145E4D" w:rsidR="0000266B" w:rsidRPr="0000266B" w:rsidRDefault="0000266B" w:rsidP="0000266B">
      <w:pPr>
        <w:pStyle w:val="Prrafodelista"/>
        <w:numPr>
          <w:ilvl w:val="0"/>
          <w:numId w:val="0"/>
        </w:numPr>
        <w:ind w:left="1440"/>
      </w:pPr>
      <w:r w:rsidRPr="0000266B">
        <w:t>Lo especificado en este literal debe cumplir con lo establecido en el numeral</w:t>
      </w:r>
      <w:r>
        <w:t xml:space="preserve"> </w:t>
      </w:r>
      <w:r>
        <w:fldChar w:fldCharType="begin"/>
      </w:r>
      <w:r>
        <w:instrText xml:space="preserve"> REF _Ref218684912 \r \h </w:instrText>
      </w:r>
      <w:r>
        <w:fldChar w:fldCharType="separate"/>
      </w:r>
      <w:r w:rsidR="002A7010">
        <w:t>1</w:t>
      </w:r>
      <w:r>
        <w:fldChar w:fldCharType="end"/>
      </w:r>
      <w:r w:rsidRPr="0000266B">
        <w:t xml:space="preserve">, literal </w:t>
      </w:r>
      <w:r>
        <w:fldChar w:fldCharType="begin"/>
      </w:r>
      <w:r>
        <w:instrText xml:space="preserve"> REF _Ref218684920 \r \h </w:instrText>
      </w:r>
      <w:r>
        <w:fldChar w:fldCharType="separate"/>
      </w:r>
      <w:r w:rsidR="002A7010">
        <w:t>c</w:t>
      </w:r>
      <w:r>
        <w:fldChar w:fldCharType="end"/>
      </w:r>
      <w:r>
        <w:t xml:space="preserve"> </w:t>
      </w:r>
      <w:r w:rsidRPr="0000266B">
        <w:t>literales</w:t>
      </w:r>
      <w:r>
        <w:t xml:space="preserve"> </w:t>
      </w:r>
      <w:r>
        <w:fldChar w:fldCharType="begin"/>
      </w:r>
      <w:r>
        <w:instrText xml:space="preserve"> REF _Ref218684928 \r \h </w:instrText>
      </w:r>
      <w:r>
        <w:fldChar w:fldCharType="separate"/>
      </w:r>
      <w:r w:rsidR="002A7010">
        <w:t>i</w:t>
      </w:r>
      <w:r>
        <w:fldChar w:fldCharType="end"/>
      </w:r>
      <w:r w:rsidRPr="0000266B">
        <w:t xml:space="preserve"> y </w:t>
      </w:r>
      <w:r>
        <w:fldChar w:fldCharType="begin"/>
      </w:r>
      <w:r>
        <w:instrText xml:space="preserve"> REF _Ref218684935 \r \h </w:instrText>
      </w:r>
      <w:r>
        <w:fldChar w:fldCharType="separate"/>
      </w:r>
      <w:proofErr w:type="spellStart"/>
      <w:r w:rsidR="002A7010">
        <w:t>ii</w:t>
      </w:r>
      <w:proofErr w:type="spellEnd"/>
      <w:r>
        <w:fldChar w:fldCharType="end"/>
      </w:r>
      <w:r>
        <w:t xml:space="preserve"> </w:t>
      </w:r>
      <w:r w:rsidRPr="0000266B">
        <w:t>de este artículo, pero teniendo en cuenta en este caso que son no convencionales.</w:t>
      </w:r>
    </w:p>
    <w:bookmarkEnd w:id="14"/>
    <w:p w14:paraId="6BE39493" w14:textId="386C83FF" w:rsidR="00C847B9" w:rsidRDefault="00C847B9" w:rsidP="00CB7D04">
      <w:pPr>
        <w:pStyle w:val="Prrafodelista"/>
        <w:numPr>
          <w:ilvl w:val="0"/>
          <w:numId w:val="9"/>
        </w:numPr>
      </w:pPr>
      <w:r w:rsidRPr="00C847B9">
        <w:t xml:space="preserve">Si los generadores que hacen parte del </w:t>
      </w:r>
      <w:proofErr w:type="spellStart"/>
      <w:r w:rsidRPr="00C847B9">
        <w:t>ACCG</w:t>
      </w:r>
      <w:proofErr w:type="spellEnd"/>
      <w:r w:rsidRPr="00C847B9">
        <w:t xml:space="preserve"> son una combinación de plantas convencionales y no convencionales de las que tratan los numerales </w:t>
      </w:r>
      <w:r w:rsidR="000F6BE3">
        <w:fldChar w:fldCharType="begin"/>
      </w:r>
      <w:r w:rsidR="000F6BE3">
        <w:instrText xml:space="preserve"> REF _Ref218684912 \r \h </w:instrText>
      </w:r>
      <w:r w:rsidR="000F6BE3">
        <w:fldChar w:fldCharType="separate"/>
      </w:r>
      <w:r w:rsidR="002A7010">
        <w:t>1</w:t>
      </w:r>
      <w:r w:rsidR="000F6BE3">
        <w:fldChar w:fldCharType="end"/>
      </w:r>
      <w:r w:rsidRPr="00C847B9">
        <w:t xml:space="preserve"> y </w:t>
      </w:r>
      <w:r w:rsidR="000F6BE3">
        <w:fldChar w:fldCharType="begin"/>
      </w:r>
      <w:r w:rsidR="000F6BE3">
        <w:instrText xml:space="preserve"> REF _Ref218685394 \r \h </w:instrText>
      </w:r>
      <w:r w:rsidR="000F6BE3">
        <w:fldChar w:fldCharType="separate"/>
      </w:r>
      <w:r w:rsidR="002A7010">
        <w:t>2</w:t>
      </w:r>
      <w:r w:rsidR="000F6BE3">
        <w:fldChar w:fldCharType="end"/>
      </w:r>
      <w:r w:rsidRPr="00C847B9">
        <w:t xml:space="preserve"> de este artículo, se debe cumplir:</w:t>
      </w:r>
    </w:p>
    <w:p w14:paraId="317D8E11" w14:textId="384081A1" w:rsidR="005B749A" w:rsidRPr="005B749A" w:rsidRDefault="005B749A" w:rsidP="00CB7D04">
      <w:pPr>
        <w:pStyle w:val="Prrafodelista"/>
        <w:numPr>
          <w:ilvl w:val="0"/>
          <w:numId w:val="15"/>
        </w:numPr>
      </w:pPr>
      <w:r w:rsidRPr="005B749A">
        <w:t xml:space="preserve">Si son del tipo de plantas referidas en el numeral </w:t>
      </w:r>
      <w:r>
        <w:fldChar w:fldCharType="begin"/>
      </w:r>
      <w:r>
        <w:instrText xml:space="preserve"> REF _Ref218684912 \r \h </w:instrText>
      </w:r>
      <w:r>
        <w:fldChar w:fldCharType="separate"/>
      </w:r>
      <w:r w:rsidR="002A7010">
        <w:t>1</w:t>
      </w:r>
      <w:r>
        <w:fldChar w:fldCharType="end"/>
      </w:r>
      <w:r w:rsidRPr="005B749A">
        <w:t xml:space="preserve"> de este artículo, les aplicará la curva P-Q de que trata el mismo precitado numeral en el </w:t>
      </w:r>
      <w:proofErr w:type="spellStart"/>
      <w:r w:rsidRPr="005B749A">
        <w:t>PCC</w:t>
      </w:r>
      <w:proofErr w:type="spellEnd"/>
      <w:r w:rsidRPr="005B749A">
        <w:t xml:space="preserve"> con los mismos lineamientos.</w:t>
      </w:r>
    </w:p>
    <w:p w14:paraId="6BAB0EA2" w14:textId="7EA5F640" w:rsidR="00C26DB3" w:rsidRPr="00C26DB3" w:rsidRDefault="00C26DB3" w:rsidP="00CB7D04">
      <w:pPr>
        <w:pStyle w:val="Prrafodelista"/>
        <w:numPr>
          <w:ilvl w:val="0"/>
          <w:numId w:val="15"/>
        </w:numPr>
      </w:pPr>
      <w:r w:rsidRPr="00C26DB3">
        <w:t xml:space="preserve">Si son del tipo de plantas referidas en el numeral </w:t>
      </w:r>
      <w:r>
        <w:fldChar w:fldCharType="begin"/>
      </w:r>
      <w:r>
        <w:instrText xml:space="preserve"> REF _Ref218685394 \r \h </w:instrText>
      </w:r>
      <w:r>
        <w:fldChar w:fldCharType="separate"/>
      </w:r>
      <w:r w:rsidR="002A7010">
        <w:t>2</w:t>
      </w:r>
      <w:r>
        <w:fldChar w:fldCharType="end"/>
      </w:r>
      <w:r w:rsidRPr="00C26DB3">
        <w:t xml:space="preserve"> de este artículo, les aplicará la curva P-Q de que trata el mismo precitado numeral en el </w:t>
      </w:r>
      <w:proofErr w:type="spellStart"/>
      <w:r w:rsidRPr="00C26DB3">
        <w:t>PCC</w:t>
      </w:r>
      <w:proofErr w:type="spellEnd"/>
      <w:r w:rsidRPr="00C26DB3">
        <w:t xml:space="preserve"> con los mismos lineamientos.</w:t>
      </w:r>
    </w:p>
    <w:p w14:paraId="1A5BAE5D" w14:textId="41DA8A4E" w:rsidR="00CF7774" w:rsidRPr="00CF7774" w:rsidRDefault="00CF7774" w:rsidP="00CB7D04">
      <w:pPr>
        <w:pStyle w:val="Prrafodelista"/>
        <w:numPr>
          <w:ilvl w:val="0"/>
          <w:numId w:val="15"/>
        </w:numPr>
      </w:pPr>
      <w:r w:rsidRPr="00CF7774">
        <w:t xml:space="preserve">El CND deberá analizar y proponer la curva Q-V o su equivalente para un conjunto de plantas que comparten activos de conexión y </w:t>
      </w:r>
      <w:r w:rsidRPr="00CF7774">
        <w:lastRenderedPageBreak/>
        <w:t xml:space="preserve">que sean una combinación de plantas de las que tratan los numerales </w:t>
      </w:r>
      <w:r>
        <w:fldChar w:fldCharType="begin"/>
      </w:r>
      <w:r>
        <w:instrText xml:space="preserve"> REF _Ref218684912 \r \h </w:instrText>
      </w:r>
      <w:r>
        <w:fldChar w:fldCharType="separate"/>
      </w:r>
      <w:r w:rsidR="002A7010">
        <w:t>1</w:t>
      </w:r>
      <w:r>
        <w:fldChar w:fldCharType="end"/>
      </w:r>
      <w:r w:rsidRPr="005B749A">
        <w:t xml:space="preserve"> </w:t>
      </w:r>
      <w:r w:rsidRPr="00CF7774">
        <w:t xml:space="preserve">y </w:t>
      </w:r>
      <w:r>
        <w:fldChar w:fldCharType="begin"/>
      </w:r>
      <w:r>
        <w:instrText xml:space="preserve"> REF _Ref218685394 \r \h </w:instrText>
      </w:r>
      <w:r>
        <w:fldChar w:fldCharType="separate"/>
      </w:r>
      <w:r w:rsidR="002A7010">
        <w:t>2</w:t>
      </w:r>
      <w:r>
        <w:fldChar w:fldCharType="end"/>
      </w:r>
      <w:r w:rsidRPr="00CF7774">
        <w:t xml:space="preserve"> de este artículo.</w:t>
      </w:r>
    </w:p>
    <w:p w14:paraId="08C737F3" w14:textId="72D754DE" w:rsidR="009A7458" w:rsidRDefault="000862B1" w:rsidP="00CB7D04">
      <w:pPr>
        <w:pStyle w:val="Prrafodelista"/>
        <w:numPr>
          <w:ilvl w:val="0"/>
          <w:numId w:val="15"/>
        </w:numPr>
      </w:pPr>
      <w:r w:rsidRPr="000862B1">
        <w:t xml:space="preserve">En el </w:t>
      </w:r>
      <w:proofErr w:type="spellStart"/>
      <w:r w:rsidRPr="000862B1">
        <w:t>PCC</w:t>
      </w:r>
      <w:proofErr w:type="spellEnd"/>
      <w:r w:rsidRPr="000862B1">
        <w:t xml:space="preserve"> se contará con una disponibilidad de P-Q correspondiente al agregado del grupo de las plantas que estén en operación y/o en pruebas</w:t>
      </w:r>
    </w:p>
    <w:p w14:paraId="5E520F1F" w14:textId="1FA1A67D" w:rsidR="0039583D" w:rsidRPr="0039583D" w:rsidRDefault="0039583D" w:rsidP="00CB7D04">
      <w:pPr>
        <w:pStyle w:val="Prrafodelista"/>
        <w:numPr>
          <w:ilvl w:val="0"/>
          <w:numId w:val="9"/>
        </w:numPr>
      </w:pPr>
      <w:r w:rsidRPr="0039583D">
        <w:t>Otros Lineamientos de las curvas de capacidad</w:t>
      </w:r>
      <w:r w:rsidR="00E54462">
        <w:t>.</w:t>
      </w:r>
    </w:p>
    <w:p w14:paraId="5939929C" w14:textId="77777777" w:rsidR="009051FB" w:rsidRPr="009051FB" w:rsidRDefault="009051FB" w:rsidP="00CB7D04">
      <w:pPr>
        <w:pStyle w:val="Prrafodelista"/>
        <w:numPr>
          <w:ilvl w:val="0"/>
          <w:numId w:val="16"/>
        </w:numPr>
      </w:pPr>
      <w:r w:rsidRPr="009051FB">
        <w:t xml:space="preserve">La forma en que se aplica la curva P-Q en conjunto con una curva Q-V o equivalente, es ajustando sobre la curva P-Q los requisitos de potencia reactiva con los que resultan de la curva Q-V en función de la tensión en el </w:t>
      </w:r>
      <w:proofErr w:type="spellStart"/>
      <w:r w:rsidRPr="009051FB">
        <w:t>PCC</w:t>
      </w:r>
      <w:proofErr w:type="spellEnd"/>
      <w:r w:rsidRPr="009051FB">
        <w:t>.</w:t>
      </w:r>
    </w:p>
    <w:p w14:paraId="5827A1A0" w14:textId="77777777" w:rsidR="009051FB" w:rsidRPr="009051FB" w:rsidRDefault="009051FB" w:rsidP="00CB7D04">
      <w:pPr>
        <w:pStyle w:val="Prrafodelista"/>
        <w:numPr>
          <w:ilvl w:val="0"/>
          <w:numId w:val="16"/>
        </w:numPr>
      </w:pPr>
      <w:r w:rsidRPr="009051FB">
        <w:t xml:space="preserve">En general, las mencionadas curvas Q-V o equivalentes, en conjunto con las curvas P-Q individuales, permite determinar los requisitos que deben cumplir todas las plantas de generación en el </w:t>
      </w:r>
      <w:proofErr w:type="spellStart"/>
      <w:r w:rsidRPr="009051FB">
        <w:t>PCC</w:t>
      </w:r>
      <w:proofErr w:type="spellEnd"/>
      <w:r w:rsidRPr="009051FB">
        <w:t>.</w:t>
      </w:r>
    </w:p>
    <w:p w14:paraId="0B0F152B" w14:textId="77777777" w:rsidR="009051FB" w:rsidRDefault="009051FB" w:rsidP="00CB7D04">
      <w:pPr>
        <w:pStyle w:val="Prrafodelista"/>
        <w:numPr>
          <w:ilvl w:val="0"/>
          <w:numId w:val="16"/>
        </w:numPr>
      </w:pPr>
      <w:r w:rsidRPr="009051FB">
        <w:t xml:space="preserve">La variable </w:t>
      </w:r>
      <w:proofErr w:type="spellStart"/>
      <w:r w:rsidRPr="00813E6D">
        <w:rPr>
          <w:i/>
          <w:iCs/>
        </w:rPr>
        <w:t>Pn</w:t>
      </w:r>
      <w:proofErr w:type="spellEnd"/>
      <w:r w:rsidRPr="009051FB">
        <w:t xml:space="preserve"> de que trata el literal b) numeral 5.7 del Código de Operación, Resolución CREG 025 de 1995, adicionado por el artículo 14 de la Resolución CREG 060 de 2019, se tratará como la Capacidad Efectiva Neta (CEN) o la potencia máxima declarada de la regulación vigente. Este mismo lineamiento debe tenerse en cuenta en las curvas especificadas en este artículo.</w:t>
      </w:r>
    </w:p>
    <w:p w14:paraId="4021BE3D" w14:textId="1E60414B" w:rsidR="005143C7" w:rsidRPr="005143C7" w:rsidRDefault="005143C7" w:rsidP="005143C7">
      <w:pPr>
        <w:spacing w:before="240" w:after="240"/>
        <w:rPr>
          <w:bCs/>
          <w:lang w:val="es-CO"/>
        </w:rPr>
      </w:pPr>
      <w:r w:rsidRPr="005143C7">
        <w:rPr>
          <w:b/>
          <w:lang w:val="es-CO"/>
        </w:rPr>
        <w:t>Parágrafo 1.</w:t>
      </w:r>
      <w:r w:rsidRPr="005143C7">
        <w:rPr>
          <w:bCs/>
          <w:lang w:val="es-CO"/>
        </w:rPr>
        <w:t xml:space="preserve"> El </w:t>
      </w:r>
      <w:r w:rsidR="00D81B47">
        <w:rPr>
          <w:bCs/>
          <w:lang w:val="es-CO"/>
        </w:rPr>
        <w:t xml:space="preserve">CNO </w:t>
      </w:r>
      <w:r w:rsidRPr="005143C7">
        <w:rPr>
          <w:bCs/>
          <w:lang w:val="es-CO"/>
        </w:rPr>
        <w:t>con apoyo del CND, mediante Acuerdo, definirán cómo se deben reportar las curvas P-Q de cada planta de generación y cuánto tiempo antes de la entrada en operación</w:t>
      </w:r>
      <w:r w:rsidR="00B97507">
        <w:rPr>
          <w:bCs/>
          <w:lang w:val="es-CO"/>
        </w:rPr>
        <w:t xml:space="preserve"> comercial</w:t>
      </w:r>
      <w:r w:rsidRPr="005143C7">
        <w:rPr>
          <w:bCs/>
          <w:lang w:val="es-CO"/>
        </w:rPr>
        <w:t>.</w:t>
      </w:r>
    </w:p>
    <w:p w14:paraId="3AB34EFC" w14:textId="65AE6B60" w:rsidR="005143C7" w:rsidRPr="005143C7" w:rsidRDefault="005143C7" w:rsidP="005143C7">
      <w:pPr>
        <w:spacing w:before="240" w:after="240"/>
        <w:rPr>
          <w:bCs/>
          <w:lang w:val="es-CO"/>
        </w:rPr>
      </w:pPr>
      <w:r w:rsidRPr="005143C7">
        <w:rPr>
          <w:b/>
          <w:lang w:val="es-CO"/>
        </w:rPr>
        <w:t>Parágrafo 2.</w:t>
      </w:r>
      <w:r w:rsidRPr="005143C7">
        <w:rPr>
          <w:bCs/>
          <w:lang w:val="es-CO"/>
        </w:rPr>
        <w:t xml:space="preserve"> Las curvas de capacidad que proponga el CND en cumplimiento de este artículo deben analizarse al interior del </w:t>
      </w:r>
      <w:r w:rsidR="00B71A38">
        <w:rPr>
          <w:bCs/>
          <w:lang w:val="es-CO"/>
        </w:rPr>
        <w:t xml:space="preserve">CNO </w:t>
      </w:r>
      <w:r w:rsidRPr="005143C7">
        <w:rPr>
          <w:bCs/>
          <w:lang w:val="es-CO"/>
        </w:rPr>
        <w:t>y aprobarse mediante Acuerdo de estos últimos. El CND debe incluir el análisis de simulación, técnico y tecnológico que justifique las curvas solicitadas y este debe acompañar los Acuerdos</w:t>
      </w:r>
      <w:r w:rsidR="00B71A38">
        <w:rPr>
          <w:bCs/>
          <w:lang w:val="es-CO"/>
        </w:rPr>
        <w:t xml:space="preserve"> CNO </w:t>
      </w:r>
      <w:r w:rsidRPr="005143C7">
        <w:rPr>
          <w:bCs/>
          <w:lang w:val="es-CO"/>
        </w:rPr>
        <w:t xml:space="preserve">que correspondan. Se deberá tener en cuenta que las curvas no </w:t>
      </w:r>
      <w:r w:rsidR="00A4475F" w:rsidRPr="005143C7">
        <w:rPr>
          <w:bCs/>
          <w:lang w:val="es-CO"/>
        </w:rPr>
        <w:t>podrán</w:t>
      </w:r>
      <w:r w:rsidRPr="005143C7">
        <w:rPr>
          <w:bCs/>
          <w:lang w:val="es-CO"/>
        </w:rPr>
        <w:t xml:space="preserve"> sobrepasar en requerimientos de entrega o absorción de energía reactiva a lo especificado en la regulación que aplica a plantas eólicas o solares con conexión individual.</w:t>
      </w:r>
    </w:p>
    <w:p w14:paraId="2792C101" w14:textId="78CA271C" w:rsidR="005143C7" w:rsidRPr="005143C7" w:rsidRDefault="00886FBC" w:rsidP="005143C7">
      <w:pPr>
        <w:spacing w:before="240" w:after="240"/>
        <w:rPr>
          <w:bCs/>
          <w:lang w:val="es-CO"/>
        </w:rPr>
      </w:pPr>
      <w:r>
        <w:rPr>
          <w:bCs/>
          <w:lang w:val="es-CO"/>
        </w:rPr>
        <w:t>Para su implementación, e</w:t>
      </w:r>
      <w:r w:rsidR="005143C7" w:rsidRPr="005143C7">
        <w:rPr>
          <w:bCs/>
          <w:lang w:val="es-CO"/>
        </w:rPr>
        <w:t>l CNO</w:t>
      </w:r>
      <w:r w:rsidR="00CA2BB9">
        <w:rPr>
          <w:bCs/>
          <w:lang w:val="es-CO"/>
        </w:rPr>
        <w:t xml:space="preserve"> </w:t>
      </w:r>
      <w:r w:rsidR="005143C7" w:rsidRPr="005143C7">
        <w:rPr>
          <w:bCs/>
          <w:lang w:val="es-CO"/>
        </w:rPr>
        <w:t>podrá expedir los Acuerdos que sean necesarios para desarrollar lo establecido en el presente artículo.</w:t>
      </w:r>
      <w:r w:rsidR="00CA2BB9">
        <w:rPr>
          <w:bCs/>
          <w:lang w:val="es-CO"/>
        </w:rPr>
        <w:t xml:space="preserve"> </w:t>
      </w:r>
    </w:p>
    <w:p w14:paraId="18A0547B" w14:textId="2BD2CBE9" w:rsidR="006A15A0" w:rsidRDefault="005143C7" w:rsidP="005143C7">
      <w:pPr>
        <w:spacing w:before="240" w:after="240"/>
        <w:rPr>
          <w:bCs/>
          <w:lang w:val="es-CO"/>
        </w:rPr>
      </w:pPr>
      <w:r w:rsidRPr="005143C7">
        <w:rPr>
          <w:b/>
          <w:lang w:val="es-CO"/>
        </w:rPr>
        <w:lastRenderedPageBreak/>
        <w:t>Parágrafo 3.</w:t>
      </w:r>
      <w:r w:rsidRPr="005143C7">
        <w:rPr>
          <w:bCs/>
          <w:lang w:val="es-CO"/>
        </w:rPr>
        <w:t xml:space="preserve"> Para las pruebas </w:t>
      </w:r>
      <w:r w:rsidR="00236FFE">
        <w:rPr>
          <w:bCs/>
          <w:lang w:val="es-CO"/>
        </w:rPr>
        <w:t>que se realicen de forma conjunta</w:t>
      </w:r>
      <w:r w:rsidR="0095304A">
        <w:rPr>
          <w:bCs/>
          <w:lang w:val="es-CO"/>
        </w:rPr>
        <w:t xml:space="preserve"> sobre</w:t>
      </w:r>
      <w:r w:rsidRPr="005143C7">
        <w:rPr>
          <w:bCs/>
          <w:lang w:val="es-CO"/>
        </w:rPr>
        <w:t xml:space="preserve"> las curvas </w:t>
      </w:r>
      <w:r w:rsidR="0095304A">
        <w:rPr>
          <w:bCs/>
          <w:lang w:val="es-CO"/>
        </w:rPr>
        <w:t xml:space="preserve">de capacidad </w:t>
      </w:r>
      <w:r w:rsidRPr="005143C7">
        <w:rPr>
          <w:bCs/>
          <w:lang w:val="es-CO"/>
        </w:rPr>
        <w:t xml:space="preserve">en el </w:t>
      </w:r>
      <w:proofErr w:type="spellStart"/>
      <w:r w:rsidRPr="005143C7">
        <w:rPr>
          <w:bCs/>
          <w:lang w:val="es-CO"/>
        </w:rPr>
        <w:t>PCC</w:t>
      </w:r>
      <w:proofErr w:type="spellEnd"/>
      <w:r w:rsidRPr="005143C7">
        <w:rPr>
          <w:bCs/>
          <w:lang w:val="es-CO"/>
        </w:rPr>
        <w:t xml:space="preserve"> de que trata este artículo se permitirá un margen de tolerancia que será definido mediante Acuerdo </w:t>
      </w:r>
      <w:r w:rsidR="00873C08">
        <w:rPr>
          <w:bCs/>
          <w:lang w:val="es-CO"/>
        </w:rPr>
        <w:t>CNO,</w:t>
      </w:r>
      <w:r w:rsidRPr="005143C7">
        <w:rPr>
          <w:bCs/>
          <w:lang w:val="es-CO"/>
        </w:rPr>
        <w:t xml:space="preserve"> lo anterior únicamente cuando el número de plantas efectivamente operando </w:t>
      </w:r>
      <w:r w:rsidR="0095304A">
        <w:rPr>
          <w:bCs/>
          <w:lang w:val="es-CO"/>
        </w:rPr>
        <w:t xml:space="preserve">comercialmente </w:t>
      </w:r>
      <w:r w:rsidRPr="005143C7">
        <w:rPr>
          <w:bCs/>
          <w:lang w:val="es-CO"/>
        </w:rPr>
        <w:t>y</w:t>
      </w:r>
      <w:r w:rsidR="005263A4">
        <w:rPr>
          <w:bCs/>
          <w:lang w:val="es-CO"/>
        </w:rPr>
        <w:t>/o</w:t>
      </w:r>
      <w:r w:rsidRPr="005143C7">
        <w:rPr>
          <w:bCs/>
          <w:lang w:val="es-CO"/>
        </w:rPr>
        <w:t xml:space="preserve"> en pruebas sea al menos dos. El margen de tolerancia que se establezca debe garantizar que se tendrá una operación segura y confiable.</w:t>
      </w:r>
      <w:r w:rsidR="006A15A0">
        <w:rPr>
          <w:bCs/>
          <w:lang w:val="es-CO"/>
        </w:rPr>
        <w:t xml:space="preserve"> </w:t>
      </w:r>
    </w:p>
    <w:p w14:paraId="4228D7BE" w14:textId="35574392" w:rsidR="005143C7" w:rsidRPr="005143C7" w:rsidRDefault="006A15A0" w:rsidP="005143C7">
      <w:pPr>
        <w:spacing w:before="240" w:after="240"/>
        <w:rPr>
          <w:bCs/>
          <w:lang w:val="es-CO"/>
        </w:rPr>
      </w:pPr>
      <w:r>
        <w:rPr>
          <w:bCs/>
          <w:lang w:val="es-CO"/>
        </w:rPr>
        <w:t xml:space="preserve">Cuando </w:t>
      </w:r>
      <w:r w:rsidR="00535E3B">
        <w:rPr>
          <w:bCs/>
          <w:lang w:val="es-CO"/>
        </w:rPr>
        <w:t>se realicen</w:t>
      </w:r>
      <w:r w:rsidR="00B62585">
        <w:rPr>
          <w:bCs/>
          <w:lang w:val="es-CO"/>
        </w:rPr>
        <w:t xml:space="preserve"> </w:t>
      </w:r>
      <w:r>
        <w:rPr>
          <w:bCs/>
          <w:lang w:val="es-CO"/>
        </w:rPr>
        <w:t>prueba</w:t>
      </w:r>
      <w:r w:rsidR="00535E3B">
        <w:rPr>
          <w:bCs/>
          <w:lang w:val="es-CO"/>
        </w:rPr>
        <w:t>s</w:t>
      </w:r>
      <w:r>
        <w:rPr>
          <w:bCs/>
          <w:lang w:val="es-CO"/>
        </w:rPr>
        <w:t xml:space="preserve"> sobre </w:t>
      </w:r>
      <w:r w:rsidR="00535E3B">
        <w:rPr>
          <w:bCs/>
          <w:lang w:val="es-CO"/>
        </w:rPr>
        <w:t>la</w:t>
      </w:r>
      <w:r>
        <w:rPr>
          <w:bCs/>
          <w:lang w:val="es-CO"/>
        </w:rPr>
        <w:t xml:space="preserve"> planta individual y su curva propia P-Q </w:t>
      </w:r>
      <w:r w:rsidR="00236FFE">
        <w:rPr>
          <w:bCs/>
          <w:lang w:val="es-CO"/>
        </w:rPr>
        <w:t>ajustada con la curva Q-V o equivalente</w:t>
      </w:r>
      <w:r w:rsidR="00B62585">
        <w:rPr>
          <w:bCs/>
          <w:lang w:val="es-CO"/>
        </w:rPr>
        <w:t xml:space="preserve"> en el </w:t>
      </w:r>
      <w:proofErr w:type="spellStart"/>
      <w:r w:rsidR="00B62585">
        <w:rPr>
          <w:bCs/>
          <w:lang w:val="es-CO"/>
        </w:rPr>
        <w:t>PCC</w:t>
      </w:r>
      <w:proofErr w:type="spellEnd"/>
      <w:r w:rsidR="00236FFE">
        <w:rPr>
          <w:bCs/>
          <w:lang w:val="es-CO"/>
        </w:rPr>
        <w:t>, no aplicará el anterior margen de tolerancia.</w:t>
      </w:r>
    </w:p>
    <w:p w14:paraId="45BBD776" w14:textId="299E1362" w:rsidR="00217712" w:rsidRDefault="0021316B" w:rsidP="00D51A80">
      <w:pPr>
        <w:pStyle w:val="ARTICULOS"/>
      </w:pPr>
      <w:bookmarkStart w:id="15" w:name="_Ref219901924"/>
      <w:r w:rsidRPr="00D23D35">
        <w:t>Reglas de transición curvas P-Q y Q-V o equivalente</w:t>
      </w:r>
      <w:r w:rsidRPr="0021316B">
        <w:t>.</w:t>
      </w:r>
      <w:r w:rsidRPr="00D51A80">
        <w:rPr>
          <w:b w:val="0"/>
          <w:bCs w:val="0"/>
        </w:rPr>
        <w:t xml:space="preserve"> Se aplicarán las siguientes reglas:</w:t>
      </w:r>
      <w:bookmarkEnd w:id="15"/>
    </w:p>
    <w:p w14:paraId="3257C901" w14:textId="4675ADFE" w:rsidR="0021316B" w:rsidRDefault="00BF2C8E" w:rsidP="00CB7D04">
      <w:pPr>
        <w:pStyle w:val="Prrafodelista"/>
        <w:numPr>
          <w:ilvl w:val="0"/>
          <w:numId w:val="17"/>
        </w:numPr>
      </w:pPr>
      <w:r>
        <w:t>A</w:t>
      </w:r>
      <w:r w:rsidRPr="00BF2C8E">
        <w:t xml:space="preserve"> las plantas </w:t>
      </w:r>
      <w:r w:rsidR="00A04865">
        <w:t xml:space="preserve">de generación </w:t>
      </w:r>
      <w:r w:rsidRPr="00BF2C8E">
        <w:t xml:space="preserve">que hagan parte de un </w:t>
      </w:r>
      <w:proofErr w:type="spellStart"/>
      <w:r w:rsidRPr="00BF2C8E">
        <w:t>ACCG</w:t>
      </w:r>
      <w:proofErr w:type="spellEnd"/>
      <w:r w:rsidRPr="00BF2C8E">
        <w:t xml:space="preserve"> no les aplicará la transición de que trata la Resoluci</w:t>
      </w:r>
      <w:r w:rsidR="00381F36">
        <w:t>ón</w:t>
      </w:r>
      <w:r w:rsidRPr="00BF2C8E">
        <w:t xml:space="preserve"> CREG 229 de 2021 o el artículo 9 de la Resolución CREG 148 de 2021.</w:t>
      </w:r>
    </w:p>
    <w:p w14:paraId="22570F47" w14:textId="6E68C313" w:rsidR="005F1278" w:rsidRDefault="007A1F10" w:rsidP="00CB7D04">
      <w:pPr>
        <w:pStyle w:val="Prrafodelista"/>
        <w:numPr>
          <w:ilvl w:val="0"/>
          <w:numId w:val="17"/>
        </w:numPr>
      </w:pPr>
      <w:bookmarkStart w:id="16" w:name="_Ref219888054"/>
      <w:r>
        <w:t>Cualquier planta de generación</w:t>
      </w:r>
      <w:r w:rsidR="00872772">
        <w:t xml:space="preserve"> </w:t>
      </w:r>
      <w:r w:rsidR="0069600F">
        <w:t>q</w:t>
      </w:r>
      <w:r w:rsidR="0069600F" w:rsidRPr="0040723F">
        <w:t xml:space="preserve">ue haga parte de un </w:t>
      </w:r>
      <w:proofErr w:type="spellStart"/>
      <w:r w:rsidR="0069600F" w:rsidRPr="0040723F">
        <w:t>ACCG</w:t>
      </w:r>
      <w:proofErr w:type="spellEnd"/>
      <w:r>
        <w:t xml:space="preserve"> </w:t>
      </w:r>
      <w:r w:rsidR="00E27D0D">
        <w:t>podrá entrar</w:t>
      </w:r>
      <w:r w:rsidR="00872772">
        <w:t xml:space="preserve"> en </w:t>
      </w:r>
      <w:r>
        <w:t>operación</w:t>
      </w:r>
      <w:r w:rsidR="00872772">
        <w:t xml:space="preserve"> comercia</w:t>
      </w:r>
      <w:r w:rsidR="00E27D0D">
        <w:t>l</w:t>
      </w:r>
      <w:r w:rsidR="0040723F" w:rsidRPr="0040723F">
        <w:t xml:space="preserve"> en el SIN previa verificación de que al menos cumplen con la regulación definida para curvas de capacidad para conexión de plantas individuales</w:t>
      </w:r>
      <w:r w:rsidR="00731B56">
        <w:t xml:space="preserve"> (</w:t>
      </w:r>
      <w:r w:rsidR="009F6A2F">
        <w:t xml:space="preserve">aquellas </w:t>
      </w:r>
      <w:r w:rsidR="00A222A1">
        <w:t>que no comparten activos de conexión</w:t>
      </w:r>
      <w:r w:rsidR="009F6A2F">
        <w:t>),</w:t>
      </w:r>
      <w:r w:rsidR="0040723F" w:rsidRPr="0040723F">
        <w:t xml:space="preserve"> y en el punto de conexión que aplique, es decir:</w:t>
      </w:r>
      <w:bookmarkEnd w:id="16"/>
    </w:p>
    <w:p w14:paraId="1F6AF204" w14:textId="146DB602" w:rsidR="003D6BCF" w:rsidRDefault="000F65E4" w:rsidP="00CB7D04">
      <w:pPr>
        <w:pStyle w:val="Prrafodelista"/>
        <w:numPr>
          <w:ilvl w:val="0"/>
          <w:numId w:val="18"/>
        </w:numPr>
      </w:pPr>
      <w:bookmarkStart w:id="17" w:name="_Ref219901895"/>
      <w:r>
        <w:t>Plantas solares y eólicas: e</w:t>
      </w:r>
      <w:r w:rsidR="0040723F" w:rsidRPr="0040723F">
        <w:t xml:space="preserve">n el punto de conexión de la regulación vigente, que en este caso equivale al </w:t>
      </w:r>
      <w:proofErr w:type="spellStart"/>
      <w:r w:rsidR="0040723F" w:rsidRPr="0040723F">
        <w:t>PCC</w:t>
      </w:r>
      <w:proofErr w:type="spellEnd"/>
      <w:r w:rsidR="00724782">
        <w:t>.</w:t>
      </w:r>
      <w:r w:rsidR="008A485C">
        <w:t xml:space="preserve"> </w:t>
      </w:r>
      <w:r w:rsidR="00DB2FA6">
        <w:t xml:space="preserve">Para el anterior efecto, a cada planta del </w:t>
      </w:r>
      <w:proofErr w:type="spellStart"/>
      <w:r w:rsidR="00DB2FA6">
        <w:t>ACCG</w:t>
      </w:r>
      <w:proofErr w:type="spellEnd"/>
      <w:r w:rsidR="00DB2FA6">
        <w:t xml:space="preserve"> l</w:t>
      </w:r>
      <w:r w:rsidR="008A485C">
        <w:t xml:space="preserve">as pruebas se realizan por planta </w:t>
      </w:r>
      <w:r w:rsidR="00DB2FA6">
        <w:t>individual.</w:t>
      </w:r>
      <w:bookmarkEnd w:id="17"/>
    </w:p>
    <w:p w14:paraId="423DEF14" w14:textId="485AD3E3" w:rsidR="007A1F10" w:rsidRDefault="000F65E4" w:rsidP="00CB7D04">
      <w:pPr>
        <w:pStyle w:val="Prrafodelista"/>
        <w:numPr>
          <w:ilvl w:val="0"/>
          <w:numId w:val="18"/>
        </w:numPr>
      </w:pPr>
      <w:bookmarkStart w:id="18" w:name="_Ref219901905"/>
      <w:r>
        <w:t>Otros casos de plantas distintos al del numeral anterior: e</w:t>
      </w:r>
      <w:r w:rsidR="0040723F" w:rsidRPr="0040723F">
        <w:t xml:space="preserve">n </w:t>
      </w:r>
      <w:r>
        <w:t>el</w:t>
      </w:r>
      <w:r w:rsidR="0040723F" w:rsidRPr="0040723F">
        <w:t xml:space="preserve"> lado de alto voltaje del transformador elevador asociado al generador,</w:t>
      </w:r>
      <w:r w:rsidR="00B300F0">
        <w:t xml:space="preserve"> </w:t>
      </w:r>
      <w:r w:rsidRPr="0040723F">
        <w:t xml:space="preserve">que en este caso equivale al </w:t>
      </w:r>
      <w:r w:rsidR="00B300F0" w:rsidRPr="0040723F">
        <w:t>PCI</w:t>
      </w:r>
      <w:r w:rsidR="00B300F0">
        <w:t>.</w:t>
      </w:r>
      <w:bookmarkEnd w:id="18"/>
    </w:p>
    <w:p w14:paraId="1096C703" w14:textId="7A45D841" w:rsidR="006436BF" w:rsidRDefault="001C2824" w:rsidP="006436BF">
      <w:pPr>
        <w:pStyle w:val="Prrafodelista"/>
        <w:numPr>
          <w:ilvl w:val="0"/>
          <w:numId w:val="0"/>
        </w:numPr>
        <w:ind w:left="720"/>
      </w:pPr>
      <w:r>
        <w:t xml:space="preserve">Lo anterior brinda un cumplimiento parcial del artículo </w:t>
      </w:r>
      <w:r w:rsidR="00DB2FA6" w:rsidRPr="00DB2FA6">
        <w:fldChar w:fldCharType="begin"/>
      </w:r>
      <w:r w:rsidR="00DB2FA6" w:rsidRPr="00DB2FA6">
        <w:instrText xml:space="preserve"> REF _Ref219887752 \r \h \</w:instrText>
      </w:r>
      <w:r w:rsidR="00DB2FA6">
        <w:instrText xml:space="preserve">t \* MERGEFORMAT </w:instrText>
      </w:r>
      <w:r w:rsidR="00DB2FA6" w:rsidRPr="00DB2FA6">
        <w:fldChar w:fldCharType="separate"/>
      </w:r>
      <w:r w:rsidR="002A7010">
        <w:t>6</w:t>
      </w:r>
      <w:r w:rsidR="00DB2FA6" w:rsidRPr="00DB2FA6">
        <w:fldChar w:fldCharType="end"/>
      </w:r>
      <w:r>
        <w:t xml:space="preserve"> de esta resolución. </w:t>
      </w:r>
      <w:r w:rsidR="006436BF">
        <w:t xml:space="preserve">El cumplimiento total </w:t>
      </w:r>
      <w:r>
        <w:t xml:space="preserve">de curvas de capacidad </w:t>
      </w:r>
      <w:r w:rsidR="006436BF">
        <w:t xml:space="preserve">del artículo </w:t>
      </w:r>
      <w:r w:rsidR="00DB2FA6" w:rsidRPr="00DB2FA6">
        <w:fldChar w:fldCharType="begin"/>
      </w:r>
      <w:r w:rsidR="00DB2FA6" w:rsidRPr="00DB2FA6">
        <w:instrText xml:space="preserve"> REF _Ref219887752 \r \h \</w:instrText>
      </w:r>
      <w:r w:rsidR="00DB2FA6">
        <w:instrText xml:space="preserve">t \* MERGEFORMAT </w:instrText>
      </w:r>
      <w:r w:rsidR="00DB2FA6" w:rsidRPr="00DB2FA6">
        <w:fldChar w:fldCharType="separate"/>
      </w:r>
      <w:r w:rsidR="002A7010">
        <w:t>6</w:t>
      </w:r>
      <w:r w:rsidR="00DB2FA6" w:rsidRPr="00DB2FA6">
        <w:fldChar w:fldCharType="end"/>
      </w:r>
      <w:r w:rsidR="006436BF" w:rsidRPr="006436BF">
        <w:t xml:space="preserve"> </w:t>
      </w:r>
      <w:r w:rsidR="006436BF">
        <w:t>de esta resolución tendrá el tratamiento de que trata el siguiente numeral.</w:t>
      </w:r>
    </w:p>
    <w:p w14:paraId="79EF1950" w14:textId="3DA0C97B" w:rsidR="009C3B93" w:rsidRPr="009C3B93" w:rsidRDefault="009C3B93" w:rsidP="00CB7D04">
      <w:pPr>
        <w:pStyle w:val="Prrafodelista"/>
        <w:numPr>
          <w:ilvl w:val="0"/>
          <w:numId w:val="17"/>
        </w:numPr>
      </w:pPr>
      <w:r w:rsidRPr="009C3B93">
        <w:t>Las plantas de generación que estén operando comercialmente en el SIN</w:t>
      </w:r>
      <w:r w:rsidR="009C57E0">
        <w:t xml:space="preserve">, o que entren a operar </w:t>
      </w:r>
      <w:r w:rsidR="00586D9E">
        <w:t>comercialmente</w:t>
      </w:r>
      <w:r w:rsidR="009C57E0">
        <w:t xml:space="preserve"> con la regla del numeral </w:t>
      </w:r>
      <w:r w:rsidR="00190761">
        <w:fldChar w:fldCharType="begin"/>
      </w:r>
      <w:r w:rsidR="00190761">
        <w:instrText xml:space="preserve"> REF _Ref219888054 \r \h </w:instrText>
      </w:r>
      <w:r w:rsidR="00190761">
        <w:fldChar w:fldCharType="separate"/>
      </w:r>
      <w:r w:rsidR="002A7010">
        <w:t>2</w:t>
      </w:r>
      <w:r w:rsidR="00190761">
        <w:fldChar w:fldCharType="end"/>
      </w:r>
      <w:r w:rsidR="009C57E0">
        <w:t xml:space="preserve"> </w:t>
      </w:r>
      <w:r w:rsidR="009C57E0">
        <w:lastRenderedPageBreak/>
        <w:t>anterior,</w:t>
      </w:r>
      <w:r w:rsidRPr="009C3B93">
        <w:t xml:space="preserve"> y que hagan parte de un </w:t>
      </w:r>
      <w:proofErr w:type="spellStart"/>
      <w:r w:rsidRPr="009C3B93">
        <w:t>ACCG</w:t>
      </w:r>
      <w:proofErr w:type="spellEnd"/>
      <w:r w:rsidR="009C57E0">
        <w:t>,</w:t>
      </w:r>
      <w:r w:rsidRPr="009C3B93">
        <w:t xml:space="preserve"> deberán cumplir con las curvas de</w:t>
      </w:r>
      <w:r w:rsidR="00B35118">
        <w:t xml:space="preserve"> capacidad</w:t>
      </w:r>
      <w:r w:rsidRPr="009C3B93">
        <w:t xml:space="preserve"> </w:t>
      </w:r>
      <w:r w:rsidR="00570E07">
        <w:t>de</w:t>
      </w:r>
      <w:r w:rsidRPr="009C3B93">
        <w:t xml:space="preserve"> que trata el </w:t>
      </w:r>
      <w:r>
        <w:t xml:space="preserve">artículo </w:t>
      </w:r>
      <w:r w:rsidR="00586D9E" w:rsidRPr="00DB2FA6">
        <w:fldChar w:fldCharType="begin"/>
      </w:r>
      <w:r w:rsidR="00586D9E" w:rsidRPr="00DB2FA6">
        <w:instrText xml:space="preserve"> REF _Ref219887752 \r \h \</w:instrText>
      </w:r>
      <w:r w:rsidR="00586D9E">
        <w:instrText xml:space="preserve">t \* MERGEFORMAT </w:instrText>
      </w:r>
      <w:r w:rsidR="00586D9E" w:rsidRPr="00DB2FA6">
        <w:fldChar w:fldCharType="separate"/>
      </w:r>
      <w:r w:rsidR="002A7010">
        <w:t>6</w:t>
      </w:r>
      <w:r w:rsidR="00586D9E" w:rsidRPr="00DB2FA6">
        <w:fldChar w:fldCharType="end"/>
      </w:r>
      <w:r w:rsidRPr="009C3B93">
        <w:t xml:space="preserve"> </w:t>
      </w:r>
      <w:r w:rsidR="006436BF">
        <w:t>de esta resolución</w:t>
      </w:r>
      <w:r w:rsidR="00B35118">
        <w:t>,</w:t>
      </w:r>
      <w:r w:rsidR="006436BF">
        <w:t xml:space="preserve"> lo anterior</w:t>
      </w:r>
      <w:r w:rsidR="00857331">
        <w:t xml:space="preserve"> </w:t>
      </w:r>
      <w:r w:rsidRPr="009C3B93">
        <w:t xml:space="preserve">en un plazo menor o igual a veinticuatro (24) meses calendario contados a partir de la expedición de los Acuerdos </w:t>
      </w:r>
      <w:r w:rsidR="00BC4A1B">
        <w:t xml:space="preserve">CNO </w:t>
      </w:r>
      <w:r w:rsidRPr="009C3B93">
        <w:t>que se expidan en cumplimiento del artículo</w:t>
      </w:r>
      <w:r w:rsidR="00190761">
        <w:t xml:space="preserve"> </w:t>
      </w:r>
      <w:r w:rsidR="00190761" w:rsidRPr="00DB2FA6">
        <w:fldChar w:fldCharType="begin"/>
      </w:r>
      <w:r w:rsidR="00190761" w:rsidRPr="00DB2FA6">
        <w:instrText xml:space="preserve"> REF _Ref219887752 \r \h \</w:instrText>
      </w:r>
      <w:r w:rsidR="00190761">
        <w:instrText xml:space="preserve">t \* MERGEFORMAT </w:instrText>
      </w:r>
      <w:r w:rsidR="00190761" w:rsidRPr="00DB2FA6">
        <w:fldChar w:fldCharType="separate"/>
      </w:r>
      <w:r w:rsidR="002A7010">
        <w:t>6</w:t>
      </w:r>
      <w:r w:rsidR="00190761" w:rsidRPr="00DB2FA6">
        <w:fldChar w:fldCharType="end"/>
      </w:r>
      <w:r w:rsidR="00BC4A1B">
        <w:t xml:space="preserve"> de esta resolución</w:t>
      </w:r>
      <w:r w:rsidRPr="009C3B93">
        <w:t>.</w:t>
      </w:r>
    </w:p>
    <w:p w14:paraId="1275660B" w14:textId="2A6BECDC" w:rsidR="009C3B93" w:rsidRPr="009C3B93" w:rsidRDefault="009C3B93" w:rsidP="009C3B93">
      <w:pPr>
        <w:pStyle w:val="Prrafodelista"/>
        <w:numPr>
          <w:ilvl w:val="0"/>
          <w:numId w:val="0"/>
        </w:numPr>
        <w:ind w:left="720"/>
      </w:pPr>
      <w:r w:rsidRPr="009C3B93">
        <w:t xml:space="preserve">Antes de que se cumpla el periodo de transición anterior se deberán realizar las pruebas de las curvas de capacidad que sean definidas o actualizadas conforme al </w:t>
      </w:r>
      <w:r>
        <w:t xml:space="preserve">artículo </w:t>
      </w:r>
      <w:r w:rsidR="00414F3D" w:rsidRPr="00DB2FA6">
        <w:fldChar w:fldCharType="begin"/>
      </w:r>
      <w:r w:rsidR="00414F3D" w:rsidRPr="00DB2FA6">
        <w:instrText xml:space="preserve"> REF _Ref219887752 \r \h \</w:instrText>
      </w:r>
      <w:r w:rsidR="00414F3D">
        <w:instrText xml:space="preserve">t \* MERGEFORMAT </w:instrText>
      </w:r>
      <w:r w:rsidR="00414F3D" w:rsidRPr="00DB2FA6">
        <w:fldChar w:fldCharType="separate"/>
      </w:r>
      <w:r w:rsidR="002A7010">
        <w:t>6</w:t>
      </w:r>
      <w:r w:rsidR="00414F3D" w:rsidRPr="00DB2FA6">
        <w:fldChar w:fldCharType="end"/>
      </w:r>
      <w:r w:rsidRPr="009C3B93">
        <w:t xml:space="preserve"> de esta resolución.</w:t>
      </w:r>
    </w:p>
    <w:p w14:paraId="537110DD" w14:textId="44295925" w:rsidR="009C3B93" w:rsidRPr="009C3B93" w:rsidRDefault="009C3B93" w:rsidP="009C3B93">
      <w:pPr>
        <w:pStyle w:val="Prrafodelista"/>
        <w:numPr>
          <w:ilvl w:val="0"/>
          <w:numId w:val="0"/>
        </w:numPr>
        <w:ind w:left="720"/>
      </w:pPr>
      <w:r w:rsidRPr="009C3B93">
        <w:t xml:space="preserve">El </w:t>
      </w:r>
      <w:r w:rsidR="00BC4A1B">
        <w:t xml:space="preserve">CNO </w:t>
      </w:r>
      <w:r w:rsidRPr="009C3B93">
        <w:t xml:space="preserve">podrá complementar, actualizar o sustituir los Acuerdos correspondientes para </w:t>
      </w:r>
      <w:r w:rsidR="00DC5581">
        <w:t>implementar</w:t>
      </w:r>
      <w:r w:rsidR="00DC5581" w:rsidRPr="009C3B93">
        <w:t xml:space="preserve"> </w:t>
      </w:r>
      <w:r w:rsidRPr="009C3B93">
        <w:t xml:space="preserve">la transición </w:t>
      </w:r>
      <w:r w:rsidR="00DC5581">
        <w:t xml:space="preserve">establecida </w:t>
      </w:r>
      <w:r w:rsidRPr="009C3B93">
        <w:t>e</w:t>
      </w:r>
      <w:r w:rsidR="00DC5581">
        <w:t>n</w:t>
      </w:r>
      <w:r w:rsidRPr="009C3B93">
        <w:t xml:space="preserve"> este artículo. Así mismo, en el Acuerdo </w:t>
      </w:r>
      <w:r w:rsidR="00BC4A1B">
        <w:t xml:space="preserve">anterior </w:t>
      </w:r>
      <w:r w:rsidRPr="009C3B93">
        <w:t>deberá indicarse la forma en que se realizan las pruebas de las curvas de capacidad antes del vencimiento del plazo.</w:t>
      </w:r>
    </w:p>
    <w:p w14:paraId="267B636D" w14:textId="55A83C36" w:rsidR="00763305" w:rsidRDefault="009C3B93" w:rsidP="009C3B93">
      <w:pPr>
        <w:pStyle w:val="Prrafodelista"/>
        <w:numPr>
          <w:ilvl w:val="0"/>
          <w:numId w:val="0"/>
        </w:numPr>
        <w:ind w:left="720"/>
      </w:pPr>
      <w:r w:rsidRPr="009C3B93">
        <w:t xml:space="preserve">En caso de incumplimiento, se aplicará lo establecido en </w:t>
      </w:r>
      <w:r w:rsidRPr="00EB600A">
        <w:t>el</w:t>
      </w:r>
      <w:r>
        <w:t xml:space="preserve"> parágrafo </w:t>
      </w:r>
      <w:r w:rsidR="00242788">
        <w:t>2</w:t>
      </w:r>
      <w:r w:rsidRPr="009C3B93">
        <w:t xml:space="preserve"> del </w:t>
      </w:r>
      <w:r>
        <w:t xml:space="preserve">artículo </w:t>
      </w:r>
      <w:r w:rsidR="00AD1D61">
        <w:fldChar w:fldCharType="begin"/>
      </w:r>
      <w:r w:rsidR="00AD1D61">
        <w:instrText xml:space="preserve"> REF _Ref219888759 \r \h \t </w:instrText>
      </w:r>
      <w:r w:rsidR="00AD1D61">
        <w:fldChar w:fldCharType="separate"/>
      </w:r>
      <w:r w:rsidR="002A7010">
        <w:t>25</w:t>
      </w:r>
      <w:r w:rsidR="00AD1D61">
        <w:fldChar w:fldCharType="end"/>
      </w:r>
      <w:r w:rsidRPr="009C3B93">
        <w:t xml:space="preserve"> de esta resolución</w:t>
      </w:r>
      <w:r w:rsidR="002C35E2">
        <w:t>.</w:t>
      </w:r>
    </w:p>
    <w:p w14:paraId="1D4444F9" w14:textId="77777777" w:rsidR="006A5037" w:rsidRPr="006A5037" w:rsidRDefault="00CE2EBF" w:rsidP="00D51A80">
      <w:pPr>
        <w:pStyle w:val="ARTICULOS"/>
      </w:pPr>
      <w:r w:rsidRPr="00CE2EBF">
        <w:t>Característica de depresiones de tensión y sobretensiones</w:t>
      </w:r>
      <w:r>
        <w:t xml:space="preserve">. </w:t>
      </w:r>
      <w:r w:rsidR="006A5037" w:rsidRPr="00D51A80">
        <w:rPr>
          <w:b w:val="0"/>
          <w:bCs w:val="0"/>
        </w:rPr>
        <w:t xml:space="preserve">Las plantas de generación que hagan parte del </w:t>
      </w:r>
      <w:proofErr w:type="spellStart"/>
      <w:r w:rsidR="006A5037" w:rsidRPr="00D51A80">
        <w:rPr>
          <w:b w:val="0"/>
          <w:bCs w:val="0"/>
        </w:rPr>
        <w:t>ACCG</w:t>
      </w:r>
      <w:proofErr w:type="spellEnd"/>
      <w:r w:rsidR="006A5037" w:rsidRPr="00D51A80">
        <w:rPr>
          <w:b w:val="0"/>
          <w:bCs w:val="0"/>
        </w:rPr>
        <w:t xml:space="preserve"> deberán cumplir con los siguientes requisitos de tolerancia a depresiones de tensión y sobretensiones:</w:t>
      </w:r>
    </w:p>
    <w:p w14:paraId="5F16C26C" w14:textId="77777777" w:rsidR="006A5037" w:rsidRPr="006A5037" w:rsidRDefault="006A5037" w:rsidP="00CB7D04">
      <w:pPr>
        <w:pStyle w:val="Prrafodelista"/>
        <w:numPr>
          <w:ilvl w:val="0"/>
          <w:numId w:val="19"/>
        </w:numPr>
        <w:rPr>
          <w:bCs/>
        </w:rPr>
      </w:pPr>
      <w:bookmarkStart w:id="19" w:name="_Ref219888891"/>
      <w:r w:rsidRPr="006A5037">
        <w:t>Para</w:t>
      </w:r>
      <w:r w:rsidRPr="006A5037">
        <w:rPr>
          <w:bCs/>
        </w:rPr>
        <w:t xml:space="preserve"> las plantas de generación hidráulica, térmica, u otro tipo de generación que use una fuente convencional de energía, el CND debe analizar y proponer las curvas de tolerancia a depresiones de tensión y sobretensiones a cumplir en el PCI, las cuales podrán diferenciarse por nivel de tensión y tecnología.</w:t>
      </w:r>
      <w:bookmarkEnd w:id="19"/>
    </w:p>
    <w:p w14:paraId="072D8B65" w14:textId="56660BED" w:rsidR="006A5037" w:rsidRPr="006A5037" w:rsidRDefault="006A5037" w:rsidP="00CB7D04">
      <w:pPr>
        <w:pStyle w:val="Prrafodelista"/>
        <w:numPr>
          <w:ilvl w:val="0"/>
          <w:numId w:val="19"/>
        </w:numPr>
        <w:rPr>
          <w:bCs/>
        </w:rPr>
      </w:pPr>
      <w:r w:rsidRPr="006A5037">
        <w:rPr>
          <w:bCs/>
        </w:rPr>
        <w:t>Para las plantas de generación eólica y solar se debe cumplir en el PCI con lo establecido en el numeral 11.2.4 del Anexo de la Resolución CREG 148 de 2021 o lo establecido en el literal c) del numeral 5.7 del Código de Operación, Resolución CREG 025 de 1995, adicionado por el artículo 14 de la Resolución CREG 060 de 2019</w:t>
      </w:r>
      <w:r w:rsidR="00BC6E0E">
        <w:rPr>
          <w:bCs/>
        </w:rPr>
        <w:t>;</w:t>
      </w:r>
      <w:r w:rsidRPr="006A5037">
        <w:rPr>
          <w:bCs/>
        </w:rPr>
        <w:t xml:space="preserve"> según su nivel de tensión de conexión.</w:t>
      </w:r>
    </w:p>
    <w:p w14:paraId="79495337" w14:textId="77777777" w:rsidR="006A5037" w:rsidRPr="008B2A6E" w:rsidRDefault="006A5037" w:rsidP="00CB7D04">
      <w:pPr>
        <w:pStyle w:val="Prrafodelista"/>
        <w:numPr>
          <w:ilvl w:val="0"/>
          <w:numId w:val="19"/>
        </w:numPr>
        <w:rPr>
          <w:b/>
          <w:bCs/>
        </w:rPr>
      </w:pPr>
      <w:bookmarkStart w:id="20" w:name="_Ref219888899"/>
      <w:r w:rsidRPr="006A5037">
        <w:rPr>
          <w:bCs/>
        </w:rPr>
        <w:t xml:space="preserve">Para </w:t>
      </w:r>
      <w:r w:rsidRPr="006A5037">
        <w:t>otros</w:t>
      </w:r>
      <w:r w:rsidRPr="006A5037">
        <w:rPr>
          <w:bCs/>
        </w:rPr>
        <w:t xml:space="preserve"> tipos de generación que usen una fuente no convencional de energía, el CND debe analizar y proponer las curvas de tolerancia a </w:t>
      </w:r>
      <w:r w:rsidRPr="006A5037">
        <w:rPr>
          <w:bCs/>
        </w:rPr>
        <w:lastRenderedPageBreak/>
        <w:t>depresiones de tensión y sobretensiones a cumplir en el PCI, las cuales podrán diferenciarse por nivel de tensión y tecnología</w:t>
      </w:r>
      <w:r w:rsidRPr="006A5037">
        <w:t>.</w:t>
      </w:r>
      <w:bookmarkEnd w:id="20"/>
    </w:p>
    <w:p w14:paraId="0C67A3EF" w14:textId="2E5A7B67" w:rsidR="00155A68" w:rsidRPr="00155A68" w:rsidRDefault="00155A68" w:rsidP="00155A68">
      <w:pPr>
        <w:spacing w:before="240" w:after="240"/>
        <w:rPr>
          <w:bCs/>
          <w:lang w:val="es-CO"/>
        </w:rPr>
      </w:pPr>
      <w:r w:rsidRPr="00155A68">
        <w:rPr>
          <w:b/>
          <w:lang w:val="es-CO"/>
        </w:rPr>
        <w:t>Parágrafo 1</w:t>
      </w:r>
      <w:r w:rsidRPr="003349ED">
        <w:rPr>
          <w:lang w:val="es-CO"/>
        </w:rPr>
        <w:t>.</w:t>
      </w:r>
      <w:r w:rsidRPr="00155A68">
        <w:rPr>
          <w:bCs/>
          <w:lang w:val="es-CO"/>
        </w:rPr>
        <w:t xml:space="preserve"> </w:t>
      </w:r>
      <w:r w:rsidR="00715413" w:rsidRPr="003349ED">
        <w:rPr>
          <w:b/>
          <w:lang w:val="es-CO"/>
        </w:rPr>
        <w:t>Regla de transición:</w:t>
      </w:r>
      <w:r w:rsidR="00715413">
        <w:rPr>
          <w:bCs/>
          <w:lang w:val="es-CO"/>
        </w:rPr>
        <w:t xml:space="preserve"> l</w:t>
      </w:r>
      <w:r w:rsidRPr="00155A68">
        <w:rPr>
          <w:bCs/>
          <w:lang w:val="es-CO"/>
        </w:rPr>
        <w:t xml:space="preserve">as plantas de generación que hagan parte del </w:t>
      </w:r>
      <w:proofErr w:type="spellStart"/>
      <w:r w:rsidRPr="00155A68">
        <w:rPr>
          <w:bCs/>
          <w:lang w:val="es-CO"/>
        </w:rPr>
        <w:t>ACCG</w:t>
      </w:r>
      <w:proofErr w:type="spellEnd"/>
      <w:r w:rsidRPr="00155A68">
        <w:rPr>
          <w:bCs/>
          <w:lang w:val="es-CO"/>
        </w:rPr>
        <w:t xml:space="preserve"> y que les aplique los </w:t>
      </w:r>
      <w:r w:rsidR="00A12DE8" w:rsidRPr="00251935">
        <w:rPr>
          <w:lang w:val="es-CO"/>
        </w:rPr>
        <w:t>numerales</w:t>
      </w:r>
      <w:r w:rsidRPr="00251935">
        <w:rPr>
          <w:lang w:val="es-CO"/>
        </w:rPr>
        <w:t xml:space="preserve"> </w:t>
      </w:r>
      <w:r w:rsidR="00D163C0" w:rsidRPr="00251935">
        <w:rPr>
          <w:bCs/>
          <w:lang w:val="es-CO"/>
        </w:rPr>
        <w:fldChar w:fldCharType="begin"/>
      </w:r>
      <w:r w:rsidR="00D163C0" w:rsidRPr="00251935">
        <w:rPr>
          <w:bCs/>
          <w:lang w:val="es-CO"/>
        </w:rPr>
        <w:instrText xml:space="preserve"> REF _Ref219888891 \r \h </w:instrText>
      </w:r>
      <w:r w:rsidR="00251935">
        <w:rPr>
          <w:bCs/>
          <w:lang w:val="es-CO"/>
        </w:rPr>
        <w:instrText xml:space="preserve"> \* MERGEFORMAT </w:instrText>
      </w:r>
      <w:r w:rsidR="00D163C0" w:rsidRPr="00251935">
        <w:rPr>
          <w:bCs/>
          <w:lang w:val="es-CO"/>
        </w:rPr>
      </w:r>
      <w:r w:rsidR="00D163C0" w:rsidRPr="00251935">
        <w:rPr>
          <w:bCs/>
          <w:lang w:val="es-CO"/>
        </w:rPr>
        <w:fldChar w:fldCharType="separate"/>
      </w:r>
      <w:r w:rsidR="002A7010">
        <w:rPr>
          <w:bCs/>
          <w:lang w:val="es-CO"/>
        </w:rPr>
        <w:t>1</w:t>
      </w:r>
      <w:r w:rsidR="00D163C0" w:rsidRPr="00251935">
        <w:rPr>
          <w:bCs/>
          <w:lang w:val="es-CO"/>
        </w:rPr>
        <w:fldChar w:fldCharType="end"/>
      </w:r>
      <w:r w:rsidR="00A12DE8" w:rsidRPr="00251935">
        <w:rPr>
          <w:lang w:val="es-CO"/>
        </w:rPr>
        <w:t xml:space="preserve"> </w:t>
      </w:r>
      <w:r w:rsidRPr="00251935">
        <w:rPr>
          <w:lang w:val="es-CO"/>
        </w:rPr>
        <w:t xml:space="preserve">y </w:t>
      </w:r>
      <w:r w:rsidR="00251935" w:rsidRPr="00251935">
        <w:rPr>
          <w:bCs/>
          <w:lang w:val="es-CO"/>
        </w:rPr>
        <w:fldChar w:fldCharType="begin"/>
      </w:r>
      <w:r w:rsidR="00251935" w:rsidRPr="00251935">
        <w:rPr>
          <w:bCs/>
          <w:lang w:val="es-CO"/>
        </w:rPr>
        <w:instrText xml:space="preserve"> REF _Ref219888899 \r \h </w:instrText>
      </w:r>
      <w:r w:rsidR="00251935">
        <w:rPr>
          <w:bCs/>
          <w:lang w:val="es-CO"/>
        </w:rPr>
        <w:instrText xml:space="preserve"> \* MERGEFORMAT </w:instrText>
      </w:r>
      <w:r w:rsidR="00251935" w:rsidRPr="00251935">
        <w:rPr>
          <w:bCs/>
          <w:lang w:val="es-CO"/>
        </w:rPr>
      </w:r>
      <w:r w:rsidR="00251935" w:rsidRPr="00251935">
        <w:rPr>
          <w:bCs/>
          <w:lang w:val="es-CO"/>
        </w:rPr>
        <w:fldChar w:fldCharType="separate"/>
      </w:r>
      <w:r w:rsidR="002A7010">
        <w:rPr>
          <w:bCs/>
          <w:lang w:val="es-CO"/>
        </w:rPr>
        <w:t>3</w:t>
      </w:r>
      <w:r w:rsidR="00251935" w:rsidRPr="00251935">
        <w:rPr>
          <w:bCs/>
          <w:lang w:val="es-CO"/>
        </w:rPr>
        <w:fldChar w:fldCharType="end"/>
      </w:r>
      <w:r w:rsidR="00A12DE8">
        <w:rPr>
          <w:bCs/>
          <w:lang w:val="es-CO"/>
        </w:rPr>
        <w:t xml:space="preserve"> </w:t>
      </w:r>
      <w:r w:rsidRPr="00155A68">
        <w:rPr>
          <w:bCs/>
          <w:lang w:val="es-CO"/>
        </w:rPr>
        <w:t xml:space="preserve">de este artículo y se encuentren en operación comercial, </w:t>
      </w:r>
      <w:r w:rsidR="00232FDF" w:rsidRPr="00155A68">
        <w:rPr>
          <w:bCs/>
          <w:lang w:val="es-CO"/>
        </w:rPr>
        <w:t>podrán</w:t>
      </w:r>
      <w:r w:rsidRPr="00155A68">
        <w:rPr>
          <w:bCs/>
          <w:lang w:val="es-CO"/>
        </w:rPr>
        <w:t xml:space="preserve"> </w:t>
      </w:r>
      <w:r w:rsidR="00802B52">
        <w:rPr>
          <w:bCs/>
          <w:lang w:val="es-CO"/>
        </w:rPr>
        <w:t xml:space="preserve">continuar </w:t>
      </w:r>
      <w:r w:rsidRPr="00155A68">
        <w:rPr>
          <w:bCs/>
          <w:lang w:val="es-CO"/>
        </w:rPr>
        <w:t>opera</w:t>
      </w:r>
      <w:r w:rsidR="00802B52">
        <w:rPr>
          <w:bCs/>
          <w:lang w:val="es-CO"/>
        </w:rPr>
        <w:t>ndo</w:t>
      </w:r>
      <w:r w:rsidRPr="00155A68">
        <w:rPr>
          <w:bCs/>
          <w:lang w:val="es-CO"/>
        </w:rPr>
        <w:t xml:space="preserve"> </w:t>
      </w:r>
      <w:r w:rsidR="00844714">
        <w:rPr>
          <w:bCs/>
          <w:lang w:val="es-CO"/>
        </w:rPr>
        <w:t xml:space="preserve">comercialmente </w:t>
      </w:r>
      <w:r w:rsidRPr="00155A68">
        <w:rPr>
          <w:bCs/>
          <w:lang w:val="es-CO"/>
        </w:rPr>
        <w:t>en el SIN y tendrán un plazo de veinticuatro meses (24) contados a partir de la expedición de los Acuerdos del parágrafo 3 de este artículo para certificar que se cumple con la característica de depresiones de tensión y sobretensiones.</w:t>
      </w:r>
    </w:p>
    <w:p w14:paraId="0C6831C3" w14:textId="1D3AF717" w:rsidR="00155A68" w:rsidRPr="00155A68" w:rsidRDefault="00155A68" w:rsidP="00155A68">
      <w:pPr>
        <w:spacing w:before="240" w:after="240"/>
        <w:rPr>
          <w:bCs/>
          <w:lang w:val="es-CO"/>
        </w:rPr>
      </w:pPr>
      <w:r w:rsidRPr="00155A68">
        <w:rPr>
          <w:bCs/>
          <w:lang w:val="es-CO"/>
        </w:rPr>
        <w:t xml:space="preserve">En caso de incumplimiento, </w:t>
      </w:r>
      <w:r w:rsidR="00AE4FC2" w:rsidRPr="009C3B93">
        <w:t xml:space="preserve">se aplicará lo establecido en </w:t>
      </w:r>
      <w:r w:rsidR="00AE4FC2" w:rsidRPr="00EB600A">
        <w:t>el</w:t>
      </w:r>
      <w:r w:rsidR="00AE4FC2">
        <w:t xml:space="preserve"> parágrafo 2</w:t>
      </w:r>
      <w:r w:rsidR="00AE4FC2" w:rsidRPr="009C3B93">
        <w:t xml:space="preserve"> del </w:t>
      </w:r>
      <w:r w:rsidR="00AE4FC2">
        <w:t xml:space="preserve">artículo </w:t>
      </w:r>
      <w:r w:rsidR="00AE4FC2">
        <w:fldChar w:fldCharType="begin"/>
      </w:r>
      <w:r w:rsidR="00AE4FC2">
        <w:instrText xml:space="preserve"> REF _Ref219888759 \r \h \t </w:instrText>
      </w:r>
      <w:r w:rsidR="00AE4FC2">
        <w:fldChar w:fldCharType="separate"/>
      </w:r>
      <w:r w:rsidR="002A7010">
        <w:t>25</w:t>
      </w:r>
      <w:r w:rsidR="00AE4FC2">
        <w:fldChar w:fldCharType="end"/>
      </w:r>
      <w:r w:rsidR="00AE4FC2" w:rsidRPr="009C3B93">
        <w:t xml:space="preserve"> de esta resolución</w:t>
      </w:r>
      <w:r w:rsidRPr="00155A68">
        <w:rPr>
          <w:bCs/>
          <w:lang w:val="es-CO"/>
        </w:rPr>
        <w:t>.</w:t>
      </w:r>
    </w:p>
    <w:p w14:paraId="19F3C651" w14:textId="491B6E95" w:rsidR="00A12DE8" w:rsidRPr="00A12DE8" w:rsidRDefault="00A12DE8" w:rsidP="00A12DE8">
      <w:pPr>
        <w:spacing w:before="240" w:after="240"/>
        <w:rPr>
          <w:bCs/>
          <w:lang w:val="es-CO"/>
        </w:rPr>
      </w:pPr>
      <w:r w:rsidRPr="00A12DE8">
        <w:rPr>
          <w:b/>
          <w:lang w:val="es-CO"/>
        </w:rPr>
        <w:t>Parágrafo 2.</w:t>
      </w:r>
      <w:r w:rsidRPr="00A12DE8">
        <w:rPr>
          <w:bCs/>
          <w:lang w:val="es-CO"/>
        </w:rPr>
        <w:t xml:space="preserve"> Las curvas de tolerancia a depresiones de tensión y sobretensiones </w:t>
      </w:r>
      <w:r w:rsidR="005C3B5F">
        <w:rPr>
          <w:bCs/>
          <w:lang w:val="es-CO"/>
        </w:rPr>
        <w:t xml:space="preserve">que proponga el CND </w:t>
      </w:r>
      <w:r w:rsidRPr="00A12DE8">
        <w:rPr>
          <w:bCs/>
          <w:lang w:val="es-CO"/>
        </w:rPr>
        <w:t xml:space="preserve">deben aprobarse en Acuerdo del </w:t>
      </w:r>
      <w:r w:rsidR="00A0702D">
        <w:rPr>
          <w:bCs/>
          <w:lang w:val="es-CO"/>
        </w:rPr>
        <w:t>CNO</w:t>
      </w:r>
      <w:r w:rsidRPr="00A12DE8">
        <w:rPr>
          <w:bCs/>
          <w:lang w:val="es-CO"/>
        </w:rPr>
        <w:t>. El CND debe incluir el análisis de simulación, técnico y tecnológico que justifique la característica solicitada y esto debe acompañar los Acuerdos que correspondan.</w:t>
      </w:r>
    </w:p>
    <w:p w14:paraId="1D141648" w14:textId="12402CC3" w:rsidR="009E796E" w:rsidRPr="009E796E" w:rsidRDefault="009E796E" w:rsidP="009E796E">
      <w:pPr>
        <w:spacing w:before="240" w:after="240"/>
        <w:rPr>
          <w:bCs/>
          <w:lang w:val="es-CO"/>
        </w:rPr>
      </w:pPr>
      <w:r w:rsidRPr="009E796E">
        <w:rPr>
          <w:b/>
          <w:lang w:val="es-CO"/>
        </w:rPr>
        <w:t>Parágrafo 3.</w:t>
      </w:r>
      <w:r w:rsidRPr="009E796E">
        <w:rPr>
          <w:bCs/>
          <w:lang w:val="es-CO"/>
        </w:rPr>
        <w:t xml:space="preserve"> Para verificar las características de operación ante depresiones de tensión y sobretensión, el CNO definirá mediante Acuerdo el contenido y el proceso de aceptación de certificados de laboratorio o fábrica de dichas características. En todo caso, dichos certificados deberán estar avalados por entidades a nivel nacional o internacional, según el caso.</w:t>
      </w:r>
    </w:p>
    <w:p w14:paraId="4EA2D88E" w14:textId="23E46688" w:rsidR="009C77A8" w:rsidRPr="009C77A8" w:rsidRDefault="00EE28A1" w:rsidP="00D51A80">
      <w:pPr>
        <w:pStyle w:val="ARTICULOS"/>
      </w:pPr>
      <w:r>
        <w:t xml:space="preserve">Protecciones. </w:t>
      </w:r>
      <w:r w:rsidR="009C77A8" w:rsidRPr="00D51A80">
        <w:rPr>
          <w:b w:val="0"/>
          <w:bCs w:val="0"/>
        </w:rPr>
        <w:t xml:space="preserve">Las plantas de generación que hagan parte del </w:t>
      </w:r>
      <w:proofErr w:type="spellStart"/>
      <w:r w:rsidR="009C77A8" w:rsidRPr="00D51A80">
        <w:rPr>
          <w:b w:val="0"/>
          <w:bCs w:val="0"/>
        </w:rPr>
        <w:t>ACCG</w:t>
      </w:r>
      <w:proofErr w:type="spellEnd"/>
      <w:r w:rsidR="009C77A8" w:rsidRPr="00D51A80">
        <w:rPr>
          <w:b w:val="0"/>
          <w:bCs w:val="0"/>
        </w:rPr>
        <w:t xml:space="preserve"> deberán cumplir con los esquemas de protección conforme la regulación vigente en la Resolución CREG 025 de 1995, Resolución CREG 060 de 2019, Resolución CREG 070 de 1998, Resolución CREG 148 de 2021, Resolución CREG 200 de 2019, </w:t>
      </w:r>
      <w:r w:rsidR="0037538F" w:rsidRPr="00D51A80">
        <w:rPr>
          <w:b w:val="0"/>
          <w:bCs w:val="0"/>
        </w:rPr>
        <w:t>y</w:t>
      </w:r>
      <w:r w:rsidR="009C77A8" w:rsidRPr="00D51A80">
        <w:rPr>
          <w:b w:val="0"/>
          <w:bCs w:val="0"/>
        </w:rPr>
        <w:t xml:space="preserve"> otros requerimientos que se identifiquen necesarios de protecciones y se incluyan en futuras actualizaciones del Acuerdo de protecciones de generadores que rige actualmente.</w:t>
      </w:r>
    </w:p>
    <w:p w14:paraId="0C802810" w14:textId="6C4F5714" w:rsidR="00DC5BBC" w:rsidRDefault="00DC5BBC" w:rsidP="009655B8">
      <w:pPr>
        <w:pStyle w:val="Captulo"/>
        <w:rPr>
          <w:rFonts w:eastAsia="DejaVu Sans"/>
          <w:lang w:val="es-CO" w:eastAsia="ar-SA"/>
        </w:rPr>
      </w:pPr>
      <w:r w:rsidRPr="004E08B6">
        <w:rPr>
          <w:rFonts w:eastAsia="DejaVu Sans"/>
          <w:lang w:val="es-CO" w:eastAsia="ar-SA"/>
        </w:rPr>
        <w:t xml:space="preserve">CAPÍTULO </w:t>
      </w:r>
      <w:r w:rsidR="00217712">
        <w:rPr>
          <w:rFonts w:eastAsia="DejaVu Sans"/>
          <w:lang w:val="es-CO" w:eastAsia="ar-SA"/>
        </w:rPr>
        <w:t>3</w:t>
      </w:r>
      <w:r w:rsidRPr="004E08B6">
        <w:rPr>
          <w:rFonts w:eastAsia="DejaVu Sans"/>
          <w:lang w:val="es-CO" w:eastAsia="ar-SA"/>
        </w:rPr>
        <w:t xml:space="preserve"> –</w:t>
      </w:r>
      <w:r w:rsidR="00157654">
        <w:rPr>
          <w:rFonts w:eastAsia="DejaVu Sans"/>
          <w:lang w:val="es-CO" w:eastAsia="ar-SA"/>
        </w:rPr>
        <w:t>REQUERIMIENTOS DE OPERACIÓN</w:t>
      </w:r>
    </w:p>
    <w:bookmarkEnd w:id="8"/>
    <w:p w14:paraId="24846444" w14:textId="154DCCBA" w:rsidR="000D4507" w:rsidRDefault="0071064C" w:rsidP="00D51A80">
      <w:pPr>
        <w:pStyle w:val="ARTICULOS"/>
      </w:pPr>
      <w:r w:rsidRPr="00792C19">
        <w:rPr>
          <w:highlight w:val="yellow"/>
        </w:rPr>
        <w:t>Regulación primaria de frecuencia.</w:t>
      </w:r>
      <w:r>
        <w:t xml:space="preserve"> </w:t>
      </w:r>
      <w:r w:rsidR="000D4507" w:rsidRPr="00D51A80">
        <w:rPr>
          <w:b w:val="0"/>
          <w:bCs w:val="0"/>
        </w:rPr>
        <w:t xml:space="preserve">El cumplimiento y verificación del servicio de regulación primaria de frecuencia se hará para cada unidad de las plantas de generación individuales de acuerdo con lo contemplado en la regulación vigente y no se considerará la posibilidad de </w:t>
      </w:r>
      <w:r w:rsidR="000D4507" w:rsidRPr="00D51A80">
        <w:rPr>
          <w:b w:val="0"/>
          <w:bCs w:val="0"/>
        </w:rPr>
        <w:lastRenderedPageBreak/>
        <w:t xml:space="preserve">conformar grupos a través de la combinación de diferentes plantas individuales o unidades de </w:t>
      </w:r>
      <w:proofErr w:type="gramStart"/>
      <w:r w:rsidR="000D4507" w:rsidRPr="00D51A80">
        <w:rPr>
          <w:b w:val="0"/>
          <w:bCs w:val="0"/>
        </w:rPr>
        <w:t>las mismas</w:t>
      </w:r>
      <w:proofErr w:type="gramEnd"/>
      <w:r w:rsidR="000D4507" w:rsidRPr="00D51A80">
        <w:rPr>
          <w:b w:val="0"/>
          <w:bCs w:val="0"/>
        </w:rPr>
        <w:t xml:space="preserve"> para la prestación del servicio.</w:t>
      </w:r>
    </w:p>
    <w:p w14:paraId="60FCCC1C" w14:textId="6E88958E" w:rsidR="000D4507" w:rsidRDefault="000D4507" w:rsidP="000D4507">
      <w:pPr>
        <w:spacing w:before="240" w:after="240"/>
        <w:rPr>
          <w:bCs/>
          <w:lang w:val="es-CO"/>
        </w:rPr>
      </w:pPr>
      <w:r w:rsidRPr="000D4507">
        <w:rPr>
          <w:bCs/>
          <w:lang w:val="es-CO"/>
        </w:rPr>
        <w:t xml:space="preserve">El seguimiento a la prestación efectiva del servicio de regulación primaria de las plantas de generación individuales se hará considerando lo establecido en la regulación aplicable y los Acuerdos del </w:t>
      </w:r>
      <w:r w:rsidR="00975557">
        <w:rPr>
          <w:bCs/>
          <w:lang w:val="es-CO"/>
        </w:rPr>
        <w:t xml:space="preserve">CNO </w:t>
      </w:r>
      <w:r w:rsidRPr="000D4507">
        <w:rPr>
          <w:bCs/>
          <w:lang w:val="es-CO"/>
        </w:rPr>
        <w:t>correspondientes.</w:t>
      </w:r>
    </w:p>
    <w:p w14:paraId="20F2923E" w14:textId="7C59C81A" w:rsidR="00063E12" w:rsidRDefault="00063E12" w:rsidP="000D4507">
      <w:pPr>
        <w:spacing w:before="240" w:after="240"/>
        <w:rPr>
          <w:bCs/>
          <w:lang w:val="x-none"/>
        </w:rPr>
      </w:pPr>
      <w:r w:rsidRPr="00063E12">
        <w:rPr>
          <w:b/>
          <w:lang w:val="x-none"/>
        </w:rPr>
        <w:t>Parágrafo.</w:t>
      </w:r>
      <w:r w:rsidRPr="00063E12">
        <w:rPr>
          <w:bCs/>
          <w:lang w:val="x-none"/>
        </w:rPr>
        <w:t xml:space="preserve"> El CND podrá actualizar el procedimiento de verificación de regulación primaria de frecuencia de que trata el artículo 5 de la Resolución CREG 023 de 2001, para lo cual tendrá el tiempo estipulado en el </w:t>
      </w:r>
      <w:r>
        <w:rPr>
          <w:lang w:val="x-none"/>
        </w:rPr>
        <w:t>artículo</w:t>
      </w:r>
      <w:r w:rsidRPr="00063E12">
        <w:rPr>
          <w:lang w:val="x-none"/>
        </w:rPr>
        <w:t xml:space="preserve"> </w:t>
      </w:r>
      <w:r w:rsidR="00481F3B" w:rsidRPr="00481F3B">
        <w:rPr>
          <w:bCs/>
          <w:lang w:val="x-none"/>
        </w:rPr>
        <w:fldChar w:fldCharType="begin"/>
      </w:r>
      <w:r w:rsidR="00481F3B" w:rsidRPr="00481F3B">
        <w:rPr>
          <w:bCs/>
          <w:lang w:val="x-none"/>
        </w:rPr>
        <w:instrText xml:space="preserve"> REF _Ref219889233 \r \h \t </w:instrText>
      </w:r>
      <w:r w:rsidR="00481F3B">
        <w:rPr>
          <w:bCs/>
          <w:lang w:val="x-none"/>
        </w:rPr>
        <w:instrText xml:space="preserve"> \* MERGEFORMAT </w:instrText>
      </w:r>
      <w:r w:rsidR="00481F3B" w:rsidRPr="00481F3B">
        <w:rPr>
          <w:bCs/>
          <w:lang w:val="x-none"/>
        </w:rPr>
      </w:r>
      <w:r w:rsidR="00481F3B" w:rsidRPr="00481F3B">
        <w:rPr>
          <w:bCs/>
          <w:lang w:val="x-none"/>
        </w:rPr>
        <w:fldChar w:fldCharType="separate"/>
      </w:r>
      <w:r w:rsidR="002A7010">
        <w:rPr>
          <w:bCs/>
          <w:lang w:val="x-none"/>
        </w:rPr>
        <w:t>27</w:t>
      </w:r>
      <w:r w:rsidR="00481F3B" w:rsidRPr="00481F3B">
        <w:rPr>
          <w:bCs/>
          <w:lang w:val="x-none"/>
        </w:rPr>
        <w:fldChar w:fldCharType="end"/>
      </w:r>
      <w:r w:rsidR="004A0288">
        <w:rPr>
          <w:bCs/>
          <w:lang w:val="x-none"/>
        </w:rPr>
        <w:t xml:space="preserve"> </w:t>
      </w:r>
      <w:r w:rsidRPr="00063E12">
        <w:rPr>
          <w:bCs/>
          <w:lang w:val="x-none"/>
        </w:rPr>
        <w:t>de la presente resolución. En dicho plazo podrá publicarlo y realizar actualizaciones sobre el mismo, esto, conforme se precise por aspectos que se encuentren debido a los Acuerdos que se actualicen o expidan en cumplimiento de la presente resolución u otros aspectos identificados.</w:t>
      </w:r>
    </w:p>
    <w:p w14:paraId="23826E02" w14:textId="2B8106A3" w:rsidR="00217432" w:rsidRPr="0046696E" w:rsidRDefault="0089401C" w:rsidP="00D51A80">
      <w:pPr>
        <w:pStyle w:val="ARTICULOS"/>
        <w:rPr>
          <w:lang w:val="x-none"/>
        </w:rPr>
      </w:pPr>
      <w:r w:rsidRPr="00792C19">
        <w:rPr>
          <w:highlight w:val="yellow"/>
        </w:rPr>
        <w:t>Regulación secundaria de frecuencia.</w:t>
      </w:r>
      <w:r>
        <w:t xml:space="preserve"> </w:t>
      </w:r>
      <w:r w:rsidR="000F49D5" w:rsidRPr="00D51A80">
        <w:rPr>
          <w:b w:val="0"/>
          <w:bCs w:val="0"/>
        </w:rPr>
        <w:t xml:space="preserve">El procedimiento para que una planta de generación que haga parte del </w:t>
      </w:r>
      <w:proofErr w:type="spellStart"/>
      <w:r w:rsidR="000F49D5" w:rsidRPr="00D51A80">
        <w:rPr>
          <w:b w:val="0"/>
          <w:bCs w:val="0"/>
        </w:rPr>
        <w:t>ACCG</w:t>
      </w:r>
      <w:proofErr w:type="spellEnd"/>
      <w:r w:rsidR="000F49D5" w:rsidRPr="00D51A80">
        <w:rPr>
          <w:b w:val="0"/>
          <w:bCs w:val="0"/>
        </w:rPr>
        <w:t xml:space="preserve"> pueda integrarse al servicio de </w:t>
      </w:r>
      <w:proofErr w:type="spellStart"/>
      <w:r w:rsidR="000F49D5" w:rsidRPr="00D51A80">
        <w:rPr>
          <w:b w:val="0"/>
          <w:bCs w:val="0"/>
        </w:rPr>
        <w:t>AGC</w:t>
      </w:r>
      <w:proofErr w:type="spellEnd"/>
      <w:r w:rsidR="000F49D5" w:rsidRPr="00D51A80">
        <w:rPr>
          <w:b w:val="0"/>
          <w:bCs w:val="0"/>
        </w:rPr>
        <w:t xml:space="preserve"> nacional aplica de manera individual y no se considera la posibilidad de conformar grupos a través de la combinación de diferentes plantas individuales o unidades de </w:t>
      </w:r>
      <w:proofErr w:type="gramStart"/>
      <w:r w:rsidR="000F49D5" w:rsidRPr="00D51A80">
        <w:rPr>
          <w:b w:val="0"/>
          <w:bCs w:val="0"/>
        </w:rPr>
        <w:t>las mismas</w:t>
      </w:r>
      <w:proofErr w:type="gramEnd"/>
      <w:r w:rsidR="000F49D5" w:rsidRPr="00D51A80">
        <w:rPr>
          <w:b w:val="0"/>
          <w:bCs w:val="0"/>
        </w:rPr>
        <w:t xml:space="preserve"> para la prestación del servicio de </w:t>
      </w:r>
      <w:proofErr w:type="spellStart"/>
      <w:r w:rsidR="000F49D5" w:rsidRPr="00D51A80">
        <w:rPr>
          <w:b w:val="0"/>
          <w:bCs w:val="0"/>
        </w:rPr>
        <w:t>AGC</w:t>
      </w:r>
      <w:proofErr w:type="spellEnd"/>
      <w:r w:rsidR="000F49D5" w:rsidRPr="00D51A80">
        <w:rPr>
          <w:b w:val="0"/>
          <w:bCs w:val="0"/>
        </w:rPr>
        <w:t>.</w:t>
      </w:r>
      <w:r w:rsidR="0046696E">
        <w:t xml:space="preserve"> </w:t>
      </w:r>
    </w:p>
    <w:p w14:paraId="62F3B65C" w14:textId="7C1757F5" w:rsidR="0046696E" w:rsidRDefault="0046696E" w:rsidP="0046696E">
      <w:pPr>
        <w:spacing w:before="240" w:after="240"/>
        <w:rPr>
          <w:bCs/>
          <w:lang w:val="es-CO"/>
        </w:rPr>
      </w:pPr>
      <w:r w:rsidRPr="0046696E">
        <w:rPr>
          <w:bCs/>
          <w:lang w:val="es-CO"/>
        </w:rPr>
        <w:t xml:space="preserve">El seguimiento a la prestación efectiva del servicio de </w:t>
      </w:r>
      <w:proofErr w:type="spellStart"/>
      <w:r w:rsidRPr="0046696E">
        <w:rPr>
          <w:bCs/>
          <w:lang w:val="es-CO"/>
        </w:rPr>
        <w:t>AGC</w:t>
      </w:r>
      <w:proofErr w:type="spellEnd"/>
      <w:r w:rsidRPr="0046696E">
        <w:rPr>
          <w:bCs/>
          <w:lang w:val="es-CO"/>
        </w:rPr>
        <w:t xml:space="preserve"> de las plantas de generación individuales que sean habilitadas para tal efecto, se hará considerando lo establecido en la regulación aplicable y los Acuerdos del </w:t>
      </w:r>
      <w:r w:rsidR="006545D2">
        <w:rPr>
          <w:bCs/>
          <w:lang w:val="es-CO"/>
        </w:rPr>
        <w:t xml:space="preserve">CNO </w:t>
      </w:r>
      <w:r w:rsidRPr="0046696E">
        <w:rPr>
          <w:bCs/>
          <w:lang w:val="es-CO"/>
        </w:rPr>
        <w:t>correspondientes</w:t>
      </w:r>
      <w:r>
        <w:rPr>
          <w:bCs/>
          <w:lang w:val="es-CO"/>
        </w:rPr>
        <w:t>.</w:t>
      </w:r>
    </w:p>
    <w:p w14:paraId="38769E7C" w14:textId="0051260E" w:rsidR="00976568" w:rsidRPr="00976568" w:rsidRDefault="00976568" w:rsidP="00D51A80">
      <w:pPr>
        <w:pStyle w:val="ARTICULOS"/>
      </w:pPr>
      <w:r w:rsidRPr="00792C19">
        <w:rPr>
          <w:highlight w:val="yellow"/>
        </w:rPr>
        <w:t>Re</w:t>
      </w:r>
      <w:r w:rsidR="00B65782" w:rsidRPr="00792C19">
        <w:rPr>
          <w:highlight w:val="yellow"/>
        </w:rPr>
        <w:t>spuesta rápida en frecuencia para plantas eólicas.</w:t>
      </w:r>
      <w:r w:rsidR="00B65782" w:rsidRPr="00B34652">
        <w:t xml:space="preserve"> </w:t>
      </w:r>
      <w:r w:rsidR="00B34652" w:rsidRPr="00D51A80">
        <w:rPr>
          <w:b w:val="0"/>
          <w:bCs w:val="0"/>
        </w:rPr>
        <w:t xml:space="preserve">Las plantas de generación eólica que hagan parte del </w:t>
      </w:r>
      <w:proofErr w:type="spellStart"/>
      <w:r w:rsidR="00B34652" w:rsidRPr="00D51A80">
        <w:rPr>
          <w:b w:val="0"/>
          <w:bCs w:val="0"/>
        </w:rPr>
        <w:t>ACCG</w:t>
      </w:r>
      <w:proofErr w:type="spellEnd"/>
      <w:r w:rsidR="00B34652" w:rsidRPr="00D51A80">
        <w:rPr>
          <w:b w:val="0"/>
          <w:bCs w:val="0"/>
        </w:rPr>
        <w:t xml:space="preserve"> y les aplique la respuesta rápida en frecuencia de que trata el numeral 5.6.3 del Código de Operación, Resolución CREG 025 de 1995, adicionado por el artículo 13 de la Resolución CREG 060 de 2019, deberán cumplir con dicha funcionalidad por planta en el PCI.</w:t>
      </w:r>
    </w:p>
    <w:p w14:paraId="5469289B" w14:textId="3430A908" w:rsidR="00976568" w:rsidRPr="00FE3C58" w:rsidRDefault="002A2A07" w:rsidP="00D51A80">
      <w:pPr>
        <w:pStyle w:val="ARTICULOS"/>
      </w:pPr>
      <w:bookmarkStart w:id="21" w:name="_Ref219901826"/>
      <w:r w:rsidRPr="00792C19">
        <w:rPr>
          <w:highlight w:val="yellow"/>
          <w:lang w:val="es-MX"/>
        </w:rPr>
        <w:t>Control de tensión y potencia reactiva.</w:t>
      </w:r>
      <w:r>
        <w:rPr>
          <w:lang w:val="es-MX"/>
        </w:rPr>
        <w:t xml:space="preserve"> </w:t>
      </w:r>
      <w:r w:rsidR="00FE3C58" w:rsidRPr="00D51A80">
        <w:rPr>
          <w:b w:val="0"/>
          <w:bCs w:val="0"/>
        </w:rPr>
        <w:t>El CND y cada planta de generación deberán cumplir con los requerimientos técnicos y de operación para la coordinación y el control de tensión y potencia reactiva que se definen a continuación:</w:t>
      </w:r>
      <w:bookmarkEnd w:id="21"/>
    </w:p>
    <w:p w14:paraId="0F5A76EC" w14:textId="629467F0" w:rsidR="00C320D8" w:rsidRDefault="00C320D8" w:rsidP="00CA3003">
      <w:pPr>
        <w:pStyle w:val="Prrafodelista"/>
        <w:numPr>
          <w:ilvl w:val="0"/>
          <w:numId w:val="20"/>
        </w:numPr>
        <w:rPr>
          <w:bCs/>
        </w:rPr>
      </w:pPr>
      <w:r w:rsidRPr="00C320D8">
        <w:rPr>
          <w:bCs/>
        </w:rPr>
        <w:lastRenderedPageBreak/>
        <w:t xml:space="preserve">En el planeamiento operativo de que trata el Código de Operación, Resolución CREG 025 de 1995, se programará la tensión y el control de reactivos objetivo para cada PCI y el </w:t>
      </w:r>
      <w:proofErr w:type="spellStart"/>
      <w:r w:rsidRPr="00C320D8">
        <w:rPr>
          <w:bCs/>
        </w:rPr>
        <w:t>PCC</w:t>
      </w:r>
      <w:proofErr w:type="spellEnd"/>
      <w:r w:rsidRPr="00C320D8">
        <w:rPr>
          <w:bCs/>
        </w:rPr>
        <w:t>.</w:t>
      </w:r>
    </w:p>
    <w:p w14:paraId="31C8891A" w14:textId="77777777" w:rsidR="00D37BA6" w:rsidRPr="00D37BA6" w:rsidRDefault="00D37BA6" w:rsidP="00D37BA6">
      <w:pPr>
        <w:pStyle w:val="Prrafodelista"/>
        <w:numPr>
          <w:ilvl w:val="0"/>
          <w:numId w:val="0"/>
        </w:numPr>
        <w:ind w:left="720"/>
        <w:rPr>
          <w:bCs/>
        </w:rPr>
      </w:pPr>
      <w:r w:rsidRPr="00D37BA6">
        <w:rPr>
          <w:bCs/>
        </w:rPr>
        <w:t xml:space="preserve">Lo anterior se programará teniendo en cuenta que se debe cumplir con los requerimientos de las curvas P-Q y Q-V o su equivalente en el </w:t>
      </w:r>
      <w:proofErr w:type="spellStart"/>
      <w:r w:rsidRPr="00D37BA6">
        <w:rPr>
          <w:bCs/>
        </w:rPr>
        <w:t>PCC</w:t>
      </w:r>
      <w:proofErr w:type="spellEnd"/>
      <w:r w:rsidRPr="00D37BA6">
        <w:rPr>
          <w:bCs/>
        </w:rPr>
        <w:t>.</w:t>
      </w:r>
    </w:p>
    <w:p w14:paraId="29F59E1F" w14:textId="6D05B89A" w:rsidR="00FE3C58" w:rsidRDefault="003D48D2" w:rsidP="00CA3003">
      <w:pPr>
        <w:pStyle w:val="Prrafodelista"/>
        <w:numPr>
          <w:ilvl w:val="0"/>
          <w:numId w:val="20"/>
        </w:numPr>
        <w:rPr>
          <w:bCs/>
        </w:rPr>
      </w:pPr>
      <w:r w:rsidRPr="003D48D2">
        <w:rPr>
          <w:bCs/>
        </w:rPr>
        <w:t xml:space="preserve">Se deberá controlar la tensión de forma continua por medio de la entrega o absorción de potencia reactiva tanto en los PCI como en el </w:t>
      </w:r>
      <w:proofErr w:type="spellStart"/>
      <w:r w:rsidRPr="003D48D2">
        <w:rPr>
          <w:bCs/>
        </w:rPr>
        <w:t>PCC</w:t>
      </w:r>
      <w:proofErr w:type="spellEnd"/>
      <w:r w:rsidRPr="003D48D2">
        <w:rPr>
          <w:bCs/>
        </w:rPr>
        <w:t xml:space="preserve"> y según las consignas de operación y tensión objetivo definidas por el CND.</w:t>
      </w:r>
    </w:p>
    <w:p w14:paraId="67FAC980" w14:textId="3F1B6416" w:rsidR="009C26A9" w:rsidRPr="009C26A9" w:rsidRDefault="009C26A9" w:rsidP="00CA3003">
      <w:pPr>
        <w:pStyle w:val="Prrafodelista"/>
        <w:numPr>
          <w:ilvl w:val="0"/>
          <w:numId w:val="20"/>
        </w:numPr>
        <w:rPr>
          <w:bCs/>
        </w:rPr>
      </w:pPr>
      <w:r w:rsidRPr="009C26A9">
        <w:rPr>
          <w:bCs/>
        </w:rPr>
        <w:t xml:space="preserve">El CND definirá las consignas de tensión y potencia reactiva para cada planta individual en el PCI y las consignas de operación a equipos de compensación de reactivos, en caso de que existan y sean necesarios, en los PCI y/o </w:t>
      </w:r>
      <w:proofErr w:type="spellStart"/>
      <w:r w:rsidRPr="009C26A9">
        <w:rPr>
          <w:bCs/>
        </w:rPr>
        <w:t>PCC</w:t>
      </w:r>
      <w:proofErr w:type="spellEnd"/>
      <w:r w:rsidRPr="009C26A9">
        <w:rPr>
          <w:bCs/>
        </w:rPr>
        <w:t xml:space="preserve">, u otros puntos de los ACC, para cumplir los requerimientos de las curvas P-Q y Q-V o su equivalente en el </w:t>
      </w:r>
      <w:proofErr w:type="spellStart"/>
      <w:r w:rsidRPr="009C26A9">
        <w:rPr>
          <w:bCs/>
        </w:rPr>
        <w:t>PCC</w:t>
      </w:r>
      <w:proofErr w:type="spellEnd"/>
      <w:r w:rsidRPr="009C26A9">
        <w:rPr>
          <w:bCs/>
        </w:rPr>
        <w:t xml:space="preserve"> u ante otros cambios solicitados en la operación.</w:t>
      </w:r>
    </w:p>
    <w:p w14:paraId="7AE5B57F" w14:textId="77777777" w:rsidR="009C26A9" w:rsidRPr="009C26A9" w:rsidRDefault="009C26A9" w:rsidP="009C26A9">
      <w:pPr>
        <w:pStyle w:val="Prrafodelista"/>
        <w:numPr>
          <w:ilvl w:val="0"/>
          <w:numId w:val="0"/>
        </w:numPr>
        <w:ind w:left="720"/>
        <w:rPr>
          <w:bCs/>
        </w:rPr>
      </w:pPr>
      <w:r w:rsidRPr="009C26A9">
        <w:rPr>
          <w:bCs/>
        </w:rPr>
        <w:t xml:space="preserve">Los equipos de compensación en el PCI y </w:t>
      </w:r>
      <w:proofErr w:type="spellStart"/>
      <w:r w:rsidRPr="009C26A9">
        <w:rPr>
          <w:bCs/>
        </w:rPr>
        <w:t>PCC</w:t>
      </w:r>
      <w:proofErr w:type="spellEnd"/>
      <w:r w:rsidRPr="009C26A9">
        <w:rPr>
          <w:bCs/>
        </w:rPr>
        <w:t xml:space="preserve">, u otros puntos de los ACC, para el cumplimiento de las curvas P-Q y Q-V o su equivalente en el </w:t>
      </w:r>
      <w:proofErr w:type="spellStart"/>
      <w:r w:rsidRPr="009C26A9">
        <w:rPr>
          <w:bCs/>
        </w:rPr>
        <w:t>PCC</w:t>
      </w:r>
      <w:proofErr w:type="spellEnd"/>
      <w:r w:rsidRPr="009C26A9">
        <w:rPr>
          <w:bCs/>
        </w:rPr>
        <w:t xml:space="preserve">, son a cargo de las plantas que hacen parte del </w:t>
      </w:r>
      <w:proofErr w:type="spellStart"/>
      <w:r w:rsidRPr="009C26A9">
        <w:rPr>
          <w:bCs/>
        </w:rPr>
        <w:t>ACCG</w:t>
      </w:r>
      <w:proofErr w:type="spellEnd"/>
      <w:r w:rsidRPr="009C26A9">
        <w:rPr>
          <w:bCs/>
        </w:rPr>
        <w:t xml:space="preserve">. </w:t>
      </w:r>
    </w:p>
    <w:p w14:paraId="539606A2" w14:textId="77777777" w:rsidR="009C26A9" w:rsidRPr="009C26A9" w:rsidRDefault="009C26A9" w:rsidP="009C26A9">
      <w:pPr>
        <w:pStyle w:val="Prrafodelista"/>
        <w:numPr>
          <w:ilvl w:val="0"/>
          <w:numId w:val="0"/>
        </w:numPr>
        <w:ind w:left="720"/>
        <w:rPr>
          <w:bCs/>
        </w:rPr>
      </w:pPr>
      <w:r w:rsidRPr="009C26A9">
        <w:rPr>
          <w:bCs/>
        </w:rPr>
        <w:t>Las consignas a las plantas deben poder realizarse local y remotamente.</w:t>
      </w:r>
    </w:p>
    <w:p w14:paraId="6AFA10E1" w14:textId="695734B1" w:rsidR="008C18B6" w:rsidRDefault="009C26A9" w:rsidP="009C26A9">
      <w:pPr>
        <w:pStyle w:val="Prrafodelista"/>
        <w:numPr>
          <w:ilvl w:val="0"/>
          <w:numId w:val="0"/>
        </w:numPr>
        <w:ind w:left="720"/>
        <w:rPr>
          <w:bCs/>
        </w:rPr>
      </w:pPr>
      <w:r w:rsidRPr="009C26A9">
        <w:rPr>
          <w:bCs/>
        </w:rPr>
        <w:t xml:space="preserve">Las consignas a equipos de compensación deben poder realizarse local o remotamente conforme el siguiente </w:t>
      </w:r>
      <w:r w:rsidR="000007BA">
        <w:rPr>
          <w:bCs/>
        </w:rPr>
        <w:t>numeral</w:t>
      </w:r>
      <w:r w:rsidR="00557C30">
        <w:rPr>
          <w:bCs/>
        </w:rPr>
        <w:t>.</w:t>
      </w:r>
    </w:p>
    <w:p w14:paraId="026DAEA3" w14:textId="77777777" w:rsidR="000F7477" w:rsidRDefault="005E3EB6" w:rsidP="00CA3003">
      <w:pPr>
        <w:pStyle w:val="Prrafodelista"/>
        <w:numPr>
          <w:ilvl w:val="0"/>
          <w:numId w:val="20"/>
        </w:numPr>
        <w:rPr>
          <w:bCs/>
        </w:rPr>
      </w:pPr>
      <w:r w:rsidRPr="005E3EB6">
        <w:rPr>
          <w:bCs/>
        </w:rPr>
        <w:t xml:space="preserve">Si existen consignas a equipos de compensación en los ACC, se debe tener en cuenta que debe existir uno o varios operadores encargados de los equipos para realizar los cambios solicitados por el CND. </w:t>
      </w:r>
    </w:p>
    <w:p w14:paraId="4F485C27" w14:textId="7068035F" w:rsidR="009C26A9" w:rsidRDefault="005E3EB6" w:rsidP="000F7477">
      <w:pPr>
        <w:pStyle w:val="Prrafodelista"/>
        <w:numPr>
          <w:ilvl w:val="0"/>
          <w:numId w:val="0"/>
        </w:numPr>
        <w:ind w:left="720"/>
        <w:rPr>
          <w:bCs/>
        </w:rPr>
      </w:pPr>
      <w:r w:rsidRPr="005E3EB6">
        <w:rPr>
          <w:bCs/>
        </w:rPr>
        <w:t xml:space="preserve">Como segunda opción, se podrá acordar con el CND el telecomando o control remoto de los equipos de compensación para su operación y el debido control de tensión. Además, para lo anterior, si es estrictamente necesario </w:t>
      </w:r>
      <w:r w:rsidR="00EA546F">
        <w:rPr>
          <w:bCs/>
        </w:rPr>
        <w:t xml:space="preserve">y </w:t>
      </w:r>
      <w:r w:rsidRPr="005E3EB6">
        <w:rPr>
          <w:bCs/>
        </w:rPr>
        <w:t xml:space="preserve">por seguridad de la operación, el CND podrá definir </w:t>
      </w:r>
      <w:r w:rsidR="000B30B3" w:rsidRPr="005E3EB6">
        <w:rPr>
          <w:bCs/>
        </w:rPr>
        <w:t>cuáles</w:t>
      </w:r>
      <w:r w:rsidRPr="005E3EB6">
        <w:rPr>
          <w:bCs/>
        </w:rPr>
        <w:t xml:space="preserve"> de los equipos de compensación requieren de telecomando y se lo informara al representante del </w:t>
      </w:r>
      <w:proofErr w:type="spellStart"/>
      <w:r w:rsidRPr="005E3EB6">
        <w:rPr>
          <w:bCs/>
        </w:rPr>
        <w:t>ACCG</w:t>
      </w:r>
      <w:proofErr w:type="spellEnd"/>
      <w:r w:rsidRPr="005E3EB6">
        <w:rPr>
          <w:bCs/>
        </w:rPr>
        <w:t xml:space="preserve"> para acordar dicho aspecto operativo en el </w:t>
      </w:r>
      <w:proofErr w:type="spellStart"/>
      <w:r w:rsidRPr="005E3EB6">
        <w:rPr>
          <w:bCs/>
        </w:rPr>
        <w:t>ACCG</w:t>
      </w:r>
      <w:proofErr w:type="spellEnd"/>
      <w:r w:rsidR="000F7477">
        <w:rPr>
          <w:bCs/>
        </w:rPr>
        <w:t>.</w:t>
      </w:r>
    </w:p>
    <w:p w14:paraId="7FE0970C" w14:textId="77777777" w:rsidR="00EC3D39" w:rsidRPr="00EC3D39" w:rsidRDefault="00EC3D39" w:rsidP="00EC3D39">
      <w:pPr>
        <w:pStyle w:val="Prrafodelista"/>
        <w:numPr>
          <w:ilvl w:val="0"/>
          <w:numId w:val="0"/>
        </w:numPr>
        <w:ind w:left="720"/>
        <w:rPr>
          <w:bCs/>
        </w:rPr>
      </w:pPr>
      <w:r w:rsidRPr="00EC3D39">
        <w:rPr>
          <w:bCs/>
        </w:rPr>
        <w:lastRenderedPageBreak/>
        <w:t xml:space="preserve">En el caso de que exista uno o varios operadores encargados de los equipos de compensación, los participantes deberán designar y fijar en el </w:t>
      </w:r>
      <w:proofErr w:type="spellStart"/>
      <w:r w:rsidRPr="00EC3D39">
        <w:rPr>
          <w:bCs/>
        </w:rPr>
        <w:t>ACCG</w:t>
      </w:r>
      <w:proofErr w:type="spellEnd"/>
      <w:r w:rsidRPr="00EC3D39">
        <w:rPr>
          <w:bCs/>
        </w:rPr>
        <w:t xml:space="preserve"> las partes responsables para establecer y realizar los cambios ante las consignas de control de tensión y reactivos de dichos equipos en la ACC. Esto debe acordarse previamente con el CND.</w:t>
      </w:r>
    </w:p>
    <w:p w14:paraId="030937A4" w14:textId="77777777" w:rsidR="00EC3D39" w:rsidRPr="00EC3D39" w:rsidRDefault="00EC3D39" w:rsidP="00EC3D39">
      <w:pPr>
        <w:pStyle w:val="Prrafodelista"/>
        <w:numPr>
          <w:ilvl w:val="0"/>
          <w:numId w:val="0"/>
        </w:numPr>
        <w:ind w:left="720"/>
        <w:rPr>
          <w:bCs/>
        </w:rPr>
      </w:pPr>
      <w:r w:rsidRPr="00EC3D39">
        <w:rPr>
          <w:bCs/>
        </w:rPr>
        <w:t xml:space="preserve">El o los operadores encargados de los equipos de compensación tendrán la obligación ante el sistema del cumplimiento de las consignas operativas desde el CND. Los operadores encargados de estos equipos deberán ser agente generador que se encuentren en el </w:t>
      </w:r>
      <w:proofErr w:type="spellStart"/>
      <w:r w:rsidRPr="00EC3D39">
        <w:rPr>
          <w:bCs/>
        </w:rPr>
        <w:t>ACCG</w:t>
      </w:r>
      <w:proofErr w:type="spellEnd"/>
      <w:r w:rsidRPr="00EC3D39">
        <w:rPr>
          <w:bCs/>
        </w:rPr>
        <w:t xml:space="preserve"> o el representante del </w:t>
      </w:r>
      <w:proofErr w:type="spellStart"/>
      <w:r w:rsidRPr="00EC3D39">
        <w:rPr>
          <w:bCs/>
        </w:rPr>
        <w:t>ACCG</w:t>
      </w:r>
      <w:proofErr w:type="spellEnd"/>
      <w:r w:rsidRPr="00EC3D39">
        <w:rPr>
          <w:bCs/>
        </w:rPr>
        <w:t>.</w:t>
      </w:r>
    </w:p>
    <w:p w14:paraId="683961DA" w14:textId="2EEE3084" w:rsidR="00571C58" w:rsidRDefault="00051B74" w:rsidP="00EC3D39">
      <w:pPr>
        <w:pStyle w:val="Prrafodelista"/>
        <w:numPr>
          <w:ilvl w:val="0"/>
          <w:numId w:val="0"/>
        </w:numPr>
        <w:ind w:left="720"/>
        <w:rPr>
          <w:bCs/>
        </w:rPr>
      </w:pPr>
      <w:r>
        <w:rPr>
          <w:bCs/>
        </w:rPr>
        <w:t>E</w:t>
      </w:r>
      <w:r w:rsidR="00EC3D39" w:rsidRPr="00EC3D39">
        <w:rPr>
          <w:bCs/>
        </w:rPr>
        <w:t xml:space="preserve">n el </w:t>
      </w:r>
      <w:proofErr w:type="spellStart"/>
      <w:r w:rsidR="00EC3D39" w:rsidRPr="00EC3D39">
        <w:rPr>
          <w:bCs/>
        </w:rPr>
        <w:t>ACCG</w:t>
      </w:r>
      <w:proofErr w:type="spellEnd"/>
      <w:r w:rsidR="00EC3D39" w:rsidRPr="00EC3D39">
        <w:rPr>
          <w:bCs/>
        </w:rPr>
        <w:t xml:space="preserve"> deberá incluirse si se escoge la opción del telecomando o control remoto a equipos de compensación desde el CND, esto para su completa operación y control de tensión.</w:t>
      </w:r>
    </w:p>
    <w:p w14:paraId="4F73B506" w14:textId="03BA546C" w:rsidR="00051B74" w:rsidRDefault="00B37088" w:rsidP="00EC3D39">
      <w:pPr>
        <w:pStyle w:val="Prrafodelista"/>
        <w:numPr>
          <w:ilvl w:val="0"/>
          <w:numId w:val="0"/>
        </w:numPr>
        <w:ind w:left="720"/>
        <w:rPr>
          <w:bCs/>
        </w:rPr>
      </w:pPr>
      <w:r w:rsidRPr="00B37088">
        <w:rPr>
          <w:bCs/>
        </w:rPr>
        <w:t xml:space="preserve">En cualquier caso, los equipos de compensación deberán acoplarse con el sistema de supervisión y control y envío de consigas que tenga el CND, conforme las indicaciones, características técnicas, protocolos de comunicación, u otros, que estos definan y propongan y que se deberán aprobar en un Acuerdo </w:t>
      </w:r>
      <w:r w:rsidR="006B50F5">
        <w:rPr>
          <w:bCs/>
        </w:rPr>
        <w:t xml:space="preserve">CNO. </w:t>
      </w:r>
    </w:p>
    <w:p w14:paraId="3091B215" w14:textId="387FC700" w:rsidR="007F7EEA" w:rsidRDefault="007F7EEA" w:rsidP="00CA3003">
      <w:pPr>
        <w:pStyle w:val="Prrafodelista"/>
        <w:numPr>
          <w:ilvl w:val="0"/>
          <w:numId w:val="20"/>
        </w:numPr>
        <w:rPr>
          <w:bCs/>
        </w:rPr>
      </w:pPr>
      <w:r w:rsidRPr="007F7EEA">
        <w:rPr>
          <w:bCs/>
        </w:rPr>
        <w:t xml:space="preserve">El CND analizará y propondrá el detalle del esquema de coordinación de control de tensión y reactivos de las plantas y equipos de compensación en los ACC desde el CND que hagan parte de un </w:t>
      </w:r>
      <w:proofErr w:type="spellStart"/>
      <w:r w:rsidRPr="007F7EEA">
        <w:rPr>
          <w:bCs/>
        </w:rPr>
        <w:t>ACCG</w:t>
      </w:r>
      <w:proofErr w:type="spellEnd"/>
      <w:r w:rsidRPr="007F7EEA">
        <w:rPr>
          <w:bCs/>
        </w:rPr>
        <w:t>, teniendo en cuenta consignas locales y remotas y si existe uno o varios operadores encargados de los equipos de compensación o si es el CND el que realiza los cambios de forma remota</w:t>
      </w:r>
      <w:r w:rsidR="0049042B">
        <w:rPr>
          <w:bCs/>
        </w:rPr>
        <w:t xml:space="preserve"> y los demás lineamientos dados en este artículo</w:t>
      </w:r>
      <w:r w:rsidRPr="007F7EEA">
        <w:rPr>
          <w:bCs/>
        </w:rPr>
        <w:t>.</w:t>
      </w:r>
    </w:p>
    <w:p w14:paraId="61D04E48" w14:textId="5C35DE8C" w:rsidR="005230D8" w:rsidRDefault="005230D8" w:rsidP="005230D8">
      <w:pPr>
        <w:pStyle w:val="Prrafodelista"/>
        <w:numPr>
          <w:ilvl w:val="0"/>
          <w:numId w:val="0"/>
        </w:numPr>
        <w:ind w:left="720"/>
        <w:rPr>
          <w:bCs/>
        </w:rPr>
      </w:pPr>
      <w:r w:rsidRPr="005230D8">
        <w:rPr>
          <w:bCs/>
        </w:rPr>
        <w:t xml:space="preserve">Así mismo, debe tenerse en cuenta e indicarse en el esquema anterior para el grupo de plantas de un </w:t>
      </w:r>
      <w:proofErr w:type="spellStart"/>
      <w:r w:rsidRPr="005230D8">
        <w:rPr>
          <w:bCs/>
        </w:rPr>
        <w:t>ACCG</w:t>
      </w:r>
      <w:proofErr w:type="spellEnd"/>
      <w:r w:rsidRPr="005230D8">
        <w:rPr>
          <w:bCs/>
        </w:rPr>
        <w:t>:</w:t>
      </w:r>
    </w:p>
    <w:p w14:paraId="3FC1FEEB" w14:textId="3427DDF9" w:rsidR="005230D8" w:rsidRDefault="00FB55AE" w:rsidP="00CA3003">
      <w:pPr>
        <w:pStyle w:val="Prrafodelista"/>
        <w:numPr>
          <w:ilvl w:val="0"/>
          <w:numId w:val="21"/>
        </w:numPr>
        <w:rPr>
          <w:bCs/>
        </w:rPr>
      </w:pPr>
      <w:r>
        <w:rPr>
          <w:bCs/>
        </w:rPr>
        <w:t>C</w:t>
      </w:r>
      <w:r w:rsidR="005230D8" w:rsidRPr="005230D8">
        <w:rPr>
          <w:bCs/>
        </w:rPr>
        <w:t xml:space="preserve">ómo es </w:t>
      </w:r>
      <w:r w:rsidR="00C042E3">
        <w:rPr>
          <w:bCs/>
        </w:rPr>
        <w:t>la coordinación</w:t>
      </w:r>
      <w:r w:rsidR="00CA643E">
        <w:rPr>
          <w:bCs/>
        </w:rPr>
        <w:t xml:space="preserve"> d</w:t>
      </w:r>
      <w:r w:rsidR="005230D8" w:rsidRPr="005230D8">
        <w:rPr>
          <w:bCs/>
        </w:rPr>
        <w:t xml:space="preserve">el control de tensión </w:t>
      </w:r>
      <w:r w:rsidR="00E36FAB">
        <w:rPr>
          <w:bCs/>
        </w:rPr>
        <w:t>y potencia reactiva</w:t>
      </w:r>
      <w:r w:rsidR="005230D8" w:rsidRPr="005230D8">
        <w:rPr>
          <w:bCs/>
        </w:rPr>
        <w:t xml:space="preserve"> si opera una o más plantas del </w:t>
      </w:r>
      <w:proofErr w:type="spellStart"/>
      <w:r w:rsidR="005230D8" w:rsidRPr="005230D8">
        <w:rPr>
          <w:bCs/>
        </w:rPr>
        <w:t>ACCG</w:t>
      </w:r>
      <w:proofErr w:type="spellEnd"/>
      <w:r w:rsidR="005230D8" w:rsidRPr="005230D8">
        <w:rPr>
          <w:bCs/>
        </w:rPr>
        <w:t xml:space="preserve">, esto considerando </w:t>
      </w:r>
      <w:r w:rsidR="00F1172F">
        <w:rPr>
          <w:bCs/>
        </w:rPr>
        <w:t>que estén en pruebas</w:t>
      </w:r>
      <w:r w:rsidR="00B24996">
        <w:rPr>
          <w:bCs/>
        </w:rPr>
        <w:t xml:space="preserve"> o</w:t>
      </w:r>
      <w:r w:rsidR="00F1172F">
        <w:rPr>
          <w:bCs/>
        </w:rPr>
        <w:t xml:space="preserve"> </w:t>
      </w:r>
      <w:r w:rsidR="005230D8" w:rsidRPr="005230D8">
        <w:rPr>
          <w:bCs/>
        </w:rPr>
        <w:t xml:space="preserve">que estén </w:t>
      </w:r>
      <w:r w:rsidR="009C5CAD">
        <w:rPr>
          <w:bCs/>
        </w:rPr>
        <w:t xml:space="preserve">o no </w:t>
      </w:r>
      <w:r w:rsidR="005230D8" w:rsidRPr="005230D8">
        <w:rPr>
          <w:bCs/>
        </w:rPr>
        <w:t xml:space="preserve">disponibles para operar o no salgan despachadas o que su entrada en operación </w:t>
      </w:r>
      <w:r w:rsidR="0063143B">
        <w:rPr>
          <w:bCs/>
        </w:rPr>
        <w:t xml:space="preserve">comercial </w:t>
      </w:r>
      <w:r w:rsidR="005230D8" w:rsidRPr="005230D8">
        <w:rPr>
          <w:bCs/>
        </w:rPr>
        <w:t>al sistema sea en diferente fecha, u otr</w:t>
      </w:r>
      <w:r w:rsidR="00EA45F8">
        <w:rPr>
          <w:bCs/>
        </w:rPr>
        <w:t>o</w:t>
      </w:r>
      <w:r w:rsidR="005230D8" w:rsidRPr="005230D8">
        <w:rPr>
          <w:bCs/>
        </w:rPr>
        <w:t xml:space="preserve">s </w:t>
      </w:r>
      <w:r w:rsidR="00EA45F8">
        <w:rPr>
          <w:bCs/>
        </w:rPr>
        <w:t>casos que identifique el CND</w:t>
      </w:r>
      <w:r w:rsidR="005230D8" w:rsidRPr="005230D8">
        <w:rPr>
          <w:bCs/>
        </w:rPr>
        <w:t>;</w:t>
      </w:r>
    </w:p>
    <w:p w14:paraId="666EF53B" w14:textId="0D4523BC" w:rsidR="005230D8" w:rsidRDefault="007B48AD" w:rsidP="00CA3003">
      <w:pPr>
        <w:pStyle w:val="Prrafodelista"/>
        <w:numPr>
          <w:ilvl w:val="0"/>
          <w:numId w:val="21"/>
        </w:numPr>
        <w:rPr>
          <w:bCs/>
        </w:rPr>
      </w:pPr>
      <w:r>
        <w:rPr>
          <w:bCs/>
        </w:rPr>
        <w:lastRenderedPageBreak/>
        <w:t>C</w:t>
      </w:r>
      <w:r w:rsidR="005230D8" w:rsidRPr="005230D8">
        <w:rPr>
          <w:bCs/>
        </w:rPr>
        <w:t xml:space="preserve">ómo se realiza el control </w:t>
      </w:r>
      <w:r w:rsidR="00B24996">
        <w:rPr>
          <w:bCs/>
        </w:rPr>
        <w:t xml:space="preserve">de tensión y potencia reactiva </w:t>
      </w:r>
      <w:r w:rsidR="00193532">
        <w:rPr>
          <w:bCs/>
        </w:rPr>
        <w:t>teniendo en cuenta los</w:t>
      </w:r>
      <w:r w:rsidR="005230D8" w:rsidRPr="005230D8">
        <w:rPr>
          <w:bCs/>
        </w:rPr>
        <w:t xml:space="preserve"> requisito</w:t>
      </w:r>
      <w:r w:rsidR="00193532">
        <w:rPr>
          <w:bCs/>
        </w:rPr>
        <w:t>s</w:t>
      </w:r>
      <w:r w:rsidR="005230D8" w:rsidRPr="005230D8">
        <w:rPr>
          <w:bCs/>
        </w:rPr>
        <w:t xml:space="preserve"> técnico</w:t>
      </w:r>
      <w:r w:rsidR="00193532">
        <w:rPr>
          <w:bCs/>
        </w:rPr>
        <w:t>s</w:t>
      </w:r>
      <w:r w:rsidR="005230D8" w:rsidRPr="005230D8">
        <w:rPr>
          <w:bCs/>
        </w:rPr>
        <w:t xml:space="preserve"> </w:t>
      </w:r>
      <w:r w:rsidR="00331872">
        <w:rPr>
          <w:bCs/>
        </w:rPr>
        <w:t xml:space="preserve">operativos </w:t>
      </w:r>
      <w:r w:rsidR="005230D8" w:rsidRPr="005230D8">
        <w:rPr>
          <w:bCs/>
        </w:rPr>
        <w:t>que t</w:t>
      </w:r>
      <w:r w:rsidR="00807657">
        <w:rPr>
          <w:bCs/>
        </w:rPr>
        <w:t>iene</w:t>
      </w:r>
      <w:r w:rsidR="001316CD">
        <w:rPr>
          <w:bCs/>
        </w:rPr>
        <w:t>n</w:t>
      </w:r>
      <w:r w:rsidR="005230D8" w:rsidRPr="005230D8">
        <w:rPr>
          <w:bCs/>
        </w:rPr>
        <w:t xml:space="preserve"> un</w:t>
      </w:r>
      <w:r w:rsidR="00807657">
        <w:rPr>
          <w:bCs/>
        </w:rPr>
        <w:t>a</w:t>
      </w:r>
      <w:r w:rsidR="005230D8" w:rsidRPr="005230D8">
        <w:rPr>
          <w:bCs/>
        </w:rPr>
        <w:t xml:space="preserve"> </w:t>
      </w:r>
      <w:r w:rsidR="00807657">
        <w:rPr>
          <w:bCs/>
        </w:rPr>
        <w:t>regla</w:t>
      </w:r>
      <w:r w:rsidR="005230D8" w:rsidRPr="005230D8">
        <w:rPr>
          <w:bCs/>
        </w:rPr>
        <w:t xml:space="preserve"> de transición conforme a esta resolución</w:t>
      </w:r>
      <w:r w:rsidR="000516D0">
        <w:rPr>
          <w:bCs/>
        </w:rPr>
        <w:t xml:space="preserve"> y</w:t>
      </w:r>
      <w:r w:rsidR="002B2A8F">
        <w:rPr>
          <w:bCs/>
        </w:rPr>
        <w:t xml:space="preserve"> de la </w:t>
      </w:r>
      <w:r w:rsidR="00331872">
        <w:rPr>
          <w:bCs/>
        </w:rPr>
        <w:t xml:space="preserve">que trata el artículo </w:t>
      </w:r>
      <w:r w:rsidR="00331872">
        <w:rPr>
          <w:bCs/>
        </w:rPr>
        <w:fldChar w:fldCharType="begin"/>
      </w:r>
      <w:r w:rsidR="00331872">
        <w:rPr>
          <w:bCs/>
        </w:rPr>
        <w:instrText xml:space="preserve"> REF _Ref220936335 \r \h  \t</w:instrText>
      </w:r>
      <w:r w:rsidR="00331872">
        <w:rPr>
          <w:bCs/>
        </w:rPr>
      </w:r>
      <w:r w:rsidR="00331872">
        <w:rPr>
          <w:bCs/>
        </w:rPr>
        <w:fldChar w:fldCharType="separate"/>
      </w:r>
      <w:r w:rsidR="002A7010">
        <w:rPr>
          <w:bCs/>
        </w:rPr>
        <w:t>14</w:t>
      </w:r>
      <w:r w:rsidR="00331872">
        <w:rPr>
          <w:bCs/>
        </w:rPr>
        <w:fldChar w:fldCharType="end"/>
      </w:r>
      <w:r w:rsidR="00331872">
        <w:rPr>
          <w:bCs/>
        </w:rPr>
        <w:t xml:space="preserve"> de esta resolución.</w:t>
      </w:r>
    </w:p>
    <w:p w14:paraId="533ECCD8" w14:textId="0EECE0C3" w:rsidR="006463AF" w:rsidRDefault="00C64559" w:rsidP="00CA3003">
      <w:pPr>
        <w:pStyle w:val="Prrafodelista"/>
        <w:numPr>
          <w:ilvl w:val="0"/>
          <w:numId w:val="21"/>
        </w:numPr>
        <w:rPr>
          <w:bCs/>
        </w:rPr>
      </w:pPr>
      <w:r w:rsidRPr="00C64559">
        <w:rPr>
          <w:bCs/>
        </w:rPr>
        <w:t>C</w:t>
      </w:r>
      <w:r>
        <w:rPr>
          <w:bCs/>
        </w:rPr>
        <w:t>ó</w:t>
      </w:r>
      <w:r w:rsidRPr="00C64559">
        <w:rPr>
          <w:bCs/>
        </w:rPr>
        <w:t>mo se aplica</w:t>
      </w:r>
      <w:r w:rsidR="007E5033">
        <w:rPr>
          <w:bCs/>
        </w:rPr>
        <w:t xml:space="preserve">n los tiempos de respuesta inicial y de establecimiento </w:t>
      </w:r>
      <w:r w:rsidR="00D338B4">
        <w:rPr>
          <w:bCs/>
        </w:rPr>
        <w:t xml:space="preserve">en el </w:t>
      </w:r>
      <w:r>
        <w:rPr>
          <w:bCs/>
        </w:rPr>
        <w:t>control de tensión y reactivos</w:t>
      </w:r>
      <w:r w:rsidR="004029A1">
        <w:rPr>
          <w:bCs/>
        </w:rPr>
        <w:t xml:space="preserve"> </w:t>
      </w:r>
      <w:r w:rsidR="00D338B4">
        <w:rPr>
          <w:bCs/>
        </w:rPr>
        <w:t xml:space="preserve">a medir en el </w:t>
      </w:r>
      <w:proofErr w:type="spellStart"/>
      <w:r w:rsidR="00D338B4">
        <w:rPr>
          <w:bCs/>
        </w:rPr>
        <w:t>PCC</w:t>
      </w:r>
      <w:proofErr w:type="spellEnd"/>
      <w:r w:rsidR="009D6B70">
        <w:rPr>
          <w:bCs/>
        </w:rPr>
        <w:t xml:space="preserve"> cuando están operando al </w:t>
      </w:r>
      <w:r w:rsidR="004E7FC1">
        <w:rPr>
          <w:bCs/>
        </w:rPr>
        <w:t xml:space="preserve">mismo </w:t>
      </w:r>
      <w:r w:rsidR="009D6B70">
        <w:rPr>
          <w:bCs/>
        </w:rPr>
        <w:t>tiempo dos o más plantas</w:t>
      </w:r>
      <w:r w:rsidR="00D338B4">
        <w:rPr>
          <w:bCs/>
        </w:rPr>
        <w:t>.</w:t>
      </w:r>
      <w:r w:rsidR="00B62DF4">
        <w:rPr>
          <w:bCs/>
        </w:rPr>
        <w:t xml:space="preserve"> </w:t>
      </w:r>
    </w:p>
    <w:p w14:paraId="2E9C79A4" w14:textId="2DC656AC" w:rsidR="00D41491" w:rsidRPr="00C64559" w:rsidRDefault="00C65454" w:rsidP="006463AF">
      <w:pPr>
        <w:pStyle w:val="Prrafodelista"/>
        <w:numPr>
          <w:ilvl w:val="0"/>
          <w:numId w:val="0"/>
        </w:numPr>
        <w:ind w:left="1440"/>
        <w:rPr>
          <w:bCs/>
        </w:rPr>
      </w:pPr>
      <w:r>
        <w:rPr>
          <w:bCs/>
        </w:rPr>
        <w:t>Los</w:t>
      </w:r>
      <w:r w:rsidR="00B62DF4">
        <w:rPr>
          <w:bCs/>
        </w:rPr>
        <w:t xml:space="preserve"> tiempos </w:t>
      </w:r>
      <w:r w:rsidR="006463AF">
        <w:rPr>
          <w:bCs/>
        </w:rPr>
        <w:t>de establecimiento y</w:t>
      </w:r>
      <w:r w:rsidR="00FE312B">
        <w:rPr>
          <w:bCs/>
        </w:rPr>
        <w:t xml:space="preserve"> de respuesta inicial en todo caso deberán </w:t>
      </w:r>
      <w:r w:rsidR="00B62DF4">
        <w:rPr>
          <w:bCs/>
        </w:rPr>
        <w:t>verificarse de forma individual</w:t>
      </w:r>
      <w:r w:rsidR="003A27B5">
        <w:rPr>
          <w:bCs/>
        </w:rPr>
        <w:t xml:space="preserve"> por planta</w:t>
      </w:r>
      <w:r w:rsidR="00B62DF4">
        <w:rPr>
          <w:bCs/>
        </w:rPr>
        <w:t xml:space="preserve"> en las pruebas.</w:t>
      </w:r>
    </w:p>
    <w:p w14:paraId="2CAADAAB" w14:textId="0BE01544" w:rsidR="005230D8" w:rsidRPr="005230D8" w:rsidRDefault="002335EF" w:rsidP="00CA3003">
      <w:pPr>
        <w:pStyle w:val="Prrafodelista"/>
        <w:numPr>
          <w:ilvl w:val="0"/>
          <w:numId w:val="21"/>
        </w:numPr>
        <w:rPr>
          <w:bCs/>
        </w:rPr>
      </w:pPr>
      <w:r>
        <w:rPr>
          <w:bCs/>
        </w:rPr>
        <w:t>T</w:t>
      </w:r>
      <w:r w:rsidR="005230D8" w:rsidRPr="00FB55AE">
        <w:t>ener</w:t>
      </w:r>
      <w:r w:rsidR="005230D8" w:rsidRPr="005230D8">
        <w:rPr>
          <w:bCs/>
        </w:rPr>
        <w:t xml:space="preserve"> en cuenta cómo se realizaría la coordinación del control de tensión </w:t>
      </w:r>
      <w:r w:rsidR="007514D7">
        <w:rPr>
          <w:bCs/>
        </w:rPr>
        <w:t xml:space="preserve">y potencia reactiva </w:t>
      </w:r>
      <w:r w:rsidR="005230D8" w:rsidRPr="005230D8">
        <w:rPr>
          <w:bCs/>
        </w:rPr>
        <w:t xml:space="preserve">si existen otras plantas que se conectan </w:t>
      </w:r>
      <w:r w:rsidR="00BE357B">
        <w:rPr>
          <w:bCs/>
        </w:rPr>
        <w:t xml:space="preserve">en la misma zona de influencia </w:t>
      </w:r>
      <w:r w:rsidR="009A0B31">
        <w:rPr>
          <w:bCs/>
        </w:rPr>
        <w:t xml:space="preserve">o en la misma subestación o subestaciones cercanas </w:t>
      </w:r>
      <w:r w:rsidR="005230D8" w:rsidRPr="005230D8">
        <w:rPr>
          <w:bCs/>
        </w:rPr>
        <w:t xml:space="preserve">de las plantas que están en el </w:t>
      </w:r>
      <w:proofErr w:type="spellStart"/>
      <w:r w:rsidR="005230D8" w:rsidRPr="005230D8">
        <w:rPr>
          <w:bCs/>
        </w:rPr>
        <w:t>ACCG</w:t>
      </w:r>
      <w:proofErr w:type="spellEnd"/>
      <w:r w:rsidR="005230D8" w:rsidRPr="005230D8">
        <w:rPr>
          <w:bCs/>
        </w:rPr>
        <w:t xml:space="preserve"> pero que no comparten activos de conexión.</w:t>
      </w:r>
    </w:p>
    <w:p w14:paraId="498DD98D" w14:textId="153E956A" w:rsidR="00FD2DE7" w:rsidRPr="00FD2DE7" w:rsidRDefault="00FD2DE7" w:rsidP="00FD2DE7">
      <w:pPr>
        <w:spacing w:before="240" w:after="240"/>
        <w:rPr>
          <w:bCs/>
          <w:lang w:val="es-CO"/>
        </w:rPr>
      </w:pPr>
      <w:r w:rsidRPr="00FD2DE7">
        <w:rPr>
          <w:b/>
          <w:lang w:val="es-CO"/>
        </w:rPr>
        <w:t>Parágrafo 1.</w:t>
      </w:r>
      <w:r w:rsidRPr="00FD2DE7">
        <w:rPr>
          <w:bCs/>
          <w:lang w:val="es-CO"/>
        </w:rPr>
        <w:t xml:space="preserve"> Cuando sea un grupo de plantas del </w:t>
      </w:r>
      <w:proofErr w:type="spellStart"/>
      <w:r w:rsidRPr="00FD2DE7">
        <w:rPr>
          <w:bCs/>
          <w:lang w:val="es-CO"/>
        </w:rPr>
        <w:t>ACCG</w:t>
      </w:r>
      <w:proofErr w:type="spellEnd"/>
      <w:r w:rsidRPr="00FD2DE7">
        <w:rPr>
          <w:bCs/>
          <w:lang w:val="es-CO"/>
        </w:rPr>
        <w:t xml:space="preserve"> que les aplique la Resolución CREG 148 de 2021,</w:t>
      </w:r>
      <w:r w:rsidR="002A13E8">
        <w:rPr>
          <w:bCs/>
          <w:lang w:val="es-CO"/>
        </w:rPr>
        <w:t xml:space="preserve"> el </w:t>
      </w:r>
      <w:r w:rsidR="0021452A">
        <w:rPr>
          <w:bCs/>
          <w:lang w:val="es-CO"/>
        </w:rPr>
        <w:t xml:space="preserve">CNO junto con el CND deberán determinar </w:t>
      </w:r>
      <w:r w:rsidR="00C64F3E">
        <w:rPr>
          <w:bCs/>
          <w:lang w:val="es-CO"/>
        </w:rPr>
        <w:t xml:space="preserve">el esquema de </w:t>
      </w:r>
      <w:r w:rsidR="0021452A">
        <w:rPr>
          <w:bCs/>
          <w:lang w:val="es-CO"/>
        </w:rPr>
        <w:t xml:space="preserve">la coordinación del control de tensión teniendo en cuenta </w:t>
      </w:r>
      <w:r w:rsidR="005A4C5A">
        <w:rPr>
          <w:bCs/>
          <w:lang w:val="es-CO"/>
        </w:rPr>
        <w:t xml:space="preserve">la armonización de: i) </w:t>
      </w:r>
      <w:r w:rsidRPr="00FD2DE7">
        <w:rPr>
          <w:bCs/>
          <w:lang w:val="es-CO"/>
        </w:rPr>
        <w:t>los lineamientos dados en este artículo</w:t>
      </w:r>
      <w:r w:rsidR="0021452A">
        <w:rPr>
          <w:bCs/>
          <w:lang w:val="es-CO"/>
        </w:rPr>
        <w:t>,</w:t>
      </w:r>
      <w:r w:rsidRPr="00FD2DE7">
        <w:rPr>
          <w:bCs/>
          <w:lang w:val="es-CO"/>
        </w:rPr>
        <w:t xml:space="preserve"> </w:t>
      </w:r>
      <w:proofErr w:type="spellStart"/>
      <w:r w:rsidR="005A4C5A">
        <w:rPr>
          <w:bCs/>
          <w:lang w:val="es-CO"/>
        </w:rPr>
        <w:t>ii</w:t>
      </w:r>
      <w:proofErr w:type="spellEnd"/>
      <w:r w:rsidR="005A4C5A">
        <w:rPr>
          <w:bCs/>
          <w:lang w:val="es-CO"/>
        </w:rPr>
        <w:t xml:space="preserve">) </w:t>
      </w:r>
      <w:r w:rsidRPr="00FD2DE7">
        <w:rPr>
          <w:bCs/>
          <w:lang w:val="es-CO"/>
        </w:rPr>
        <w:t xml:space="preserve">los requerimientos de control de tensión </w:t>
      </w:r>
      <w:r w:rsidR="00664B1C">
        <w:rPr>
          <w:bCs/>
          <w:lang w:val="es-CO"/>
        </w:rPr>
        <w:t xml:space="preserve">de </w:t>
      </w:r>
      <w:r w:rsidR="00C8169D">
        <w:rPr>
          <w:bCs/>
          <w:lang w:val="es-CO"/>
        </w:rPr>
        <w:t>la</w:t>
      </w:r>
      <w:r w:rsidR="00664B1C">
        <w:rPr>
          <w:bCs/>
          <w:lang w:val="es-CO"/>
        </w:rPr>
        <w:t xml:space="preserve"> </w:t>
      </w:r>
      <w:r w:rsidR="005A4C5A" w:rsidRPr="00FD2DE7">
        <w:rPr>
          <w:bCs/>
          <w:lang w:val="es-CO"/>
        </w:rPr>
        <w:t>Resolución CREG 148 de 2021</w:t>
      </w:r>
      <w:r w:rsidRPr="00FD2DE7">
        <w:rPr>
          <w:bCs/>
          <w:lang w:val="es-CO"/>
        </w:rPr>
        <w:t xml:space="preserve">, y </w:t>
      </w:r>
      <w:proofErr w:type="spellStart"/>
      <w:r w:rsidR="005A4C5A">
        <w:rPr>
          <w:bCs/>
          <w:lang w:val="es-CO"/>
        </w:rPr>
        <w:t>iii</w:t>
      </w:r>
      <w:proofErr w:type="spellEnd"/>
      <w:r w:rsidR="005A4C5A">
        <w:rPr>
          <w:bCs/>
          <w:lang w:val="es-CO"/>
        </w:rPr>
        <w:t xml:space="preserve">) </w:t>
      </w:r>
      <w:r w:rsidRPr="00FD2DE7">
        <w:rPr>
          <w:bCs/>
          <w:lang w:val="es-CO"/>
        </w:rPr>
        <w:t xml:space="preserve">los </w:t>
      </w:r>
      <w:r w:rsidR="00664B1C">
        <w:rPr>
          <w:bCs/>
          <w:lang w:val="es-CO"/>
        </w:rPr>
        <w:t xml:space="preserve">requerimientos </w:t>
      </w:r>
      <w:r w:rsidRPr="00FD2DE7">
        <w:rPr>
          <w:bCs/>
          <w:lang w:val="es-CO"/>
        </w:rPr>
        <w:t>adicionales que se establezcan en Acuerdo CNO</w:t>
      </w:r>
      <w:r w:rsidR="005A4C5A">
        <w:rPr>
          <w:bCs/>
          <w:lang w:val="es-CO"/>
        </w:rPr>
        <w:t xml:space="preserve"> </w:t>
      </w:r>
      <w:r w:rsidR="00D33133">
        <w:rPr>
          <w:bCs/>
          <w:lang w:val="es-CO"/>
        </w:rPr>
        <w:t>en</w:t>
      </w:r>
      <w:r w:rsidR="00EB680B">
        <w:rPr>
          <w:bCs/>
          <w:lang w:val="es-CO"/>
        </w:rPr>
        <w:t xml:space="preserve"> cumplimiento del numeral </w:t>
      </w:r>
      <w:r w:rsidR="00EB680B">
        <w:rPr>
          <w:bCs/>
          <w:lang w:val="es-CO"/>
        </w:rPr>
        <w:fldChar w:fldCharType="begin"/>
      </w:r>
      <w:r w:rsidR="00EB680B">
        <w:rPr>
          <w:bCs/>
          <w:lang w:val="es-CO"/>
        </w:rPr>
        <w:instrText xml:space="preserve"> REF _Ref221120358 \r \h </w:instrText>
      </w:r>
      <w:r w:rsidR="00EB680B">
        <w:rPr>
          <w:bCs/>
          <w:lang w:val="es-CO"/>
        </w:rPr>
      </w:r>
      <w:r w:rsidR="00EB680B">
        <w:rPr>
          <w:bCs/>
          <w:lang w:val="es-CO"/>
        </w:rPr>
        <w:fldChar w:fldCharType="separate"/>
      </w:r>
      <w:r w:rsidR="002A7010">
        <w:rPr>
          <w:bCs/>
          <w:lang w:val="es-CO"/>
        </w:rPr>
        <w:t>6</w:t>
      </w:r>
      <w:r w:rsidR="00EB680B">
        <w:rPr>
          <w:bCs/>
          <w:lang w:val="es-CO"/>
        </w:rPr>
        <w:fldChar w:fldCharType="end"/>
      </w:r>
      <w:r w:rsidR="00EB680B">
        <w:rPr>
          <w:bCs/>
          <w:lang w:val="es-CO"/>
        </w:rPr>
        <w:t xml:space="preserve"> del artículo </w:t>
      </w:r>
      <w:r w:rsidR="00EB680B">
        <w:rPr>
          <w:bCs/>
          <w:lang w:val="es-CO"/>
        </w:rPr>
        <w:fldChar w:fldCharType="begin"/>
      </w:r>
      <w:r w:rsidR="00EB680B">
        <w:rPr>
          <w:bCs/>
          <w:lang w:val="es-CO"/>
        </w:rPr>
        <w:instrText xml:space="preserve"> REF _Ref221120366 \r \h \t </w:instrText>
      </w:r>
      <w:r w:rsidR="00EB680B">
        <w:rPr>
          <w:bCs/>
          <w:lang w:val="es-CO"/>
        </w:rPr>
      </w:r>
      <w:r w:rsidR="00EB680B">
        <w:rPr>
          <w:bCs/>
          <w:lang w:val="es-CO"/>
        </w:rPr>
        <w:fldChar w:fldCharType="separate"/>
      </w:r>
      <w:r w:rsidR="002A7010">
        <w:rPr>
          <w:bCs/>
          <w:lang w:val="es-CO"/>
        </w:rPr>
        <w:t>16</w:t>
      </w:r>
      <w:r w:rsidR="00EB680B">
        <w:rPr>
          <w:bCs/>
          <w:lang w:val="es-CO"/>
        </w:rPr>
        <w:fldChar w:fldCharType="end"/>
      </w:r>
      <w:r w:rsidR="00D33133">
        <w:rPr>
          <w:bCs/>
          <w:lang w:val="es-CO"/>
        </w:rPr>
        <w:t xml:space="preserve"> </w:t>
      </w:r>
      <w:r w:rsidR="00EB680B">
        <w:rPr>
          <w:bCs/>
          <w:lang w:val="es-CO"/>
        </w:rPr>
        <w:t>de esta resolución</w:t>
      </w:r>
      <w:r w:rsidRPr="00FD2DE7">
        <w:rPr>
          <w:bCs/>
          <w:lang w:val="es-CO"/>
        </w:rPr>
        <w:t>.</w:t>
      </w:r>
      <w:r w:rsidR="00A55F8B">
        <w:rPr>
          <w:bCs/>
          <w:lang w:val="es-CO"/>
        </w:rPr>
        <w:t xml:space="preserve"> En el Acuerdo se podrá tener en cuenta que la combinación de plantas de generación es de diferentes tipos de recurso primario para generar.</w:t>
      </w:r>
    </w:p>
    <w:p w14:paraId="216FDF0A" w14:textId="65373291" w:rsidR="00D2377B" w:rsidRDefault="00FD2DE7" w:rsidP="00FD2DE7">
      <w:pPr>
        <w:spacing w:before="240" w:after="240"/>
        <w:rPr>
          <w:bCs/>
          <w:lang w:val="es-CO"/>
        </w:rPr>
      </w:pPr>
      <w:r w:rsidRPr="00FD2DE7">
        <w:rPr>
          <w:bCs/>
          <w:lang w:val="es-CO"/>
        </w:rPr>
        <w:t>Adicionalmente, el CND y el Centro de Control del Operador de Red (</w:t>
      </w:r>
      <w:proofErr w:type="spellStart"/>
      <w:r w:rsidRPr="00FD2DE7">
        <w:rPr>
          <w:bCs/>
          <w:lang w:val="es-CO"/>
        </w:rPr>
        <w:t>OR</w:t>
      </w:r>
      <w:proofErr w:type="spellEnd"/>
      <w:r w:rsidRPr="00FD2DE7">
        <w:rPr>
          <w:bCs/>
          <w:lang w:val="es-CO"/>
        </w:rPr>
        <w:t xml:space="preserve">) coordinaran el control de tensión en el PCI y en el </w:t>
      </w:r>
      <w:proofErr w:type="spellStart"/>
      <w:r w:rsidRPr="00FD2DE7">
        <w:rPr>
          <w:bCs/>
          <w:lang w:val="es-CO"/>
        </w:rPr>
        <w:t>PCC</w:t>
      </w:r>
      <w:proofErr w:type="spellEnd"/>
      <w:r w:rsidRPr="00FD2DE7">
        <w:rPr>
          <w:bCs/>
          <w:lang w:val="es-CO"/>
        </w:rPr>
        <w:t xml:space="preserve"> con los equipos de compensación, estos últimos en caso de ser requeridos para el cumplimiento de las curvas de capacidad</w:t>
      </w:r>
      <w:r w:rsidR="005D1A86">
        <w:rPr>
          <w:bCs/>
          <w:lang w:val="es-CO"/>
        </w:rPr>
        <w:t>,</w:t>
      </w:r>
      <w:r w:rsidR="00394001">
        <w:rPr>
          <w:bCs/>
          <w:lang w:val="es-CO"/>
        </w:rPr>
        <w:t xml:space="preserve"> el control de tensión</w:t>
      </w:r>
      <w:r w:rsidR="00621390">
        <w:rPr>
          <w:bCs/>
          <w:lang w:val="es-CO"/>
        </w:rPr>
        <w:t xml:space="preserve"> y potencia reactiva</w:t>
      </w:r>
      <w:r w:rsidRPr="00FD2DE7">
        <w:rPr>
          <w:bCs/>
          <w:lang w:val="es-CO"/>
        </w:rPr>
        <w:t>.</w:t>
      </w:r>
    </w:p>
    <w:p w14:paraId="53D1FF2A" w14:textId="75AD181E" w:rsidR="00C34986" w:rsidRPr="00C34986" w:rsidRDefault="00C34986" w:rsidP="00C34986">
      <w:pPr>
        <w:spacing w:before="240" w:after="240"/>
        <w:rPr>
          <w:bCs/>
          <w:lang w:val="es-CO"/>
        </w:rPr>
      </w:pPr>
      <w:r w:rsidRPr="00C34986">
        <w:rPr>
          <w:b/>
          <w:lang w:val="es-CO"/>
        </w:rPr>
        <w:t>Parágrafo 2.</w:t>
      </w:r>
      <w:r w:rsidRPr="00C34986">
        <w:rPr>
          <w:bCs/>
          <w:lang w:val="es-CO"/>
        </w:rPr>
        <w:t xml:space="preserve"> Los requisitos propuestos por el CND en este artículo deben ser aprobados en un Acuerdo del </w:t>
      </w:r>
      <w:r w:rsidR="00E03183">
        <w:rPr>
          <w:bCs/>
          <w:lang w:val="es-CO"/>
        </w:rPr>
        <w:t xml:space="preserve">CNO. </w:t>
      </w:r>
      <w:r w:rsidRPr="00C34986">
        <w:rPr>
          <w:bCs/>
          <w:lang w:val="es-CO"/>
        </w:rPr>
        <w:t xml:space="preserve">Para lo anterior, el </w:t>
      </w:r>
      <w:r w:rsidR="00E03183">
        <w:rPr>
          <w:bCs/>
          <w:lang w:val="es-CO"/>
        </w:rPr>
        <w:t>CNO</w:t>
      </w:r>
      <w:r w:rsidRPr="00C34986">
        <w:rPr>
          <w:bCs/>
          <w:lang w:val="es-CO"/>
        </w:rPr>
        <w:t xml:space="preserve"> podrá aclarar o ajustar los Acuerdos </w:t>
      </w:r>
      <w:r w:rsidR="005716B0">
        <w:rPr>
          <w:bCs/>
          <w:lang w:val="es-CO"/>
        </w:rPr>
        <w:t>existentes</w:t>
      </w:r>
      <w:r w:rsidRPr="00C34986">
        <w:rPr>
          <w:bCs/>
          <w:lang w:val="es-CO"/>
        </w:rPr>
        <w:t xml:space="preserve"> para la correcta operación</w:t>
      </w:r>
      <w:r w:rsidR="00155288">
        <w:rPr>
          <w:bCs/>
          <w:lang w:val="es-CO"/>
        </w:rPr>
        <w:t xml:space="preserve"> </w:t>
      </w:r>
      <w:r w:rsidR="00923DA6">
        <w:rPr>
          <w:bCs/>
          <w:lang w:val="es-CO"/>
        </w:rPr>
        <w:t xml:space="preserve">de </w:t>
      </w:r>
      <w:r w:rsidR="00E03183">
        <w:rPr>
          <w:bCs/>
          <w:lang w:val="es-CO"/>
        </w:rPr>
        <w:t>las plantas</w:t>
      </w:r>
      <w:r w:rsidR="00923DA6">
        <w:rPr>
          <w:bCs/>
          <w:lang w:val="es-CO"/>
        </w:rPr>
        <w:t xml:space="preserve"> generador</w:t>
      </w:r>
      <w:r w:rsidR="00E03183">
        <w:rPr>
          <w:bCs/>
          <w:lang w:val="es-CO"/>
        </w:rPr>
        <w:t>a</w:t>
      </w:r>
      <w:r w:rsidR="00923DA6">
        <w:rPr>
          <w:bCs/>
          <w:lang w:val="es-CO"/>
        </w:rPr>
        <w:t>s en el SIN</w:t>
      </w:r>
      <w:r w:rsidRPr="00C34986">
        <w:rPr>
          <w:bCs/>
          <w:lang w:val="es-CO"/>
        </w:rPr>
        <w:t xml:space="preserve">. </w:t>
      </w:r>
    </w:p>
    <w:p w14:paraId="6137494E" w14:textId="19E4DEA2" w:rsidR="00C34986" w:rsidRPr="00C34986" w:rsidRDefault="00C34986" w:rsidP="00C34986">
      <w:pPr>
        <w:spacing w:before="240" w:after="240"/>
        <w:rPr>
          <w:bCs/>
          <w:lang w:val="es-CO"/>
        </w:rPr>
      </w:pPr>
      <w:r w:rsidRPr="00C34986">
        <w:rPr>
          <w:b/>
          <w:lang w:val="es-CO"/>
        </w:rPr>
        <w:t>Parágrafo 3.</w:t>
      </w:r>
      <w:r w:rsidRPr="00C34986">
        <w:rPr>
          <w:bCs/>
          <w:lang w:val="es-CO"/>
        </w:rPr>
        <w:t xml:space="preserve"> Cada vez que se integre una nueva planta en la operación en una RACC, antes de iniciar operación se deben realizar estudios previos que </w:t>
      </w:r>
      <w:r w:rsidRPr="00C34986">
        <w:rPr>
          <w:bCs/>
          <w:lang w:val="es-CO"/>
        </w:rPr>
        <w:lastRenderedPageBreak/>
        <w:t>se remitan al CND para evaluar necesidades de reajuste del control de tensión</w:t>
      </w:r>
      <w:r w:rsidR="005716B0">
        <w:rPr>
          <w:bCs/>
          <w:lang w:val="es-CO"/>
        </w:rPr>
        <w:t xml:space="preserve"> y potencia reactiva</w:t>
      </w:r>
      <w:r w:rsidRPr="00C34986">
        <w:rPr>
          <w:bCs/>
          <w:lang w:val="es-CO"/>
        </w:rPr>
        <w:t xml:space="preserve">. El CND propondrá al </w:t>
      </w:r>
      <w:r w:rsidR="00E03183">
        <w:rPr>
          <w:bCs/>
          <w:lang w:val="es-CO"/>
        </w:rPr>
        <w:t>CNO</w:t>
      </w:r>
      <w:r w:rsidRPr="00C34986">
        <w:rPr>
          <w:bCs/>
          <w:lang w:val="es-CO"/>
        </w:rPr>
        <w:t xml:space="preserve"> el contenido y forma del estudio y se aprobará mediante Acuerdo </w:t>
      </w:r>
      <w:r w:rsidR="00E03183">
        <w:rPr>
          <w:bCs/>
          <w:lang w:val="es-CO"/>
        </w:rPr>
        <w:t>CNO</w:t>
      </w:r>
      <w:r w:rsidRPr="00C34986">
        <w:rPr>
          <w:bCs/>
          <w:lang w:val="es-CO"/>
        </w:rPr>
        <w:t xml:space="preserve">. </w:t>
      </w:r>
    </w:p>
    <w:p w14:paraId="3C84D6A7" w14:textId="1769B417" w:rsidR="00976568" w:rsidRPr="00FC0AE6" w:rsidRDefault="008E3F84" w:rsidP="00D51A80">
      <w:pPr>
        <w:pStyle w:val="ARTICULOS"/>
      </w:pPr>
      <w:bookmarkStart w:id="22" w:name="_Ref220936335"/>
      <w:r>
        <w:rPr>
          <w:lang w:val="es-MX"/>
        </w:rPr>
        <w:t>Transición control de tensión</w:t>
      </w:r>
      <w:r w:rsidR="002D2A15">
        <w:rPr>
          <w:lang w:val="es-MX"/>
        </w:rPr>
        <w:t xml:space="preserve">. </w:t>
      </w:r>
      <w:r w:rsidR="00FC0AE6" w:rsidRPr="00D51A80">
        <w:rPr>
          <w:b w:val="0"/>
          <w:bCs w:val="0"/>
        </w:rPr>
        <w:t xml:space="preserve">Se aplicarán las siguientes reglas de transición para el cumplimiento de los requerimientos del </w:t>
      </w:r>
      <w:r w:rsidR="00FC0AE6" w:rsidRPr="00902006">
        <w:rPr>
          <w:b w:val="0"/>
        </w:rPr>
        <w:t xml:space="preserve">artículo </w:t>
      </w:r>
      <w:r w:rsidR="00902006" w:rsidRPr="00902006">
        <w:rPr>
          <w:b w:val="0"/>
          <w:bCs w:val="0"/>
        </w:rPr>
        <w:fldChar w:fldCharType="begin"/>
      </w:r>
      <w:r w:rsidR="00902006" w:rsidRPr="00902006">
        <w:rPr>
          <w:b w:val="0"/>
          <w:bCs w:val="0"/>
        </w:rPr>
        <w:instrText xml:space="preserve"> REF _Ref219901826 \r \h \t </w:instrText>
      </w:r>
      <w:r w:rsidR="00902006">
        <w:rPr>
          <w:b w:val="0"/>
          <w:bCs w:val="0"/>
        </w:rPr>
        <w:instrText xml:space="preserve"> \* MERGEFORMAT </w:instrText>
      </w:r>
      <w:r w:rsidR="00902006" w:rsidRPr="00902006">
        <w:rPr>
          <w:b w:val="0"/>
          <w:bCs w:val="0"/>
        </w:rPr>
      </w:r>
      <w:r w:rsidR="00902006" w:rsidRPr="00902006">
        <w:rPr>
          <w:b w:val="0"/>
          <w:bCs w:val="0"/>
        </w:rPr>
        <w:fldChar w:fldCharType="separate"/>
      </w:r>
      <w:r w:rsidR="002A7010">
        <w:rPr>
          <w:b w:val="0"/>
          <w:bCs w:val="0"/>
        </w:rPr>
        <w:t>13</w:t>
      </w:r>
      <w:r w:rsidR="00902006" w:rsidRPr="00902006">
        <w:rPr>
          <w:b w:val="0"/>
          <w:bCs w:val="0"/>
        </w:rPr>
        <w:fldChar w:fldCharType="end"/>
      </w:r>
      <w:r w:rsidR="00FC0AE6" w:rsidRPr="00D51A80">
        <w:rPr>
          <w:b w:val="0"/>
          <w:bCs w:val="0"/>
        </w:rPr>
        <w:t xml:space="preserve"> de esta resolución:</w:t>
      </w:r>
      <w:bookmarkEnd w:id="22"/>
    </w:p>
    <w:p w14:paraId="291EBB45" w14:textId="7EB9159A" w:rsidR="002A543C" w:rsidRDefault="002A543C" w:rsidP="00CA3003">
      <w:pPr>
        <w:pStyle w:val="Prrafodelista"/>
        <w:numPr>
          <w:ilvl w:val="0"/>
          <w:numId w:val="22"/>
        </w:numPr>
        <w:rPr>
          <w:bCs/>
        </w:rPr>
      </w:pPr>
      <w:r w:rsidRPr="002A543C">
        <w:rPr>
          <w:bCs/>
        </w:rPr>
        <w:t>Las plantas podrán entrar en operación comercial haciendo pruebas y verificando que de forma independiente pueden controlar tensión conforme la regulación de plantas con conexión individual</w:t>
      </w:r>
      <w:r>
        <w:rPr>
          <w:bCs/>
        </w:rPr>
        <w:t xml:space="preserve"> en el punto de conexión indicado en</w:t>
      </w:r>
      <w:r w:rsidR="00C03964">
        <w:rPr>
          <w:bCs/>
        </w:rPr>
        <w:t xml:space="preserve"> </w:t>
      </w:r>
      <w:r w:rsidR="00C03964" w:rsidRPr="00873E3E">
        <w:t xml:space="preserve">los literales </w:t>
      </w:r>
      <w:r w:rsidR="00873E3E" w:rsidRPr="00873E3E">
        <w:rPr>
          <w:bCs/>
        </w:rPr>
        <w:fldChar w:fldCharType="begin"/>
      </w:r>
      <w:r w:rsidR="00873E3E" w:rsidRPr="00873E3E">
        <w:rPr>
          <w:bCs/>
        </w:rPr>
        <w:instrText xml:space="preserve"> REF _Ref219901895 \r \h </w:instrText>
      </w:r>
      <w:r w:rsidR="00873E3E">
        <w:rPr>
          <w:bCs/>
        </w:rPr>
        <w:instrText xml:space="preserve"> \* MERGEFORMAT </w:instrText>
      </w:r>
      <w:r w:rsidR="00873E3E" w:rsidRPr="00873E3E">
        <w:rPr>
          <w:bCs/>
        </w:rPr>
      </w:r>
      <w:r w:rsidR="00873E3E" w:rsidRPr="00873E3E">
        <w:rPr>
          <w:bCs/>
        </w:rPr>
        <w:fldChar w:fldCharType="separate"/>
      </w:r>
      <w:r w:rsidR="002A7010">
        <w:rPr>
          <w:bCs/>
        </w:rPr>
        <w:t>a</w:t>
      </w:r>
      <w:r w:rsidR="00873E3E" w:rsidRPr="00873E3E">
        <w:rPr>
          <w:bCs/>
        </w:rPr>
        <w:fldChar w:fldCharType="end"/>
      </w:r>
      <w:r w:rsidR="00C03964" w:rsidRPr="00873E3E">
        <w:t xml:space="preserve"> y </w:t>
      </w:r>
      <w:r w:rsidR="00873E3E" w:rsidRPr="00873E3E">
        <w:rPr>
          <w:bCs/>
        </w:rPr>
        <w:fldChar w:fldCharType="begin"/>
      </w:r>
      <w:r w:rsidR="00873E3E" w:rsidRPr="00873E3E">
        <w:rPr>
          <w:bCs/>
        </w:rPr>
        <w:instrText xml:space="preserve"> REF _Ref219901905 \r \h </w:instrText>
      </w:r>
      <w:r w:rsidR="00873E3E">
        <w:rPr>
          <w:bCs/>
        </w:rPr>
        <w:instrText xml:space="preserve"> \* MERGEFORMAT </w:instrText>
      </w:r>
      <w:r w:rsidR="00873E3E" w:rsidRPr="00873E3E">
        <w:rPr>
          <w:bCs/>
        </w:rPr>
      </w:r>
      <w:r w:rsidR="00873E3E" w:rsidRPr="00873E3E">
        <w:rPr>
          <w:bCs/>
        </w:rPr>
        <w:fldChar w:fldCharType="separate"/>
      </w:r>
      <w:r w:rsidR="002A7010">
        <w:rPr>
          <w:bCs/>
        </w:rPr>
        <w:t>b</w:t>
      </w:r>
      <w:r w:rsidR="00873E3E" w:rsidRPr="00873E3E">
        <w:rPr>
          <w:bCs/>
        </w:rPr>
        <w:fldChar w:fldCharType="end"/>
      </w:r>
      <w:r w:rsidR="00C03964" w:rsidRPr="00873E3E">
        <w:t xml:space="preserve"> del</w:t>
      </w:r>
      <w:r w:rsidRPr="00873E3E">
        <w:t xml:space="preserve"> </w:t>
      </w:r>
      <w:r w:rsidR="00C03964" w:rsidRPr="00873E3E">
        <w:t xml:space="preserve">numeral </w:t>
      </w:r>
      <w:r w:rsidR="00873E3E" w:rsidRPr="00873E3E">
        <w:rPr>
          <w:bCs/>
        </w:rPr>
        <w:fldChar w:fldCharType="begin"/>
      </w:r>
      <w:r w:rsidR="00873E3E" w:rsidRPr="00873E3E">
        <w:rPr>
          <w:bCs/>
        </w:rPr>
        <w:instrText xml:space="preserve"> REF _Ref219888054 \r \h </w:instrText>
      </w:r>
      <w:r w:rsidR="00873E3E">
        <w:rPr>
          <w:bCs/>
        </w:rPr>
        <w:instrText xml:space="preserve"> \* MERGEFORMAT </w:instrText>
      </w:r>
      <w:r w:rsidR="00873E3E" w:rsidRPr="00873E3E">
        <w:rPr>
          <w:bCs/>
        </w:rPr>
      </w:r>
      <w:r w:rsidR="00873E3E" w:rsidRPr="00873E3E">
        <w:rPr>
          <w:bCs/>
        </w:rPr>
        <w:fldChar w:fldCharType="separate"/>
      </w:r>
      <w:r w:rsidR="002A7010">
        <w:rPr>
          <w:bCs/>
        </w:rPr>
        <w:t>2</w:t>
      </w:r>
      <w:r w:rsidR="00873E3E" w:rsidRPr="00873E3E">
        <w:rPr>
          <w:bCs/>
        </w:rPr>
        <w:fldChar w:fldCharType="end"/>
      </w:r>
      <w:r w:rsidR="00873E3E">
        <w:rPr>
          <w:bCs/>
        </w:rPr>
        <w:t xml:space="preserve"> del</w:t>
      </w:r>
      <w:r w:rsidR="00C03964">
        <w:t xml:space="preserve"> </w:t>
      </w:r>
      <w:r>
        <w:t>artículo</w:t>
      </w:r>
      <w:r w:rsidRPr="00873E3E">
        <w:t xml:space="preserve"> </w:t>
      </w:r>
      <w:r w:rsidR="00873E3E" w:rsidRPr="00873E3E">
        <w:rPr>
          <w:bCs/>
        </w:rPr>
        <w:fldChar w:fldCharType="begin"/>
      </w:r>
      <w:r w:rsidR="00873E3E" w:rsidRPr="00873E3E">
        <w:rPr>
          <w:bCs/>
        </w:rPr>
        <w:instrText xml:space="preserve"> REF _Ref219901924 \r \h</w:instrText>
      </w:r>
      <w:r w:rsidR="00873E3E">
        <w:rPr>
          <w:bCs/>
        </w:rPr>
        <w:instrText xml:space="preserve"> </w:instrText>
      </w:r>
      <w:r w:rsidR="00873E3E" w:rsidRPr="00873E3E">
        <w:rPr>
          <w:bCs/>
        </w:rPr>
        <w:instrText>\</w:instrText>
      </w:r>
      <w:r w:rsidR="00873E3E">
        <w:rPr>
          <w:bCs/>
        </w:rPr>
        <w:instrText>t</w:instrText>
      </w:r>
      <w:r w:rsidR="00873E3E" w:rsidRPr="00873E3E">
        <w:rPr>
          <w:bCs/>
        </w:rPr>
        <w:instrText xml:space="preserve"> </w:instrText>
      </w:r>
      <w:r w:rsidR="00873E3E">
        <w:rPr>
          <w:bCs/>
        </w:rPr>
        <w:instrText xml:space="preserve"> \* MERGEFORMAT </w:instrText>
      </w:r>
      <w:r w:rsidR="00873E3E" w:rsidRPr="00873E3E">
        <w:rPr>
          <w:bCs/>
        </w:rPr>
      </w:r>
      <w:r w:rsidR="00873E3E" w:rsidRPr="00873E3E">
        <w:rPr>
          <w:bCs/>
        </w:rPr>
        <w:fldChar w:fldCharType="separate"/>
      </w:r>
      <w:r w:rsidR="002A7010">
        <w:rPr>
          <w:bCs/>
        </w:rPr>
        <w:t>7</w:t>
      </w:r>
      <w:r w:rsidR="00873E3E" w:rsidRPr="00873E3E">
        <w:rPr>
          <w:bCs/>
        </w:rPr>
        <w:fldChar w:fldCharType="end"/>
      </w:r>
      <w:r w:rsidR="00C03964" w:rsidRPr="00873E3E">
        <w:t xml:space="preserve"> de esta resolución</w:t>
      </w:r>
      <w:r w:rsidRPr="00873E3E">
        <w:t>.</w:t>
      </w:r>
      <w:r w:rsidRPr="002A543C">
        <w:rPr>
          <w:bCs/>
        </w:rPr>
        <w:t xml:space="preserve"> </w:t>
      </w:r>
    </w:p>
    <w:p w14:paraId="13B1CBF9" w14:textId="441E4213" w:rsidR="003319A1" w:rsidRDefault="003319A1" w:rsidP="003319A1">
      <w:pPr>
        <w:pStyle w:val="Prrafodelista"/>
        <w:numPr>
          <w:ilvl w:val="0"/>
          <w:numId w:val="0"/>
        </w:numPr>
        <w:ind w:left="720"/>
        <w:rPr>
          <w:bCs/>
        </w:rPr>
      </w:pPr>
      <w:r w:rsidRPr="003319A1">
        <w:rPr>
          <w:bCs/>
        </w:rPr>
        <w:t xml:space="preserve">En </w:t>
      </w:r>
      <w:r w:rsidR="00E04345">
        <w:rPr>
          <w:bCs/>
        </w:rPr>
        <w:t>cualquier</w:t>
      </w:r>
      <w:r w:rsidRPr="003319A1">
        <w:rPr>
          <w:bCs/>
        </w:rPr>
        <w:t xml:space="preserve"> caso, antes de su entrada en operación comercial y transitoriamente, las plantas deberán acordar y coordinar con el CND cómo realizarán el control de tensión </w:t>
      </w:r>
      <w:r w:rsidR="005A216C">
        <w:rPr>
          <w:bCs/>
        </w:rPr>
        <w:t>teniendo en cuenta los</w:t>
      </w:r>
      <w:r w:rsidRPr="003319A1">
        <w:rPr>
          <w:bCs/>
        </w:rPr>
        <w:t xml:space="preserve"> requerimientos citados en el inciso anterior. Esto </w:t>
      </w:r>
      <w:r w:rsidR="00E04345">
        <w:rPr>
          <w:bCs/>
        </w:rPr>
        <w:t>deberá</w:t>
      </w:r>
      <w:r w:rsidRPr="003319A1">
        <w:rPr>
          <w:bCs/>
        </w:rPr>
        <w:t xml:space="preserve"> especificarse en un Acuerdo del </w:t>
      </w:r>
      <w:r w:rsidR="0086372C">
        <w:rPr>
          <w:bCs/>
        </w:rPr>
        <w:t>CNO</w:t>
      </w:r>
      <w:r w:rsidRPr="003319A1">
        <w:rPr>
          <w:bCs/>
        </w:rPr>
        <w:t xml:space="preserve"> para su aplicación.</w:t>
      </w:r>
    </w:p>
    <w:p w14:paraId="1CC0E5BD" w14:textId="7D2D2226" w:rsidR="006B46BC" w:rsidRPr="006B46BC" w:rsidRDefault="006B46BC" w:rsidP="006B46BC">
      <w:pPr>
        <w:pStyle w:val="Prrafodelista"/>
        <w:numPr>
          <w:ilvl w:val="0"/>
          <w:numId w:val="0"/>
        </w:numPr>
        <w:ind w:left="720"/>
        <w:rPr>
          <w:bCs/>
        </w:rPr>
      </w:pPr>
      <w:r w:rsidRPr="006B46BC">
        <w:rPr>
          <w:bCs/>
        </w:rPr>
        <w:t xml:space="preserve">Así mismo, en el planeamiento operativo de que trata el Código de Operación, Resolución CREG 025 de 1995, se programará la tensión y el control de reactivos objetivo para cada PCI y el </w:t>
      </w:r>
      <w:proofErr w:type="spellStart"/>
      <w:r w:rsidRPr="006B46BC">
        <w:rPr>
          <w:bCs/>
        </w:rPr>
        <w:t>PCC</w:t>
      </w:r>
      <w:proofErr w:type="spellEnd"/>
      <w:r w:rsidRPr="006B46BC">
        <w:rPr>
          <w:bCs/>
        </w:rPr>
        <w:t>.</w:t>
      </w:r>
    </w:p>
    <w:p w14:paraId="1E481D20" w14:textId="1E466398" w:rsidR="00E23077" w:rsidRPr="003319A1" w:rsidRDefault="006B46BC" w:rsidP="006B46BC">
      <w:pPr>
        <w:pStyle w:val="Prrafodelista"/>
        <w:numPr>
          <w:ilvl w:val="0"/>
          <w:numId w:val="0"/>
        </w:numPr>
        <w:ind w:left="720"/>
        <w:rPr>
          <w:bCs/>
        </w:rPr>
      </w:pPr>
      <w:r w:rsidRPr="006B46BC">
        <w:rPr>
          <w:bCs/>
        </w:rPr>
        <w:t>En un plazo de veinticuatro (24) meses calendario</w:t>
      </w:r>
      <w:r w:rsidR="00235270">
        <w:rPr>
          <w:bCs/>
        </w:rPr>
        <w:t>,</w:t>
      </w:r>
      <w:r w:rsidRPr="006B46BC">
        <w:rPr>
          <w:bCs/>
        </w:rPr>
        <w:t xml:space="preserve"> luego de expedidos los Acuerdos de que trata la presente resolución, las plantas deberán cumplir los requerimientos de coordinación de control de tensión propuestos por el CND y que sean aprobados en Acuerdo </w:t>
      </w:r>
      <w:r w:rsidR="0086372C">
        <w:rPr>
          <w:bCs/>
        </w:rPr>
        <w:t xml:space="preserve">CNO </w:t>
      </w:r>
      <w:r w:rsidRPr="006B46BC">
        <w:rPr>
          <w:bCs/>
        </w:rPr>
        <w:t xml:space="preserve">conforme el </w:t>
      </w:r>
      <w:r>
        <w:t>artículo</w:t>
      </w:r>
      <w:r w:rsidRPr="006B46BC">
        <w:t xml:space="preserve"> </w:t>
      </w:r>
      <w:r w:rsidR="006042E9" w:rsidRPr="006042E9">
        <w:rPr>
          <w:bCs/>
        </w:rPr>
        <w:fldChar w:fldCharType="begin"/>
      </w:r>
      <w:r w:rsidR="006042E9" w:rsidRPr="006042E9">
        <w:rPr>
          <w:bCs/>
        </w:rPr>
        <w:instrText xml:space="preserve"> REF _Ref219901826 \r \h \t </w:instrText>
      </w:r>
      <w:r w:rsidR="006042E9">
        <w:rPr>
          <w:bCs/>
        </w:rPr>
        <w:instrText xml:space="preserve"> \* MERGEFORMAT </w:instrText>
      </w:r>
      <w:r w:rsidR="006042E9" w:rsidRPr="006042E9">
        <w:rPr>
          <w:bCs/>
        </w:rPr>
      </w:r>
      <w:r w:rsidR="006042E9" w:rsidRPr="006042E9">
        <w:rPr>
          <w:bCs/>
        </w:rPr>
        <w:fldChar w:fldCharType="separate"/>
      </w:r>
      <w:r w:rsidR="002A7010">
        <w:rPr>
          <w:bCs/>
        </w:rPr>
        <w:t>13</w:t>
      </w:r>
      <w:r w:rsidR="006042E9" w:rsidRPr="006042E9">
        <w:rPr>
          <w:bCs/>
        </w:rPr>
        <w:fldChar w:fldCharType="end"/>
      </w:r>
      <w:r w:rsidRPr="006B46BC">
        <w:rPr>
          <w:bCs/>
        </w:rPr>
        <w:t xml:space="preserve"> de esta resolución</w:t>
      </w:r>
      <w:r w:rsidR="00417504" w:rsidRPr="006042E9">
        <w:rPr>
          <w:bCs/>
        </w:rPr>
        <w:t>.</w:t>
      </w:r>
    </w:p>
    <w:p w14:paraId="6B949999" w14:textId="5439AE91" w:rsidR="00A07B81" w:rsidRPr="003319A1" w:rsidRDefault="005F6761" w:rsidP="006B46BC">
      <w:pPr>
        <w:pStyle w:val="Prrafodelista"/>
        <w:numPr>
          <w:ilvl w:val="0"/>
          <w:numId w:val="0"/>
        </w:numPr>
        <w:ind w:left="720"/>
        <w:rPr>
          <w:bCs/>
        </w:rPr>
      </w:pPr>
      <w:r w:rsidRPr="009C3B93">
        <w:t xml:space="preserve">En caso de incumplimiento, </w:t>
      </w:r>
      <w:r w:rsidR="009C334C" w:rsidRPr="009C3B93">
        <w:t xml:space="preserve">se aplicará lo establecido </w:t>
      </w:r>
      <w:r w:rsidR="009C334C" w:rsidRPr="00EB600A">
        <w:t>en el</w:t>
      </w:r>
      <w:r w:rsidR="009C334C">
        <w:t xml:space="preserve"> parágrafo 2 del artículo </w:t>
      </w:r>
      <w:r w:rsidR="009C334C">
        <w:fldChar w:fldCharType="begin"/>
      </w:r>
      <w:r w:rsidR="009C334C">
        <w:instrText xml:space="preserve"> REF _Ref219888759 \r \h \t </w:instrText>
      </w:r>
      <w:r w:rsidR="009C334C">
        <w:fldChar w:fldCharType="separate"/>
      </w:r>
      <w:r w:rsidR="002A7010">
        <w:t>25</w:t>
      </w:r>
      <w:r w:rsidR="009C334C">
        <w:fldChar w:fldCharType="end"/>
      </w:r>
      <w:r w:rsidR="009C334C">
        <w:t xml:space="preserve"> </w:t>
      </w:r>
      <w:r w:rsidR="009C334C" w:rsidRPr="00EB600A">
        <w:t>de esta resolución</w:t>
      </w:r>
      <w:r w:rsidR="00005FB1">
        <w:t>.</w:t>
      </w:r>
    </w:p>
    <w:p w14:paraId="5CFB80DE" w14:textId="2547AF02" w:rsidR="00FC0AE6" w:rsidRPr="00976568" w:rsidRDefault="008618A6" w:rsidP="00CA3003">
      <w:pPr>
        <w:pStyle w:val="Prrafodelista"/>
        <w:numPr>
          <w:ilvl w:val="0"/>
          <w:numId w:val="22"/>
        </w:numPr>
        <w:rPr>
          <w:bCs/>
        </w:rPr>
      </w:pPr>
      <w:r w:rsidRPr="008618A6">
        <w:rPr>
          <w:bCs/>
        </w:rPr>
        <w:t xml:space="preserve">Las plantas que estén en operación comercial deberán cumplir los requerimientos de coordinación de control de tensión </w:t>
      </w:r>
      <w:r w:rsidR="006042E9">
        <w:rPr>
          <w:bCs/>
        </w:rPr>
        <w:t xml:space="preserve">y potencia reactiva </w:t>
      </w:r>
      <w:r w:rsidRPr="008618A6">
        <w:rPr>
          <w:bCs/>
        </w:rPr>
        <w:t xml:space="preserve">definidos en el </w:t>
      </w:r>
      <w:r w:rsidRPr="006042E9">
        <w:t xml:space="preserve">artículo </w:t>
      </w:r>
      <w:r w:rsidR="006042E9" w:rsidRPr="006042E9">
        <w:rPr>
          <w:bCs/>
        </w:rPr>
        <w:fldChar w:fldCharType="begin"/>
      </w:r>
      <w:r w:rsidR="006042E9" w:rsidRPr="006042E9">
        <w:rPr>
          <w:bCs/>
        </w:rPr>
        <w:instrText xml:space="preserve"> REF _Ref219901826 \r \h \t  \* MERGEFORMAT </w:instrText>
      </w:r>
      <w:r w:rsidR="006042E9" w:rsidRPr="006042E9">
        <w:rPr>
          <w:bCs/>
        </w:rPr>
      </w:r>
      <w:r w:rsidR="006042E9" w:rsidRPr="006042E9">
        <w:rPr>
          <w:bCs/>
        </w:rPr>
        <w:fldChar w:fldCharType="separate"/>
      </w:r>
      <w:r w:rsidR="002A7010">
        <w:rPr>
          <w:bCs/>
        </w:rPr>
        <w:t>13</w:t>
      </w:r>
      <w:r w:rsidR="006042E9" w:rsidRPr="006042E9">
        <w:rPr>
          <w:bCs/>
        </w:rPr>
        <w:fldChar w:fldCharType="end"/>
      </w:r>
      <w:r w:rsidRPr="008618A6">
        <w:rPr>
          <w:bCs/>
        </w:rPr>
        <w:t xml:space="preserve"> de esta resolución en veinticuatro (24) meses calendario luego de expedidos los Acuerdos de que trata esta resolución. Durante el tiempo de transición anterior </w:t>
      </w:r>
      <w:r w:rsidR="00235270" w:rsidRPr="008618A6">
        <w:rPr>
          <w:bCs/>
        </w:rPr>
        <w:t>podrán</w:t>
      </w:r>
      <w:r w:rsidRPr="008618A6">
        <w:rPr>
          <w:bCs/>
        </w:rPr>
        <w:t xml:space="preserve"> operar cumpliendo la regulación vigente para el control de tensión</w:t>
      </w:r>
      <w:r w:rsidR="006042E9">
        <w:rPr>
          <w:bCs/>
        </w:rPr>
        <w:t xml:space="preserve"> y siguiendo las indicaciones </w:t>
      </w:r>
      <w:r w:rsidR="0086372C">
        <w:rPr>
          <w:bCs/>
        </w:rPr>
        <w:t xml:space="preserve">y coordinación </w:t>
      </w:r>
      <w:r w:rsidR="006042E9">
        <w:rPr>
          <w:bCs/>
        </w:rPr>
        <w:t>del CND</w:t>
      </w:r>
      <w:r w:rsidR="00C56B38">
        <w:rPr>
          <w:bCs/>
        </w:rPr>
        <w:t>.</w:t>
      </w:r>
    </w:p>
    <w:p w14:paraId="4BD7EF17" w14:textId="249E6622" w:rsidR="00464EF1" w:rsidRPr="00976568" w:rsidRDefault="00464EF1" w:rsidP="00464EF1">
      <w:pPr>
        <w:pStyle w:val="Prrafodelista"/>
        <w:numPr>
          <w:ilvl w:val="0"/>
          <w:numId w:val="0"/>
        </w:numPr>
        <w:ind w:left="720"/>
        <w:rPr>
          <w:bCs/>
        </w:rPr>
      </w:pPr>
      <w:r w:rsidRPr="009C3B93">
        <w:lastRenderedPageBreak/>
        <w:t xml:space="preserve">En caso de incumplimiento, </w:t>
      </w:r>
      <w:r w:rsidR="00B75ED0" w:rsidRPr="009C3B93">
        <w:t xml:space="preserve">se aplicará lo establecido </w:t>
      </w:r>
      <w:r w:rsidR="00B75ED0" w:rsidRPr="00EB600A">
        <w:t>en el</w:t>
      </w:r>
      <w:r w:rsidR="00B75ED0">
        <w:t xml:space="preserve"> parágrafo 2 del artículo </w:t>
      </w:r>
      <w:r w:rsidR="00B75ED0">
        <w:fldChar w:fldCharType="begin"/>
      </w:r>
      <w:r w:rsidR="00B75ED0">
        <w:instrText xml:space="preserve"> REF _Ref219888759 \r \h \t </w:instrText>
      </w:r>
      <w:r w:rsidR="00B75ED0">
        <w:fldChar w:fldCharType="separate"/>
      </w:r>
      <w:r w:rsidR="002A7010">
        <w:t>25</w:t>
      </w:r>
      <w:r w:rsidR="00B75ED0">
        <w:fldChar w:fldCharType="end"/>
      </w:r>
      <w:r w:rsidR="00B75ED0">
        <w:t xml:space="preserve"> </w:t>
      </w:r>
      <w:r w:rsidR="00B75ED0" w:rsidRPr="00EB600A">
        <w:t>de esta resolución</w:t>
      </w:r>
      <w:r>
        <w:t xml:space="preserve">. </w:t>
      </w:r>
    </w:p>
    <w:p w14:paraId="472C2CF8" w14:textId="7178498E" w:rsidR="00976568" w:rsidRPr="00D51A80" w:rsidRDefault="0098703D" w:rsidP="00D51A80">
      <w:pPr>
        <w:pStyle w:val="ARTICULOS"/>
        <w:rPr>
          <w:b w:val="0"/>
          <w:bCs w:val="0"/>
        </w:rPr>
      </w:pPr>
      <w:r w:rsidRPr="007F7DF5">
        <w:rPr>
          <w:highlight w:val="yellow"/>
        </w:rPr>
        <w:t>Priorización de la inyección rápida de corriente reactiva para plantas solares y eólicas.</w:t>
      </w:r>
      <w:r w:rsidR="00FD2CDA">
        <w:t xml:space="preserve"> </w:t>
      </w:r>
      <w:r w:rsidR="00FD2CDA" w:rsidRPr="00D51A80">
        <w:rPr>
          <w:b w:val="0"/>
          <w:bCs w:val="0"/>
        </w:rPr>
        <w:t xml:space="preserve">Las plantas de generación solar y eólica que hagan parte del </w:t>
      </w:r>
      <w:proofErr w:type="spellStart"/>
      <w:r w:rsidR="00FD2CDA" w:rsidRPr="00D51A80">
        <w:rPr>
          <w:b w:val="0"/>
          <w:bCs w:val="0"/>
        </w:rPr>
        <w:t>ACCG</w:t>
      </w:r>
      <w:proofErr w:type="spellEnd"/>
      <w:r w:rsidR="00FD2CDA" w:rsidRPr="00D51A80">
        <w:rPr>
          <w:b w:val="0"/>
          <w:bCs w:val="0"/>
        </w:rPr>
        <w:t xml:space="preserve"> y les aplique la priorización de la inyección rápida de corriente reactiva de que trata el literal d) del numeral 5.7 del Código de Operación, Resolución CREG 025 de 1995, adicionado por el artículo 14 de la Resolución CREG 060 de 2019, o que les aplique el numeral 11.2.3 del anexo de la Resolución CREG 148 de 2021, deberán cumplir con dicha funcionalidad por planta en el PCI.</w:t>
      </w:r>
    </w:p>
    <w:p w14:paraId="159379C7" w14:textId="4597A22D" w:rsidR="00976568" w:rsidRPr="000208D1" w:rsidRDefault="00C73092" w:rsidP="00D51A80">
      <w:pPr>
        <w:pStyle w:val="ARTICULOS"/>
      </w:pPr>
      <w:bookmarkStart w:id="23" w:name="_Ref221120366"/>
      <w:r w:rsidRPr="00C73092">
        <w:t xml:space="preserve">Supervisión </w:t>
      </w:r>
      <w:r w:rsidR="00A26F6C">
        <w:t>de variables eléctricas</w:t>
      </w:r>
      <w:r w:rsidR="005A5812">
        <w:t xml:space="preserve"> para la</w:t>
      </w:r>
      <w:r w:rsidR="002C612A">
        <w:t xml:space="preserve"> coordinación</w:t>
      </w:r>
      <w:r w:rsidR="00A26F6C">
        <w:t xml:space="preserve"> </w:t>
      </w:r>
      <w:r w:rsidRPr="00C73092">
        <w:t>y control</w:t>
      </w:r>
      <w:r w:rsidR="002C612A">
        <w:t xml:space="preserve"> de la operación</w:t>
      </w:r>
      <w:r>
        <w:t xml:space="preserve">. </w:t>
      </w:r>
      <w:r w:rsidR="000208D1" w:rsidRPr="00D51A80">
        <w:rPr>
          <w:b w:val="0"/>
          <w:bCs w:val="0"/>
        </w:rPr>
        <w:t xml:space="preserve">Las plantas de generación que hagan parte del </w:t>
      </w:r>
      <w:proofErr w:type="spellStart"/>
      <w:r w:rsidR="000208D1" w:rsidRPr="00D51A80">
        <w:rPr>
          <w:b w:val="0"/>
          <w:bCs w:val="0"/>
        </w:rPr>
        <w:t>ACCG</w:t>
      </w:r>
      <w:proofErr w:type="spellEnd"/>
      <w:r w:rsidR="000208D1" w:rsidRPr="00D51A80">
        <w:rPr>
          <w:b w:val="0"/>
          <w:bCs w:val="0"/>
        </w:rPr>
        <w:t xml:space="preserve"> y su RACC deberán cumplir con lo siguiente:</w:t>
      </w:r>
      <w:bookmarkEnd w:id="23"/>
    </w:p>
    <w:p w14:paraId="70B8F279" w14:textId="5F7C2906" w:rsidR="002B178D" w:rsidRPr="00AA6B23" w:rsidRDefault="002B178D" w:rsidP="00A51676">
      <w:pPr>
        <w:pStyle w:val="Prrafodelista"/>
        <w:numPr>
          <w:ilvl w:val="0"/>
          <w:numId w:val="23"/>
        </w:numPr>
        <w:rPr>
          <w:bCs/>
        </w:rPr>
      </w:pPr>
      <w:bookmarkStart w:id="24" w:name="_Ref149316780"/>
      <w:r w:rsidRPr="00AA6B23">
        <w:rPr>
          <w:bCs/>
        </w:rPr>
        <w:t>Si es una planta de generación hidráulica o térmica, u otro generador que use una fuente convencional de energía, entonces deberá contar con supervisión en el PCI de las variables y sus requisitos de que trata el numeral 3.3.1 del Anexo CC.6 del Código de Conexión, Resolución CREG 025 de 1995. Adicionalmente se deberá supervisar la tensión línea – línea y corriente de fase y el CND podrá determinar variables adicionales</w:t>
      </w:r>
      <w:r w:rsidR="000408D7" w:rsidRPr="00AA6B23">
        <w:rPr>
          <w:bCs/>
        </w:rPr>
        <w:t xml:space="preserve"> </w:t>
      </w:r>
      <w:r w:rsidR="00484867" w:rsidRPr="00AA6B23">
        <w:rPr>
          <w:bCs/>
        </w:rPr>
        <w:t xml:space="preserve">a supervisar </w:t>
      </w:r>
      <w:r w:rsidR="000408D7" w:rsidRPr="00AA6B23">
        <w:rPr>
          <w:bCs/>
        </w:rPr>
        <w:t xml:space="preserve">y </w:t>
      </w:r>
      <w:r w:rsidR="00484867" w:rsidRPr="00AA6B23">
        <w:rPr>
          <w:bCs/>
        </w:rPr>
        <w:t>sus</w:t>
      </w:r>
      <w:r w:rsidR="000408D7" w:rsidRPr="00AA6B23">
        <w:rPr>
          <w:bCs/>
        </w:rPr>
        <w:t xml:space="preserve"> requerimientos </w:t>
      </w:r>
      <w:r w:rsidR="0007218F" w:rsidRPr="00AA6B23">
        <w:rPr>
          <w:bCs/>
        </w:rPr>
        <w:t xml:space="preserve">técnicos necesarios para una correcta coordinación de la operación, </w:t>
      </w:r>
      <w:r w:rsidR="00AA6B23">
        <w:rPr>
          <w:bCs/>
        </w:rPr>
        <w:t>lo cual</w:t>
      </w:r>
      <w:r w:rsidR="00484867" w:rsidRPr="00AA6B23">
        <w:rPr>
          <w:bCs/>
        </w:rPr>
        <w:t xml:space="preserve"> </w:t>
      </w:r>
      <w:r w:rsidRPr="00AA6B23">
        <w:rPr>
          <w:bCs/>
        </w:rPr>
        <w:t xml:space="preserve">se deberán incluir en Acuerdo </w:t>
      </w:r>
      <w:r w:rsidR="00D40C3B" w:rsidRPr="00AA6B23">
        <w:rPr>
          <w:bCs/>
        </w:rPr>
        <w:t>CNO</w:t>
      </w:r>
      <w:r w:rsidRPr="00AA6B23">
        <w:rPr>
          <w:bCs/>
        </w:rPr>
        <w:t>.</w:t>
      </w:r>
      <w:bookmarkEnd w:id="24"/>
    </w:p>
    <w:p w14:paraId="189DD117" w14:textId="7AA42F44" w:rsidR="008F4751" w:rsidRDefault="00B357F9" w:rsidP="008F2AFF">
      <w:pPr>
        <w:pStyle w:val="Prrafodelista"/>
        <w:numPr>
          <w:ilvl w:val="0"/>
          <w:numId w:val="23"/>
        </w:numPr>
        <w:rPr>
          <w:bCs/>
        </w:rPr>
      </w:pPr>
      <w:bookmarkStart w:id="25" w:name="_Ref219904636"/>
      <w:r w:rsidRPr="00B357F9">
        <w:rPr>
          <w:bCs/>
        </w:rPr>
        <w:t>Si es una planta de generación solar o eólica, u otro generador que use una fuente no convencional de energía, deberá contar con supervisión en el PCI de las variables y sus requisitos de que trata el numeral 3.3.1.1 del Anexo CC.6 del Código de Conexión, Resolución CREG 025 de 1995, modificado por la Resolución CREG 060 de 2019, o aquellas que la modifiquen, adicionen o sustituyan.</w:t>
      </w:r>
    </w:p>
    <w:p w14:paraId="61EB0E6B" w14:textId="2406DC3B" w:rsidR="00597343" w:rsidRDefault="00B357F9" w:rsidP="003D1893">
      <w:pPr>
        <w:pStyle w:val="Prrafodelista"/>
        <w:numPr>
          <w:ilvl w:val="0"/>
          <w:numId w:val="23"/>
        </w:numPr>
        <w:rPr>
          <w:bCs/>
        </w:rPr>
      </w:pPr>
      <w:bookmarkStart w:id="26" w:name="_Ref221123606"/>
      <w:r w:rsidRPr="00B357F9">
        <w:rPr>
          <w:bCs/>
        </w:rPr>
        <w:t xml:space="preserve">Si </w:t>
      </w:r>
      <w:r w:rsidR="007D1F5A">
        <w:rPr>
          <w:bCs/>
        </w:rPr>
        <w:t xml:space="preserve">los recursos del </w:t>
      </w:r>
      <w:proofErr w:type="spellStart"/>
      <w:r w:rsidR="007D1F5A">
        <w:rPr>
          <w:bCs/>
        </w:rPr>
        <w:t>ACCG</w:t>
      </w:r>
      <w:proofErr w:type="spellEnd"/>
      <w:r w:rsidR="007D1F5A">
        <w:rPr>
          <w:bCs/>
        </w:rPr>
        <w:t xml:space="preserve"> se conectan al </w:t>
      </w:r>
      <w:proofErr w:type="spellStart"/>
      <w:r w:rsidR="007D1F5A">
        <w:rPr>
          <w:bCs/>
        </w:rPr>
        <w:t>SDL</w:t>
      </w:r>
      <w:proofErr w:type="spellEnd"/>
      <w:r w:rsidR="003026D9">
        <w:rPr>
          <w:bCs/>
        </w:rPr>
        <w:t xml:space="preserve"> </w:t>
      </w:r>
      <w:r w:rsidR="00BD103F">
        <w:rPr>
          <w:bCs/>
        </w:rPr>
        <w:t xml:space="preserve">y son solares y eólicos </w:t>
      </w:r>
      <w:r w:rsidR="003026D9">
        <w:rPr>
          <w:bCs/>
        </w:rPr>
        <w:t xml:space="preserve">les aplica la </w:t>
      </w:r>
      <w:r w:rsidRPr="00B357F9">
        <w:rPr>
          <w:bCs/>
        </w:rPr>
        <w:t xml:space="preserve">supervisión de las variables </w:t>
      </w:r>
      <w:r w:rsidR="008F4751">
        <w:rPr>
          <w:bCs/>
        </w:rPr>
        <w:t xml:space="preserve">eléctricas </w:t>
      </w:r>
      <w:r w:rsidRPr="00B357F9">
        <w:rPr>
          <w:bCs/>
        </w:rPr>
        <w:t xml:space="preserve">y sus requisitos indicados en el </w:t>
      </w:r>
      <w:r w:rsidR="002B46B4">
        <w:rPr>
          <w:bCs/>
        </w:rPr>
        <w:t xml:space="preserve">literal c) del </w:t>
      </w:r>
      <w:r w:rsidRPr="00B357F9">
        <w:rPr>
          <w:bCs/>
        </w:rPr>
        <w:t xml:space="preserve">numeral 11.3.1 del Anexo de </w:t>
      </w:r>
      <w:r w:rsidR="008F4751">
        <w:rPr>
          <w:bCs/>
        </w:rPr>
        <w:t xml:space="preserve">la Resolución CREG 148 de 2021 </w:t>
      </w:r>
      <w:r w:rsidRPr="00B357F9">
        <w:rPr>
          <w:bCs/>
        </w:rPr>
        <w:t>en el PCI</w:t>
      </w:r>
      <w:r w:rsidR="00E54088">
        <w:rPr>
          <w:bCs/>
        </w:rPr>
        <w:t>.</w:t>
      </w:r>
      <w:bookmarkEnd w:id="25"/>
      <w:bookmarkEnd w:id="26"/>
    </w:p>
    <w:p w14:paraId="23618DE7" w14:textId="6ED47093" w:rsidR="00BD103F" w:rsidRDefault="00BD103F" w:rsidP="00BD103F">
      <w:pPr>
        <w:pStyle w:val="Prrafodelista"/>
        <w:numPr>
          <w:ilvl w:val="0"/>
          <w:numId w:val="0"/>
        </w:numPr>
        <w:ind w:left="720"/>
        <w:rPr>
          <w:bCs/>
        </w:rPr>
      </w:pPr>
      <w:r>
        <w:rPr>
          <w:bCs/>
        </w:rPr>
        <w:t xml:space="preserve">Si son recursos </w:t>
      </w:r>
      <w:r w:rsidR="000408D7">
        <w:rPr>
          <w:bCs/>
        </w:rPr>
        <w:t xml:space="preserve">de generación </w:t>
      </w:r>
      <w:r w:rsidR="00E22B86">
        <w:rPr>
          <w:bCs/>
        </w:rPr>
        <w:t>dis</w:t>
      </w:r>
      <w:r w:rsidR="000408D7">
        <w:rPr>
          <w:bCs/>
        </w:rPr>
        <w:t>tintos a</w:t>
      </w:r>
      <w:r>
        <w:rPr>
          <w:bCs/>
        </w:rPr>
        <w:t xml:space="preserve"> solares </w:t>
      </w:r>
      <w:r w:rsidR="00125F77">
        <w:rPr>
          <w:bCs/>
        </w:rPr>
        <w:t xml:space="preserve">y </w:t>
      </w:r>
      <w:r>
        <w:rPr>
          <w:bCs/>
        </w:rPr>
        <w:t>eólicos</w:t>
      </w:r>
      <w:r w:rsidR="00E22B86">
        <w:rPr>
          <w:bCs/>
        </w:rPr>
        <w:t xml:space="preserve"> con conexión al </w:t>
      </w:r>
      <w:proofErr w:type="spellStart"/>
      <w:r w:rsidR="00E22B86">
        <w:rPr>
          <w:bCs/>
        </w:rPr>
        <w:t>SDL</w:t>
      </w:r>
      <w:proofErr w:type="spellEnd"/>
      <w:r>
        <w:rPr>
          <w:bCs/>
        </w:rPr>
        <w:t xml:space="preserve">, les aplica </w:t>
      </w:r>
      <w:r w:rsidR="00E22B86">
        <w:rPr>
          <w:bCs/>
        </w:rPr>
        <w:t xml:space="preserve">la supervisión de que trata el numeral </w:t>
      </w:r>
      <w:r w:rsidR="00E22B86">
        <w:rPr>
          <w:bCs/>
        </w:rPr>
        <w:fldChar w:fldCharType="begin"/>
      </w:r>
      <w:r w:rsidR="00E22B86">
        <w:rPr>
          <w:bCs/>
        </w:rPr>
        <w:instrText xml:space="preserve"> REF _Ref149316780 \r \h </w:instrText>
      </w:r>
      <w:r w:rsidR="00E22B86">
        <w:rPr>
          <w:bCs/>
        </w:rPr>
      </w:r>
      <w:r w:rsidR="00E22B86">
        <w:rPr>
          <w:bCs/>
        </w:rPr>
        <w:fldChar w:fldCharType="separate"/>
      </w:r>
      <w:r w:rsidR="002A7010">
        <w:rPr>
          <w:bCs/>
        </w:rPr>
        <w:t>1</w:t>
      </w:r>
      <w:r w:rsidR="00E22B86">
        <w:rPr>
          <w:bCs/>
        </w:rPr>
        <w:fldChar w:fldCharType="end"/>
      </w:r>
      <w:r w:rsidR="000408D7">
        <w:rPr>
          <w:bCs/>
        </w:rPr>
        <w:t xml:space="preserve"> de este </w:t>
      </w:r>
      <w:r w:rsidR="000408D7">
        <w:rPr>
          <w:bCs/>
        </w:rPr>
        <w:lastRenderedPageBreak/>
        <w:t>artículo</w:t>
      </w:r>
      <w:r w:rsidR="00E22B86">
        <w:rPr>
          <w:bCs/>
        </w:rPr>
        <w:t xml:space="preserve"> y </w:t>
      </w:r>
      <w:r w:rsidRPr="00BD103F">
        <w:rPr>
          <w:bCs/>
        </w:rPr>
        <w:t xml:space="preserve">el CND </w:t>
      </w:r>
      <w:r>
        <w:rPr>
          <w:bCs/>
        </w:rPr>
        <w:t>deberá analizar qu</w:t>
      </w:r>
      <w:r w:rsidR="00E22B86">
        <w:rPr>
          <w:bCs/>
        </w:rPr>
        <w:t>é</w:t>
      </w:r>
      <w:r w:rsidRPr="00BD103F">
        <w:rPr>
          <w:bCs/>
        </w:rPr>
        <w:t xml:space="preserve"> variables adicionales deberán </w:t>
      </w:r>
      <w:r>
        <w:rPr>
          <w:bCs/>
        </w:rPr>
        <w:t xml:space="preserve">ser supervisadas </w:t>
      </w:r>
      <w:r w:rsidR="00056150">
        <w:rPr>
          <w:bCs/>
        </w:rPr>
        <w:t xml:space="preserve">conforme el literal c) del </w:t>
      </w:r>
      <w:r w:rsidR="00BC03E5">
        <w:rPr>
          <w:bCs/>
        </w:rPr>
        <w:t xml:space="preserve">numeral </w:t>
      </w:r>
      <w:r w:rsidR="00232EDC">
        <w:rPr>
          <w:bCs/>
        </w:rPr>
        <w:t>11.3.1</w:t>
      </w:r>
      <w:r w:rsidR="00056150">
        <w:rPr>
          <w:bCs/>
        </w:rPr>
        <w:t xml:space="preserve"> </w:t>
      </w:r>
      <w:r w:rsidR="004F2B15">
        <w:rPr>
          <w:bCs/>
        </w:rPr>
        <w:t xml:space="preserve">del </w:t>
      </w:r>
      <w:r w:rsidR="00056150">
        <w:rPr>
          <w:bCs/>
        </w:rPr>
        <w:t xml:space="preserve">anexo de la Resolución CREG 148 de 2021 </w:t>
      </w:r>
      <w:r>
        <w:rPr>
          <w:bCs/>
        </w:rPr>
        <w:t xml:space="preserve">para que se armonice con la regla del numeral </w:t>
      </w:r>
      <w:r w:rsidR="009F3C8D">
        <w:rPr>
          <w:bCs/>
        </w:rPr>
        <w:fldChar w:fldCharType="begin"/>
      </w:r>
      <w:r w:rsidR="009F3C8D">
        <w:rPr>
          <w:bCs/>
        </w:rPr>
        <w:instrText xml:space="preserve"> REF _Ref221120358 \r \h </w:instrText>
      </w:r>
      <w:r w:rsidR="009F3C8D">
        <w:rPr>
          <w:bCs/>
        </w:rPr>
      </w:r>
      <w:r w:rsidR="009F3C8D">
        <w:rPr>
          <w:bCs/>
        </w:rPr>
        <w:fldChar w:fldCharType="separate"/>
      </w:r>
      <w:r w:rsidR="002A7010">
        <w:rPr>
          <w:bCs/>
        </w:rPr>
        <w:t>6</w:t>
      </w:r>
      <w:r w:rsidR="009F3C8D">
        <w:rPr>
          <w:bCs/>
        </w:rPr>
        <w:fldChar w:fldCharType="end"/>
      </w:r>
      <w:r>
        <w:rPr>
          <w:bCs/>
        </w:rPr>
        <w:t xml:space="preserve"> de este artículo. </w:t>
      </w:r>
      <w:r w:rsidR="00A51676">
        <w:rPr>
          <w:bCs/>
        </w:rPr>
        <w:t>Lo anterior</w:t>
      </w:r>
      <w:r w:rsidR="000408D7">
        <w:rPr>
          <w:bCs/>
        </w:rPr>
        <w:t xml:space="preserve"> se deberá incluir en Acuerdo </w:t>
      </w:r>
      <w:r w:rsidR="00A51676">
        <w:rPr>
          <w:bCs/>
        </w:rPr>
        <w:t xml:space="preserve">CNO, junto con los requerimientos </w:t>
      </w:r>
      <w:r w:rsidR="00012E4A">
        <w:rPr>
          <w:bCs/>
        </w:rPr>
        <w:t xml:space="preserve">técnicos </w:t>
      </w:r>
      <w:r w:rsidR="00A51676">
        <w:rPr>
          <w:bCs/>
        </w:rPr>
        <w:t>necesarios para una correcta coordinación de la operación.</w:t>
      </w:r>
    </w:p>
    <w:p w14:paraId="6EC80E1F" w14:textId="47D160BF" w:rsidR="00EC22F5" w:rsidRPr="00EC22F5" w:rsidRDefault="00EC22F5" w:rsidP="00CA3003">
      <w:pPr>
        <w:pStyle w:val="Prrafodelista"/>
        <w:numPr>
          <w:ilvl w:val="0"/>
          <w:numId w:val="23"/>
        </w:numPr>
        <w:rPr>
          <w:bCs/>
        </w:rPr>
      </w:pPr>
      <w:bookmarkStart w:id="27" w:name="_Ref219904643"/>
      <w:r w:rsidRPr="00EC22F5">
        <w:rPr>
          <w:bCs/>
        </w:rPr>
        <w:t xml:space="preserve">Se deberá tener supervisión desde el CND de las siguientes variables en el </w:t>
      </w:r>
      <w:proofErr w:type="spellStart"/>
      <w:r w:rsidRPr="00EC22F5">
        <w:rPr>
          <w:bCs/>
        </w:rPr>
        <w:t>PCC</w:t>
      </w:r>
      <w:proofErr w:type="spellEnd"/>
      <w:r w:rsidRPr="00EC22F5">
        <w:rPr>
          <w:bCs/>
        </w:rPr>
        <w:t xml:space="preserve"> y en la RACC, al menos sobre líneas eléctricas de conexión, barras, transformadores y equipos de compensación reactiva: Potencia Activa, Potencia Reactiva, Tensión Línea – Línea y Corriente de Fase. El CND podrá determinar variables adicionales las cuales se deberán incluir en Acuerdo </w:t>
      </w:r>
      <w:r w:rsidR="00D01310">
        <w:rPr>
          <w:bCs/>
        </w:rPr>
        <w:t>C</w:t>
      </w:r>
      <w:r w:rsidR="00C74536">
        <w:rPr>
          <w:bCs/>
        </w:rPr>
        <w:t>NO</w:t>
      </w:r>
      <w:r w:rsidRPr="00EC22F5">
        <w:rPr>
          <w:bCs/>
        </w:rPr>
        <w:t>.</w:t>
      </w:r>
      <w:bookmarkEnd w:id="27"/>
    </w:p>
    <w:p w14:paraId="2C9CEAEE" w14:textId="2FD0670D" w:rsidR="00EC22F5" w:rsidRPr="00EC22F5" w:rsidRDefault="00EC22F5" w:rsidP="00C212F3">
      <w:pPr>
        <w:pStyle w:val="Prrafodelista"/>
        <w:numPr>
          <w:ilvl w:val="0"/>
          <w:numId w:val="0"/>
        </w:numPr>
        <w:ind w:left="720"/>
        <w:rPr>
          <w:bCs/>
        </w:rPr>
      </w:pPr>
      <w:r w:rsidRPr="00EC22F5">
        <w:rPr>
          <w:bCs/>
        </w:rPr>
        <w:t>A la RACC le aplicará el Anexo CC.6 del Código de Conexión, Resolución CREG 025 de 1995, para su supervisión y control de la operación desde el CND.</w:t>
      </w:r>
    </w:p>
    <w:p w14:paraId="4EB8B9AE" w14:textId="77777777" w:rsidR="00C212F3" w:rsidRPr="00C212F3" w:rsidRDefault="00C212F3" w:rsidP="00CA3003">
      <w:pPr>
        <w:pStyle w:val="Prrafodelista"/>
        <w:numPr>
          <w:ilvl w:val="0"/>
          <w:numId w:val="23"/>
        </w:numPr>
        <w:rPr>
          <w:bCs/>
        </w:rPr>
      </w:pPr>
      <w:bookmarkStart w:id="28" w:name="_Ref149316767"/>
      <w:r w:rsidRPr="00C212F3">
        <w:rPr>
          <w:bCs/>
        </w:rPr>
        <w:t xml:space="preserve">Para todos los literales anteriores se aplicará medición </w:t>
      </w:r>
      <w:proofErr w:type="spellStart"/>
      <w:r w:rsidRPr="00C212F3">
        <w:rPr>
          <w:bCs/>
        </w:rPr>
        <w:t>sincrofasorial</w:t>
      </w:r>
      <w:proofErr w:type="spellEnd"/>
      <w:r w:rsidRPr="00C212F3">
        <w:rPr>
          <w:bCs/>
        </w:rPr>
        <w:t xml:space="preserve"> para las variables indicadas cuando la conexión en el </w:t>
      </w:r>
      <w:proofErr w:type="spellStart"/>
      <w:r w:rsidRPr="00C212F3">
        <w:rPr>
          <w:bCs/>
        </w:rPr>
        <w:t>PCC</w:t>
      </w:r>
      <w:proofErr w:type="spellEnd"/>
      <w:r w:rsidRPr="00C212F3">
        <w:rPr>
          <w:bCs/>
        </w:rPr>
        <w:t xml:space="preserve"> es a nivel de tensión de 110 kV o superior, tanto para cada PCI como para el </w:t>
      </w:r>
      <w:proofErr w:type="spellStart"/>
      <w:r w:rsidRPr="00C212F3">
        <w:rPr>
          <w:bCs/>
        </w:rPr>
        <w:t>PCC</w:t>
      </w:r>
      <w:proofErr w:type="spellEnd"/>
      <w:r w:rsidRPr="00C212F3">
        <w:rPr>
          <w:bCs/>
        </w:rPr>
        <w:t>.</w:t>
      </w:r>
      <w:bookmarkEnd w:id="28"/>
      <w:r w:rsidRPr="00C212F3">
        <w:rPr>
          <w:bCs/>
        </w:rPr>
        <w:t xml:space="preserve"> </w:t>
      </w:r>
    </w:p>
    <w:p w14:paraId="788E80E8" w14:textId="77777777" w:rsidR="00C212F3" w:rsidRPr="00C212F3" w:rsidRDefault="00C212F3" w:rsidP="00C212F3">
      <w:pPr>
        <w:pStyle w:val="Prrafodelista"/>
        <w:numPr>
          <w:ilvl w:val="0"/>
          <w:numId w:val="0"/>
        </w:numPr>
        <w:ind w:left="720"/>
        <w:rPr>
          <w:bCs/>
        </w:rPr>
      </w:pPr>
      <w:r w:rsidRPr="00C212F3">
        <w:rPr>
          <w:bCs/>
        </w:rPr>
        <w:t xml:space="preserve">Si la conexión al </w:t>
      </w:r>
      <w:proofErr w:type="spellStart"/>
      <w:r w:rsidRPr="00C212F3">
        <w:rPr>
          <w:bCs/>
        </w:rPr>
        <w:t>PCC</w:t>
      </w:r>
      <w:proofErr w:type="spellEnd"/>
      <w:r w:rsidRPr="00C212F3">
        <w:rPr>
          <w:bCs/>
        </w:rPr>
        <w:t xml:space="preserve"> es a un nivel de tensión inferior a 110 kV, se podrá acordar con los agentes que representen las plantas que hagan parte del </w:t>
      </w:r>
      <w:proofErr w:type="spellStart"/>
      <w:r w:rsidRPr="00C212F3">
        <w:rPr>
          <w:bCs/>
        </w:rPr>
        <w:t>ACCG</w:t>
      </w:r>
      <w:proofErr w:type="spellEnd"/>
      <w:r w:rsidRPr="00C212F3">
        <w:rPr>
          <w:bCs/>
        </w:rPr>
        <w:t xml:space="preserve"> la medición </w:t>
      </w:r>
      <w:proofErr w:type="spellStart"/>
      <w:r w:rsidRPr="00C212F3">
        <w:rPr>
          <w:bCs/>
        </w:rPr>
        <w:t>sincrofasorial</w:t>
      </w:r>
      <w:proofErr w:type="spellEnd"/>
      <w:r w:rsidRPr="00C212F3">
        <w:rPr>
          <w:bCs/>
        </w:rPr>
        <w:t xml:space="preserve"> en el PCI y en el </w:t>
      </w:r>
      <w:proofErr w:type="spellStart"/>
      <w:r w:rsidRPr="00C212F3">
        <w:rPr>
          <w:bCs/>
        </w:rPr>
        <w:t>PCC</w:t>
      </w:r>
      <w:proofErr w:type="spellEnd"/>
      <w:r w:rsidRPr="00C212F3">
        <w:rPr>
          <w:bCs/>
        </w:rPr>
        <w:t>.</w:t>
      </w:r>
    </w:p>
    <w:p w14:paraId="6C0E7C28" w14:textId="77777777" w:rsidR="00C212F3" w:rsidRPr="00C212F3" w:rsidRDefault="00C212F3" w:rsidP="00C212F3">
      <w:pPr>
        <w:pStyle w:val="Prrafodelista"/>
        <w:numPr>
          <w:ilvl w:val="0"/>
          <w:numId w:val="0"/>
        </w:numPr>
        <w:ind w:left="720"/>
        <w:rPr>
          <w:bCs/>
        </w:rPr>
      </w:pPr>
      <w:r w:rsidRPr="00C212F3">
        <w:rPr>
          <w:bCs/>
        </w:rPr>
        <w:t xml:space="preserve">En caso de aplicarse medición </w:t>
      </w:r>
      <w:proofErr w:type="spellStart"/>
      <w:r w:rsidRPr="00C212F3">
        <w:rPr>
          <w:bCs/>
        </w:rPr>
        <w:t>sincrofasorial</w:t>
      </w:r>
      <w:proofErr w:type="spellEnd"/>
      <w:r w:rsidRPr="00C212F3">
        <w:rPr>
          <w:bCs/>
        </w:rPr>
        <w:t>, la disponibilidad mensual de las medidas debe ser mayor o igual a 99,7%.</w:t>
      </w:r>
    </w:p>
    <w:p w14:paraId="4F050799" w14:textId="6B96F72A" w:rsidR="00C212F3" w:rsidRPr="00C212F3" w:rsidRDefault="00C212F3" w:rsidP="00C212F3">
      <w:pPr>
        <w:pStyle w:val="Prrafodelista"/>
        <w:numPr>
          <w:ilvl w:val="0"/>
          <w:numId w:val="0"/>
        </w:numPr>
        <w:ind w:left="720"/>
        <w:rPr>
          <w:bCs/>
        </w:rPr>
      </w:pPr>
      <w:r w:rsidRPr="00C212F3">
        <w:rPr>
          <w:bCs/>
        </w:rPr>
        <w:t xml:space="preserve">El CND debe determinar los requerimientos de la medición </w:t>
      </w:r>
      <w:proofErr w:type="spellStart"/>
      <w:r w:rsidRPr="00C212F3">
        <w:rPr>
          <w:bCs/>
        </w:rPr>
        <w:t>sincrofasorial</w:t>
      </w:r>
      <w:proofErr w:type="spellEnd"/>
      <w:r w:rsidRPr="00C212F3">
        <w:rPr>
          <w:bCs/>
        </w:rPr>
        <w:t xml:space="preserve"> de este numeral y se deberán incluir en Acuerdo </w:t>
      </w:r>
      <w:r w:rsidR="002143BC">
        <w:rPr>
          <w:bCs/>
        </w:rPr>
        <w:t>CNO</w:t>
      </w:r>
      <w:r w:rsidRPr="00C212F3">
        <w:rPr>
          <w:bCs/>
        </w:rPr>
        <w:t>.</w:t>
      </w:r>
    </w:p>
    <w:p w14:paraId="341E1AEA" w14:textId="77777777" w:rsidR="00D63FFE" w:rsidRDefault="00EE5230" w:rsidP="006408A3">
      <w:pPr>
        <w:pStyle w:val="Prrafodelista"/>
        <w:numPr>
          <w:ilvl w:val="0"/>
          <w:numId w:val="23"/>
        </w:numPr>
        <w:rPr>
          <w:bCs/>
        </w:rPr>
      </w:pPr>
      <w:bookmarkStart w:id="29" w:name="_Ref221120358"/>
      <w:r w:rsidRPr="00EE5230">
        <w:rPr>
          <w:bCs/>
        </w:rPr>
        <w:t>Toda la supervisión de los literales anteriores se realizará desde el CND</w:t>
      </w:r>
      <w:r>
        <w:rPr>
          <w:bCs/>
        </w:rPr>
        <w:t>.</w:t>
      </w:r>
      <w:bookmarkEnd w:id="29"/>
      <w:r w:rsidR="006408A3">
        <w:rPr>
          <w:bCs/>
        </w:rPr>
        <w:t xml:space="preserve"> </w:t>
      </w:r>
    </w:p>
    <w:p w14:paraId="57000150" w14:textId="363F43F0" w:rsidR="00D63FFE" w:rsidRDefault="005A5812" w:rsidP="00D63FFE">
      <w:pPr>
        <w:pStyle w:val="Prrafodelista"/>
        <w:numPr>
          <w:ilvl w:val="0"/>
          <w:numId w:val="0"/>
        </w:numPr>
        <w:ind w:left="720"/>
        <w:rPr>
          <w:bCs/>
        </w:rPr>
      </w:pPr>
      <w:r w:rsidRPr="006408A3">
        <w:rPr>
          <w:bCs/>
        </w:rPr>
        <w:t>La coordinación de la operación se realizará conforme la regulación vigente</w:t>
      </w:r>
      <w:r w:rsidR="000E622E">
        <w:rPr>
          <w:bCs/>
        </w:rPr>
        <w:t xml:space="preserve"> y lo establecido en esta resolución </w:t>
      </w:r>
      <w:r w:rsidR="00D63FFE">
        <w:rPr>
          <w:bCs/>
        </w:rPr>
        <w:t>que tenga relación con</w:t>
      </w:r>
      <w:r w:rsidR="000E622E">
        <w:rPr>
          <w:bCs/>
        </w:rPr>
        <w:t xml:space="preserve"> la coordinación de</w:t>
      </w:r>
      <w:r w:rsidR="00D63FFE">
        <w:rPr>
          <w:bCs/>
        </w:rPr>
        <w:t xml:space="preserve"> la operación</w:t>
      </w:r>
      <w:r w:rsidR="006408A3" w:rsidRPr="006408A3">
        <w:rPr>
          <w:bCs/>
        </w:rPr>
        <w:t xml:space="preserve">. </w:t>
      </w:r>
    </w:p>
    <w:p w14:paraId="2AA7E071" w14:textId="5FCCB067" w:rsidR="000F4691" w:rsidRPr="006408A3" w:rsidRDefault="00726EA4" w:rsidP="00D63FFE">
      <w:pPr>
        <w:pStyle w:val="Prrafodelista"/>
        <w:numPr>
          <w:ilvl w:val="0"/>
          <w:numId w:val="0"/>
        </w:numPr>
        <w:ind w:left="720"/>
        <w:rPr>
          <w:bCs/>
        </w:rPr>
      </w:pPr>
      <w:r w:rsidRPr="006408A3">
        <w:rPr>
          <w:bCs/>
        </w:rPr>
        <w:t xml:space="preserve">Cuando es el caso de recursos de generación que se conectan al </w:t>
      </w:r>
      <w:proofErr w:type="spellStart"/>
      <w:r w:rsidRPr="006408A3">
        <w:rPr>
          <w:bCs/>
        </w:rPr>
        <w:t>SDL</w:t>
      </w:r>
      <w:proofErr w:type="spellEnd"/>
      <w:r w:rsidRPr="006408A3">
        <w:rPr>
          <w:bCs/>
        </w:rPr>
        <w:t xml:space="preserve"> y </w:t>
      </w:r>
      <w:r w:rsidR="00D47AF4" w:rsidRPr="006408A3">
        <w:rPr>
          <w:bCs/>
        </w:rPr>
        <w:t>están</w:t>
      </w:r>
      <w:r w:rsidRPr="006408A3">
        <w:rPr>
          <w:bCs/>
        </w:rPr>
        <w:t xml:space="preserve"> en un </w:t>
      </w:r>
      <w:proofErr w:type="spellStart"/>
      <w:r w:rsidRPr="006408A3">
        <w:rPr>
          <w:bCs/>
        </w:rPr>
        <w:t>ACCG</w:t>
      </w:r>
      <w:proofErr w:type="spellEnd"/>
      <w:r w:rsidRPr="006408A3">
        <w:rPr>
          <w:bCs/>
        </w:rPr>
        <w:t>,</w:t>
      </w:r>
      <w:r w:rsidR="00D47AF4" w:rsidRPr="006408A3">
        <w:rPr>
          <w:bCs/>
        </w:rPr>
        <w:t xml:space="preserve"> indistintamente del tipo de recurso de generación</w:t>
      </w:r>
      <w:r w:rsidR="00141726" w:rsidRPr="006408A3">
        <w:rPr>
          <w:bCs/>
        </w:rPr>
        <w:t xml:space="preserve"> </w:t>
      </w:r>
      <w:r w:rsidR="00141726" w:rsidRPr="006408A3">
        <w:rPr>
          <w:bCs/>
        </w:rPr>
        <w:lastRenderedPageBreak/>
        <w:t xml:space="preserve">que se encuentre en el </w:t>
      </w:r>
      <w:proofErr w:type="spellStart"/>
      <w:r w:rsidR="00141726" w:rsidRPr="006408A3">
        <w:rPr>
          <w:bCs/>
        </w:rPr>
        <w:t>ACCG</w:t>
      </w:r>
      <w:proofErr w:type="spellEnd"/>
      <w:r w:rsidR="00E824C1" w:rsidRPr="006408A3">
        <w:rPr>
          <w:bCs/>
        </w:rPr>
        <w:t xml:space="preserve">, se aplicará lo siguiente </w:t>
      </w:r>
      <w:r w:rsidR="0005359D">
        <w:rPr>
          <w:bCs/>
        </w:rPr>
        <w:t>dispuesto</w:t>
      </w:r>
      <w:r w:rsidR="0005359D" w:rsidRPr="006408A3">
        <w:rPr>
          <w:bCs/>
        </w:rPr>
        <w:t xml:space="preserve"> </w:t>
      </w:r>
      <w:r w:rsidR="00E824C1" w:rsidRPr="006408A3">
        <w:rPr>
          <w:bCs/>
        </w:rPr>
        <w:t>en Acuerdo CNO</w:t>
      </w:r>
      <w:r w:rsidR="000F4691" w:rsidRPr="006408A3">
        <w:rPr>
          <w:bCs/>
        </w:rPr>
        <w:t>:</w:t>
      </w:r>
    </w:p>
    <w:p w14:paraId="7615D7F0" w14:textId="277448FE" w:rsidR="00424BC3" w:rsidRDefault="000F4691" w:rsidP="000F4691">
      <w:pPr>
        <w:pStyle w:val="Prrafodelista"/>
        <w:numPr>
          <w:ilvl w:val="0"/>
          <w:numId w:val="38"/>
        </w:numPr>
        <w:rPr>
          <w:bCs/>
        </w:rPr>
      </w:pPr>
      <w:r>
        <w:rPr>
          <w:bCs/>
        </w:rPr>
        <w:t>L</w:t>
      </w:r>
      <w:r w:rsidR="00726EA4">
        <w:rPr>
          <w:bCs/>
        </w:rPr>
        <w:t>es aplicará</w:t>
      </w:r>
      <w:r w:rsidR="00D85C0D">
        <w:rPr>
          <w:bCs/>
        </w:rPr>
        <w:t>n los lineamientos</w:t>
      </w:r>
      <w:r w:rsidR="00726EA4">
        <w:rPr>
          <w:bCs/>
        </w:rPr>
        <w:t xml:space="preserve"> </w:t>
      </w:r>
      <w:r w:rsidR="004642C1">
        <w:rPr>
          <w:bCs/>
        </w:rPr>
        <w:t>sobre s</w:t>
      </w:r>
      <w:r w:rsidR="004642C1" w:rsidRPr="004642C1">
        <w:rPr>
          <w:bCs/>
        </w:rPr>
        <w:t>upervisión, coordinación y control de la operación</w:t>
      </w:r>
      <w:r w:rsidR="000C6D77">
        <w:rPr>
          <w:bCs/>
        </w:rPr>
        <w:t xml:space="preserve"> de que trata</w:t>
      </w:r>
      <w:r w:rsidR="009846D5">
        <w:rPr>
          <w:bCs/>
        </w:rPr>
        <w:t xml:space="preserve"> el numeral 11.3.1</w:t>
      </w:r>
      <w:r w:rsidR="000C6D77">
        <w:rPr>
          <w:bCs/>
        </w:rPr>
        <w:t xml:space="preserve"> </w:t>
      </w:r>
      <w:r w:rsidR="009846D5">
        <w:rPr>
          <w:bCs/>
        </w:rPr>
        <w:t>d</w:t>
      </w:r>
      <w:r w:rsidR="000C6D77">
        <w:rPr>
          <w:bCs/>
        </w:rPr>
        <w:t xml:space="preserve">el Anexo de la </w:t>
      </w:r>
      <w:r w:rsidR="000C6D77" w:rsidRPr="00A307A4">
        <w:rPr>
          <w:bCs/>
        </w:rPr>
        <w:t>Resolución CREG 148 de 2021</w:t>
      </w:r>
      <w:r w:rsidR="00424BC3">
        <w:rPr>
          <w:bCs/>
        </w:rPr>
        <w:t>, con las mismas funciones encargadas al CND</w:t>
      </w:r>
      <w:r w:rsidR="0049669B">
        <w:rPr>
          <w:bCs/>
        </w:rPr>
        <w:t>,</w:t>
      </w:r>
      <w:r w:rsidR="00424BC3">
        <w:rPr>
          <w:bCs/>
        </w:rPr>
        <w:t xml:space="preserve"> CNO</w:t>
      </w:r>
      <w:r w:rsidR="0049669B">
        <w:rPr>
          <w:bCs/>
        </w:rPr>
        <w:t xml:space="preserve"> y el Operador de Red.</w:t>
      </w:r>
    </w:p>
    <w:p w14:paraId="65D5CFA9" w14:textId="678B1D7D" w:rsidR="000D18BD" w:rsidRDefault="000D18BD" w:rsidP="000D18BD">
      <w:pPr>
        <w:pStyle w:val="Prrafodelista"/>
        <w:numPr>
          <w:ilvl w:val="0"/>
          <w:numId w:val="0"/>
        </w:numPr>
        <w:ind w:left="1440"/>
        <w:rPr>
          <w:bCs/>
        </w:rPr>
      </w:pPr>
      <w:r>
        <w:rPr>
          <w:bCs/>
        </w:rPr>
        <w:t xml:space="preserve">En el Acuerdo CNO se tendrá en cuenta que aplicarán las reglas </w:t>
      </w:r>
      <w:r w:rsidR="00116AC9">
        <w:rPr>
          <w:bCs/>
        </w:rPr>
        <w:t>de esta resolución</w:t>
      </w:r>
      <w:r w:rsidR="00235C66">
        <w:rPr>
          <w:bCs/>
        </w:rPr>
        <w:t xml:space="preserve"> sobre control de tensión</w:t>
      </w:r>
      <w:r w:rsidR="006C59EC">
        <w:rPr>
          <w:bCs/>
        </w:rPr>
        <w:t xml:space="preserve"> y potencia reactiva</w:t>
      </w:r>
      <w:r w:rsidR="001B67CD">
        <w:rPr>
          <w:bCs/>
        </w:rPr>
        <w:t>,</w:t>
      </w:r>
      <w:r w:rsidR="00160571">
        <w:rPr>
          <w:bCs/>
        </w:rPr>
        <w:t xml:space="preserve"> </w:t>
      </w:r>
      <w:r w:rsidR="006C59EC">
        <w:rPr>
          <w:bCs/>
        </w:rPr>
        <w:t xml:space="preserve">las curvas de capacidad </w:t>
      </w:r>
      <w:r w:rsidR="001B67CD">
        <w:rPr>
          <w:bCs/>
        </w:rPr>
        <w:t xml:space="preserve">y </w:t>
      </w:r>
      <w:r w:rsidR="006C59EC">
        <w:rPr>
          <w:bCs/>
        </w:rPr>
        <w:t xml:space="preserve">la </w:t>
      </w:r>
      <w:r w:rsidR="001B67CD">
        <w:rPr>
          <w:bCs/>
        </w:rPr>
        <w:t>supervisión de variables eléctricas</w:t>
      </w:r>
      <w:r>
        <w:rPr>
          <w:bCs/>
        </w:rPr>
        <w:t>.</w:t>
      </w:r>
    </w:p>
    <w:p w14:paraId="72EB4721" w14:textId="497568EE" w:rsidR="000F4691" w:rsidRPr="000D18BD" w:rsidRDefault="00B404D1" w:rsidP="002E7E63">
      <w:pPr>
        <w:pStyle w:val="Prrafodelista"/>
        <w:numPr>
          <w:ilvl w:val="0"/>
          <w:numId w:val="38"/>
        </w:numPr>
        <w:rPr>
          <w:bCs/>
        </w:rPr>
      </w:pPr>
      <w:r>
        <w:rPr>
          <w:bCs/>
        </w:rPr>
        <w:t>P</w:t>
      </w:r>
      <w:r w:rsidR="00CA2D33">
        <w:rPr>
          <w:bCs/>
        </w:rPr>
        <w:t>ara el cumplimiento del literal b) del numeral 11.3.1 del anexo</w:t>
      </w:r>
      <w:r>
        <w:rPr>
          <w:bCs/>
        </w:rPr>
        <w:t xml:space="preserve"> de la Resolución CREG 148 de 2021</w:t>
      </w:r>
      <w:r w:rsidR="003D098E">
        <w:rPr>
          <w:bCs/>
        </w:rPr>
        <w:t xml:space="preserve"> sobre el c</w:t>
      </w:r>
      <w:r w:rsidR="003D098E" w:rsidRPr="003D098E">
        <w:rPr>
          <w:bCs/>
        </w:rPr>
        <w:t>omplemento de la operación para plantas despachadas centralmente</w:t>
      </w:r>
      <w:r w:rsidR="00CA2D33">
        <w:rPr>
          <w:bCs/>
        </w:rPr>
        <w:t>,</w:t>
      </w:r>
      <w:r w:rsidR="000F4691">
        <w:rPr>
          <w:bCs/>
        </w:rPr>
        <w:t xml:space="preserve"> el </w:t>
      </w:r>
      <w:r w:rsidR="002944E0">
        <w:rPr>
          <w:bCs/>
        </w:rPr>
        <w:t xml:space="preserve">CND deberá definir </w:t>
      </w:r>
      <w:r w:rsidR="00516255" w:rsidRPr="00516255">
        <w:rPr>
          <w:bCs/>
          <w:lang w:val="es-ES"/>
        </w:rPr>
        <w:t xml:space="preserve">el modelo de red del </w:t>
      </w:r>
      <w:proofErr w:type="spellStart"/>
      <w:r w:rsidR="00516255" w:rsidRPr="00516255">
        <w:rPr>
          <w:bCs/>
          <w:lang w:val="es-ES"/>
        </w:rPr>
        <w:t>SDL</w:t>
      </w:r>
      <w:proofErr w:type="spellEnd"/>
      <w:r w:rsidR="00516255" w:rsidRPr="00516255">
        <w:rPr>
          <w:bCs/>
          <w:lang w:val="es-ES"/>
        </w:rPr>
        <w:t xml:space="preserve"> a considerar en su análisis energético y eléctrico</w:t>
      </w:r>
      <w:r w:rsidR="00516255">
        <w:rPr>
          <w:bCs/>
          <w:lang w:val="es-ES"/>
        </w:rPr>
        <w:t xml:space="preserve"> </w:t>
      </w:r>
      <w:r w:rsidR="00245FD9">
        <w:rPr>
          <w:bCs/>
        </w:rPr>
        <w:t>teniendo en cuenta los lineamientos del citado numeral b</w:t>
      </w:r>
      <w:r w:rsidR="00245FD9">
        <w:rPr>
          <w:bCs/>
          <w:lang w:val="es-ES"/>
        </w:rPr>
        <w:t xml:space="preserve"> </w:t>
      </w:r>
      <w:r w:rsidR="00516255">
        <w:rPr>
          <w:bCs/>
          <w:lang w:val="es-ES"/>
        </w:rPr>
        <w:t>y</w:t>
      </w:r>
      <w:r w:rsidR="00CA2D33">
        <w:rPr>
          <w:bCs/>
        </w:rPr>
        <w:t>, en este caso,</w:t>
      </w:r>
      <w:r w:rsidR="003B2EBA">
        <w:rPr>
          <w:bCs/>
        </w:rPr>
        <w:t xml:space="preserve"> el modelo</w:t>
      </w:r>
      <w:r w:rsidR="00CA2D33">
        <w:rPr>
          <w:bCs/>
        </w:rPr>
        <w:t xml:space="preserve"> </w:t>
      </w:r>
      <w:r w:rsidR="000F4691">
        <w:rPr>
          <w:bCs/>
        </w:rPr>
        <w:t xml:space="preserve">deberá </w:t>
      </w:r>
      <w:r w:rsidR="00516255">
        <w:rPr>
          <w:bCs/>
        </w:rPr>
        <w:t>ser</w:t>
      </w:r>
      <w:r w:rsidR="000F4691">
        <w:rPr>
          <w:bCs/>
        </w:rPr>
        <w:t xml:space="preserve"> </w:t>
      </w:r>
      <w:r w:rsidR="00516255">
        <w:rPr>
          <w:bCs/>
        </w:rPr>
        <w:t>aprobado en</w:t>
      </w:r>
      <w:r w:rsidR="00CA2D33">
        <w:rPr>
          <w:bCs/>
        </w:rPr>
        <w:t xml:space="preserve"> Acuerdo </w:t>
      </w:r>
      <w:r w:rsidR="00516255">
        <w:rPr>
          <w:bCs/>
        </w:rPr>
        <w:t>CNO</w:t>
      </w:r>
      <w:r w:rsidR="0032257D">
        <w:rPr>
          <w:bCs/>
        </w:rPr>
        <w:t xml:space="preserve">. </w:t>
      </w:r>
      <w:r w:rsidR="00245FD9">
        <w:rPr>
          <w:bCs/>
        </w:rPr>
        <w:t xml:space="preserve">Este Acuerdo deberá ser </w:t>
      </w:r>
      <w:r w:rsidR="00422BF1">
        <w:rPr>
          <w:bCs/>
        </w:rPr>
        <w:t xml:space="preserve">objeto de consulta </w:t>
      </w:r>
      <w:r w:rsidR="002262A7">
        <w:rPr>
          <w:bCs/>
        </w:rPr>
        <w:t>pública</w:t>
      </w:r>
      <w:r w:rsidR="00422BF1">
        <w:rPr>
          <w:bCs/>
        </w:rPr>
        <w:t xml:space="preserve"> antes de su aplicación, </w:t>
      </w:r>
      <w:r w:rsidR="002262A7" w:rsidRPr="002262A7">
        <w:rPr>
          <w:bCs/>
          <w:lang w:val="es-ES"/>
        </w:rPr>
        <w:t>por un tiempo de por lo menos quince (15) días hábiles.</w:t>
      </w:r>
    </w:p>
    <w:p w14:paraId="69535135" w14:textId="1C880C34" w:rsidR="000D18BD" w:rsidRDefault="000D18BD" w:rsidP="000D18BD">
      <w:pPr>
        <w:pStyle w:val="Prrafodelista"/>
        <w:numPr>
          <w:ilvl w:val="0"/>
          <w:numId w:val="0"/>
        </w:numPr>
        <w:ind w:left="1440"/>
        <w:rPr>
          <w:bCs/>
        </w:rPr>
      </w:pPr>
      <w:r>
        <w:rPr>
          <w:bCs/>
          <w:lang w:val="es-ES"/>
        </w:rPr>
        <w:t xml:space="preserve">La entrega de los anteriores </w:t>
      </w:r>
      <w:r w:rsidRPr="00D42140">
        <w:rPr>
          <w:bCs/>
          <w:lang w:val="es-ES"/>
        </w:rPr>
        <w:t>modelo</w:t>
      </w:r>
      <w:r>
        <w:rPr>
          <w:bCs/>
          <w:lang w:val="es-ES"/>
        </w:rPr>
        <w:t>s</w:t>
      </w:r>
      <w:r w:rsidRPr="00D42140">
        <w:rPr>
          <w:bCs/>
          <w:lang w:val="es-ES"/>
        </w:rPr>
        <w:t xml:space="preserve"> de red del </w:t>
      </w:r>
      <w:proofErr w:type="spellStart"/>
      <w:r w:rsidRPr="00D42140">
        <w:rPr>
          <w:bCs/>
          <w:lang w:val="es-ES"/>
        </w:rPr>
        <w:t>SDL</w:t>
      </w:r>
      <w:proofErr w:type="spellEnd"/>
      <w:r w:rsidRPr="00D42140">
        <w:rPr>
          <w:bCs/>
          <w:lang w:val="es-ES"/>
        </w:rPr>
        <w:t xml:space="preserve"> a considerar en </w:t>
      </w:r>
      <w:r>
        <w:rPr>
          <w:bCs/>
          <w:lang w:val="es-ES"/>
        </w:rPr>
        <w:t>los</w:t>
      </w:r>
      <w:r w:rsidRPr="00D42140">
        <w:rPr>
          <w:bCs/>
          <w:lang w:val="es-ES"/>
        </w:rPr>
        <w:t xml:space="preserve"> análisis energético y eléctrico</w:t>
      </w:r>
      <w:r>
        <w:rPr>
          <w:bCs/>
          <w:lang w:val="es-ES"/>
        </w:rPr>
        <w:t xml:space="preserve"> por parte del operador de red al CND no serán causal de no entrada en operación comercial de las plantas de generación</w:t>
      </w:r>
      <w:r w:rsidR="00A46771">
        <w:rPr>
          <w:bCs/>
          <w:lang w:val="es-ES"/>
        </w:rPr>
        <w:t>.</w:t>
      </w:r>
    </w:p>
    <w:p w14:paraId="4EAE6126" w14:textId="55553143" w:rsidR="00D42140" w:rsidRDefault="000C6D77" w:rsidP="000D18BD">
      <w:pPr>
        <w:pStyle w:val="Prrafodelista"/>
        <w:numPr>
          <w:ilvl w:val="0"/>
          <w:numId w:val="38"/>
        </w:numPr>
        <w:rPr>
          <w:bCs/>
        </w:rPr>
      </w:pPr>
      <w:r>
        <w:rPr>
          <w:bCs/>
        </w:rPr>
        <w:t xml:space="preserve">Mientras el centro de control del operador de red </w:t>
      </w:r>
      <w:r w:rsidR="00E27FD1">
        <w:rPr>
          <w:bCs/>
        </w:rPr>
        <w:t>(</w:t>
      </w:r>
      <w:proofErr w:type="spellStart"/>
      <w:r w:rsidR="00E27FD1">
        <w:rPr>
          <w:bCs/>
        </w:rPr>
        <w:t>OR</w:t>
      </w:r>
      <w:proofErr w:type="spellEnd"/>
      <w:r w:rsidR="00E27FD1">
        <w:rPr>
          <w:bCs/>
        </w:rPr>
        <w:t>)</w:t>
      </w:r>
      <w:r>
        <w:rPr>
          <w:bCs/>
        </w:rPr>
        <w:t xml:space="preserve"> no pueda aplicar </w:t>
      </w:r>
      <w:r w:rsidR="009D3D1D">
        <w:rPr>
          <w:bCs/>
        </w:rPr>
        <w:t xml:space="preserve">una coordinación </w:t>
      </w:r>
      <w:r w:rsidR="00410C5F">
        <w:rPr>
          <w:bCs/>
        </w:rPr>
        <w:t xml:space="preserve">de la operación </w:t>
      </w:r>
      <w:r w:rsidR="009D3D1D">
        <w:rPr>
          <w:bCs/>
        </w:rPr>
        <w:t>con el CND</w:t>
      </w:r>
      <w:r w:rsidR="000D18BD">
        <w:rPr>
          <w:bCs/>
        </w:rPr>
        <w:t xml:space="preserve"> conforme lo indicado en los anteriores literales</w:t>
      </w:r>
      <w:r w:rsidR="00BE09F6">
        <w:rPr>
          <w:bCs/>
        </w:rPr>
        <w:t xml:space="preserve"> y no tenga implementado sistemas de supervisión</w:t>
      </w:r>
      <w:r w:rsidR="00185D1E">
        <w:rPr>
          <w:bCs/>
        </w:rPr>
        <w:t xml:space="preserve"> acordes a lo exigido</w:t>
      </w:r>
      <w:r w:rsidR="00D42140">
        <w:rPr>
          <w:bCs/>
        </w:rPr>
        <w:t xml:space="preserve">, </w:t>
      </w:r>
      <w:r w:rsidR="00185D1E">
        <w:rPr>
          <w:bCs/>
        </w:rPr>
        <w:t>todo lo</w:t>
      </w:r>
      <w:r w:rsidR="00D42140">
        <w:rPr>
          <w:bCs/>
        </w:rPr>
        <w:t xml:space="preserve"> cual deberá comprobar mediante pruebas ante el CND</w:t>
      </w:r>
      <w:r>
        <w:rPr>
          <w:bCs/>
        </w:rPr>
        <w:t xml:space="preserve">, el CND </w:t>
      </w:r>
      <w:r w:rsidR="009D3D1D">
        <w:rPr>
          <w:bCs/>
        </w:rPr>
        <w:t>enviara las consignas locales y remotas que correspondan</w:t>
      </w:r>
      <w:r w:rsidR="000D18BD">
        <w:rPr>
          <w:bCs/>
        </w:rPr>
        <w:t xml:space="preserve"> y realizará la coordinación</w:t>
      </w:r>
      <w:r w:rsidR="00185D1E">
        <w:rPr>
          <w:bCs/>
        </w:rPr>
        <w:t xml:space="preserve"> y supervisión</w:t>
      </w:r>
      <w:r w:rsidR="000D18BD">
        <w:rPr>
          <w:bCs/>
        </w:rPr>
        <w:t xml:space="preserve"> de la operación</w:t>
      </w:r>
      <w:r w:rsidR="003D098E">
        <w:rPr>
          <w:bCs/>
        </w:rPr>
        <w:t xml:space="preserve"> de las plantas</w:t>
      </w:r>
      <w:r w:rsidR="009D3D1D">
        <w:rPr>
          <w:bCs/>
        </w:rPr>
        <w:t>.</w:t>
      </w:r>
      <w:r w:rsidR="00D40DD0">
        <w:rPr>
          <w:bCs/>
        </w:rPr>
        <w:t xml:space="preserve"> Las pruebas de</w:t>
      </w:r>
      <w:r w:rsidR="00DD7768">
        <w:rPr>
          <w:bCs/>
        </w:rPr>
        <w:t xml:space="preserve"> los sistemas del </w:t>
      </w:r>
      <w:proofErr w:type="spellStart"/>
      <w:r w:rsidR="00DD7768">
        <w:rPr>
          <w:bCs/>
        </w:rPr>
        <w:t>OR</w:t>
      </w:r>
      <w:proofErr w:type="spellEnd"/>
      <w:r w:rsidR="00DD7768">
        <w:rPr>
          <w:bCs/>
        </w:rPr>
        <w:t xml:space="preserve"> para lo anterior se deben acordar en Acuerdo CNO.</w:t>
      </w:r>
    </w:p>
    <w:p w14:paraId="4231ADBB" w14:textId="0BCB3850" w:rsidR="00EE5230" w:rsidRPr="002B178D" w:rsidRDefault="000A0DC0" w:rsidP="00CA3003">
      <w:pPr>
        <w:pStyle w:val="Prrafodelista"/>
        <w:numPr>
          <w:ilvl w:val="0"/>
          <w:numId w:val="23"/>
        </w:numPr>
        <w:rPr>
          <w:bCs/>
        </w:rPr>
      </w:pPr>
      <w:r w:rsidRPr="000A0DC0">
        <w:rPr>
          <w:bCs/>
        </w:rPr>
        <w:t>El monitoreo de variables meteorológicas aplicará conforme la regulación vigente de conexión de plantas individuales</w:t>
      </w:r>
      <w:r w:rsidR="006674E3">
        <w:rPr>
          <w:bCs/>
        </w:rPr>
        <w:t>.</w:t>
      </w:r>
    </w:p>
    <w:p w14:paraId="6D419004" w14:textId="1E0FDF7D" w:rsidR="00F4449F" w:rsidRPr="00F4449F" w:rsidRDefault="006674E3" w:rsidP="00F4449F">
      <w:pPr>
        <w:rPr>
          <w:bCs/>
          <w:lang w:val="es-CO"/>
        </w:rPr>
      </w:pPr>
      <w:r w:rsidRPr="006674E3">
        <w:rPr>
          <w:b/>
          <w:lang w:val="es-CO"/>
        </w:rPr>
        <w:lastRenderedPageBreak/>
        <w:t xml:space="preserve">Parágrafo </w:t>
      </w:r>
      <w:r>
        <w:rPr>
          <w:b/>
          <w:lang w:val="es-CO"/>
        </w:rPr>
        <w:t>1</w:t>
      </w:r>
      <w:r w:rsidRPr="006674E3">
        <w:rPr>
          <w:b/>
          <w:lang w:val="es-CO"/>
        </w:rPr>
        <w:t>.</w:t>
      </w:r>
      <w:r w:rsidR="00F4449F" w:rsidRPr="00F4449F">
        <w:rPr>
          <w:bCs/>
          <w:lang w:val="es-CO"/>
        </w:rPr>
        <w:t xml:space="preserve"> </w:t>
      </w:r>
      <w:r w:rsidR="00373B6F">
        <w:rPr>
          <w:bCs/>
          <w:lang w:val="es-CO"/>
        </w:rPr>
        <w:t>P</w:t>
      </w:r>
      <w:r w:rsidR="00F4449F" w:rsidRPr="00F4449F">
        <w:rPr>
          <w:bCs/>
          <w:lang w:val="es-CO"/>
        </w:rPr>
        <w:t xml:space="preserve">ara el cumplimiento de los requerimientos </w:t>
      </w:r>
      <w:r w:rsidR="00885309">
        <w:rPr>
          <w:bCs/>
          <w:lang w:val="es-CO"/>
        </w:rPr>
        <w:t>de es</w:t>
      </w:r>
      <w:r w:rsidR="00373B6F">
        <w:rPr>
          <w:bCs/>
          <w:lang w:val="es-CO"/>
        </w:rPr>
        <w:t>te artículo</w:t>
      </w:r>
      <w:r w:rsidR="00F4449F" w:rsidRPr="00F4449F">
        <w:rPr>
          <w:bCs/>
          <w:lang w:val="es-CO"/>
        </w:rPr>
        <w:t xml:space="preserve">, se podrán ajustar los Acuerdos </w:t>
      </w:r>
      <w:r w:rsidR="008F2D6D">
        <w:rPr>
          <w:bCs/>
          <w:lang w:val="es-CO"/>
        </w:rPr>
        <w:t xml:space="preserve">CNO </w:t>
      </w:r>
      <w:r w:rsidR="00373B6F">
        <w:rPr>
          <w:bCs/>
          <w:lang w:val="es-CO"/>
        </w:rPr>
        <w:t>existentes u expedir nuevos acuerdos</w:t>
      </w:r>
      <w:r w:rsidR="00F4449F" w:rsidRPr="00F4449F">
        <w:rPr>
          <w:bCs/>
          <w:lang w:val="es-CO"/>
        </w:rPr>
        <w:t>.</w:t>
      </w:r>
      <w:r w:rsidR="008F2D6D">
        <w:rPr>
          <w:bCs/>
          <w:lang w:val="es-CO"/>
        </w:rPr>
        <w:t xml:space="preserve"> </w:t>
      </w:r>
    </w:p>
    <w:p w14:paraId="46D3F959" w14:textId="1130776D" w:rsidR="006674E3" w:rsidRPr="006674E3" w:rsidRDefault="00A72858" w:rsidP="00A72858">
      <w:pPr>
        <w:rPr>
          <w:bCs/>
          <w:lang w:val="es-CO"/>
        </w:rPr>
      </w:pPr>
      <w:r w:rsidRPr="00A72858">
        <w:rPr>
          <w:b/>
          <w:lang w:val="es-CO"/>
        </w:rPr>
        <w:t>Parágrafo 2.</w:t>
      </w:r>
      <w:r w:rsidRPr="00A72858">
        <w:rPr>
          <w:bCs/>
          <w:lang w:val="es-CO"/>
        </w:rPr>
        <w:t xml:space="preserve"> </w:t>
      </w:r>
      <w:r w:rsidR="0034767E" w:rsidRPr="0034767E">
        <w:rPr>
          <w:b/>
          <w:lang w:val="es-CO"/>
        </w:rPr>
        <w:t>Regla de transición:</w:t>
      </w:r>
      <w:r w:rsidR="0034767E">
        <w:rPr>
          <w:bCs/>
          <w:lang w:val="es-CO"/>
        </w:rPr>
        <w:t xml:space="preserve"> e</w:t>
      </w:r>
      <w:r w:rsidRPr="00A72858">
        <w:rPr>
          <w:bCs/>
          <w:lang w:val="es-CO"/>
        </w:rPr>
        <w:t xml:space="preserve">n el caso de que una planta que haga parte de un </w:t>
      </w:r>
      <w:proofErr w:type="spellStart"/>
      <w:r w:rsidRPr="00A72858">
        <w:rPr>
          <w:bCs/>
          <w:lang w:val="es-CO"/>
        </w:rPr>
        <w:t>ACCG</w:t>
      </w:r>
      <w:proofErr w:type="spellEnd"/>
      <w:r w:rsidRPr="00A72858">
        <w:rPr>
          <w:bCs/>
          <w:lang w:val="es-CO"/>
        </w:rPr>
        <w:t xml:space="preserve"> y se encuentre operando comercialmente y no cumpla con algún requerimiento de este artículo, lo deberá cumplir en un plazo de </w:t>
      </w:r>
      <w:r w:rsidR="00134D13">
        <w:rPr>
          <w:bCs/>
          <w:lang w:val="es-CO"/>
        </w:rPr>
        <w:t>doce</w:t>
      </w:r>
      <w:r w:rsidRPr="00A72858">
        <w:rPr>
          <w:bCs/>
          <w:lang w:val="es-CO"/>
        </w:rPr>
        <w:t xml:space="preserve"> (</w:t>
      </w:r>
      <w:r w:rsidR="00134D13">
        <w:rPr>
          <w:bCs/>
          <w:lang w:val="es-CO"/>
        </w:rPr>
        <w:t>12</w:t>
      </w:r>
      <w:r w:rsidRPr="00A72858">
        <w:rPr>
          <w:bCs/>
          <w:lang w:val="es-CO"/>
        </w:rPr>
        <w:t xml:space="preserve">) meses luego de expedidos los Acuerdos encargados en el presente artículo. Antes del vencimiento del plazo se deberán realizar las pruebas de lo establecido en este artículo. En caso de incumplimiento, </w:t>
      </w:r>
      <w:r w:rsidR="00D91A15" w:rsidRPr="009C3B93">
        <w:t xml:space="preserve">se aplicará lo establecido </w:t>
      </w:r>
      <w:r w:rsidR="00D91A15" w:rsidRPr="00EB600A">
        <w:t>en el</w:t>
      </w:r>
      <w:r w:rsidR="00D91A15">
        <w:t xml:space="preserve"> parágrafo 2 del artículo </w:t>
      </w:r>
      <w:r w:rsidR="00D91A15">
        <w:fldChar w:fldCharType="begin"/>
      </w:r>
      <w:r w:rsidR="00D91A15">
        <w:instrText xml:space="preserve"> REF _Ref219888759 \r \h \t </w:instrText>
      </w:r>
      <w:r w:rsidR="00D91A15">
        <w:fldChar w:fldCharType="separate"/>
      </w:r>
      <w:r w:rsidR="002A7010">
        <w:t>25</w:t>
      </w:r>
      <w:r w:rsidR="00D91A15">
        <w:fldChar w:fldCharType="end"/>
      </w:r>
      <w:r w:rsidR="00D91A15">
        <w:t xml:space="preserve"> </w:t>
      </w:r>
      <w:r w:rsidR="00D91A15" w:rsidRPr="00EB600A">
        <w:t>de esta resolución</w:t>
      </w:r>
      <w:r w:rsidR="00E43FAE">
        <w:rPr>
          <w:bCs/>
          <w:lang w:val="es-CO"/>
        </w:rPr>
        <w:t>.</w:t>
      </w:r>
    </w:p>
    <w:p w14:paraId="3D849AFB" w14:textId="168E3A1B" w:rsidR="000208D1" w:rsidRPr="00976568" w:rsidRDefault="008677CA" w:rsidP="008677CA">
      <w:pPr>
        <w:rPr>
          <w:bCs/>
          <w:lang w:val="es-CO"/>
        </w:rPr>
      </w:pPr>
      <w:r w:rsidRPr="008677CA">
        <w:rPr>
          <w:b/>
          <w:lang w:val="es-CO"/>
        </w:rPr>
        <w:t>Parágrafo 3.</w:t>
      </w:r>
      <w:r w:rsidRPr="008677CA">
        <w:rPr>
          <w:bCs/>
          <w:lang w:val="es-CO"/>
        </w:rPr>
        <w:t xml:space="preserve"> </w:t>
      </w:r>
      <w:r w:rsidR="0034767E" w:rsidRPr="0034767E">
        <w:rPr>
          <w:b/>
          <w:lang w:val="es-CO"/>
        </w:rPr>
        <w:t>Regla de transición:</w:t>
      </w:r>
      <w:r w:rsidR="0034767E">
        <w:rPr>
          <w:bCs/>
          <w:lang w:val="es-CO"/>
        </w:rPr>
        <w:t xml:space="preserve"> t</w:t>
      </w:r>
      <w:r w:rsidR="00764B83">
        <w:rPr>
          <w:bCs/>
          <w:lang w:val="es-CO"/>
        </w:rPr>
        <w:t>ransitoriamente</w:t>
      </w:r>
      <w:r w:rsidR="00C5295C">
        <w:rPr>
          <w:bCs/>
          <w:lang w:val="es-CO"/>
        </w:rPr>
        <w:t>,</w:t>
      </w:r>
      <w:r>
        <w:rPr>
          <w:lang w:val="es-CO"/>
        </w:rPr>
        <w:t xml:space="preserve"> plantas que </w:t>
      </w:r>
      <w:r w:rsidR="00C5295C">
        <w:rPr>
          <w:bCs/>
          <w:lang w:val="es-CO"/>
        </w:rPr>
        <w:t xml:space="preserve">no hayan entrado en operación comercial </w:t>
      </w:r>
      <w:r w:rsidR="00764B83">
        <w:rPr>
          <w:bCs/>
          <w:lang w:val="es-CO"/>
        </w:rPr>
        <w:t>podr</w:t>
      </w:r>
      <w:r w:rsidR="00C5295C">
        <w:rPr>
          <w:bCs/>
          <w:lang w:val="es-CO"/>
        </w:rPr>
        <w:t xml:space="preserve">án hacerlo </w:t>
      </w:r>
      <w:r w:rsidRPr="008677CA">
        <w:rPr>
          <w:bCs/>
          <w:lang w:val="es-CO"/>
        </w:rPr>
        <w:t>cump</w:t>
      </w:r>
      <w:r w:rsidR="00C5295C">
        <w:rPr>
          <w:bCs/>
          <w:lang w:val="es-CO"/>
        </w:rPr>
        <w:t>liendo</w:t>
      </w:r>
      <w:r w:rsidRPr="008677CA">
        <w:rPr>
          <w:bCs/>
          <w:lang w:val="es-CO"/>
        </w:rPr>
        <w:t xml:space="preserve"> al menos </w:t>
      </w:r>
      <w:r w:rsidR="009B14AA">
        <w:rPr>
          <w:bCs/>
          <w:lang w:val="es-CO"/>
        </w:rPr>
        <w:t xml:space="preserve">con la supervisión de </w:t>
      </w:r>
      <w:r w:rsidRPr="008677CA">
        <w:rPr>
          <w:bCs/>
          <w:lang w:val="es-CO"/>
        </w:rPr>
        <w:t xml:space="preserve">las variables </w:t>
      </w:r>
      <w:r w:rsidR="00E43FAE">
        <w:rPr>
          <w:bCs/>
          <w:lang w:val="es-CO"/>
        </w:rPr>
        <w:t xml:space="preserve">citadas </w:t>
      </w:r>
      <w:r w:rsidR="001A68D2">
        <w:rPr>
          <w:bCs/>
          <w:lang w:val="es-CO"/>
        </w:rPr>
        <w:t xml:space="preserve">en los numerales </w:t>
      </w:r>
      <w:r w:rsidR="002F4025">
        <w:rPr>
          <w:bCs/>
          <w:lang w:val="es-CO"/>
        </w:rPr>
        <w:fldChar w:fldCharType="begin"/>
      </w:r>
      <w:r w:rsidR="002F4025">
        <w:rPr>
          <w:bCs/>
          <w:lang w:val="es-CO"/>
        </w:rPr>
        <w:instrText xml:space="preserve"> REF _Ref149316780 \r \h </w:instrText>
      </w:r>
      <w:r w:rsidR="002F4025">
        <w:rPr>
          <w:bCs/>
          <w:lang w:val="es-CO"/>
        </w:rPr>
      </w:r>
      <w:r w:rsidR="002F4025">
        <w:rPr>
          <w:bCs/>
          <w:lang w:val="es-CO"/>
        </w:rPr>
        <w:fldChar w:fldCharType="separate"/>
      </w:r>
      <w:r w:rsidR="002A7010">
        <w:rPr>
          <w:bCs/>
          <w:lang w:val="es-CO"/>
        </w:rPr>
        <w:t>1</w:t>
      </w:r>
      <w:r w:rsidR="002F4025">
        <w:rPr>
          <w:bCs/>
          <w:lang w:val="es-CO"/>
        </w:rPr>
        <w:fldChar w:fldCharType="end"/>
      </w:r>
      <w:r w:rsidR="002F4025">
        <w:rPr>
          <w:bCs/>
          <w:lang w:val="es-CO"/>
        </w:rPr>
        <w:t xml:space="preserve">, </w:t>
      </w:r>
      <w:r w:rsidR="002F4025">
        <w:rPr>
          <w:bCs/>
          <w:lang w:val="es-CO"/>
        </w:rPr>
        <w:fldChar w:fldCharType="begin"/>
      </w:r>
      <w:r w:rsidR="002F4025">
        <w:rPr>
          <w:bCs/>
          <w:lang w:val="es-CO"/>
        </w:rPr>
        <w:instrText xml:space="preserve"> REF _Ref219904636 \r \h </w:instrText>
      </w:r>
      <w:r w:rsidR="002F4025">
        <w:rPr>
          <w:bCs/>
          <w:lang w:val="es-CO"/>
        </w:rPr>
      </w:r>
      <w:r w:rsidR="002F4025">
        <w:rPr>
          <w:bCs/>
          <w:lang w:val="es-CO"/>
        </w:rPr>
        <w:fldChar w:fldCharType="separate"/>
      </w:r>
      <w:r w:rsidR="002A7010">
        <w:rPr>
          <w:bCs/>
          <w:lang w:val="es-CO"/>
        </w:rPr>
        <w:t>2</w:t>
      </w:r>
      <w:r w:rsidR="002F4025">
        <w:rPr>
          <w:bCs/>
          <w:lang w:val="es-CO"/>
        </w:rPr>
        <w:fldChar w:fldCharType="end"/>
      </w:r>
      <w:r w:rsidR="003D7C5A">
        <w:rPr>
          <w:bCs/>
          <w:lang w:val="es-CO"/>
        </w:rPr>
        <w:t xml:space="preserve">, </w:t>
      </w:r>
      <w:r w:rsidR="001B7B52">
        <w:rPr>
          <w:bCs/>
          <w:lang w:val="es-CO"/>
        </w:rPr>
        <w:fldChar w:fldCharType="begin"/>
      </w:r>
      <w:r w:rsidR="001B7B52">
        <w:rPr>
          <w:bCs/>
          <w:lang w:val="es-CO"/>
        </w:rPr>
        <w:instrText xml:space="preserve"> REF _Ref221123606 \r \h </w:instrText>
      </w:r>
      <w:r w:rsidR="001B7B52">
        <w:rPr>
          <w:bCs/>
          <w:lang w:val="es-CO"/>
        </w:rPr>
      </w:r>
      <w:r w:rsidR="001B7B52">
        <w:rPr>
          <w:bCs/>
          <w:lang w:val="es-CO"/>
        </w:rPr>
        <w:fldChar w:fldCharType="separate"/>
      </w:r>
      <w:r w:rsidR="002A7010">
        <w:rPr>
          <w:bCs/>
          <w:lang w:val="es-CO"/>
        </w:rPr>
        <w:t>3</w:t>
      </w:r>
      <w:r w:rsidR="001B7B52">
        <w:rPr>
          <w:bCs/>
          <w:lang w:val="es-CO"/>
        </w:rPr>
        <w:fldChar w:fldCharType="end"/>
      </w:r>
      <w:r w:rsidR="002F4025">
        <w:rPr>
          <w:bCs/>
          <w:lang w:val="es-CO"/>
        </w:rPr>
        <w:t xml:space="preserve"> y </w:t>
      </w:r>
      <w:r w:rsidR="002F4025">
        <w:rPr>
          <w:bCs/>
          <w:lang w:val="es-CO"/>
        </w:rPr>
        <w:fldChar w:fldCharType="begin"/>
      </w:r>
      <w:r w:rsidR="002F4025">
        <w:rPr>
          <w:bCs/>
          <w:lang w:val="es-CO"/>
        </w:rPr>
        <w:instrText xml:space="preserve"> REF _Ref219904643 \r \h </w:instrText>
      </w:r>
      <w:r w:rsidR="002F4025">
        <w:rPr>
          <w:bCs/>
          <w:lang w:val="es-CO"/>
        </w:rPr>
      </w:r>
      <w:r w:rsidR="002F4025">
        <w:rPr>
          <w:bCs/>
          <w:lang w:val="es-CO"/>
        </w:rPr>
        <w:fldChar w:fldCharType="separate"/>
      </w:r>
      <w:r w:rsidR="002A7010">
        <w:rPr>
          <w:bCs/>
          <w:lang w:val="es-CO"/>
        </w:rPr>
        <w:t>4</w:t>
      </w:r>
      <w:r w:rsidR="002F4025">
        <w:rPr>
          <w:bCs/>
          <w:lang w:val="es-CO"/>
        </w:rPr>
        <w:fldChar w:fldCharType="end"/>
      </w:r>
      <w:r w:rsidR="002F4025">
        <w:rPr>
          <w:bCs/>
          <w:lang w:val="es-CO"/>
        </w:rPr>
        <w:t xml:space="preserve"> de este artículo</w:t>
      </w:r>
      <w:r w:rsidR="00E878B9">
        <w:rPr>
          <w:bCs/>
          <w:lang w:val="es-CO"/>
        </w:rPr>
        <w:t xml:space="preserve"> sin incluir variables adicionales </w:t>
      </w:r>
      <w:r w:rsidR="00723425">
        <w:rPr>
          <w:bCs/>
          <w:lang w:val="es-CO"/>
        </w:rPr>
        <w:t xml:space="preserve">citadas en </w:t>
      </w:r>
      <w:r w:rsidR="000C5951">
        <w:rPr>
          <w:bCs/>
          <w:lang w:val="es-CO"/>
        </w:rPr>
        <w:t>lo</w:t>
      </w:r>
      <w:r w:rsidR="00723425">
        <w:rPr>
          <w:bCs/>
          <w:lang w:val="es-CO"/>
        </w:rPr>
        <w:t>s mismos numerales</w:t>
      </w:r>
      <w:r w:rsidRPr="008677CA">
        <w:rPr>
          <w:bCs/>
          <w:lang w:val="es-CO"/>
        </w:rPr>
        <w:t xml:space="preserve">. Tendrán un plazo máximo de </w:t>
      </w:r>
      <w:r w:rsidR="00134D13">
        <w:rPr>
          <w:bCs/>
          <w:lang w:val="es-CO"/>
        </w:rPr>
        <w:t>doce</w:t>
      </w:r>
      <w:r w:rsidRPr="008677CA">
        <w:rPr>
          <w:bCs/>
          <w:lang w:val="es-CO"/>
        </w:rPr>
        <w:t xml:space="preserve"> (</w:t>
      </w:r>
      <w:r w:rsidR="00134D13">
        <w:rPr>
          <w:bCs/>
          <w:lang w:val="es-CO"/>
        </w:rPr>
        <w:t>12</w:t>
      </w:r>
      <w:r w:rsidRPr="008677CA">
        <w:rPr>
          <w:bCs/>
          <w:lang w:val="es-CO"/>
        </w:rPr>
        <w:t>) meses</w:t>
      </w:r>
      <w:r w:rsidR="0016428D">
        <w:rPr>
          <w:bCs/>
          <w:lang w:val="es-CO"/>
        </w:rPr>
        <w:t xml:space="preserve"> </w:t>
      </w:r>
      <w:r w:rsidR="0016428D" w:rsidRPr="006B46BC">
        <w:rPr>
          <w:bCs/>
        </w:rPr>
        <w:t>luego</w:t>
      </w:r>
      <w:r w:rsidRPr="006B46BC">
        <w:t xml:space="preserve"> de </w:t>
      </w:r>
      <w:r w:rsidR="0016428D" w:rsidRPr="006B46BC">
        <w:rPr>
          <w:bCs/>
        </w:rPr>
        <w:t>expedidos los Acuerdos de</w:t>
      </w:r>
      <w:r w:rsidRPr="006B46BC">
        <w:t xml:space="preserve"> que </w:t>
      </w:r>
      <w:r w:rsidR="0016428D" w:rsidRPr="006B46BC">
        <w:rPr>
          <w:bCs/>
        </w:rPr>
        <w:t>trata la presente resolución</w:t>
      </w:r>
      <w:r w:rsidRPr="008677CA">
        <w:rPr>
          <w:bCs/>
          <w:lang w:val="es-CO"/>
        </w:rPr>
        <w:t xml:space="preserve"> para el cumplimiento de los requerimientos que se actualicen derivados de este artículo. Antes del vencimiento del plazo se deberán realizar las pruebas de lo establecido en este artículo. En caso de incumplimiento, </w:t>
      </w:r>
      <w:r w:rsidR="00601E3B" w:rsidRPr="009C3B93">
        <w:t xml:space="preserve">se aplicará lo establecido </w:t>
      </w:r>
      <w:r w:rsidR="00601E3B" w:rsidRPr="00EB600A">
        <w:t>en el</w:t>
      </w:r>
      <w:r w:rsidR="00601E3B">
        <w:t xml:space="preserve"> parágrafo 2 del artículo </w:t>
      </w:r>
      <w:r w:rsidR="00601E3B">
        <w:fldChar w:fldCharType="begin"/>
      </w:r>
      <w:r w:rsidR="00601E3B">
        <w:instrText xml:space="preserve"> REF _Ref219888759 \r \h \t </w:instrText>
      </w:r>
      <w:r w:rsidR="00601E3B">
        <w:fldChar w:fldCharType="separate"/>
      </w:r>
      <w:r w:rsidR="002A7010">
        <w:t>25</w:t>
      </w:r>
      <w:r w:rsidR="00601E3B">
        <w:fldChar w:fldCharType="end"/>
      </w:r>
      <w:r w:rsidR="00601E3B">
        <w:t xml:space="preserve"> </w:t>
      </w:r>
      <w:r w:rsidR="00601E3B" w:rsidRPr="00EB600A">
        <w:t>de esta resolución</w:t>
      </w:r>
      <w:r>
        <w:rPr>
          <w:bCs/>
          <w:lang w:val="es-CO"/>
        </w:rPr>
        <w:t>.</w:t>
      </w:r>
    </w:p>
    <w:p w14:paraId="53FCA67C" w14:textId="502CE353" w:rsidR="005074ED" w:rsidRPr="00E94E1E" w:rsidRDefault="002624E5" w:rsidP="00D51A80">
      <w:pPr>
        <w:pStyle w:val="ARTICULOS"/>
      </w:pPr>
      <w:bookmarkStart w:id="30" w:name="_Ref219905179"/>
      <w:r>
        <w:t>Responsabilidades para coordinación de la operación</w:t>
      </w:r>
      <w:r w:rsidR="00E94E1E">
        <w:t xml:space="preserve">. </w:t>
      </w:r>
      <w:r w:rsidR="005074ED" w:rsidRPr="00D51A80">
        <w:rPr>
          <w:b w:val="0"/>
          <w:bCs w:val="0"/>
        </w:rPr>
        <w:t xml:space="preserve">En el </w:t>
      </w:r>
      <w:proofErr w:type="spellStart"/>
      <w:r w:rsidR="005074ED" w:rsidRPr="00D51A80">
        <w:rPr>
          <w:b w:val="0"/>
          <w:bCs w:val="0"/>
        </w:rPr>
        <w:t>ACCG</w:t>
      </w:r>
      <w:proofErr w:type="spellEnd"/>
      <w:r w:rsidR="005074ED" w:rsidRPr="00D51A80">
        <w:rPr>
          <w:b w:val="0"/>
          <w:bCs w:val="0"/>
        </w:rPr>
        <w:t xml:space="preserve"> deberá incluirse la responsabilidad del suministro de la siguiente información o actividades ante el CND:</w:t>
      </w:r>
      <w:bookmarkEnd w:id="30"/>
    </w:p>
    <w:p w14:paraId="627DB444" w14:textId="1E74B58D" w:rsidR="001910B9" w:rsidRPr="001910B9" w:rsidRDefault="001910B9" w:rsidP="00CA3003">
      <w:pPr>
        <w:pStyle w:val="Prrafodelista"/>
        <w:numPr>
          <w:ilvl w:val="0"/>
          <w:numId w:val="24"/>
        </w:numPr>
        <w:rPr>
          <w:bCs/>
        </w:rPr>
      </w:pPr>
      <w:r w:rsidRPr="001910B9">
        <w:rPr>
          <w:bCs/>
        </w:rPr>
        <w:t xml:space="preserve">Se deberá suministrar la información de disponibilidad de activos y de maniobras ejecutadas o programadas conforme </w:t>
      </w:r>
      <w:r w:rsidRPr="0006608E">
        <w:t xml:space="preserve">el artículo </w:t>
      </w:r>
      <w:r w:rsidR="0006608E" w:rsidRPr="0006608E">
        <w:rPr>
          <w:bCs/>
        </w:rPr>
        <w:fldChar w:fldCharType="begin"/>
      </w:r>
      <w:r w:rsidR="0006608E" w:rsidRPr="0006608E">
        <w:rPr>
          <w:bCs/>
        </w:rPr>
        <w:instrText xml:space="preserve"> REF _Ref219905023 \r \h \t </w:instrText>
      </w:r>
      <w:r w:rsidR="0006608E">
        <w:rPr>
          <w:bCs/>
        </w:rPr>
        <w:instrText xml:space="preserve"> \* MERGEFORMAT </w:instrText>
      </w:r>
      <w:r w:rsidR="0006608E" w:rsidRPr="0006608E">
        <w:rPr>
          <w:bCs/>
        </w:rPr>
      </w:r>
      <w:r w:rsidR="0006608E" w:rsidRPr="0006608E">
        <w:rPr>
          <w:bCs/>
        </w:rPr>
        <w:fldChar w:fldCharType="separate"/>
      </w:r>
      <w:r w:rsidR="002A7010">
        <w:rPr>
          <w:bCs/>
        </w:rPr>
        <w:t>18</w:t>
      </w:r>
      <w:r w:rsidR="0006608E" w:rsidRPr="0006608E">
        <w:rPr>
          <w:bCs/>
        </w:rPr>
        <w:fldChar w:fldCharType="end"/>
      </w:r>
      <w:r w:rsidRPr="001910B9">
        <w:rPr>
          <w:bCs/>
        </w:rPr>
        <w:t xml:space="preserve"> de la presente resolución.</w:t>
      </w:r>
    </w:p>
    <w:p w14:paraId="4ECBC290" w14:textId="237A77D9" w:rsidR="001910B9" w:rsidRPr="001910B9" w:rsidRDefault="001910B9" w:rsidP="00CA3003">
      <w:pPr>
        <w:pStyle w:val="Prrafodelista"/>
        <w:numPr>
          <w:ilvl w:val="0"/>
          <w:numId w:val="24"/>
        </w:numPr>
        <w:rPr>
          <w:bCs/>
        </w:rPr>
      </w:pPr>
      <w:r w:rsidRPr="001910B9">
        <w:rPr>
          <w:bCs/>
        </w:rPr>
        <w:t xml:space="preserve">Se deberá suministrar la programación de mantenimientos en los activos de la conexión compartida conforme el </w:t>
      </w:r>
      <w:r>
        <w:t>artículo</w:t>
      </w:r>
      <w:r w:rsidRPr="001910B9">
        <w:t xml:space="preserve"> </w:t>
      </w:r>
      <w:r w:rsidR="0006608E">
        <w:rPr>
          <w:bCs/>
        </w:rPr>
        <w:fldChar w:fldCharType="begin"/>
      </w:r>
      <w:r w:rsidR="0006608E">
        <w:rPr>
          <w:bCs/>
        </w:rPr>
        <w:instrText xml:space="preserve"> REF _Ref219905028 \r \h \t </w:instrText>
      </w:r>
      <w:r w:rsidR="0006608E">
        <w:rPr>
          <w:bCs/>
        </w:rPr>
      </w:r>
      <w:r w:rsidR="0006608E">
        <w:rPr>
          <w:bCs/>
        </w:rPr>
        <w:fldChar w:fldCharType="separate"/>
      </w:r>
      <w:r w:rsidR="002A7010">
        <w:rPr>
          <w:bCs/>
        </w:rPr>
        <w:t>19</w:t>
      </w:r>
      <w:r w:rsidR="0006608E">
        <w:rPr>
          <w:bCs/>
        </w:rPr>
        <w:fldChar w:fldCharType="end"/>
      </w:r>
      <w:r w:rsidRPr="001910B9">
        <w:rPr>
          <w:bCs/>
        </w:rPr>
        <w:t xml:space="preserve"> de la presente resolución.</w:t>
      </w:r>
    </w:p>
    <w:p w14:paraId="1B800477" w14:textId="42258959" w:rsidR="001910B9" w:rsidRPr="001910B9" w:rsidRDefault="001910B9" w:rsidP="00CA3003">
      <w:pPr>
        <w:pStyle w:val="Prrafodelista"/>
        <w:numPr>
          <w:ilvl w:val="0"/>
          <w:numId w:val="24"/>
        </w:numPr>
        <w:rPr>
          <w:bCs/>
        </w:rPr>
      </w:pPr>
      <w:r w:rsidRPr="001910B9">
        <w:rPr>
          <w:bCs/>
        </w:rPr>
        <w:t xml:space="preserve">Se deberá realizar la solicitud de mantenimientos de emergencia en activos de conexión conforme el </w:t>
      </w:r>
      <w:r>
        <w:t>artículo</w:t>
      </w:r>
      <w:r w:rsidRPr="001910B9">
        <w:t xml:space="preserve"> </w:t>
      </w:r>
      <w:r w:rsidR="0006608E">
        <w:rPr>
          <w:bCs/>
        </w:rPr>
        <w:fldChar w:fldCharType="begin"/>
      </w:r>
      <w:r w:rsidR="0006608E">
        <w:rPr>
          <w:bCs/>
        </w:rPr>
        <w:instrText xml:space="preserve"> REF _Ref219905028 \r \h \t </w:instrText>
      </w:r>
      <w:r w:rsidR="0006608E">
        <w:rPr>
          <w:bCs/>
        </w:rPr>
      </w:r>
      <w:r w:rsidR="0006608E">
        <w:rPr>
          <w:bCs/>
        </w:rPr>
        <w:fldChar w:fldCharType="separate"/>
      </w:r>
      <w:r w:rsidR="002A7010">
        <w:rPr>
          <w:bCs/>
        </w:rPr>
        <w:t>19</w:t>
      </w:r>
      <w:r w:rsidR="0006608E">
        <w:rPr>
          <w:bCs/>
        </w:rPr>
        <w:fldChar w:fldCharType="end"/>
      </w:r>
      <w:r w:rsidRPr="001910B9">
        <w:rPr>
          <w:bCs/>
        </w:rPr>
        <w:t xml:space="preserve"> de la presente resolución.</w:t>
      </w:r>
    </w:p>
    <w:p w14:paraId="28AC713D" w14:textId="6260BDCD" w:rsidR="00AC4993" w:rsidRPr="00AC4993" w:rsidRDefault="00AC4993" w:rsidP="00AC4993">
      <w:pPr>
        <w:rPr>
          <w:bCs/>
          <w:lang w:val="es-CO"/>
        </w:rPr>
      </w:pPr>
      <w:r w:rsidRPr="00AC4993">
        <w:rPr>
          <w:b/>
          <w:lang w:val="es-CO"/>
        </w:rPr>
        <w:t>Parágrafo.</w:t>
      </w:r>
      <w:r w:rsidRPr="00AC4993">
        <w:rPr>
          <w:bCs/>
          <w:lang w:val="es-CO"/>
        </w:rPr>
        <w:t xml:space="preserve"> Las responsabilidades de las funciones asignadas en este artículo pueden ser desarrolladas por el representante de que trata el literal c) del artículo 4 de la Resolución CREG 200 de 2019, o por un agente delegado que </w:t>
      </w:r>
      <w:r w:rsidRPr="00AC4993">
        <w:rPr>
          <w:bCs/>
          <w:lang w:val="es-CO"/>
        </w:rPr>
        <w:lastRenderedPageBreak/>
        <w:t xml:space="preserve">haya sido encargado de común acuerdo con dichas actividades y que deberá ser especificado en el </w:t>
      </w:r>
      <w:proofErr w:type="spellStart"/>
      <w:r w:rsidRPr="00AC4993">
        <w:rPr>
          <w:bCs/>
          <w:lang w:val="es-CO"/>
        </w:rPr>
        <w:t>ACCG</w:t>
      </w:r>
      <w:proofErr w:type="spellEnd"/>
      <w:r w:rsidRPr="00AC4993">
        <w:rPr>
          <w:bCs/>
          <w:lang w:val="es-CO"/>
        </w:rPr>
        <w:t>.</w:t>
      </w:r>
    </w:p>
    <w:p w14:paraId="3F84FF3B" w14:textId="77777777" w:rsidR="00AC4993" w:rsidRPr="00AC4993" w:rsidRDefault="00AC4993" w:rsidP="00AC4993">
      <w:pPr>
        <w:rPr>
          <w:bCs/>
          <w:lang w:val="es-CO"/>
        </w:rPr>
      </w:pPr>
      <w:r w:rsidRPr="00AC4993">
        <w:rPr>
          <w:bCs/>
          <w:lang w:val="es-CO"/>
        </w:rPr>
        <w:t xml:space="preserve">En caso de que un tercero que sea delegado no lleve a cabo las tareas asignadas en este artículo, será siempre responsabilidad del agente representante del </w:t>
      </w:r>
      <w:proofErr w:type="spellStart"/>
      <w:r w:rsidRPr="00AC4993">
        <w:rPr>
          <w:bCs/>
          <w:lang w:val="es-CO"/>
        </w:rPr>
        <w:t>ACCG</w:t>
      </w:r>
      <w:proofErr w:type="spellEnd"/>
      <w:r w:rsidRPr="00AC4993">
        <w:rPr>
          <w:bCs/>
          <w:lang w:val="es-CO"/>
        </w:rPr>
        <w:t xml:space="preserve"> el que se cumplan.</w:t>
      </w:r>
    </w:p>
    <w:p w14:paraId="043F329C" w14:textId="67E25C40" w:rsidR="009408DF" w:rsidRPr="0077564A" w:rsidRDefault="006556F9" w:rsidP="009408DF">
      <w:pPr>
        <w:pStyle w:val="ARTICULOS"/>
        <w:rPr>
          <w:rFonts w:eastAsia="Arial"/>
        </w:rPr>
      </w:pPr>
      <w:bookmarkStart w:id="31" w:name="_Ref219905023"/>
      <w:r w:rsidRPr="006556F9">
        <w:t>Disponibilidad de activos y maniobras</w:t>
      </w:r>
      <w:r>
        <w:t>.</w:t>
      </w:r>
      <w:r w:rsidR="009408DF" w:rsidRPr="009408DF">
        <w:rPr>
          <w:b w:val="0"/>
          <w:bCs w:val="0"/>
          <w:lang w:val="es-MX"/>
        </w:rPr>
        <w:t xml:space="preserve"> </w:t>
      </w:r>
      <w:r w:rsidR="009408DF" w:rsidRPr="00D51A80">
        <w:rPr>
          <w:b w:val="0"/>
          <w:bCs w:val="0"/>
          <w:lang w:val="es-MX"/>
        </w:rPr>
        <w:t>Lo</w:t>
      </w:r>
      <w:r w:rsidR="009408DF" w:rsidRPr="00D51A80">
        <w:rPr>
          <w:b w:val="0"/>
          <w:bCs w:val="0"/>
        </w:rPr>
        <w:t xml:space="preserve">s eventos sobre los ACC que componen el RACC, sean programados o no programados, deberán ser reportados al CND por el representante de que trata el </w:t>
      </w:r>
      <w:r w:rsidR="009408DF" w:rsidRPr="003E293D">
        <w:rPr>
          <w:b w:val="0"/>
        </w:rPr>
        <w:t>parágrafo del</w:t>
      </w:r>
      <w:r w:rsidR="009408DF">
        <w:rPr>
          <w:b w:val="0"/>
        </w:rPr>
        <w:t xml:space="preserve"> artículo</w:t>
      </w:r>
      <w:r w:rsidR="009408DF" w:rsidRPr="003E293D">
        <w:rPr>
          <w:b w:val="0"/>
        </w:rPr>
        <w:t xml:space="preserve"> </w:t>
      </w:r>
      <w:r w:rsidR="003E293D" w:rsidRPr="003E293D">
        <w:rPr>
          <w:b w:val="0"/>
          <w:bCs w:val="0"/>
        </w:rPr>
        <w:fldChar w:fldCharType="begin"/>
      </w:r>
      <w:r w:rsidR="003E293D" w:rsidRPr="003E293D">
        <w:rPr>
          <w:b w:val="0"/>
          <w:bCs w:val="0"/>
        </w:rPr>
        <w:instrText xml:space="preserve"> REF _Ref219905179 \r \h \t </w:instrText>
      </w:r>
      <w:r w:rsidR="003E293D">
        <w:rPr>
          <w:b w:val="0"/>
          <w:bCs w:val="0"/>
        </w:rPr>
        <w:instrText xml:space="preserve"> \* MERGEFORMAT </w:instrText>
      </w:r>
      <w:r w:rsidR="003E293D" w:rsidRPr="003E293D">
        <w:rPr>
          <w:b w:val="0"/>
          <w:bCs w:val="0"/>
        </w:rPr>
      </w:r>
      <w:r w:rsidR="003E293D" w:rsidRPr="003E293D">
        <w:rPr>
          <w:b w:val="0"/>
          <w:bCs w:val="0"/>
        </w:rPr>
        <w:fldChar w:fldCharType="separate"/>
      </w:r>
      <w:r w:rsidR="002A7010">
        <w:rPr>
          <w:b w:val="0"/>
          <w:bCs w:val="0"/>
        </w:rPr>
        <w:t>17</w:t>
      </w:r>
      <w:r w:rsidR="003E293D" w:rsidRPr="003E293D">
        <w:rPr>
          <w:b w:val="0"/>
          <w:bCs w:val="0"/>
        </w:rPr>
        <w:fldChar w:fldCharType="end"/>
      </w:r>
      <w:r w:rsidR="009408DF" w:rsidRPr="00D51A80">
        <w:rPr>
          <w:b w:val="0"/>
          <w:bCs w:val="0"/>
        </w:rPr>
        <w:t xml:space="preserve"> de esta resolución, máximo en un tiempo de </w:t>
      </w:r>
      <w:r w:rsidR="009408DF" w:rsidRPr="00A00BFE">
        <w:rPr>
          <w:b w:val="0"/>
          <w:bCs w:val="0"/>
          <w:i/>
          <w:iCs w:val="0"/>
        </w:rPr>
        <w:t>m</w:t>
      </w:r>
      <w:r w:rsidR="009408DF" w:rsidRPr="00D51A80">
        <w:rPr>
          <w:b w:val="0"/>
          <w:bCs w:val="0"/>
        </w:rPr>
        <w:t xml:space="preserve"> minutos después de que estos ocurran. Adicionalmente, los cambios de disponibilidad y las maniobras operativas (sean programadas o no programadas) que modifiquen la topología de los activos que componen la RACC deberán ser registrados en los sistemas de información del CND. Lo anterior se realiza mediante los medios que el CND defina y antes de la hora </w:t>
      </w:r>
      <w:r w:rsidR="009408DF" w:rsidRPr="00A00BFE">
        <w:rPr>
          <w:b w:val="0"/>
          <w:bCs w:val="0"/>
          <w:i/>
          <w:iCs w:val="0"/>
        </w:rPr>
        <w:t xml:space="preserve">t </w:t>
      </w:r>
      <w:r w:rsidR="009408DF" w:rsidRPr="00D51A80">
        <w:rPr>
          <w:b w:val="0"/>
          <w:bCs w:val="0"/>
        </w:rPr>
        <w:t>del día posterior a la operación.</w:t>
      </w:r>
      <w:bookmarkEnd w:id="31"/>
    </w:p>
    <w:p w14:paraId="07853E14" w14:textId="35AA4FC2" w:rsidR="009408DF" w:rsidRPr="0077564A" w:rsidRDefault="009408DF" w:rsidP="009408DF">
      <w:pPr>
        <w:rPr>
          <w:bCs/>
          <w:lang w:val="es-CO"/>
        </w:rPr>
      </w:pPr>
      <w:r w:rsidRPr="0077564A">
        <w:rPr>
          <w:bCs/>
          <w:lang w:val="es-CO"/>
        </w:rPr>
        <w:t xml:space="preserve">El representante de que trata el </w:t>
      </w:r>
      <w:r w:rsidRPr="003E293D">
        <w:t xml:space="preserve">parágrafo </w:t>
      </w:r>
      <w:r w:rsidRPr="0077564A">
        <w:rPr>
          <w:bCs/>
          <w:lang w:val="es-CO"/>
        </w:rPr>
        <w:t xml:space="preserve">del </w:t>
      </w:r>
      <w:r w:rsidRPr="00626847">
        <w:t xml:space="preserve">artículo </w:t>
      </w:r>
      <w:r w:rsidR="00626847" w:rsidRPr="00626847">
        <w:fldChar w:fldCharType="begin"/>
      </w:r>
      <w:r w:rsidR="00626847" w:rsidRPr="00626847">
        <w:instrText xml:space="preserve"> REF _Ref219905179 \r \h \t  \* MERGEFORMAT </w:instrText>
      </w:r>
      <w:r w:rsidR="00626847" w:rsidRPr="00626847">
        <w:fldChar w:fldCharType="separate"/>
      </w:r>
      <w:r w:rsidR="002A7010">
        <w:t>17</w:t>
      </w:r>
      <w:r w:rsidR="00626847" w:rsidRPr="00626847">
        <w:fldChar w:fldCharType="end"/>
      </w:r>
      <w:r w:rsidRPr="0077564A">
        <w:rPr>
          <w:bCs/>
          <w:lang w:val="es-CO"/>
        </w:rPr>
        <w:t xml:space="preserve"> de esta resolución será el encargado de la ejecución de maniobras de los ACC que sean necesarios bajo la coordinación del CND y de reportar lo especificado en este artículo de forma oportuna.</w:t>
      </w:r>
      <w:r w:rsidR="001523D7">
        <w:rPr>
          <w:bCs/>
          <w:lang w:val="es-CO"/>
        </w:rPr>
        <w:t xml:space="preserve"> </w:t>
      </w:r>
    </w:p>
    <w:p w14:paraId="1DAB299C" w14:textId="005B8FA4" w:rsidR="009408DF" w:rsidRPr="0077564A" w:rsidRDefault="009408DF" w:rsidP="009408DF">
      <w:pPr>
        <w:rPr>
          <w:bCs/>
          <w:lang w:val="es-CO"/>
        </w:rPr>
      </w:pPr>
      <w:r w:rsidRPr="0077564A">
        <w:rPr>
          <w:bCs/>
          <w:lang w:val="es-CO"/>
        </w:rPr>
        <w:t xml:space="preserve">Esta información será contrastada con la información disponible en el sistema SCADA del CND y en caso de que existan inconsistencias, la información registrada en el SCADA del CND tendrá prevalencia sobre la información reportada por el representante de que trata el parágrafo del </w:t>
      </w:r>
      <w:r w:rsidRPr="00626847">
        <w:t xml:space="preserve">artículo </w:t>
      </w:r>
      <w:r w:rsidR="001523D7" w:rsidRPr="00626847">
        <w:fldChar w:fldCharType="begin"/>
      </w:r>
      <w:r w:rsidR="001523D7" w:rsidRPr="00626847">
        <w:instrText xml:space="preserve"> REF _Ref219905179 \r \h \t  \* MERGEFORMAT </w:instrText>
      </w:r>
      <w:r w:rsidR="001523D7" w:rsidRPr="00626847">
        <w:fldChar w:fldCharType="separate"/>
      </w:r>
      <w:r w:rsidR="002A7010">
        <w:t>17</w:t>
      </w:r>
      <w:r w:rsidR="001523D7" w:rsidRPr="00626847">
        <w:fldChar w:fldCharType="end"/>
      </w:r>
      <w:r>
        <w:t xml:space="preserve"> </w:t>
      </w:r>
      <w:r w:rsidRPr="0077564A">
        <w:rPr>
          <w:bCs/>
          <w:lang w:val="es-CO"/>
        </w:rPr>
        <w:t>de esta resolución.</w:t>
      </w:r>
    </w:p>
    <w:p w14:paraId="4A67FCD2" w14:textId="0EF39B49" w:rsidR="009408DF" w:rsidRPr="0077564A" w:rsidRDefault="009408DF" w:rsidP="009408DF">
      <w:pPr>
        <w:rPr>
          <w:bCs/>
          <w:lang w:val="es-CO"/>
        </w:rPr>
      </w:pPr>
      <w:r w:rsidRPr="0077564A">
        <w:rPr>
          <w:bCs/>
          <w:lang w:val="es-CO"/>
        </w:rPr>
        <w:t>Esta información será utilizada para la operación y para el cálculo de la Máxima Capacidad del Punto de Conexión Compartida (</w:t>
      </w:r>
      <w:proofErr w:type="spellStart"/>
      <w:r w:rsidRPr="0077564A">
        <w:rPr>
          <w:bCs/>
          <w:lang w:val="es-CO"/>
        </w:rPr>
        <w:t>MCPCC</w:t>
      </w:r>
      <w:proofErr w:type="spellEnd"/>
      <w:r w:rsidRPr="0077564A">
        <w:rPr>
          <w:bCs/>
          <w:lang w:val="es-CO"/>
        </w:rPr>
        <w:t xml:space="preserve">) de que trata el </w:t>
      </w:r>
      <w:r w:rsidRPr="001523D7">
        <w:rPr>
          <w:lang w:val="es-CO"/>
        </w:rPr>
        <w:t xml:space="preserve">artículo </w:t>
      </w:r>
      <w:r w:rsidR="001523D7" w:rsidRPr="001523D7">
        <w:rPr>
          <w:bCs/>
          <w:lang w:val="es-CO"/>
        </w:rPr>
        <w:fldChar w:fldCharType="begin"/>
      </w:r>
      <w:r w:rsidR="001523D7" w:rsidRPr="001523D7">
        <w:rPr>
          <w:bCs/>
          <w:lang w:val="es-CO"/>
        </w:rPr>
        <w:instrText xml:space="preserve"> REF _Ref219905281 \r \h \t </w:instrText>
      </w:r>
      <w:r w:rsidR="001523D7">
        <w:rPr>
          <w:bCs/>
          <w:lang w:val="es-CO"/>
        </w:rPr>
        <w:instrText xml:space="preserve"> \* MERGEFORMAT </w:instrText>
      </w:r>
      <w:r w:rsidR="001523D7" w:rsidRPr="001523D7">
        <w:rPr>
          <w:bCs/>
          <w:lang w:val="es-CO"/>
        </w:rPr>
      </w:r>
      <w:r w:rsidR="001523D7" w:rsidRPr="001523D7">
        <w:rPr>
          <w:bCs/>
          <w:lang w:val="es-CO"/>
        </w:rPr>
        <w:fldChar w:fldCharType="separate"/>
      </w:r>
      <w:r w:rsidR="002A7010">
        <w:rPr>
          <w:bCs/>
          <w:lang w:val="es-CO"/>
        </w:rPr>
        <w:t>20</w:t>
      </w:r>
      <w:r w:rsidR="001523D7" w:rsidRPr="001523D7">
        <w:rPr>
          <w:bCs/>
          <w:lang w:val="es-CO"/>
        </w:rPr>
        <w:fldChar w:fldCharType="end"/>
      </w:r>
      <w:r w:rsidRPr="0077564A">
        <w:rPr>
          <w:bCs/>
          <w:lang w:val="es-CO"/>
        </w:rPr>
        <w:t xml:space="preserve"> de esta resolución.</w:t>
      </w:r>
    </w:p>
    <w:p w14:paraId="32E87A70" w14:textId="3A186034" w:rsidR="009408DF" w:rsidRPr="004D0B27" w:rsidRDefault="009408DF" w:rsidP="004D0B27">
      <w:pPr>
        <w:rPr>
          <w:bCs/>
          <w:lang w:val="es-CO"/>
        </w:rPr>
      </w:pPr>
      <w:r w:rsidRPr="0077564A">
        <w:rPr>
          <w:bCs/>
          <w:lang w:val="es-CO"/>
        </w:rPr>
        <w:t xml:space="preserve">El CND deberá indicar el tiempo </w:t>
      </w:r>
      <w:r w:rsidRPr="004D0B27">
        <w:rPr>
          <w:bCs/>
          <w:i/>
          <w:iCs/>
          <w:lang w:val="es-CO"/>
        </w:rPr>
        <w:t>m</w:t>
      </w:r>
      <w:r w:rsidRPr="0077564A">
        <w:rPr>
          <w:bCs/>
          <w:lang w:val="es-CO"/>
        </w:rPr>
        <w:t xml:space="preserve"> y hora </w:t>
      </w:r>
      <w:r w:rsidRPr="004D0B27">
        <w:rPr>
          <w:bCs/>
          <w:i/>
          <w:iCs/>
          <w:lang w:val="es-CO"/>
        </w:rPr>
        <w:t>t</w:t>
      </w:r>
      <w:r w:rsidRPr="0077564A">
        <w:rPr>
          <w:bCs/>
          <w:lang w:val="es-CO"/>
        </w:rPr>
        <w:t xml:space="preserve"> de que trata este artículo y especificarse en Acuerdo </w:t>
      </w:r>
      <w:r w:rsidR="00D81B47">
        <w:rPr>
          <w:bCs/>
          <w:lang w:val="es-CO"/>
        </w:rPr>
        <w:t xml:space="preserve">CNO. </w:t>
      </w:r>
      <w:r w:rsidRPr="0077564A">
        <w:rPr>
          <w:bCs/>
          <w:lang w:val="es-CO"/>
        </w:rPr>
        <w:t>Esto podrá actualizarse a través del tiempo</w:t>
      </w:r>
      <w:r w:rsidR="004D0B27">
        <w:rPr>
          <w:bCs/>
          <w:lang w:val="es-CO"/>
        </w:rPr>
        <w:t>.</w:t>
      </w:r>
    </w:p>
    <w:p w14:paraId="43F0143B" w14:textId="13D3CB99" w:rsidR="009408DF" w:rsidRPr="00A6789B" w:rsidRDefault="00803154" w:rsidP="00D51A80">
      <w:pPr>
        <w:pStyle w:val="ARTICULOS"/>
        <w:rPr>
          <w:rFonts w:eastAsia="Arial"/>
        </w:rPr>
      </w:pPr>
      <w:bookmarkStart w:id="32" w:name="_Ref219905028"/>
      <w:r>
        <w:t xml:space="preserve">Programación de mantenimientos. </w:t>
      </w:r>
      <w:r w:rsidR="00A6789B" w:rsidRPr="00A6789B">
        <w:rPr>
          <w:b w:val="0"/>
          <w:bCs w:val="0"/>
        </w:rPr>
        <w:t xml:space="preserve">Todos los activos de nivel 4, conforme al nivel de tensión definido en la Resolución CREG 015 de 2018, y los activos de nivel de tensión superior que hacen parte del RACC, así como los demás que el CND considere necesarios para el cumplimiento de lo establecido en esta resolución, serán considerados de consignación nacional en los términos establecidos en la regulación vigente. El representante de que </w:t>
      </w:r>
      <w:r w:rsidR="00A6789B" w:rsidRPr="00A6789B">
        <w:rPr>
          <w:b w:val="0"/>
          <w:bCs w:val="0"/>
        </w:rPr>
        <w:lastRenderedPageBreak/>
        <w:t xml:space="preserve">trata el parágrafo del </w:t>
      </w:r>
      <w:r w:rsidR="00A6789B" w:rsidRPr="001523D7">
        <w:rPr>
          <w:b w:val="0"/>
        </w:rPr>
        <w:t xml:space="preserve">artículo </w:t>
      </w:r>
      <w:r w:rsidR="001523D7" w:rsidRPr="001523D7">
        <w:rPr>
          <w:b w:val="0"/>
          <w:bCs w:val="0"/>
        </w:rPr>
        <w:fldChar w:fldCharType="begin"/>
      </w:r>
      <w:r w:rsidR="001523D7" w:rsidRPr="001523D7">
        <w:rPr>
          <w:b w:val="0"/>
          <w:bCs w:val="0"/>
        </w:rPr>
        <w:instrText xml:space="preserve"> REF _Ref219905179 \r \h \t  \* MERGEFORMAT </w:instrText>
      </w:r>
      <w:r w:rsidR="001523D7" w:rsidRPr="001523D7">
        <w:rPr>
          <w:b w:val="0"/>
          <w:bCs w:val="0"/>
        </w:rPr>
      </w:r>
      <w:r w:rsidR="001523D7" w:rsidRPr="001523D7">
        <w:rPr>
          <w:b w:val="0"/>
          <w:bCs w:val="0"/>
        </w:rPr>
        <w:fldChar w:fldCharType="separate"/>
      </w:r>
      <w:r w:rsidR="002A7010">
        <w:rPr>
          <w:b w:val="0"/>
          <w:bCs w:val="0"/>
        </w:rPr>
        <w:t>17</w:t>
      </w:r>
      <w:r w:rsidR="001523D7" w:rsidRPr="001523D7">
        <w:rPr>
          <w:b w:val="0"/>
          <w:bCs w:val="0"/>
        </w:rPr>
        <w:fldChar w:fldCharType="end"/>
      </w:r>
      <w:r w:rsidR="00A6789B">
        <w:t xml:space="preserve"> </w:t>
      </w:r>
      <w:r w:rsidR="00A6789B" w:rsidRPr="00A6789B">
        <w:rPr>
          <w:b w:val="0"/>
          <w:bCs w:val="0"/>
        </w:rPr>
        <w:t>de esta resolución será el responsable de ingresar en el sistema de información proporcionado por el CND las solicitudes de consignación nacional y de coordinar las actividades que sean necesarias para la realización de los mantenimientos de los activos compartidos que hacen parte de la RACC</w:t>
      </w:r>
      <w:r w:rsidR="00A6789B">
        <w:rPr>
          <w:b w:val="0"/>
          <w:bCs w:val="0"/>
        </w:rPr>
        <w:t>.</w:t>
      </w:r>
      <w:bookmarkEnd w:id="32"/>
    </w:p>
    <w:p w14:paraId="1E8E5114" w14:textId="3B082E8D" w:rsidR="00D05029" w:rsidRDefault="002A33BA" w:rsidP="002A33BA">
      <w:pPr>
        <w:rPr>
          <w:rFonts w:ascii="Bookman Old Style" w:hAnsi="Bookman Old Style"/>
          <w:lang w:val="es-CO" w:eastAsia="es-ES_tradnl"/>
        </w:rPr>
      </w:pPr>
      <w:r w:rsidRPr="002A33BA">
        <w:rPr>
          <w:bCs/>
          <w:lang w:val="es-CO"/>
        </w:rPr>
        <w:t xml:space="preserve">El representante de que trata el parágrafo </w:t>
      </w:r>
      <w:r w:rsidRPr="001523D7">
        <w:rPr>
          <w:lang w:val="es-CO"/>
        </w:rPr>
        <w:t xml:space="preserve">del artículo </w:t>
      </w:r>
      <w:r w:rsidR="001523D7" w:rsidRPr="001523D7">
        <w:fldChar w:fldCharType="begin"/>
      </w:r>
      <w:r w:rsidR="001523D7" w:rsidRPr="001523D7">
        <w:instrText xml:space="preserve"> REF _Ref219905179 \r \h \t  \* MERGEFORMAT </w:instrText>
      </w:r>
      <w:r w:rsidR="001523D7" w:rsidRPr="001523D7">
        <w:fldChar w:fldCharType="separate"/>
      </w:r>
      <w:r w:rsidR="002A7010">
        <w:t>17</w:t>
      </w:r>
      <w:r w:rsidR="001523D7" w:rsidRPr="001523D7">
        <w:fldChar w:fldCharType="end"/>
      </w:r>
      <w:r>
        <w:t xml:space="preserve"> </w:t>
      </w:r>
      <w:r w:rsidRPr="002A33BA">
        <w:rPr>
          <w:bCs/>
          <w:lang w:val="es-CO"/>
        </w:rPr>
        <w:t xml:space="preserve">de esta resolución coordinará con los generadores participantes representantes de las plantas individuales que hagan parte del </w:t>
      </w:r>
      <w:proofErr w:type="spellStart"/>
      <w:r w:rsidRPr="002A33BA">
        <w:rPr>
          <w:bCs/>
          <w:lang w:val="es-CO"/>
        </w:rPr>
        <w:t>ACCG</w:t>
      </w:r>
      <w:proofErr w:type="spellEnd"/>
      <w:r w:rsidRPr="002A33BA">
        <w:rPr>
          <w:bCs/>
          <w:lang w:val="es-CO"/>
        </w:rPr>
        <w:t xml:space="preserve">, las limitaciones que se deriven de disminuciones de la capacidad máxima de transporte en los ACC o en el </w:t>
      </w:r>
      <w:proofErr w:type="spellStart"/>
      <w:r w:rsidRPr="002A33BA">
        <w:rPr>
          <w:bCs/>
          <w:lang w:val="es-CO"/>
        </w:rPr>
        <w:t>PCC</w:t>
      </w:r>
      <w:proofErr w:type="spellEnd"/>
      <w:r w:rsidRPr="002A33BA">
        <w:rPr>
          <w:bCs/>
          <w:lang w:val="es-CO"/>
        </w:rPr>
        <w:t>.</w:t>
      </w:r>
      <w:r w:rsidR="00D05029" w:rsidRPr="00D05029">
        <w:rPr>
          <w:rFonts w:ascii="Bookman Old Style" w:hAnsi="Bookman Old Style"/>
          <w:lang w:val="es-CO" w:eastAsia="es-ES_tradnl"/>
        </w:rPr>
        <w:t xml:space="preserve"> </w:t>
      </w:r>
    </w:p>
    <w:p w14:paraId="1B77B4ED" w14:textId="30D13907" w:rsidR="002A33BA" w:rsidRDefault="004A42AC" w:rsidP="002A33BA">
      <w:pPr>
        <w:rPr>
          <w:bCs/>
          <w:lang w:val="es-CO"/>
        </w:rPr>
      </w:pPr>
      <w:r>
        <w:rPr>
          <w:bCs/>
          <w:lang w:val="es-CO"/>
        </w:rPr>
        <w:t>Los representantes de l</w:t>
      </w:r>
      <w:r w:rsidR="00D05029" w:rsidRPr="00D05029">
        <w:rPr>
          <w:bCs/>
          <w:lang w:val="es-CO"/>
        </w:rPr>
        <w:t>as plantas individuales deberán reflejar en la declaración de disponibilidad de la oferta para el despacho la solicitud de mantenimiento de los activos propios de su conexión individual</w:t>
      </w:r>
      <w:r w:rsidR="00967C5C">
        <w:rPr>
          <w:bCs/>
          <w:lang w:val="es-CO"/>
        </w:rPr>
        <w:t xml:space="preserve"> </w:t>
      </w:r>
      <w:r w:rsidR="00967C5C" w:rsidRPr="00967C5C">
        <w:rPr>
          <w:bCs/>
          <w:lang w:val="es-CO"/>
        </w:rPr>
        <w:t>y de aquellos activos de la RACC que de manera directa afectan su disponibilidad con independencia de quien opere los activos de la RACC</w:t>
      </w:r>
      <w:r w:rsidR="00D05029" w:rsidRPr="00D05029">
        <w:rPr>
          <w:bCs/>
          <w:lang w:val="es-CO"/>
        </w:rPr>
        <w:t>. En caso de que esto no se cumpla, el CND entenderá que no se realizará el mantenimiento en estos activos individuales. Para los ACC se permitirán consignaciones de emergencia</w:t>
      </w:r>
      <w:r w:rsidR="00D05029">
        <w:rPr>
          <w:bCs/>
          <w:lang w:val="es-CO"/>
        </w:rPr>
        <w:t>.</w:t>
      </w:r>
    </w:p>
    <w:p w14:paraId="129445C2" w14:textId="36EEC5C7" w:rsidR="00C531EF" w:rsidRPr="002A33BA" w:rsidRDefault="00C531EF" w:rsidP="002A33BA">
      <w:pPr>
        <w:rPr>
          <w:bCs/>
          <w:lang w:val="es-CO"/>
        </w:rPr>
      </w:pPr>
      <w:r w:rsidRPr="00C531EF">
        <w:rPr>
          <w:bCs/>
          <w:lang w:val="es-CO"/>
        </w:rPr>
        <w:t>Esta información será utilizada para la operación y para el cálculo de la Máxima Capacidad del Punto de Conexión Compartida (</w:t>
      </w:r>
      <w:proofErr w:type="spellStart"/>
      <w:r w:rsidRPr="00C531EF">
        <w:rPr>
          <w:bCs/>
          <w:lang w:val="es-CO"/>
        </w:rPr>
        <w:t>MCPCC</w:t>
      </w:r>
      <w:proofErr w:type="spellEnd"/>
      <w:r w:rsidRPr="00C531EF">
        <w:rPr>
          <w:bCs/>
          <w:lang w:val="es-CO"/>
        </w:rPr>
        <w:t xml:space="preserve">) de que </w:t>
      </w:r>
      <w:r w:rsidRPr="00A57216">
        <w:rPr>
          <w:lang w:val="es-CO"/>
        </w:rPr>
        <w:t xml:space="preserve">trata el artículo </w:t>
      </w:r>
      <w:r w:rsidR="00A57216" w:rsidRPr="00A57216">
        <w:rPr>
          <w:bCs/>
          <w:lang w:val="es-CO"/>
        </w:rPr>
        <w:fldChar w:fldCharType="begin"/>
      </w:r>
      <w:r w:rsidR="00A57216" w:rsidRPr="00A57216">
        <w:rPr>
          <w:bCs/>
          <w:lang w:val="es-CO"/>
        </w:rPr>
        <w:instrText xml:space="preserve"> REF _Ref219905281 \r \h \t  \* MERGEFORMAT </w:instrText>
      </w:r>
      <w:r w:rsidR="00A57216" w:rsidRPr="00A57216">
        <w:rPr>
          <w:bCs/>
          <w:lang w:val="es-CO"/>
        </w:rPr>
      </w:r>
      <w:r w:rsidR="00A57216" w:rsidRPr="00A57216">
        <w:rPr>
          <w:bCs/>
          <w:lang w:val="es-CO"/>
        </w:rPr>
        <w:fldChar w:fldCharType="separate"/>
      </w:r>
      <w:r w:rsidR="002A7010">
        <w:rPr>
          <w:bCs/>
          <w:lang w:val="es-CO"/>
        </w:rPr>
        <w:t>20</w:t>
      </w:r>
      <w:r w:rsidR="00A57216" w:rsidRPr="00A57216">
        <w:rPr>
          <w:bCs/>
          <w:lang w:val="es-CO"/>
        </w:rPr>
        <w:fldChar w:fldCharType="end"/>
      </w:r>
      <w:r w:rsidRPr="00A57216">
        <w:rPr>
          <w:lang w:val="es-CO"/>
        </w:rPr>
        <w:t xml:space="preserve"> de esta resolución</w:t>
      </w:r>
      <w:r>
        <w:rPr>
          <w:bCs/>
          <w:lang w:val="es-CO"/>
        </w:rPr>
        <w:t>.</w:t>
      </w:r>
    </w:p>
    <w:p w14:paraId="40EFB130" w14:textId="3CC56D34" w:rsidR="009408DF" w:rsidRPr="00E70417" w:rsidRDefault="008D1545" w:rsidP="00D51A80">
      <w:pPr>
        <w:pStyle w:val="ARTICULOS"/>
        <w:rPr>
          <w:rFonts w:eastAsia="Arial"/>
        </w:rPr>
      </w:pPr>
      <w:bookmarkStart w:id="33" w:name="_Ref219905281"/>
      <w:r w:rsidRPr="008D1545">
        <w:t xml:space="preserve">Cálculo del </w:t>
      </w:r>
      <w:proofErr w:type="spellStart"/>
      <w:r w:rsidRPr="008D1545">
        <w:t>MCPCC</w:t>
      </w:r>
      <w:proofErr w:type="spellEnd"/>
      <w:r w:rsidRPr="008D1545">
        <w:t xml:space="preserve"> y programa de despacho</w:t>
      </w:r>
      <w:r w:rsidR="00E70417">
        <w:t xml:space="preserve">. </w:t>
      </w:r>
      <w:r w:rsidR="00E70417" w:rsidRPr="00E70417">
        <w:rPr>
          <w:b w:val="0"/>
          <w:bCs w:val="0"/>
        </w:rPr>
        <w:t xml:space="preserve">El </w:t>
      </w:r>
      <w:proofErr w:type="spellStart"/>
      <w:r w:rsidR="00E70417" w:rsidRPr="00E70417">
        <w:rPr>
          <w:b w:val="0"/>
          <w:bCs w:val="0"/>
        </w:rPr>
        <w:t>ASIC</w:t>
      </w:r>
      <w:proofErr w:type="spellEnd"/>
      <w:r w:rsidR="00E70417" w:rsidRPr="00E70417">
        <w:rPr>
          <w:b w:val="0"/>
          <w:bCs w:val="0"/>
        </w:rPr>
        <w:t xml:space="preserve"> y el CND aplicarán en relación con el </w:t>
      </w:r>
      <w:proofErr w:type="spellStart"/>
      <w:r w:rsidR="00E70417" w:rsidRPr="00E70417">
        <w:rPr>
          <w:b w:val="0"/>
          <w:bCs w:val="0"/>
        </w:rPr>
        <w:t>MCPCC</w:t>
      </w:r>
      <w:proofErr w:type="spellEnd"/>
      <w:r w:rsidR="00E70417" w:rsidRPr="00E70417">
        <w:rPr>
          <w:b w:val="0"/>
          <w:bCs w:val="0"/>
        </w:rPr>
        <w:t xml:space="preserve"> lo siguiente:</w:t>
      </w:r>
      <w:bookmarkEnd w:id="33"/>
    </w:p>
    <w:p w14:paraId="11110C5C" w14:textId="33600EE3" w:rsidR="001A121A" w:rsidRPr="001A121A" w:rsidRDefault="001A121A" w:rsidP="00CA3003">
      <w:pPr>
        <w:pStyle w:val="Prrafodelista"/>
        <w:numPr>
          <w:ilvl w:val="0"/>
          <w:numId w:val="25"/>
        </w:numPr>
        <w:rPr>
          <w:bCs/>
        </w:rPr>
      </w:pPr>
      <w:r w:rsidRPr="001A121A">
        <w:rPr>
          <w:bCs/>
        </w:rPr>
        <w:t xml:space="preserve">Posterior a la operación, el CND aplicará el procedimiento de que trata el </w:t>
      </w:r>
      <w:r w:rsidR="00A57216">
        <w:rPr>
          <w:bCs/>
        </w:rPr>
        <w:t xml:space="preserve"> </w:t>
      </w:r>
      <w:r w:rsidR="003B2580">
        <w:rPr>
          <w:bCs/>
        </w:rPr>
        <w:fldChar w:fldCharType="begin"/>
      </w:r>
      <w:r w:rsidR="003B2580">
        <w:rPr>
          <w:bCs/>
        </w:rPr>
        <w:instrText xml:space="preserve"> REF _Ref219905524 \r \h </w:instrText>
      </w:r>
      <w:r w:rsidR="003B2580">
        <w:rPr>
          <w:bCs/>
        </w:rPr>
      </w:r>
      <w:r w:rsidR="003B2580">
        <w:rPr>
          <w:bCs/>
        </w:rPr>
        <w:fldChar w:fldCharType="separate"/>
      </w:r>
      <w:r w:rsidR="002A7010">
        <w:rPr>
          <w:bCs/>
        </w:rPr>
        <w:t>ANEXO 1</w:t>
      </w:r>
      <w:r w:rsidR="003B2580">
        <w:rPr>
          <w:bCs/>
        </w:rPr>
        <w:fldChar w:fldCharType="end"/>
      </w:r>
      <w:r w:rsidRPr="001A121A">
        <w:rPr>
          <w:bCs/>
        </w:rPr>
        <w:t xml:space="preserve"> de la presente resolución para calcular el </w:t>
      </w:r>
      <w:proofErr w:type="spellStart"/>
      <w:r w:rsidRPr="001A121A">
        <w:rPr>
          <w:bCs/>
        </w:rPr>
        <w:t>MCPCC</w:t>
      </w:r>
      <w:proofErr w:type="spellEnd"/>
      <w:r w:rsidRPr="001A121A">
        <w:rPr>
          <w:bCs/>
        </w:rPr>
        <w:t xml:space="preserve"> para cada hora y lo informará al </w:t>
      </w:r>
      <w:proofErr w:type="spellStart"/>
      <w:r w:rsidRPr="001A121A">
        <w:rPr>
          <w:bCs/>
        </w:rPr>
        <w:t>ASIC</w:t>
      </w:r>
      <w:proofErr w:type="spellEnd"/>
      <w:r w:rsidRPr="001A121A">
        <w:rPr>
          <w:bCs/>
        </w:rPr>
        <w:t xml:space="preserve">. </w:t>
      </w:r>
    </w:p>
    <w:p w14:paraId="54B0C77D" w14:textId="203F0F42" w:rsidR="001A121A" w:rsidRPr="001A121A" w:rsidRDefault="001A121A" w:rsidP="00CA3003">
      <w:pPr>
        <w:pStyle w:val="Prrafodelista"/>
        <w:numPr>
          <w:ilvl w:val="0"/>
          <w:numId w:val="25"/>
        </w:numPr>
        <w:rPr>
          <w:bCs/>
        </w:rPr>
      </w:pPr>
      <w:r w:rsidRPr="001A121A">
        <w:rPr>
          <w:bCs/>
        </w:rPr>
        <w:t xml:space="preserve">La </w:t>
      </w:r>
      <w:proofErr w:type="spellStart"/>
      <w:r w:rsidRPr="001A121A">
        <w:rPr>
          <w:bCs/>
        </w:rPr>
        <w:t>MCPCC</w:t>
      </w:r>
      <w:proofErr w:type="spellEnd"/>
      <w:r w:rsidRPr="001A121A">
        <w:rPr>
          <w:bCs/>
        </w:rPr>
        <w:t xml:space="preserve"> servirá como insumo en la metodología de cálculo de la disponibilidad comercial ante limitaciones de la capacidad de transporte de que trata el </w:t>
      </w:r>
      <w:r>
        <w:t>artículo</w:t>
      </w:r>
      <w:r w:rsidRPr="001A121A">
        <w:t xml:space="preserve"> </w:t>
      </w:r>
      <w:r w:rsidR="007B0B15" w:rsidRPr="007B0B15">
        <w:rPr>
          <w:bCs/>
        </w:rPr>
        <w:fldChar w:fldCharType="begin"/>
      </w:r>
      <w:r w:rsidR="007B0B15" w:rsidRPr="007B0B15">
        <w:rPr>
          <w:bCs/>
        </w:rPr>
        <w:instrText xml:space="preserve"> REF _Ref219905582 \r \h \t </w:instrText>
      </w:r>
      <w:r w:rsidR="007B0B15">
        <w:rPr>
          <w:bCs/>
        </w:rPr>
        <w:instrText xml:space="preserve"> \* MERGEFORMAT </w:instrText>
      </w:r>
      <w:r w:rsidR="007B0B15" w:rsidRPr="007B0B15">
        <w:rPr>
          <w:bCs/>
        </w:rPr>
      </w:r>
      <w:r w:rsidR="007B0B15" w:rsidRPr="007B0B15">
        <w:rPr>
          <w:bCs/>
        </w:rPr>
        <w:fldChar w:fldCharType="separate"/>
      </w:r>
      <w:r w:rsidR="002A7010">
        <w:rPr>
          <w:bCs/>
        </w:rPr>
        <w:t>21</w:t>
      </w:r>
      <w:r w:rsidR="007B0B15" w:rsidRPr="007B0B15">
        <w:rPr>
          <w:bCs/>
        </w:rPr>
        <w:fldChar w:fldCharType="end"/>
      </w:r>
      <w:r w:rsidRPr="001A121A">
        <w:rPr>
          <w:bCs/>
        </w:rPr>
        <w:t xml:space="preserve"> de la presente resolución. </w:t>
      </w:r>
    </w:p>
    <w:p w14:paraId="23E88072" w14:textId="5DC460B4" w:rsidR="001A121A" w:rsidRPr="001A121A" w:rsidRDefault="001A121A" w:rsidP="00CA3003">
      <w:pPr>
        <w:pStyle w:val="Prrafodelista"/>
        <w:numPr>
          <w:ilvl w:val="0"/>
          <w:numId w:val="25"/>
        </w:numPr>
        <w:rPr>
          <w:bCs/>
        </w:rPr>
      </w:pPr>
      <w:r w:rsidRPr="001A121A">
        <w:rPr>
          <w:bCs/>
        </w:rPr>
        <w:t xml:space="preserve">Para el cálculo de la </w:t>
      </w:r>
      <w:proofErr w:type="spellStart"/>
      <w:r w:rsidRPr="001A121A">
        <w:rPr>
          <w:bCs/>
        </w:rPr>
        <w:t>MCPCC</w:t>
      </w:r>
      <w:proofErr w:type="spellEnd"/>
      <w:r w:rsidRPr="001A121A">
        <w:rPr>
          <w:bCs/>
        </w:rPr>
        <w:t xml:space="preserve"> en una hora, se tendrán en cuenta las limitaciones del </w:t>
      </w:r>
      <w:proofErr w:type="spellStart"/>
      <w:r w:rsidRPr="001A121A">
        <w:rPr>
          <w:bCs/>
        </w:rPr>
        <w:t>PCC</w:t>
      </w:r>
      <w:proofErr w:type="spellEnd"/>
      <w:r w:rsidRPr="001A121A">
        <w:rPr>
          <w:bCs/>
        </w:rPr>
        <w:t xml:space="preserve"> derivadas de las condiciones reales de capacidad y disponibilidad de la RACC y su duración, así como la generación real de los recursos que componen la conexión y los mantenimientos. También se deberán tener en cuenta los criterios de seguridad y confiabilidad establecidos en el </w:t>
      </w:r>
      <w:r>
        <w:t>artículo</w:t>
      </w:r>
      <w:r w:rsidRPr="001A121A">
        <w:t xml:space="preserve"> </w:t>
      </w:r>
      <w:r w:rsidR="007B0B15">
        <w:rPr>
          <w:bCs/>
        </w:rPr>
        <w:fldChar w:fldCharType="begin"/>
      </w:r>
      <w:r w:rsidR="007B0B15">
        <w:rPr>
          <w:bCs/>
        </w:rPr>
        <w:instrText xml:space="preserve"> REF _Ref219905617 \r \h \t </w:instrText>
      </w:r>
      <w:r w:rsidR="007B0B15">
        <w:rPr>
          <w:bCs/>
        </w:rPr>
      </w:r>
      <w:r w:rsidR="007B0B15">
        <w:rPr>
          <w:bCs/>
        </w:rPr>
        <w:fldChar w:fldCharType="separate"/>
      </w:r>
      <w:r w:rsidR="002A7010">
        <w:rPr>
          <w:bCs/>
        </w:rPr>
        <w:t>22</w:t>
      </w:r>
      <w:r w:rsidR="007B0B15">
        <w:rPr>
          <w:bCs/>
        </w:rPr>
        <w:fldChar w:fldCharType="end"/>
      </w:r>
      <w:r w:rsidRPr="001A121A">
        <w:rPr>
          <w:bCs/>
        </w:rPr>
        <w:t xml:space="preserve"> de esta resolución.</w:t>
      </w:r>
    </w:p>
    <w:p w14:paraId="3AD6AC51" w14:textId="1D576FEA" w:rsidR="001A121A" w:rsidRPr="001A121A" w:rsidRDefault="001A121A" w:rsidP="00CA3003">
      <w:pPr>
        <w:pStyle w:val="Prrafodelista"/>
        <w:numPr>
          <w:ilvl w:val="0"/>
          <w:numId w:val="25"/>
        </w:numPr>
        <w:rPr>
          <w:bCs/>
        </w:rPr>
      </w:pPr>
      <w:r w:rsidRPr="001A121A">
        <w:rPr>
          <w:bCs/>
        </w:rPr>
        <w:lastRenderedPageBreak/>
        <w:t>El CND determinará para cada topología posible la</w:t>
      </w:r>
      <w:bookmarkStart w:id="34" w:name="_Hlk36557090"/>
      <w:r w:rsidRPr="001A121A">
        <w:rPr>
          <w:bCs/>
        </w:rPr>
        <w:t xml:space="preserve"> capacidad disponible en el </w:t>
      </w:r>
      <w:proofErr w:type="spellStart"/>
      <w:r w:rsidRPr="001A121A">
        <w:rPr>
          <w:bCs/>
        </w:rPr>
        <w:t>PCC</w:t>
      </w:r>
      <w:bookmarkEnd w:id="34"/>
      <w:proofErr w:type="spellEnd"/>
      <w:r w:rsidRPr="001A121A">
        <w:rPr>
          <w:bCs/>
        </w:rPr>
        <w:t xml:space="preserve">, de acuerdo con las condiciones de capacidad y disponibilidad de los elementos de transporte que conforman la RACC y considerando el cumplimiento de los criterios de seguridad y confiabilidad establecidos en el </w:t>
      </w:r>
      <w:r w:rsidRPr="007B0B15">
        <w:t xml:space="preserve">artículo </w:t>
      </w:r>
      <w:r w:rsidR="007B0B15" w:rsidRPr="007B0B15">
        <w:rPr>
          <w:bCs/>
        </w:rPr>
        <w:fldChar w:fldCharType="begin"/>
      </w:r>
      <w:r w:rsidR="007B0B15" w:rsidRPr="007B0B15">
        <w:rPr>
          <w:bCs/>
        </w:rPr>
        <w:instrText xml:space="preserve"> REF _Ref219905617 \r \h \t </w:instrText>
      </w:r>
      <w:r w:rsidR="007B0B15">
        <w:rPr>
          <w:bCs/>
        </w:rPr>
        <w:instrText xml:space="preserve"> \* MERGEFORMAT </w:instrText>
      </w:r>
      <w:r w:rsidR="007B0B15" w:rsidRPr="007B0B15">
        <w:rPr>
          <w:bCs/>
        </w:rPr>
      </w:r>
      <w:r w:rsidR="007B0B15" w:rsidRPr="007B0B15">
        <w:rPr>
          <w:bCs/>
        </w:rPr>
        <w:fldChar w:fldCharType="separate"/>
      </w:r>
      <w:r w:rsidR="002A7010">
        <w:rPr>
          <w:bCs/>
        </w:rPr>
        <w:t>22</w:t>
      </w:r>
      <w:r w:rsidR="007B0B15" w:rsidRPr="007B0B15">
        <w:rPr>
          <w:bCs/>
        </w:rPr>
        <w:fldChar w:fldCharType="end"/>
      </w:r>
      <w:r w:rsidRPr="001A121A">
        <w:rPr>
          <w:bCs/>
        </w:rPr>
        <w:t xml:space="preserve"> de esta resolución.</w:t>
      </w:r>
      <w:r w:rsidR="00147682">
        <w:rPr>
          <w:bCs/>
        </w:rPr>
        <w:t xml:space="preserve"> La forma en cómo se determin</w:t>
      </w:r>
      <w:r w:rsidR="006E4CBF">
        <w:rPr>
          <w:bCs/>
        </w:rPr>
        <w:t xml:space="preserve">a cada topología posible será presentada en el CNO y establecida en Acuerdo.  </w:t>
      </w:r>
    </w:p>
    <w:p w14:paraId="2BAF5DF9" w14:textId="77777777" w:rsidR="001A121A" w:rsidRPr="001A121A" w:rsidRDefault="001A121A" w:rsidP="00D73085">
      <w:pPr>
        <w:pStyle w:val="Prrafodelista"/>
        <w:numPr>
          <w:ilvl w:val="0"/>
          <w:numId w:val="0"/>
        </w:numPr>
        <w:ind w:left="720"/>
        <w:rPr>
          <w:bCs/>
        </w:rPr>
      </w:pPr>
      <w:r w:rsidRPr="001A121A">
        <w:rPr>
          <w:bCs/>
        </w:rPr>
        <w:t xml:space="preserve">Las limitaciones del </w:t>
      </w:r>
      <w:proofErr w:type="spellStart"/>
      <w:r w:rsidRPr="001A121A">
        <w:rPr>
          <w:bCs/>
        </w:rPr>
        <w:t>PCC</w:t>
      </w:r>
      <w:proofErr w:type="spellEnd"/>
      <w:r w:rsidRPr="001A121A">
        <w:rPr>
          <w:bCs/>
        </w:rPr>
        <w:t xml:space="preserve"> para cada topología se tendrán en cuenta en el proceso de despacho económico, redespacho y durante la operación real del sistema, según sea el caso, para determinar los programas de generación de los generadores que conforman el </w:t>
      </w:r>
      <w:proofErr w:type="spellStart"/>
      <w:r w:rsidRPr="001A121A">
        <w:rPr>
          <w:bCs/>
        </w:rPr>
        <w:t>ACCG</w:t>
      </w:r>
      <w:proofErr w:type="spellEnd"/>
      <w:r w:rsidRPr="001A121A">
        <w:rPr>
          <w:bCs/>
        </w:rPr>
        <w:t>, de acuerdo con la regulación vigente.</w:t>
      </w:r>
    </w:p>
    <w:p w14:paraId="1D3F6F57" w14:textId="2F2D0908" w:rsidR="009408DF" w:rsidRPr="0076563C" w:rsidRDefault="00CB70BF" w:rsidP="00D51A80">
      <w:pPr>
        <w:pStyle w:val="ARTICULOS"/>
        <w:rPr>
          <w:rFonts w:eastAsia="Arial"/>
        </w:rPr>
      </w:pPr>
      <w:bookmarkStart w:id="35" w:name="_Ref219905582"/>
      <w:r w:rsidRPr="00CB70BF">
        <w:t>Disponibilidad comercial ante limitaciones de la capacidad de transporte</w:t>
      </w:r>
      <w:r>
        <w:t xml:space="preserve">. </w:t>
      </w:r>
      <w:r w:rsidR="0076563C" w:rsidRPr="0076563C">
        <w:rPr>
          <w:b w:val="0"/>
          <w:bCs w:val="0"/>
        </w:rPr>
        <w:t xml:space="preserve">Cuando el </w:t>
      </w:r>
      <w:proofErr w:type="spellStart"/>
      <w:r w:rsidR="0076563C" w:rsidRPr="0076563C">
        <w:rPr>
          <w:b w:val="0"/>
          <w:bCs w:val="0"/>
        </w:rPr>
        <w:t>MCPCC</w:t>
      </w:r>
      <w:proofErr w:type="spellEnd"/>
      <w:r w:rsidR="0076563C" w:rsidRPr="0076563C">
        <w:rPr>
          <w:b w:val="0"/>
          <w:bCs w:val="0"/>
        </w:rPr>
        <w:t xml:space="preserve"> resulte inferior a la capacidad asignada en el punto de conexión compartida y a su vez sea inferior a la sumatoria de la disponibilidad comercial de los recursos individuales que conforman el </w:t>
      </w:r>
      <w:proofErr w:type="spellStart"/>
      <w:r w:rsidR="0076563C" w:rsidRPr="0076563C">
        <w:rPr>
          <w:b w:val="0"/>
          <w:bCs w:val="0"/>
        </w:rPr>
        <w:t>ACCG</w:t>
      </w:r>
      <w:proofErr w:type="spellEnd"/>
      <w:r w:rsidR="0076563C" w:rsidRPr="0076563C">
        <w:rPr>
          <w:b w:val="0"/>
          <w:bCs w:val="0"/>
        </w:rPr>
        <w:t xml:space="preserve"> se aplicará lo siguiente:</w:t>
      </w:r>
      <w:bookmarkEnd w:id="35"/>
    </w:p>
    <w:p w14:paraId="36D2757E" w14:textId="77777777" w:rsidR="00813BE7" w:rsidRPr="00813BE7" w:rsidRDefault="00813BE7" w:rsidP="00CA3003">
      <w:pPr>
        <w:pStyle w:val="Prrafodelista"/>
        <w:numPr>
          <w:ilvl w:val="0"/>
          <w:numId w:val="26"/>
        </w:numPr>
        <w:rPr>
          <w:bCs/>
        </w:rPr>
      </w:pPr>
      <w:bookmarkStart w:id="36" w:name="_Ref155858024"/>
      <w:r w:rsidRPr="00813BE7">
        <w:rPr>
          <w:bCs/>
        </w:rPr>
        <w:t xml:space="preserve">En el </w:t>
      </w:r>
      <w:proofErr w:type="spellStart"/>
      <w:r w:rsidRPr="00813BE7">
        <w:rPr>
          <w:bCs/>
        </w:rPr>
        <w:t>ACCG</w:t>
      </w:r>
      <w:proofErr w:type="spellEnd"/>
      <w:r w:rsidRPr="00813BE7">
        <w:rPr>
          <w:bCs/>
        </w:rPr>
        <w:t xml:space="preserve"> se podrá incluir un capítulo con una propuesta para ser aplicada por el </w:t>
      </w:r>
      <w:proofErr w:type="spellStart"/>
      <w:r w:rsidRPr="00813BE7">
        <w:rPr>
          <w:bCs/>
        </w:rPr>
        <w:t>ASIC</w:t>
      </w:r>
      <w:proofErr w:type="spellEnd"/>
      <w:r w:rsidRPr="00813BE7">
        <w:rPr>
          <w:bCs/>
        </w:rPr>
        <w:t xml:space="preserve"> para el ajuste de la disponibilidad comercial de cada una de las plantas ante limitaciones de la capacidad de transporte, esto cuando el </w:t>
      </w:r>
      <w:proofErr w:type="spellStart"/>
      <w:r w:rsidRPr="00813BE7">
        <w:rPr>
          <w:bCs/>
        </w:rPr>
        <w:t>MCPCC</w:t>
      </w:r>
      <w:proofErr w:type="spellEnd"/>
      <w:r w:rsidRPr="00813BE7">
        <w:rPr>
          <w:bCs/>
        </w:rPr>
        <w:t xml:space="preserve"> resulte inferior a la capacidad asignada en el punto de conexión compartida y a su vez sea inferior a la sumatoria de la disponibilidad comercial de los recursos individuales que conforman el </w:t>
      </w:r>
      <w:proofErr w:type="spellStart"/>
      <w:r w:rsidRPr="00813BE7">
        <w:rPr>
          <w:bCs/>
        </w:rPr>
        <w:t>ACCG</w:t>
      </w:r>
      <w:proofErr w:type="spellEnd"/>
      <w:r w:rsidRPr="00813BE7">
        <w:rPr>
          <w:bCs/>
        </w:rPr>
        <w:t>.</w:t>
      </w:r>
      <w:bookmarkEnd w:id="36"/>
    </w:p>
    <w:p w14:paraId="5F268612" w14:textId="65136F24" w:rsidR="00813BE7" w:rsidRPr="00813BE7" w:rsidRDefault="00813BE7" w:rsidP="00813BE7">
      <w:pPr>
        <w:pStyle w:val="Prrafodelista"/>
        <w:numPr>
          <w:ilvl w:val="0"/>
          <w:numId w:val="0"/>
        </w:numPr>
        <w:ind w:left="720"/>
        <w:rPr>
          <w:bCs/>
        </w:rPr>
      </w:pPr>
      <w:r w:rsidRPr="00813BE7">
        <w:rPr>
          <w:bCs/>
        </w:rPr>
        <w:t xml:space="preserve">En el caso de que no se incluya una propuesta en el </w:t>
      </w:r>
      <w:proofErr w:type="spellStart"/>
      <w:r w:rsidRPr="00813BE7">
        <w:rPr>
          <w:bCs/>
        </w:rPr>
        <w:t>ACCG</w:t>
      </w:r>
      <w:proofErr w:type="spellEnd"/>
      <w:r w:rsidRPr="00813BE7">
        <w:rPr>
          <w:bCs/>
        </w:rPr>
        <w:t xml:space="preserve">, se aplicará el </w:t>
      </w:r>
      <w:r w:rsidRPr="00043D38">
        <w:t xml:space="preserve">numeral </w:t>
      </w:r>
      <w:r w:rsidR="00043D38" w:rsidRPr="00043D38">
        <w:rPr>
          <w:bCs/>
        </w:rPr>
        <w:fldChar w:fldCharType="begin"/>
      </w:r>
      <w:r w:rsidR="00043D38" w:rsidRPr="00043D38">
        <w:rPr>
          <w:bCs/>
        </w:rPr>
        <w:instrText xml:space="preserve"> REF _Ref219905751 \r \h </w:instrText>
      </w:r>
      <w:r w:rsidR="00043D38">
        <w:rPr>
          <w:bCs/>
        </w:rPr>
        <w:instrText xml:space="preserve"> \* MERGEFORMAT </w:instrText>
      </w:r>
      <w:r w:rsidR="00043D38" w:rsidRPr="00043D38">
        <w:rPr>
          <w:bCs/>
        </w:rPr>
      </w:r>
      <w:r w:rsidR="00043D38" w:rsidRPr="00043D38">
        <w:rPr>
          <w:bCs/>
        </w:rPr>
        <w:fldChar w:fldCharType="separate"/>
      </w:r>
      <w:r w:rsidR="002A7010">
        <w:rPr>
          <w:bCs/>
        </w:rPr>
        <w:t>2</w:t>
      </w:r>
      <w:r w:rsidR="00043D38" w:rsidRPr="00043D38">
        <w:rPr>
          <w:bCs/>
        </w:rPr>
        <w:fldChar w:fldCharType="end"/>
      </w:r>
      <w:r w:rsidRPr="00813BE7">
        <w:rPr>
          <w:bCs/>
        </w:rPr>
        <w:t xml:space="preserve"> de este artículo.</w:t>
      </w:r>
    </w:p>
    <w:p w14:paraId="02E24288" w14:textId="3F596E4F" w:rsidR="0076563C" w:rsidRDefault="00813BE7" w:rsidP="00813BE7">
      <w:pPr>
        <w:pStyle w:val="Prrafodelista"/>
        <w:numPr>
          <w:ilvl w:val="0"/>
          <w:numId w:val="0"/>
        </w:numPr>
        <w:ind w:left="720"/>
        <w:rPr>
          <w:bCs/>
        </w:rPr>
      </w:pPr>
      <w:r w:rsidRPr="00813BE7">
        <w:rPr>
          <w:bCs/>
        </w:rPr>
        <w:t xml:space="preserve">La propuesta de ajuste </w:t>
      </w:r>
      <w:r w:rsidR="002C74BC" w:rsidRPr="002C74BC">
        <w:rPr>
          <w:bCs/>
        </w:rPr>
        <w:t>de la disponibilidad comercial</w:t>
      </w:r>
      <w:r w:rsidR="002C74BC">
        <w:rPr>
          <w:bCs/>
        </w:rPr>
        <w:t xml:space="preserve"> </w:t>
      </w:r>
      <w:r w:rsidRPr="00813BE7">
        <w:rPr>
          <w:bCs/>
        </w:rPr>
        <w:t xml:space="preserve">será usada por el </w:t>
      </w:r>
      <w:proofErr w:type="spellStart"/>
      <w:r w:rsidRPr="00813BE7">
        <w:rPr>
          <w:bCs/>
        </w:rPr>
        <w:t>ASIC</w:t>
      </w:r>
      <w:proofErr w:type="spellEnd"/>
      <w:r w:rsidRPr="00813BE7">
        <w:rPr>
          <w:bCs/>
        </w:rPr>
        <w:t xml:space="preserve"> teniendo en cuenta que debe cumplir previamente los siguientes lineamientos</w:t>
      </w:r>
      <w:r w:rsidR="008E70C3">
        <w:rPr>
          <w:bCs/>
        </w:rPr>
        <w:t>:</w:t>
      </w:r>
    </w:p>
    <w:p w14:paraId="309B57F2" w14:textId="0B926F8E" w:rsidR="00785D60" w:rsidRPr="00785D60" w:rsidRDefault="00785D60" w:rsidP="00CA3003">
      <w:pPr>
        <w:pStyle w:val="Prrafodelista"/>
        <w:numPr>
          <w:ilvl w:val="0"/>
          <w:numId w:val="27"/>
        </w:numPr>
        <w:rPr>
          <w:bCs/>
        </w:rPr>
      </w:pPr>
      <w:r w:rsidRPr="00785D60">
        <w:rPr>
          <w:bCs/>
        </w:rPr>
        <w:t xml:space="preserve">El algoritmo que se use deberá asignar la totalidad de </w:t>
      </w:r>
      <w:proofErr w:type="spellStart"/>
      <w:r w:rsidRPr="00785D60">
        <w:rPr>
          <w:bCs/>
        </w:rPr>
        <w:t>MCPCC</w:t>
      </w:r>
      <w:proofErr w:type="spellEnd"/>
      <w:r w:rsidRPr="00785D60">
        <w:rPr>
          <w:bCs/>
        </w:rPr>
        <w:t xml:space="preserve"> calculada por el CND.</w:t>
      </w:r>
    </w:p>
    <w:p w14:paraId="0307B1C2" w14:textId="77777777" w:rsidR="00A70F47" w:rsidRDefault="00A70F47" w:rsidP="00CA3003">
      <w:pPr>
        <w:pStyle w:val="Prrafodelista"/>
        <w:numPr>
          <w:ilvl w:val="0"/>
          <w:numId w:val="27"/>
        </w:numPr>
        <w:rPr>
          <w:bCs/>
        </w:rPr>
      </w:pPr>
      <w:r w:rsidRPr="00A70F47">
        <w:rPr>
          <w:bCs/>
        </w:rPr>
        <w:lastRenderedPageBreak/>
        <w:t>La asignación individual de la disponibilidad comercial no podrá ser superior a la disponibilidad comercial calculada conforme la Resolución CREG 024 de 1995</w:t>
      </w:r>
      <w:r>
        <w:rPr>
          <w:bCs/>
        </w:rPr>
        <w:t>.</w:t>
      </w:r>
    </w:p>
    <w:p w14:paraId="6778E9F8" w14:textId="1413E606" w:rsidR="00871C14" w:rsidRDefault="00DE246C" w:rsidP="00CA3003">
      <w:pPr>
        <w:pStyle w:val="Prrafodelista"/>
        <w:numPr>
          <w:ilvl w:val="0"/>
          <w:numId w:val="27"/>
        </w:numPr>
        <w:rPr>
          <w:bCs/>
        </w:rPr>
      </w:pPr>
      <w:r w:rsidRPr="00DE246C">
        <w:rPr>
          <w:bCs/>
        </w:rPr>
        <w:t xml:space="preserve">Debe ser implementable por el </w:t>
      </w:r>
      <w:proofErr w:type="spellStart"/>
      <w:r w:rsidRPr="00DE246C">
        <w:rPr>
          <w:bCs/>
        </w:rPr>
        <w:t>ASIC</w:t>
      </w:r>
      <w:proofErr w:type="spellEnd"/>
      <w:r w:rsidRPr="00DE246C">
        <w:rPr>
          <w:bCs/>
        </w:rPr>
        <w:t>, lo cual debe acordarse previamente con estos</w:t>
      </w:r>
      <w:r>
        <w:rPr>
          <w:bCs/>
        </w:rPr>
        <w:t>.</w:t>
      </w:r>
    </w:p>
    <w:p w14:paraId="02F7E12C" w14:textId="30642610" w:rsidR="00DE246C" w:rsidRDefault="00A14C46" w:rsidP="00A14C46">
      <w:pPr>
        <w:pStyle w:val="Prrafodelista"/>
        <w:numPr>
          <w:ilvl w:val="0"/>
          <w:numId w:val="0"/>
        </w:numPr>
        <w:ind w:left="1440"/>
        <w:rPr>
          <w:bCs/>
        </w:rPr>
      </w:pPr>
      <w:r w:rsidRPr="00A14C46">
        <w:rPr>
          <w:bCs/>
        </w:rPr>
        <w:t xml:space="preserve">Mientras que el </w:t>
      </w:r>
      <w:proofErr w:type="spellStart"/>
      <w:r w:rsidRPr="00A14C46">
        <w:rPr>
          <w:bCs/>
        </w:rPr>
        <w:t>ASIC</w:t>
      </w:r>
      <w:proofErr w:type="spellEnd"/>
      <w:r w:rsidRPr="00A14C46">
        <w:rPr>
          <w:bCs/>
        </w:rPr>
        <w:t xml:space="preserve"> disponga que no puede implementar la propuesta de ajuste a la disponibilidad comercial ante limitaciones de la capacidad de transporte incluida en el </w:t>
      </w:r>
      <w:proofErr w:type="spellStart"/>
      <w:r w:rsidRPr="00A14C46">
        <w:rPr>
          <w:bCs/>
        </w:rPr>
        <w:t>ACCG</w:t>
      </w:r>
      <w:proofErr w:type="spellEnd"/>
      <w:r w:rsidRPr="00A14C46">
        <w:rPr>
          <w:bCs/>
        </w:rPr>
        <w:t xml:space="preserve"> se aplicará el </w:t>
      </w:r>
      <w:r w:rsidRPr="00043D38">
        <w:t xml:space="preserve">numeral </w:t>
      </w:r>
      <w:r w:rsidR="00043D38" w:rsidRPr="00043D38">
        <w:rPr>
          <w:bCs/>
        </w:rPr>
        <w:fldChar w:fldCharType="begin"/>
      </w:r>
      <w:r w:rsidR="00043D38" w:rsidRPr="00043D38">
        <w:rPr>
          <w:bCs/>
        </w:rPr>
        <w:instrText xml:space="preserve"> REF _Ref219905751 \r \h  \* MERGEFORMAT </w:instrText>
      </w:r>
      <w:r w:rsidR="00043D38" w:rsidRPr="00043D38">
        <w:rPr>
          <w:bCs/>
        </w:rPr>
      </w:r>
      <w:r w:rsidR="00043D38" w:rsidRPr="00043D38">
        <w:rPr>
          <w:bCs/>
        </w:rPr>
        <w:fldChar w:fldCharType="separate"/>
      </w:r>
      <w:r w:rsidR="002A7010">
        <w:rPr>
          <w:bCs/>
        </w:rPr>
        <w:t>2</w:t>
      </w:r>
      <w:r w:rsidR="00043D38" w:rsidRPr="00043D38">
        <w:rPr>
          <w:bCs/>
        </w:rPr>
        <w:fldChar w:fldCharType="end"/>
      </w:r>
      <w:r w:rsidRPr="00A14C46">
        <w:rPr>
          <w:bCs/>
        </w:rPr>
        <w:t xml:space="preserve"> de este artículo</w:t>
      </w:r>
    </w:p>
    <w:p w14:paraId="0727AEC8" w14:textId="7D9A5A24" w:rsidR="00813BE7" w:rsidRDefault="00AD12DA" w:rsidP="00CA3003">
      <w:pPr>
        <w:pStyle w:val="Prrafodelista"/>
        <w:numPr>
          <w:ilvl w:val="0"/>
          <w:numId w:val="26"/>
        </w:numPr>
        <w:rPr>
          <w:bCs/>
        </w:rPr>
      </w:pPr>
      <w:bookmarkStart w:id="37" w:name="_Ref219905751"/>
      <w:r w:rsidRPr="00AD12DA">
        <w:rPr>
          <w:bCs/>
        </w:rPr>
        <w:t xml:space="preserve">Mientras no se disponga de un algoritmo aplicable y desarrollado por el </w:t>
      </w:r>
      <w:proofErr w:type="spellStart"/>
      <w:r w:rsidRPr="00AD12DA">
        <w:rPr>
          <w:bCs/>
        </w:rPr>
        <w:t>ASIC</w:t>
      </w:r>
      <w:proofErr w:type="spellEnd"/>
      <w:r w:rsidRPr="00AD12DA">
        <w:rPr>
          <w:bCs/>
        </w:rPr>
        <w:t xml:space="preserve">, el </w:t>
      </w:r>
      <w:proofErr w:type="spellStart"/>
      <w:r w:rsidRPr="00AD12DA">
        <w:rPr>
          <w:bCs/>
        </w:rPr>
        <w:t>ASIC</w:t>
      </w:r>
      <w:proofErr w:type="spellEnd"/>
      <w:r w:rsidRPr="00AD12DA">
        <w:rPr>
          <w:bCs/>
        </w:rPr>
        <w:t xml:space="preserve"> aplicará el procedimiento de que trata el </w:t>
      </w:r>
      <w:r w:rsidR="00043D38">
        <w:rPr>
          <w:bCs/>
        </w:rPr>
        <w:fldChar w:fldCharType="begin"/>
      </w:r>
      <w:r w:rsidR="00043D38">
        <w:rPr>
          <w:bCs/>
        </w:rPr>
        <w:instrText xml:space="preserve"> REF _Ref219905796 \r \h </w:instrText>
      </w:r>
      <w:r w:rsidR="00043D38">
        <w:rPr>
          <w:bCs/>
        </w:rPr>
      </w:r>
      <w:r w:rsidR="00043D38">
        <w:rPr>
          <w:bCs/>
        </w:rPr>
        <w:fldChar w:fldCharType="separate"/>
      </w:r>
      <w:r w:rsidR="002A7010">
        <w:rPr>
          <w:bCs/>
        </w:rPr>
        <w:t>ANEXO 2</w:t>
      </w:r>
      <w:r w:rsidR="00043D38">
        <w:rPr>
          <w:bCs/>
        </w:rPr>
        <w:fldChar w:fldCharType="end"/>
      </w:r>
      <w:r w:rsidRPr="00AD12DA">
        <w:rPr>
          <w:bCs/>
        </w:rPr>
        <w:t xml:space="preserve"> de la presente resolución para ajustar la disponibilidad comercial de los recursos que forman parte de un </w:t>
      </w:r>
      <w:proofErr w:type="spellStart"/>
      <w:r w:rsidRPr="00AD12DA">
        <w:rPr>
          <w:bCs/>
        </w:rPr>
        <w:t>ACCG</w:t>
      </w:r>
      <w:proofErr w:type="spellEnd"/>
      <w:r>
        <w:rPr>
          <w:bCs/>
        </w:rPr>
        <w:t>.</w:t>
      </w:r>
      <w:bookmarkEnd w:id="37"/>
    </w:p>
    <w:p w14:paraId="2EEAB073" w14:textId="4A4E97E9" w:rsidR="00AD12DA" w:rsidRPr="0076563C" w:rsidRDefault="001D38E8" w:rsidP="00CA3003">
      <w:pPr>
        <w:pStyle w:val="Prrafodelista"/>
        <w:numPr>
          <w:ilvl w:val="0"/>
          <w:numId w:val="26"/>
        </w:numPr>
        <w:rPr>
          <w:bCs/>
        </w:rPr>
      </w:pPr>
      <w:r w:rsidRPr="001D38E8">
        <w:rPr>
          <w:bCs/>
        </w:rPr>
        <w:t xml:space="preserve">El agente representante del </w:t>
      </w:r>
      <w:proofErr w:type="spellStart"/>
      <w:r w:rsidRPr="001D38E8">
        <w:rPr>
          <w:bCs/>
        </w:rPr>
        <w:t>ACCG</w:t>
      </w:r>
      <w:proofErr w:type="spellEnd"/>
      <w:r w:rsidRPr="001D38E8">
        <w:rPr>
          <w:bCs/>
        </w:rPr>
        <w:t xml:space="preserve"> podrá incluir en dicho acuerdo y en cualquier momento del tiempo la propuesta para el ajuste de la disponibilidad comercial de que trata el </w:t>
      </w:r>
      <w:r w:rsidRPr="00043D38">
        <w:t xml:space="preserve">numeral </w:t>
      </w:r>
      <w:r w:rsidR="00043D38" w:rsidRPr="00043D38">
        <w:rPr>
          <w:bCs/>
        </w:rPr>
        <w:fldChar w:fldCharType="begin"/>
      </w:r>
      <w:r w:rsidR="00043D38" w:rsidRPr="00043D38">
        <w:rPr>
          <w:bCs/>
        </w:rPr>
        <w:instrText xml:space="preserve"> REF _Ref155858024 \r \h </w:instrText>
      </w:r>
      <w:r w:rsidR="00043D38">
        <w:rPr>
          <w:bCs/>
        </w:rPr>
        <w:instrText xml:space="preserve"> \* MERGEFORMAT </w:instrText>
      </w:r>
      <w:r w:rsidR="00043D38" w:rsidRPr="00043D38">
        <w:rPr>
          <w:bCs/>
        </w:rPr>
      </w:r>
      <w:r w:rsidR="00043D38" w:rsidRPr="00043D38">
        <w:rPr>
          <w:bCs/>
        </w:rPr>
        <w:fldChar w:fldCharType="separate"/>
      </w:r>
      <w:r w:rsidR="002A7010">
        <w:rPr>
          <w:bCs/>
        </w:rPr>
        <w:t>1</w:t>
      </w:r>
      <w:r w:rsidR="00043D38" w:rsidRPr="00043D38">
        <w:rPr>
          <w:bCs/>
        </w:rPr>
        <w:fldChar w:fldCharType="end"/>
      </w:r>
      <w:r w:rsidRPr="001D38E8">
        <w:rPr>
          <w:bCs/>
        </w:rPr>
        <w:t xml:space="preserve"> de este artículo. Para otro tipo de modificaciones del </w:t>
      </w:r>
      <w:proofErr w:type="spellStart"/>
      <w:r w:rsidRPr="001D38E8">
        <w:rPr>
          <w:bCs/>
        </w:rPr>
        <w:t>ACCG</w:t>
      </w:r>
      <w:proofErr w:type="spellEnd"/>
      <w:r w:rsidRPr="001D38E8">
        <w:rPr>
          <w:bCs/>
        </w:rPr>
        <w:t>, seguirá aplicando el artículo 7 de la Resolución CREG 200 de 2019</w:t>
      </w:r>
      <w:r>
        <w:rPr>
          <w:bCs/>
        </w:rPr>
        <w:t>.</w:t>
      </w:r>
    </w:p>
    <w:p w14:paraId="0E3234B9" w14:textId="189480DB" w:rsidR="009408DF" w:rsidRPr="00DD3446" w:rsidRDefault="00773356" w:rsidP="009408DF">
      <w:pPr>
        <w:pStyle w:val="ARTICULOS"/>
        <w:rPr>
          <w:bCs w:val="0"/>
        </w:rPr>
      </w:pPr>
      <w:bookmarkStart w:id="38" w:name="_Ref219905617"/>
      <w:r>
        <w:rPr>
          <w:bCs w:val="0"/>
        </w:rPr>
        <w:t xml:space="preserve">Criterios de seguridad, confiabilidad y operación. </w:t>
      </w:r>
      <w:r w:rsidR="00F56B84" w:rsidRPr="00F56B84">
        <w:rPr>
          <w:b w:val="0"/>
          <w:bCs w:val="0"/>
        </w:rPr>
        <w:t>Durante el planeamiento operativo eléctrico, los ACC serán sujetos de análisis de seguridad y confiabilidad. Los resultados de la evaluación de seguridad de los activos compartidos pueden llevar a que se hagan ajustes a los programas de generación para tener un despacho seguro y confiable.</w:t>
      </w:r>
      <w:bookmarkEnd w:id="38"/>
    </w:p>
    <w:p w14:paraId="2D3F7DDB" w14:textId="77777777" w:rsidR="00DD3446" w:rsidRDefault="00DD3446" w:rsidP="00DD3446">
      <w:pPr>
        <w:rPr>
          <w:bCs/>
          <w:lang w:val="es-CO"/>
        </w:rPr>
      </w:pPr>
      <w:proofErr w:type="gramStart"/>
      <w:r w:rsidRPr="00DD3446">
        <w:rPr>
          <w:bCs/>
          <w:lang w:val="es-CO"/>
        </w:rPr>
        <w:t>Los criterios a considerar</w:t>
      </w:r>
      <w:proofErr w:type="gramEnd"/>
      <w:r w:rsidRPr="00DD3446">
        <w:rPr>
          <w:bCs/>
          <w:lang w:val="es-CO"/>
        </w:rPr>
        <w:t xml:space="preserve"> por el CND y por los agentes generadores que participan en el </w:t>
      </w:r>
      <w:proofErr w:type="spellStart"/>
      <w:r w:rsidRPr="00DD3446">
        <w:rPr>
          <w:bCs/>
          <w:lang w:val="es-CO"/>
        </w:rPr>
        <w:t>ACCG</w:t>
      </w:r>
      <w:proofErr w:type="spellEnd"/>
      <w:r w:rsidRPr="00DD3446">
        <w:rPr>
          <w:bCs/>
          <w:lang w:val="es-CO"/>
        </w:rPr>
        <w:t xml:space="preserve"> en la RACC para la seguridad, confiabilidad y operación son los siguientes:</w:t>
      </w:r>
    </w:p>
    <w:p w14:paraId="41015066" w14:textId="4D61CB8D" w:rsidR="003F3A85" w:rsidRPr="003F3A85" w:rsidRDefault="003F3A85" w:rsidP="00CA3003">
      <w:pPr>
        <w:pStyle w:val="Prrafodelista"/>
        <w:numPr>
          <w:ilvl w:val="0"/>
          <w:numId w:val="28"/>
        </w:numPr>
        <w:rPr>
          <w:bCs/>
        </w:rPr>
      </w:pPr>
      <w:bookmarkStart w:id="39" w:name="_Ref221129066"/>
      <w:r w:rsidRPr="003F3A85">
        <w:rPr>
          <w:bCs/>
        </w:rPr>
        <w:t>Los criterios establecidos en el numeral 2.2.2 del Código de Operación, Anexo de la Resolución CREG 025 de 1995.</w:t>
      </w:r>
      <w:bookmarkEnd w:id="39"/>
    </w:p>
    <w:p w14:paraId="52A55735" w14:textId="0E53AADE" w:rsidR="003F3A85" w:rsidRPr="003F3A85" w:rsidRDefault="003F3A85" w:rsidP="003F3A85">
      <w:pPr>
        <w:pStyle w:val="Prrafodelista"/>
        <w:numPr>
          <w:ilvl w:val="0"/>
          <w:numId w:val="0"/>
        </w:numPr>
        <w:ind w:left="720"/>
        <w:rPr>
          <w:bCs/>
        </w:rPr>
      </w:pPr>
      <w:r w:rsidRPr="003F3A85">
        <w:rPr>
          <w:bCs/>
        </w:rPr>
        <w:t xml:space="preserve">Si la RACC tiene un nivel de tensión inferior a 110 kV, el CND deberá indicar, previo análisis operativo, como se aplican los anteriores criterios, para lo cual se adoptarán para su aplicación mediante Acuerdo </w:t>
      </w:r>
      <w:r w:rsidR="004D2BCF">
        <w:rPr>
          <w:bCs/>
        </w:rPr>
        <w:t>CNO</w:t>
      </w:r>
      <w:r w:rsidRPr="003F3A85">
        <w:rPr>
          <w:bCs/>
        </w:rPr>
        <w:t xml:space="preserve">. Para lo anterior, se deberá tener en cuenta, en caso de que se especifiquen, que podrán usarse los criterios de limites permisibles de </w:t>
      </w:r>
      <w:r w:rsidRPr="003F3A85">
        <w:rPr>
          <w:bCs/>
        </w:rPr>
        <w:lastRenderedPageBreak/>
        <w:t>niveles tensión, limites se sobrecargas, seguridad, aspectos de contingencias, u otros de la Resolución CREG 070 de 1998.</w:t>
      </w:r>
    </w:p>
    <w:p w14:paraId="692511D9" w14:textId="77777777" w:rsidR="003F3A85" w:rsidRPr="003F3A85" w:rsidRDefault="003F3A85" w:rsidP="00CA3003">
      <w:pPr>
        <w:pStyle w:val="Prrafodelista"/>
        <w:numPr>
          <w:ilvl w:val="0"/>
          <w:numId w:val="28"/>
        </w:numPr>
        <w:rPr>
          <w:bCs/>
        </w:rPr>
      </w:pPr>
      <w:bookmarkStart w:id="40" w:name="_Ref221284514"/>
      <w:r w:rsidRPr="003F3A85">
        <w:rPr>
          <w:bCs/>
        </w:rPr>
        <w:t>En estado estable, no se permitirán sobrecargas de los equipos que conforman los ACC.</w:t>
      </w:r>
      <w:bookmarkEnd w:id="40"/>
    </w:p>
    <w:p w14:paraId="56DA567E" w14:textId="65532883" w:rsidR="003F3A85" w:rsidRPr="003F3A85" w:rsidRDefault="003F3A85" w:rsidP="00CA3003">
      <w:pPr>
        <w:pStyle w:val="Prrafodelista"/>
        <w:numPr>
          <w:ilvl w:val="0"/>
          <w:numId w:val="28"/>
        </w:numPr>
        <w:rPr>
          <w:bCs/>
        </w:rPr>
      </w:pPr>
      <w:bookmarkStart w:id="41" w:name="_Ref220403587"/>
      <w:r w:rsidRPr="003F3A85">
        <w:rPr>
          <w:bCs/>
        </w:rPr>
        <w:t xml:space="preserve">El diseño de la RACC debe permitir reflejar en el </w:t>
      </w:r>
      <w:proofErr w:type="spellStart"/>
      <w:r w:rsidRPr="003F3A85">
        <w:rPr>
          <w:bCs/>
        </w:rPr>
        <w:t>PCC</w:t>
      </w:r>
      <w:proofErr w:type="spellEnd"/>
      <w:r w:rsidRPr="003F3A85">
        <w:rPr>
          <w:bCs/>
        </w:rPr>
        <w:t xml:space="preserve"> la capacidad de transporte aprobada por la </w:t>
      </w:r>
      <w:proofErr w:type="spellStart"/>
      <w:r w:rsidRPr="003F3A85">
        <w:rPr>
          <w:bCs/>
        </w:rPr>
        <w:t>UPME</w:t>
      </w:r>
      <w:proofErr w:type="spellEnd"/>
      <w:r w:rsidRPr="003F3A85">
        <w:rPr>
          <w:bCs/>
        </w:rPr>
        <w:t>.</w:t>
      </w:r>
      <w:bookmarkEnd w:id="41"/>
    </w:p>
    <w:p w14:paraId="39F0FB58" w14:textId="77777777" w:rsidR="003F3A85" w:rsidRDefault="003F3A85" w:rsidP="00CA3003">
      <w:pPr>
        <w:pStyle w:val="Prrafodelista"/>
        <w:numPr>
          <w:ilvl w:val="0"/>
          <w:numId w:val="28"/>
        </w:numPr>
        <w:rPr>
          <w:bCs/>
        </w:rPr>
      </w:pPr>
      <w:bookmarkStart w:id="42" w:name="_Ref220403595"/>
      <w:r w:rsidRPr="003F3A85">
        <w:rPr>
          <w:bCs/>
        </w:rPr>
        <w:t xml:space="preserve">La pérdida de cualquier elemento de la RACC disponible (N-1) o de las unidades de generación que hagan parte del </w:t>
      </w:r>
      <w:proofErr w:type="spellStart"/>
      <w:r w:rsidRPr="003F3A85">
        <w:rPr>
          <w:bCs/>
        </w:rPr>
        <w:t>ACCG</w:t>
      </w:r>
      <w:proofErr w:type="spellEnd"/>
      <w:r w:rsidRPr="003F3A85">
        <w:rPr>
          <w:bCs/>
        </w:rPr>
        <w:t>, no deberá ocasionar la desconexión de los MW equivalentes de la unidad más grande del sistema.</w:t>
      </w:r>
      <w:bookmarkEnd w:id="42"/>
    </w:p>
    <w:p w14:paraId="2A8808F6" w14:textId="3FCE1BD3" w:rsidR="00D22206" w:rsidRDefault="00D22206" w:rsidP="00D22206">
      <w:r w:rsidRPr="00D22206">
        <w:rPr>
          <w:bCs/>
        </w:rPr>
        <w:t xml:space="preserve">El CND determinará la forma en que se verifican las condiciones </w:t>
      </w:r>
      <w:r w:rsidRPr="00D22206">
        <w:rPr>
          <w:bCs/>
        </w:rPr>
        <w:fldChar w:fldCharType="begin"/>
      </w:r>
      <w:r w:rsidRPr="00D22206">
        <w:rPr>
          <w:bCs/>
        </w:rPr>
        <w:instrText xml:space="preserve"> REF _Ref221129066 \r \h </w:instrText>
      </w:r>
      <w:r w:rsidRPr="00D22206">
        <w:rPr>
          <w:bCs/>
        </w:rPr>
      </w:r>
      <w:r w:rsidRPr="00D22206">
        <w:rPr>
          <w:bCs/>
        </w:rPr>
        <w:fldChar w:fldCharType="separate"/>
      </w:r>
      <w:r w:rsidR="002A7010">
        <w:rPr>
          <w:bCs/>
        </w:rPr>
        <w:t>1</w:t>
      </w:r>
      <w:r w:rsidRPr="00D22206">
        <w:rPr>
          <w:bCs/>
        </w:rPr>
        <w:fldChar w:fldCharType="end"/>
      </w:r>
      <w:r w:rsidRPr="00D22206">
        <w:rPr>
          <w:bCs/>
        </w:rPr>
        <w:t xml:space="preserve"> a </w:t>
      </w:r>
      <w:r w:rsidRPr="00D22206">
        <w:rPr>
          <w:bCs/>
        </w:rPr>
        <w:fldChar w:fldCharType="begin"/>
      </w:r>
      <w:r w:rsidRPr="00D22206">
        <w:rPr>
          <w:bCs/>
        </w:rPr>
        <w:instrText xml:space="preserve"> REF _Ref220403595 \r \h </w:instrText>
      </w:r>
      <w:r w:rsidRPr="00D22206">
        <w:rPr>
          <w:bCs/>
        </w:rPr>
      </w:r>
      <w:r w:rsidRPr="00D22206">
        <w:rPr>
          <w:bCs/>
        </w:rPr>
        <w:fldChar w:fldCharType="separate"/>
      </w:r>
      <w:r w:rsidR="002A7010">
        <w:rPr>
          <w:bCs/>
        </w:rPr>
        <w:t>4</w:t>
      </w:r>
      <w:r w:rsidRPr="00D22206">
        <w:rPr>
          <w:bCs/>
        </w:rPr>
        <w:fldChar w:fldCharType="end"/>
      </w:r>
      <w:r w:rsidRPr="00D22206">
        <w:rPr>
          <w:bCs/>
        </w:rPr>
        <w:t xml:space="preserve"> de este artículo y se implementará en un Acuerdo del CNO.</w:t>
      </w:r>
      <w:r>
        <w:t xml:space="preserve">  </w:t>
      </w:r>
    </w:p>
    <w:p w14:paraId="0D25F055" w14:textId="3D8141BA" w:rsidR="00F27E19" w:rsidRDefault="00ED3DAC" w:rsidP="00F27E19">
      <w:pPr>
        <w:rPr>
          <w:bCs/>
          <w:lang w:val="es-CO"/>
        </w:rPr>
      </w:pPr>
      <w:r w:rsidRPr="00ED3DAC">
        <w:rPr>
          <w:b/>
          <w:lang w:val="es-CO"/>
        </w:rPr>
        <w:t>Parágrafo.</w:t>
      </w:r>
      <w:r w:rsidRPr="00ED3DAC">
        <w:rPr>
          <w:bCs/>
          <w:lang w:val="es-CO"/>
        </w:rPr>
        <w:t xml:space="preserve"> </w:t>
      </w:r>
      <w:r w:rsidR="00776AFA" w:rsidRPr="008C0FDF">
        <w:rPr>
          <w:b/>
          <w:lang w:val="es-CO"/>
        </w:rPr>
        <w:t>Regla de transición:</w:t>
      </w:r>
      <w:r w:rsidR="00776AFA">
        <w:rPr>
          <w:bCs/>
          <w:lang w:val="es-CO"/>
        </w:rPr>
        <w:t xml:space="preserve"> e</w:t>
      </w:r>
      <w:r w:rsidR="00F27E19" w:rsidRPr="00ED3DAC">
        <w:rPr>
          <w:bCs/>
          <w:lang w:val="es-CO"/>
        </w:rPr>
        <w:t xml:space="preserve">n el caso de que las plantas de generación que hagan parte del </w:t>
      </w:r>
      <w:proofErr w:type="spellStart"/>
      <w:r w:rsidR="00F27E19" w:rsidRPr="00ED3DAC">
        <w:rPr>
          <w:bCs/>
          <w:lang w:val="es-CO"/>
        </w:rPr>
        <w:t>ACCG</w:t>
      </w:r>
      <w:proofErr w:type="spellEnd"/>
      <w:r w:rsidR="00F27E19" w:rsidRPr="00ED3DAC">
        <w:rPr>
          <w:bCs/>
          <w:lang w:val="es-CO"/>
        </w:rPr>
        <w:t xml:space="preserve"> </w:t>
      </w:r>
      <w:r w:rsidR="00CF514D">
        <w:rPr>
          <w:bCs/>
          <w:lang w:val="es-CO"/>
        </w:rPr>
        <w:t xml:space="preserve">y </w:t>
      </w:r>
      <w:r w:rsidR="00F27E19" w:rsidRPr="00ED3DAC">
        <w:rPr>
          <w:bCs/>
          <w:lang w:val="es-CO"/>
        </w:rPr>
        <w:t>se encuentren en operación comercial al momento de expedición de esta resolución</w:t>
      </w:r>
      <w:r w:rsidR="00F27E19">
        <w:rPr>
          <w:bCs/>
          <w:lang w:val="es-CO"/>
        </w:rPr>
        <w:t xml:space="preserve">, o que tengan capacidad de transporte aprobada por la </w:t>
      </w:r>
      <w:proofErr w:type="spellStart"/>
      <w:r w:rsidR="00F27E19">
        <w:rPr>
          <w:bCs/>
          <w:lang w:val="es-CO"/>
        </w:rPr>
        <w:t>UPME</w:t>
      </w:r>
      <w:proofErr w:type="spellEnd"/>
      <w:r w:rsidR="00F27E19">
        <w:rPr>
          <w:bCs/>
          <w:lang w:val="es-CO"/>
        </w:rPr>
        <w:t xml:space="preserve"> en la modalidad de la Resolución CREG 200 de 2019 a la fecha de publicación en el Diario Oficial de esta resolución, </w:t>
      </w:r>
      <w:r w:rsidR="00E61543">
        <w:rPr>
          <w:bCs/>
          <w:lang w:val="es-CO"/>
        </w:rPr>
        <w:t>podrán</w:t>
      </w:r>
      <w:r w:rsidR="00F27E19">
        <w:rPr>
          <w:bCs/>
          <w:lang w:val="es-CO"/>
        </w:rPr>
        <w:t xml:space="preserve"> operar comercialmente o entrar a operar comercialmente cumpliendo los </w:t>
      </w:r>
      <w:r w:rsidR="00776AFA">
        <w:rPr>
          <w:bCs/>
          <w:lang w:val="es-CO"/>
        </w:rPr>
        <w:t xml:space="preserve">requerimientos de los numerales </w:t>
      </w:r>
      <w:r w:rsidR="00BC32E0">
        <w:rPr>
          <w:bCs/>
          <w:lang w:val="es-CO"/>
        </w:rPr>
        <w:fldChar w:fldCharType="begin"/>
      </w:r>
      <w:r w:rsidR="00BC32E0">
        <w:rPr>
          <w:bCs/>
          <w:lang w:val="es-CO"/>
        </w:rPr>
        <w:instrText xml:space="preserve"> REF _Ref221129066 \r \h </w:instrText>
      </w:r>
      <w:r w:rsidR="00BC32E0">
        <w:rPr>
          <w:bCs/>
          <w:lang w:val="es-CO"/>
        </w:rPr>
      </w:r>
      <w:r w:rsidR="00BC32E0">
        <w:rPr>
          <w:bCs/>
          <w:lang w:val="es-CO"/>
        </w:rPr>
        <w:fldChar w:fldCharType="separate"/>
      </w:r>
      <w:r w:rsidR="002A7010">
        <w:rPr>
          <w:bCs/>
          <w:lang w:val="es-CO"/>
        </w:rPr>
        <w:t>1</w:t>
      </w:r>
      <w:r w:rsidR="00BC32E0">
        <w:rPr>
          <w:bCs/>
          <w:lang w:val="es-CO"/>
        </w:rPr>
        <w:fldChar w:fldCharType="end"/>
      </w:r>
      <w:r w:rsidR="00FE464B">
        <w:rPr>
          <w:bCs/>
          <w:lang w:val="es-CO"/>
        </w:rPr>
        <w:t xml:space="preserve"> </w:t>
      </w:r>
      <w:r w:rsidR="00BC32E0">
        <w:rPr>
          <w:bCs/>
          <w:lang w:val="es-CO"/>
        </w:rPr>
        <w:t xml:space="preserve">y </w:t>
      </w:r>
      <w:r w:rsidR="00BC32E0">
        <w:rPr>
          <w:bCs/>
          <w:lang w:val="es-CO"/>
        </w:rPr>
        <w:fldChar w:fldCharType="begin"/>
      </w:r>
      <w:r w:rsidR="00BC32E0">
        <w:rPr>
          <w:bCs/>
          <w:lang w:val="es-CO"/>
        </w:rPr>
        <w:instrText xml:space="preserve"> REF _Ref221284514 \r \h </w:instrText>
      </w:r>
      <w:r w:rsidR="00BC32E0">
        <w:rPr>
          <w:bCs/>
          <w:lang w:val="es-CO"/>
        </w:rPr>
      </w:r>
      <w:r w:rsidR="00BC32E0">
        <w:rPr>
          <w:bCs/>
          <w:lang w:val="es-CO"/>
        </w:rPr>
        <w:fldChar w:fldCharType="separate"/>
      </w:r>
      <w:r w:rsidR="002A7010">
        <w:rPr>
          <w:bCs/>
          <w:lang w:val="es-CO"/>
        </w:rPr>
        <w:t>2</w:t>
      </w:r>
      <w:r w:rsidR="00BC32E0">
        <w:rPr>
          <w:bCs/>
          <w:lang w:val="es-CO"/>
        </w:rPr>
        <w:fldChar w:fldCharType="end"/>
      </w:r>
      <w:r w:rsidR="00F27E19">
        <w:rPr>
          <w:bCs/>
          <w:lang w:val="es-CO"/>
        </w:rPr>
        <w:t xml:space="preserve"> de este </w:t>
      </w:r>
      <w:r w:rsidR="00420A50">
        <w:rPr>
          <w:bCs/>
          <w:lang w:val="es-CO"/>
        </w:rPr>
        <w:t>artículo</w:t>
      </w:r>
      <w:r w:rsidR="00F27E19">
        <w:rPr>
          <w:bCs/>
          <w:lang w:val="es-CO"/>
        </w:rPr>
        <w:t xml:space="preserve">. </w:t>
      </w:r>
    </w:p>
    <w:p w14:paraId="4C8DDA82" w14:textId="63256DF4" w:rsidR="00907129" w:rsidRDefault="008E5E6A" w:rsidP="00ED3DAC">
      <w:pPr>
        <w:rPr>
          <w:bCs/>
          <w:lang w:val="es-CO"/>
        </w:rPr>
      </w:pPr>
      <w:r>
        <w:rPr>
          <w:bCs/>
          <w:lang w:val="es-CO"/>
        </w:rPr>
        <w:t>Si l</w:t>
      </w:r>
      <w:r w:rsidR="00CF514D">
        <w:rPr>
          <w:bCs/>
          <w:lang w:val="es-CO"/>
        </w:rPr>
        <w:t xml:space="preserve">as anteriores plantas </w:t>
      </w:r>
      <w:r w:rsidR="00ED3DAC" w:rsidRPr="00ED3DAC">
        <w:rPr>
          <w:bCs/>
          <w:lang w:val="es-CO"/>
        </w:rPr>
        <w:t xml:space="preserve">no </w:t>
      </w:r>
      <w:r>
        <w:rPr>
          <w:bCs/>
          <w:lang w:val="es-CO"/>
        </w:rPr>
        <w:t>cumplen</w:t>
      </w:r>
      <w:r w:rsidR="00ED3DAC" w:rsidRPr="00ED3DAC">
        <w:rPr>
          <w:bCs/>
          <w:lang w:val="es-CO"/>
        </w:rPr>
        <w:t xml:space="preserve"> los requerimientos establecidos en </w:t>
      </w:r>
      <w:r w:rsidR="00CE5780">
        <w:rPr>
          <w:bCs/>
          <w:lang w:val="es-CO"/>
        </w:rPr>
        <w:t xml:space="preserve">los numerales </w:t>
      </w:r>
      <w:r w:rsidR="003F5B7C">
        <w:rPr>
          <w:bCs/>
          <w:lang w:val="es-CO"/>
        </w:rPr>
        <w:fldChar w:fldCharType="begin"/>
      </w:r>
      <w:r w:rsidR="003F5B7C">
        <w:rPr>
          <w:bCs/>
          <w:lang w:val="es-CO"/>
        </w:rPr>
        <w:instrText xml:space="preserve"> REF _Ref220403587 \r \h </w:instrText>
      </w:r>
      <w:r w:rsidR="003F5B7C">
        <w:rPr>
          <w:bCs/>
          <w:lang w:val="es-CO"/>
        </w:rPr>
      </w:r>
      <w:r w:rsidR="003F5B7C">
        <w:rPr>
          <w:bCs/>
          <w:lang w:val="es-CO"/>
        </w:rPr>
        <w:fldChar w:fldCharType="separate"/>
      </w:r>
      <w:r w:rsidR="002A7010">
        <w:rPr>
          <w:bCs/>
          <w:lang w:val="es-CO"/>
        </w:rPr>
        <w:t>3</w:t>
      </w:r>
      <w:r w:rsidR="003F5B7C">
        <w:rPr>
          <w:bCs/>
          <w:lang w:val="es-CO"/>
        </w:rPr>
        <w:fldChar w:fldCharType="end"/>
      </w:r>
      <w:r w:rsidR="00CE5780">
        <w:rPr>
          <w:bCs/>
          <w:lang w:val="es-CO"/>
        </w:rPr>
        <w:t xml:space="preserve"> y </w:t>
      </w:r>
      <w:r w:rsidR="00323007">
        <w:rPr>
          <w:bCs/>
          <w:lang w:val="es-CO"/>
        </w:rPr>
        <w:fldChar w:fldCharType="begin"/>
      </w:r>
      <w:r w:rsidR="00323007">
        <w:rPr>
          <w:bCs/>
          <w:lang w:val="es-CO"/>
        </w:rPr>
        <w:instrText xml:space="preserve"> REF _Ref220403595 \r \h </w:instrText>
      </w:r>
      <w:r w:rsidR="00323007">
        <w:rPr>
          <w:bCs/>
          <w:lang w:val="es-CO"/>
        </w:rPr>
      </w:r>
      <w:r w:rsidR="00323007">
        <w:rPr>
          <w:bCs/>
          <w:lang w:val="es-CO"/>
        </w:rPr>
        <w:fldChar w:fldCharType="separate"/>
      </w:r>
      <w:r w:rsidR="002A7010">
        <w:rPr>
          <w:bCs/>
          <w:lang w:val="es-CO"/>
        </w:rPr>
        <w:t>4</w:t>
      </w:r>
      <w:r w:rsidR="00323007">
        <w:rPr>
          <w:bCs/>
          <w:lang w:val="es-CO"/>
        </w:rPr>
        <w:fldChar w:fldCharType="end"/>
      </w:r>
      <w:r w:rsidR="00CE5780">
        <w:rPr>
          <w:bCs/>
          <w:lang w:val="es-CO"/>
        </w:rPr>
        <w:t xml:space="preserve"> de </w:t>
      </w:r>
      <w:r w:rsidR="00ED3DAC" w:rsidRPr="00ED3DAC">
        <w:rPr>
          <w:bCs/>
          <w:lang w:val="es-CO"/>
        </w:rPr>
        <w:t>este artículo</w:t>
      </w:r>
      <w:r w:rsidR="00D07ABC">
        <w:rPr>
          <w:bCs/>
          <w:lang w:val="es-CO"/>
        </w:rPr>
        <w:t xml:space="preserve">, sujeto a </w:t>
      </w:r>
      <w:r w:rsidR="004515D6" w:rsidRPr="004515D6">
        <w:rPr>
          <w:bCs/>
        </w:rPr>
        <w:t>que los mismos impliquen expansión de la RACC</w:t>
      </w:r>
      <w:r w:rsidR="00ED3DAC" w:rsidRPr="00ED3DAC">
        <w:rPr>
          <w:bCs/>
          <w:lang w:val="es-CO"/>
        </w:rPr>
        <w:t xml:space="preserve">, tendrán un plazo de </w:t>
      </w:r>
      <w:r w:rsidR="0074647A">
        <w:rPr>
          <w:bCs/>
          <w:lang w:val="es-CO"/>
        </w:rPr>
        <w:t>sesenta</w:t>
      </w:r>
      <w:r w:rsidR="00ED3DAC" w:rsidRPr="00ED3DAC">
        <w:rPr>
          <w:bCs/>
          <w:lang w:val="es-CO"/>
        </w:rPr>
        <w:t xml:space="preserve"> (</w:t>
      </w:r>
      <w:r w:rsidR="0074647A">
        <w:rPr>
          <w:bCs/>
          <w:lang w:val="es-CO"/>
        </w:rPr>
        <w:t>60</w:t>
      </w:r>
      <w:r w:rsidR="00ED3DAC" w:rsidRPr="00ED3DAC">
        <w:rPr>
          <w:bCs/>
          <w:lang w:val="es-CO"/>
        </w:rPr>
        <w:t>) meses calendario para los ajustes que correspondan</w:t>
      </w:r>
      <w:r w:rsidR="00780AB2">
        <w:rPr>
          <w:bCs/>
          <w:lang w:val="es-CO"/>
        </w:rPr>
        <w:t xml:space="preserve"> en la RACC</w:t>
      </w:r>
      <w:r w:rsidR="00ED3DAC" w:rsidRPr="00ED3DAC">
        <w:rPr>
          <w:bCs/>
          <w:lang w:val="es-CO"/>
        </w:rPr>
        <w:t xml:space="preserve"> contados a partir de la expedición de </w:t>
      </w:r>
      <w:r w:rsidR="00BA0527">
        <w:rPr>
          <w:bCs/>
          <w:lang w:val="es-CO"/>
        </w:rPr>
        <w:t xml:space="preserve">los Acuerdos CNO de </w:t>
      </w:r>
      <w:r w:rsidR="00ED3DAC" w:rsidRPr="00ED3DAC">
        <w:rPr>
          <w:bCs/>
          <w:lang w:val="es-CO"/>
        </w:rPr>
        <w:t>la presente resolución.</w:t>
      </w:r>
    </w:p>
    <w:p w14:paraId="23E633C0" w14:textId="74911A9C" w:rsidR="00ED3DAC" w:rsidRDefault="005F5F87" w:rsidP="00ED3DAC">
      <w:r>
        <w:t>Para aplicación del anterior inciso, l</w:t>
      </w:r>
      <w:r w:rsidR="00093C7D">
        <w:t xml:space="preserve">os agentes representantes </w:t>
      </w:r>
      <w:r w:rsidR="009E629B">
        <w:t xml:space="preserve">deberán justificar </w:t>
      </w:r>
      <w:r w:rsidR="002836FF">
        <w:t xml:space="preserve">ante el CND </w:t>
      </w:r>
      <w:r w:rsidR="009E629B">
        <w:t>con un estudio que la RACC requiere expansión</w:t>
      </w:r>
      <w:r w:rsidR="00093C7D">
        <w:t>. El CNO y CND determinarán los requerimientos y detalle del</w:t>
      </w:r>
      <w:r w:rsidR="00EB79CE">
        <w:t xml:space="preserve"> contenido del</w:t>
      </w:r>
      <w:r w:rsidR="00093C7D">
        <w:t xml:space="preserve"> estudio</w:t>
      </w:r>
      <w:r w:rsidR="009F6036">
        <w:t xml:space="preserve"> y tiempos de </w:t>
      </w:r>
      <w:r w:rsidR="00DE7BE9">
        <w:t>presentación y</w:t>
      </w:r>
      <w:r w:rsidR="00093C7D">
        <w:t xml:space="preserve"> se publicarán en un Acuerdo del C</w:t>
      </w:r>
      <w:r w:rsidR="001C5A3F">
        <w:t>N</w:t>
      </w:r>
      <w:r w:rsidR="00093C7D">
        <w:t>O.</w:t>
      </w:r>
    </w:p>
    <w:p w14:paraId="0DE8B11E" w14:textId="2148193A" w:rsidR="00093C7D" w:rsidRPr="00ED3DAC" w:rsidRDefault="001C5A3F" w:rsidP="00ED3DAC">
      <w:pPr>
        <w:rPr>
          <w:bCs/>
          <w:lang w:val="es-CO"/>
        </w:rPr>
      </w:pPr>
      <w:r>
        <w:t>Vencido el plazo</w:t>
      </w:r>
      <w:r w:rsidR="00F612DD">
        <w:t xml:space="preserve"> de este parágrafo </w:t>
      </w:r>
      <w:r w:rsidR="00A1439B">
        <w:t>y e</w:t>
      </w:r>
      <w:r w:rsidR="00093C7D" w:rsidRPr="009C3B93">
        <w:t>n caso de incumplimiento</w:t>
      </w:r>
      <w:r w:rsidR="00A1439B">
        <w:t xml:space="preserve"> de los ajustes a que haya lugar</w:t>
      </w:r>
      <w:r w:rsidR="00093C7D" w:rsidRPr="009C3B93">
        <w:t xml:space="preserve">, </w:t>
      </w:r>
      <w:r w:rsidRPr="009C3B93">
        <w:t xml:space="preserve">se aplicará lo establecido en </w:t>
      </w:r>
      <w:r w:rsidRPr="00EB600A">
        <w:t>el</w:t>
      </w:r>
      <w:r>
        <w:t xml:space="preserve"> parágrafo 2</w:t>
      </w:r>
      <w:r w:rsidRPr="009C3B93">
        <w:t xml:space="preserve"> del </w:t>
      </w:r>
      <w:r>
        <w:t xml:space="preserve">artículo </w:t>
      </w:r>
      <w:r>
        <w:fldChar w:fldCharType="begin"/>
      </w:r>
      <w:r>
        <w:instrText xml:space="preserve"> REF _Ref219888759 \r \h \t </w:instrText>
      </w:r>
      <w:r>
        <w:fldChar w:fldCharType="separate"/>
      </w:r>
      <w:r w:rsidR="002A7010">
        <w:t>25</w:t>
      </w:r>
      <w:r>
        <w:fldChar w:fldCharType="end"/>
      </w:r>
      <w:r w:rsidRPr="009C3B93">
        <w:t xml:space="preserve"> de esta resolución</w:t>
      </w:r>
      <w:r w:rsidR="00093C7D">
        <w:t>.</w:t>
      </w:r>
    </w:p>
    <w:p w14:paraId="2101A610" w14:textId="332D4A8D" w:rsidR="0071608A" w:rsidRPr="00194F1B" w:rsidRDefault="00B261E0" w:rsidP="009408DF">
      <w:pPr>
        <w:pStyle w:val="ARTICULOS"/>
        <w:rPr>
          <w:bCs w:val="0"/>
        </w:rPr>
      </w:pPr>
      <w:r w:rsidRPr="00B261E0">
        <w:rPr>
          <w:bCs w:val="0"/>
        </w:rPr>
        <w:t>Redespachos, ofertas y declaración de disponibilidad.</w:t>
      </w:r>
      <w:r w:rsidR="00194F1B">
        <w:rPr>
          <w:bCs w:val="0"/>
        </w:rPr>
        <w:t xml:space="preserve"> </w:t>
      </w:r>
      <w:r w:rsidR="00194F1B" w:rsidRPr="00194F1B">
        <w:rPr>
          <w:b w:val="0"/>
        </w:rPr>
        <w:t xml:space="preserve">Cada planta será responsable de realizar las solicitudes de redespacho en </w:t>
      </w:r>
      <w:r w:rsidR="00194F1B" w:rsidRPr="00194F1B">
        <w:rPr>
          <w:b w:val="0"/>
        </w:rPr>
        <w:lastRenderedPageBreak/>
        <w:t>concordancia con la regulación vigente y utilizando los medios dispuestos por el CND para este fin</w:t>
      </w:r>
      <w:r w:rsidR="00194F1B">
        <w:rPr>
          <w:b w:val="0"/>
        </w:rPr>
        <w:t>.</w:t>
      </w:r>
    </w:p>
    <w:p w14:paraId="6BF693F0" w14:textId="77777777" w:rsidR="00592DE5" w:rsidRPr="00592DE5" w:rsidRDefault="00592DE5" w:rsidP="00592DE5">
      <w:pPr>
        <w:rPr>
          <w:bCs/>
          <w:lang w:val="es-CO"/>
        </w:rPr>
      </w:pPr>
      <w:r w:rsidRPr="00592DE5">
        <w:rPr>
          <w:bCs/>
          <w:lang w:val="es-CO"/>
        </w:rPr>
        <w:t xml:space="preserve">La oferta de precio, declaración de disponibilidad y demás conceptos de la oferta diaria al despacho económico de cada una de las plantas individuales deberá ser realizada por el generador participante representante de cada una de las plantas individuales que hacen parte del </w:t>
      </w:r>
      <w:proofErr w:type="spellStart"/>
      <w:r w:rsidRPr="00592DE5">
        <w:rPr>
          <w:bCs/>
          <w:lang w:val="es-CO"/>
        </w:rPr>
        <w:t>ACCG</w:t>
      </w:r>
      <w:proofErr w:type="spellEnd"/>
      <w:r w:rsidRPr="00592DE5">
        <w:rPr>
          <w:bCs/>
          <w:lang w:val="es-CO"/>
        </w:rPr>
        <w:t>, lo anterior de acuerdo con los plazos y procedimientos establecidos en la regulación vigente.</w:t>
      </w:r>
    </w:p>
    <w:p w14:paraId="0FB096E3" w14:textId="1EFFD9BB" w:rsidR="00FA09D0" w:rsidRPr="006F6414" w:rsidRDefault="00872B07" w:rsidP="00FA09D0">
      <w:pPr>
        <w:pStyle w:val="ARTICULOS"/>
        <w:rPr>
          <w:bCs w:val="0"/>
        </w:rPr>
      </w:pPr>
      <w:bookmarkStart w:id="43" w:name="_Ref219888147"/>
      <w:r w:rsidRPr="007F7DF5">
        <w:rPr>
          <w:bCs w:val="0"/>
          <w:highlight w:val="yellow"/>
        </w:rPr>
        <w:t xml:space="preserve">Pruebas </w:t>
      </w:r>
      <w:r w:rsidR="00281C39" w:rsidRPr="007F7DF5">
        <w:rPr>
          <w:bCs w:val="0"/>
          <w:highlight w:val="yellow"/>
        </w:rPr>
        <w:t>para</w:t>
      </w:r>
      <w:r w:rsidRPr="007F7DF5">
        <w:rPr>
          <w:bCs w:val="0"/>
          <w:highlight w:val="yellow"/>
        </w:rPr>
        <w:t xml:space="preserve"> entrada en operación</w:t>
      </w:r>
      <w:r w:rsidR="00EF513E" w:rsidRPr="007F7DF5">
        <w:rPr>
          <w:bCs w:val="0"/>
          <w:highlight w:val="yellow"/>
        </w:rPr>
        <w:t xml:space="preserve"> comercial</w:t>
      </w:r>
      <w:r>
        <w:rPr>
          <w:bCs w:val="0"/>
        </w:rPr>
        <w:t>.</w:t>
      </w:r>
      <w:r w:rsidR="00FA09D0" w:rsidRPr="00FA09D0">
        <w:rPr>
          <w:b w:val="0"/>
        </w:rPr>
        <w:t xml:space="preserve"> </w:t>
      </w:r>
      <w:r w:rsidR="00FA09D0" w:rsidRPr="00B6295A">
        <w:rPr>
          <w:b w:val="0"/>
        </w:rPr>
        <w:t xml:space="preserve">El </w:t>
      </w:r>
      <w:r w:rsidR="007B2F94">
        <w:rPr>
          <w:b w:val="0"/>
        </w:rPr>
        <w:t>CNO</w:t>
      </w:r>
      <w:r w:rsidR="00FA09D0">
        <w:rPr>
          <w:b w:val="0"/>
        </w:rPr>
        <w:t xml:space="preserve"> junto con el CND </w:t>
      </w:r>
      <w:r w:rsidR="00FA09D0" w:rsidRPr="00B6295A">
        <w:rPr>
          <w:b w:val="0"/>
        </w:rPr>
        <w:t>deberá</w:t>
      </w:r>
      <w:r w:rsidR="00FA09D0">
        <w:rPr>
          <w:b w:val="0"/>
        </w:rPr>
        <w:t>n</w:t>
      </w:r>
      <w:r w:rsidR="00FA09D0" w:rsidRPr="00B6295A">
        <w:rPr>
          <w:b w:val="0"/>
        </w:rPr>
        <w:t xml:space="preserve"> definir las pruebas que aplican para las unidades y/o plantas de generación en una conexión compartida y si estas se realizan en el </w:t>
      </w:r>
      <w:r w:rsidR="00281C39">
        <w:rPr>
          <w:b w:val="0"/>
        </w:rPr>
        <w:t>PCI</w:t>
      </w:r>
      <w:r w:rsidR="00FA09D0" w:rsidRPr="00B6295A">
        <w:rPr>
          <w:b w:val="0"/>
        </w:rPr>
        <w:t xml:space="preserve"> </w:t>
      </w:r>
      <w:r w:rsidR="00FA09D0">
        <w:rPr>
          <w:b w:val="0"/>
        </w:rPr>
        <w:t>y/o</w:t>
      </w:r>
      <w:r w:rsidR="00FA09D0" w:rsidRPr="00B6295A">
        <w:rPr>
          <w:b w:val="0"/>
        </w:rPr>
        <w:t xml:space="preserve"> en el </w:t>
      </w:r>
      <w:proofErr w:type="spellStart"/>
      <w:r w:rsidR="00281C39">
        <w:rPr>
          <w:b w:val="0"/>
        </w:rPr>
        <w:t>PCC</w:t>
      </w:r>
      <w:proofErr w:type="spellEnd"/>
      <w:r w:rsidR="004B70D1">
        <w:rPr>
          <w:b w:val="0"/>
        </w:rPr>
        <w:t xml:space="preserve"> teniendo en cuenta lo establecido en esta resolución</w:t>
      </w:r>
      <w:r w:rsidR="00376A17">
        <w:rPr>
          <w:b w:val="0"/>
        </w:rPr>
        <w:t xml:space="preserve">. </w:t>
      </w:r>
      <w:r w:rsidR="00DE7833">
        <w:rPr>
          <w:b w:val="0"/>
        </w:rPr>
        <w:t xml:space="preserve">Las </w:t>
      </w:r>
      <w:r w:rsidR="00376A17">
        <w:rPr>
          <w:b w:val="0"/>
        </w:rPr>
        <w:t xml:space="preserve">pruebas </w:t>
      </w:r>
      <w:r w:rsidR="00692AD6">
        <w:rPr>
          <w:b w:val="0"/>
        </w:rPr>
        <w:t>aplicarán</w:t>
      </w:r>
      <w:r w:rsidR="00376A17">
        <w:rPr>
          <w:b w:val="0"/>
        </w:rPr>
        <w:t xml:space="preserve"> para la</w:t>
      </w:r>
      <w:r w:rsidR="00286CD4">
        <w:rPr>
          <w:b w:val="0"/>
        </w:rPr>
        <w:t xml:space="preserve"> declaración de la</w:t>
      </w:r>
      <w:r w:rsidR="00376A17">
        <w:rPr>
          <w:b w:val="0"/>
        </w:rPr>
        <w:t xml:space="preserve"> entrada en operación comercial</w:t>
      </w:r>
      <w:r w:rsidR="0068054A">
        <w:rPr>
          <w:b w:val="0"/>
        </w:rPr>
        <w:t xml:space="preserve"> y se definirán en Acuerdo </w:t>
      </w:r>
      <w:r w:rsidR="007B2F94">
        <w:rPr>
          <w:b w:val="0"/>
        </w:rPr>
        <w:t>CNO</w:t>
      </w:r>
      <w:r w:rsidR="0068054A">
        <w:rPr>
          <w:b w:val="0"/>
        </w:rPr>
        <w:t>.</w:t>
      </w:r>
      <w:r w:rsidR="00376A17">
        <w:rPr>
          <w:b w:val="0"/>
        </w:rPr>
        <w:t xml:space="preserve"> </w:t>
      </w:r>
      <w:r w:rsidR="00286CD4">
        <w:rPr>
          <w:b w:val="0"/>
        </w:rPr>
        <w:t>E</w:t>
      </w:r>
      <w:r w:rsidR="00692AD6">
        <w:rPr>
          <w:b w:val="0"/>
        </w:rPr>
        <w:t>l Acuerdo CNO</w:t>
      </w:r>
      <w:r w:rsidR="007B2F94">
        <w:rPr>
          <w:b w:val="0"/>
        </w:rPr>
        <w:t xml:space="preserve"> </w:t>
      </w:r>
      <w:r w:rsidR="00FA09D0" w:rsidRPr="006F6414">
        <w:rPr>
          <w:b w:val="0"/>
          <w:bCs w:val="0"/>
        </w:rPr>
        <w:t xml:space="preserve">deberá </w:t>
      </w:r>
      <w:r w:rsidR="00FA09D0">
        <w:rPr>
          <w:b w:val="0"/>
          <w:bCs w:val="0"/>
        </w:rPr>
        <w:t>incluir</w:t>
      </w:r>
      <w:r w:rsidR="00FA09D0" w:rsidRPr="006F6414">
        <w:rPr>
          <w:b w:val="0"/>
          <w:bCs w:val="0"/>
        </w:rPr>
        <w:t xml:space="preserve"> al menos </w:t>
      </w:r>
      <w:r w:rsidR="00FA09D0">
        <w:rPr>
          <w:b w:val="0"/>
          <w:bCs w:val="0"/>
        </w:rPr>
        <w:t>las</w:t>
      </w:r>
      <w:r w:rsidR="00FA09D0" w:rsidRPr="006F6414">
        <w:rPr>
          <w:b w:val="0"/>
          <w:bCs w:val="0"/>
        </w:rPr>
        <w:t xml:space="preserve"> siguientes pruebas:</w:t>
      </w:r>
      <w:bookmarkEnd w:id="43"/>
    </w:p>
    <w:p w14:paraId="049947B4" w14:textId="77777777" w:rsidR="00FA09D0" w:rsidRPr="003614AF" w:rsidRDefault="00FA09D0" w:rsidP="00CA3003">
      <w:pPr>
        <w:pStyle w:val="Prrafodelista"/>
        <w:numPr>
          <w:ilvl w:val="0"/>
          <w:numId w:val="29"/>
        </w:numPr>
        <w:rPr>
          <w:bCs/>
        </w:rPr>
      </w:pPr>
      <w:r w:rsidRPr="003614AF">
        <w:rPr>
          <w:bCs/>
        </w:rPr>
        <w:t xml:space="preserve">Respuesta rápida de frecuencia – plantas eólicas. </w:t>
      </w:r>
    </w:p>
    <w:p w14:paraId="07607193" w14:textId="77777777" w:rsidR="00FA09D0" w:rsidRPr="003614AF" w:rsidRDefault="00FA09D0" w:rsidP="00CA3003">
      <w:pPr>
        <w:pStyle w:val="Prrafodelista"/>
        <w:numPr>
          <w:ilvl w:val="0"/>
          <w:numId w:val="29"/>
        </w:numPr>
        <w:rPr>
          <w:bCs/>
        </w:rPr>
      </w:pPr>
      <w:r w:rsidRPr="003614AF">
        <w:rPr>
          <w:bCs/>
        </w:rPr>
        <w:t>Control de tensión</w:t>
      </w:r>
      <w:r>
        <w:rPr>
          <w:bCs/>
        </w:rPr>
        <w:t xml:space="preserve"> y potencia reactiva.</w:t>
      </w:r>
    </w:p>
    <w:p w14:paraId="19F1DC30" w14:textId="22258BE1" w:rsidR="00FA09D0" w:rsidRPr="003614AF" w:rsidRDefault="00FA09D0" w:rsidP="00CA3003">
      <w:pPr>
        <w:pStyle w:val="Prrafodelista"/>
        <w:numPr>
          <w:ilvl w:val="0"/>
          <w:numId w:val="29"/>
        </w:numPr>
        <w:rPr>
          <w:bCs/>
        </w:rPr>
      </w:pPr>
      <w:r w:rsidRPr="003614AF">
        <w:rPr>
          <w:bCs/>
        </w:rPr>
        <w:t>Respuesta rápida de corriente reactiva.</w:t>
      </w:r>
      <w:r w:rsidR="00455C41">
        <w:rPr>
          <w:bCs/>
        </w:rPr>
        <w:t xml:space="preserve"> </w:t>
      </w:r>
      <w:r w:rsidR="00455C41" w:rsidRPr="00455C41">
        <w:rPr>
          <w:bCs/>
          <w:lang w:val="es-ES"/>
        </w:rPr>
        <w:t>El CNO definirá mediante Acuerdo el contenido y el proceso de aceptación de certificados de laboratorio o fábrica de esta prueba. En todo caso, dichos certificados deberán estar avalados por entidades a nivel nacional o internacional, según el caso.</w:t>
      </w:r>
    </w:p>
    <w:p w14:paraId="6E98D15C" w14:textId="0C83575B" w:rsidR="00FA09D0" w:rsidRDefault="00FA09D0" w:rsidP="00CA3003">
      <w:pPr>
        <w:pStyle w:val="Prrafodelista"/>
        <w:numPr>
          <w:ilvl w:val="0"/>
          <w:numId w:val="29"/>
        </w:numPr>
        <w:rPr>
          <w:bCs/>
        </w:rPr>
      </w:pPr>
      <w:r w:rsidRPr="003614AF">
        <w:rPr>
          <w:bCs/>
        </w:rPr>
        <w:t>Prueba de cumplimiento de la curva de carga P-Q ajustada con curva Q-V o su equivalente</w:t>
      </w:r>
      <w:r w:rsidR="006630F7">
        <w:rPr>
          <w:bCs/>
        </w:rPr>
        <w:t xml:space="preserve"> en el </w:t>
      </w:r>
      <w:proofErr w:type="spellStart"/>
      <w:r w:rsidR="006630F7">
        <w:rPr>
          <w:bCs/>
        </w:rPr>
        <w:t>PCC</w:t>
      </w:r>
      <w:proofErr w:type="spellEnd"/>
      <w:r w:rsidR="006630F7">
        <w:rPr>
          <w:bCs/>
        </w:rPr>
        <w:t>, tanto de forma agrupada como individual</w:t>
      </w:r>
      <w:r w:rsidRPr="003614AF">
        <w:rPr>
          <w:bCs/>
        </w:rPr>
        <w:t>.</w:t>
      </w:r>
    </w:p>
    <w:p w14:paraId="77A4B1E7" w14:textId="77777777" w:rsidR="00FA09D0" w:rsidRDefault="00FA09D0" w:rsidP="00CA3003">
      <w:pPr>
        <w:pStyle w:val="Prrafodelista"/>
        <w:numPr>
          <w:ilvl w:val="0"/>
          <w:numId w:val="29"/>
        </w:numPr>
        <w:rPr>
          <w:bCs/>
        </w:rPr>
      </w:pPr>
      <w:r>
        <w:rPr>
          <w:bCs/>
        </w:rPr>
        <w:t>Sistemas de supervisión y control.</w:t>
      </w:r>
    </w:p>
    <w:p w14:paraId="0449D1F3" w14:textId="77777777" w:rsidR="00FA09D0" w:rsidRDefault="00FA09D0" w:rsidP="00CA3003">
      <w:pPr>
        <w:pStyle w:val="Prrafodelista"/>
        <w:numPr>
          <w:ilvl w:val="0"/>
          <w:numId w:val="29"/>
        </w:numPr>
        <w:rPr>
          <w:bCs/>
        </w:rPr>
      </w:pPr>
      <w:r>
        <w:rPr>
          <w:bCs/>
        </w:rPr>
        <w:t>Protecciones.</w:t>
      </w:r>
    </w:p>
    <w:p w14:paraId="1F080177" w14:textId="77777777" w:rsidR="00FA09D0" w:rsidRDefault="00FA09D0" w:rsidP="00CA3003">
      <w:pPr>
        <w:pStyle w:val="Prrafodelista"/>
        <w:numPr>
          <w:ilvl w:val="0"/>
          <w:numId w:val="29"/>
        </w:numPr>
        <w:rPr>
          <w:bCs/>
        </w:rPr>
      </w:pPr>
      <w:r>
        <w:rPr>
          <w:bCs/>
        </w:rPr>
        <w:t xml:space="preserve">Regulación primaria de frecuencia y características </w:t>
      </w:r>
      <w:r w:rsidRPr="009B29E2">
        <w:rPr>
          <w:bCs/>
          <w:lang w:val="es-ES"/>
        </w:rPr>
        <w:t>del control de potencia activa/frecuencia</w:t>
      </w:r>
      <w:r>
        <w:rPr>
          <w:bCs/>
          <w:lang w:val="es-ES"/>
        </w:rPr>
        <w:t>.</w:t>
      </w:r>
    </w:p>
    <w:p w14:paraId="03F930F9" w14:textId="77777777" w:rsidR="00FA09D0" w:rsidRDefault="00FA09D0" w:rsidP="00CA3003">
      <w:pPr>
        <w:pStyle w:val="Prrafodelista"/>
        <w:numPr>
          <w:ilvl w:val="0"/>
          <w:numId w:val="29"/>
        </w:numPr>
        <w:rPr>
          <w:bCs/>
        </w:rPr>
      </w:pPr>
      <w:r>
        <w:rPr>
          <w:bCs/>
        </w:rPr>
        <w:t>Otras pruebas que estén incluidas en el Reglamento de Operación.</w:t>
      </w:r>
    </w:p>
    <w:p w14:paraId="09D8603B" w14:textId="77777777" w:rsidR="00FA09D0" w:rsidRDefault="00FA09D0" w:rsidP="00CA3003">
      <w:pPr>
        <w:pStyle w:val="Prrafodelista"/>
        <w:numPr>
          <w:ilvl w:val="0"/>
          <w:numId w:val="29"/>
        </w:numPr>
        <w:rPr>
          <w:bCs/>
        </w:rPr>
      </w:pPr>
      <w:r w:rsidRPr="003614AF">
        <w:rPr>
          <w:bCs/>
        </w:rPr>
        <w:t>Otros que consideren</w:t>
      </w:r>
    </w:p>
    <w:p w14:paraId="3E593D48" w14:textId="0D509489" w:rsidR="00FA09D0" w:rsidRPr="00DE7833" w:rsidRDefault="00DE7833" w:rsidP="00FA09D0">
      <w:pPr>
        <w:pStyle w:val="ARTICULOS"/>
      </w:pPr>
      <w:bookmarkStart w:id="44" w:name="_Ref219888759"/>
      <w:r>
        <w:rPr>
          <w:bCs w:val="0"/>
        </w:rPr>
        <w:lastRenderedPageBreak/>
        <w:t>Entrada</w:t>
      </w:r>
      <w:r w:rsidR="00FA09D0">
        <w:t xml:space="preserve"> en operación </w:t>
      </w:r>
      <w:r w:rsidR="00EF513E">
        <w:t>comercial</w:t>
      </w:r>
      <w:r>
        <w:rPr>
          <w:bCs w:val="0"/>
        </w:rPr>
        <w:t>.</w:t>
      </w:r>
      <w:r w:rsidR="00FA09D0" w:rsidRPr="00FA09D0">
        <w:rPr>
          <w:b w:val="0"/>
        </w:rPr>
        <w:t xml:space="preserve"> </w:t>
      </w:r>
      <w:r w:rsidR="00FA09D0" w:rsidRPr="00DE7833">
        <w:rPr>
          <w:b w:val="0"/>
        </w:rPr>
        <w:t xml:space="preserve">Las plantas que hagan parte de un </w:t>
      </w:r>
      <w:proofErr w:type="spellStart"/>
      <w:r w:rsidR="00FA09D0" w:rsidRPr="00DE7833">
        <w:rPr>
          <w:b w:val="0"/>
        </w:rPr>
        <w:t>ACCG</w:t>
      </w:r>
      <w:proofErr w:type="spellEnd"/>
      <w:r w:rsidR="00FA09D0" w:rsidRPr="00DE7833">
        <w:rPr>
          <w:b w:val="0"/>
        </w:rPr>
        <w:t xml:space="preserve"> podrán entrar en operación </w:t>
      </w:r>
      <w:r w:rsidRPr="00DE7833">
        <w:rPr>
          <w:b w:val="0"/>
          <w:bCs w:val="0"/>
        </w:rPr>
        <w:t xml:space="preserve">comercial </w:t>
      </w:r>
      <w:r w:rsidR="00FA09D0" w:rsidRPr="00DE7833">
        <w:rPr>
          <w:b w:val="0"/>
        </w:rPr>
        <w:t xml:space="preserve">en diferentes </w:t>
      </w:r>
      <w:proofErr w:type="spellStart"/>
      <w:r w:rsidR="00FA09D0" w:rsidRPr="00DE7833">
        <w:rPr>
          <w:b w:val="0"/>
        </w:rPr>
        <w:t>FPO</w:t>
      </w:r>
      <w:proofErr w:type="spellEnd"/>
      <w:r w:rsidR="00FA09D0" w:rsidRPr="00DE7833">
        <w:rPr>
          <w:b w:val="0"/>
        </w:rPr>
        <w:t xml:space="preserve"> cumpliendo con los requisitos de la presente resolución.</w:t>
      </w:r>
      <w:bookmarkEnd w:id="44"/>
    </w:p>
    <w:p w14:paraId="40993BBF" w14:textId="36642F7F" w:rsidR="0009784C" w:rsidRPr="0009784C" w:rsidRDefault="006F4FD1" w:rsidP="0009784C">
      <w:pPr>
        <w:rPr>
          <w:bCs/>
          <w:lang w:val="es-CO"/>
        </w:rPr>
      </w:pPr>
      <w:r>
        <w:rPr>
          <w:bCs/>
          <w:lang w:val="es-CO"/>
        </w:rPr>
        <w:t>Así mismo,</w:t>
      </w:r>
      <w:r w:rsidR="00C65B66">
        <w:rPr>
          <w:bCs/>
          <w:lang w:val="es-CO"/>
        </w:rPr>
        <w:t xml:space="preserve"> sobre el orden </w:t>
      </w:r>
      <w:r>
        <w:rPr>
          <w:bCs/>
          <w:lang w:val="es-CO"/>
        </w:rPr>
        <w:t>p</w:t>
      </w:r>
      <w:r w:rsidR="0009784C" w:rsidRPr="0009784C">
        <w:rPr>
          <w:bCs/>
          <w:lang w:val="es-CO"/>
        </w:rPr>
        <w:t>ara entrar en operación comercial, se debe cumplir según corresponda, lo siguiente:</w:t>
      </w:r>
    </w:p>
    <w:p w14:paraId="3B626212" w14:textId="72249785" w:rsidR="006F4FD1" w:rsidRDefault="0009784C" w:rsidP="0009784C">
      <w:pPr>
        <w:pStyle w:val="Prrafodelista"/>
        <w:numPr>
          <w:ilvl w:val="0"/>
          <w:numId w:val="34"/>
        </w:numPr>
        <w:rPr>
          <w:bCs/>
        </w:rPr>
      </w:pPr>
      <w:bookmarkStart w:id="45" w:name="_Ref219888662"/>
      <w:bookmarkStart w:id="46" w:name="_Ref220080076"/>
      <w:r w:rsidRPr="0009784C">
        <w:rPr>
          <w:bCs/>
        </w:rPr>
        <w:t xml:space="preserve">La </w:t>
      </w:r>
      <w:r w:rsidRPr="006F4FD1">
        <w:t>primera</w:t>
      </w:r>
      <w:r w:rsidRPr="0009784C">
        <w:rPr>
          <w:bCs/>
        </w:rPr>
        <w:t xml:space="preserve"> planta que entre en operación comercial del </w:t>
      </w:r>
      <w:proofErr w:type="spellStart"/>
      <w:r w:rsidRPr="0009784C">
        <w:rPr>
          <w:bCs/>
        </w:rPr>
        <w:t>ACCG</w:t>
      </w:r>
      <w:proofErr w:type="spellEnd"/>
      <w:r w:rsidRPr="0009784C">
        <w:rPr>
          <w:bCs/>
        </w:rPr>
        <w:t xml:space="preserve"> debe cumplir con los requerimientos definidos en esta resolución en PCI y </w:t>
      </w:r>
      <w:proofErr w:type="spellStart"/>
      <w:r w:rsidRPr="0009784C">
        <w:rPr>
          <w:bCs/>
        </w:rPr>
        <w:t>PCC</w:t>
      </w:r>
      <w:proofErr w:type="spellEnd"/>
      <w:r w:rsidRPr="0009784C">
        <w:rPr>
          <w:bCs/>
        </w:rPr>
        <w:t xml:space="preserve"> y los que apliquen sobre la RACC y ACC.</w:t>
      </w:r>
      <w:bookmarkEnd w:id="45"/>
      <w:r w:rsidR="004C7EFD">
        <w:rPr>
          <w:bCs/>
        </w:rPr>
        <w:t xml:space="preserve"> </w:t>
      </w:r>
      <w:r w:rsidR="003D12E7">
        <w:rPr>
          <w:bCs/>
        </w:rPr>
        <w:t>Se tendrá en cuenta:</w:t>
      </w:r>
      <w:bookmarkEnd w:id="46"/>
    </w:p>
    <w:p w14:paraId="064445E2" w14:textId="1089AAF6" w:rsidR="006F4FD1" w:rsidRDefault="006B178C" w:rsidP="003D30DA">
      <w:pPr>
        <w:pStyle w:val="Prrafodelista"/>
        <w:numPr>
          <w:ilvl w:val="0"/>
          <w:numId w:val="36"/>
        </w:numPr>
        <w:rPr>
          <w:bCs/>
        </w:rPr>
      </w:pPr>
      <w:bookmarkStart w:id="47" w:name="_Ref220080058"/>
      <w:r>
        <w:rPr>
          <w:bCs/>
        </w:rPr>
        <w:t>C</w:t>
      </w:r>
      <w:r w:rsidR="0009784C" w:rsidRPr="006F4FD1">
        <w:rPr>
          <w:bCs/>
        </w:rPr>
        <w:t>uando otras plantas</w:t>
      </w:r>
      <w:r w:rsidR="003D30DA">
        <w:rPr>
          <w:bCs/>
        </w:rPr>
        <w:t xml:space="preserve"> que planeen ser parte del </w:t>
      </w:r>
      <w:proofErr w:type="spellStart"/>
      <w:r w:rsidR="003D30DA">
        <w:rPr>
          <w:bCs/>
        </w:rPr>
        <w:t>ACCG</w:t>
      </w:r>
      <w:proofErr w:type="spellEnd"/>
      <w:r w:rsidR="0009784C" w:rsidRPr="006F4FD1">
        <w:rPr>
          <w:bCs/>
        </w:rPr>
        <w:t xml:space="preserve"> inicien pruebas y para el efecto de la evaluación de los requerimientos </w:t>
      </w:r>
      <w:r w:rsidR="00A23D0F">
        <w:rPr>
          <w:bCs/>
        </w:rPr>
        <w:t>técnicos y operativos que</w:t>
      </w:r>
      <w:r w:rsidR="0009784C" w:rsidRPr="006F4FD1">
        <w:rPr>
          <w:bCs/>
        </w:rPr>
        <w:t xml:space="preserve"> precisen de revisión </w:t>
      </w:r>
      <w:r w:rsidR="001B0157">
        <w:rPr>
          <w:bCs/>
        </w:rPr>
        <w:t xml:space="preserve">y pruebas </w:t>
      </w:r>
      <w:r w:rsidR="0009784C" w:rsidRPr="006F4FD1">
        <w:rPr>
          <w:bCs/>
        </w:rPr>
        <w:t xml:space="preserve">en forma agrupada en el </w:t>
      </w:r>
      <w:proofErr w:type="spellStart"/>
      <w:r w:rsidR="0009784C" w:rsidRPr="006F4FD1">
        <w:rPr>
          <w:bCs/>
        </w:rPr>
        <w:t>PCC</w:t>
      </w:r>
      <w:proofErr w:type="spellEnd"/>
      <w:r w:rsidR="00EA1386">
        <w:rPr>
          <w:bCs/>
        </w:rPr>
        <w:t xml:space="preserve"> </w:t>
      </w:r>
      <w:r w:rsidR="00694CF9">
        <w:rPr>
          <w:bCs/>
        </w:rPr>
        <w:t>(incluyendo</w:t>
      </w:r>
      <w:r w:rsidR="00EA1386">
        <w:rPr>
          <w:bCs/>
        </w:rPr>
        <w:t xml:space="preserve"> todas las plantas que estén operando</w:t>
      </w:r>
      <w:r w:rsidR="00253F9F">
        <w:rPr>
          <w:bCs/>
        </w:rPr>
        <w:t xml:space="preserve"> </w:t>
      </w:r>
      <w:r w:rsidR="00A23D0F">
        <w:rPr>
          <w:bCs/>
        </w:rPr>
        <w:t>comercialmente</w:t>
      </w:r>
      <w:r w:rsidR="00253F9F">
        <w:rPr>
          <w:bCs/>
        </w:rPr>
        <w:t xml:space="preserve"> </w:t>
      </w:r>
      <w:r w:rsidR="001A060A">
        <w:rPr>
          <w:bCs/>
        </w:rPr>
        <w:t>y</w:t>
      </w:r>
      <w:r w:rsidR="00253F9F">
        <w:rPr>
          <w:bCs/>
        </w:rPr>
        <w:t xml:space="preserve"> en pruebas)</w:t>
      </w:r>
      <w:r w:rsidR="0009784C" w:rsidRPr="006F4FD1">
        <w:rPr>
          <w:bCs/>
        </w:rPr>
        <w:t xml:space="preserve">, se realizarán en el momento y cada vez que una planta adicional del </w:t>
      </w:r>
      <w:proofErr w:type="spellStart"/>
      <w:r w:rsidR="0009784C" w:rsidRPr="006F4FD1">
        <w:rPr>
          <w:bCs/>
        </w:rPr>
        <w:t>ACCG</w:t>
      </w:r>
      <w:proofErr w:type="spellEnd"/>
      <w:r w:rsidR="0009784C" w:rsidRPr="006F4FD1">
        <w:rPr>
          <w:bCs/>
        </w:rPr>
        <w:t xml:space="preserve"> se declare en periodo de pruebas.</w:t>
      </w:r>
      <w:r w:rsidR="00416CB3">
        <w:rPr>
          <w:bCs/>
        </w:rPr>
        <w:t xml:space="preserve"> </w:t>
      </w:r>
      <w:r w:rsidR="0095591E">
        <w:rPr>
          <w:bCs/>
        </w:rPr>
        <w:t>Así mismo, c</w:t>
      </w:r>
      <w:r w:rsidR="00416CB3">
        <w:rPr>
          <w:bCs/>
        </w:rPr>
        <w:t>ada planta que entre en pruebas también realizará las pruebas que correspondan en PCI.</w:t>
      </w:r>
      <w:bookmarkEnd w:id="47"/>
    </w:p>
    <w:p w14:paraId="22D1A6F5" w14:textId="664469C4" w:rsidR="00F3097A" w:rsidRDefault="00F3097A" w:rsidP="003D30DA">
      <w:pPr>
        <w:pStyle w:val="Prrafodelista"/>
        <w:numPr>
          <w:ilvl w:val="0"/>
          <w:numId w:val="36"/>
        </w:numPr>
        <w:rPr>
          <w:bCs/>
        </w:rPr>
      </w:pPr>
      <w:bookmarkStart w:id="48" w:name="_Ref220080067"/>
      <w:r>
        <w:rPr>
          <w:bCs/>
        </w:rPr>
        <w:t>La</w:t>
      </w:r>
      <w:r w:rsidR="00713950">
        <w:rPr>
          <w:bCs/>
        </w:rPr>
        <w:t xml:space="preserve"> primera planta, o las que sigan en su orden,</w:t>
      </w:r>
      <w:r>
        <w:rPr>
          <w:bCs/>
        </w:rPr>
        <w:t xml:space="preserve"> </w:t>
      </w:r>
      <w:r w:rsidR="002C28C3">
        <w:rPr>
          <w:bCs/>
        </w:rPr>
        <w:t>podrán</w:t>
      </w:r>
      <w:r>
        <w:rPr>
          <w:bCs/>
        </w:rPr>
        <w:t xml:space="preserve"> entrar en operación comercial una vez se cumplan todos los requerimientos de esta resolución. </w:t>
      </w:r>
      <w:r w:rsidR="001F4CC7">
        <w:rPr>
          <w:bCs/>
        </w:rPr>
        <w:t>Complementariamente</w:t>
      </w:r>
      <w:r>
        <w:rPr>
          <w:bCs/>
        </w:rPr>
        <w:t xml:space="preserve"> se permite que entren en operación comercial cumpliendo al menos con los requerimientos </w:t>
      </w:r>
      <w:r w:rsidR="00714347">
        <w:rPr>
          <w:bCs/>
        </w:rPr>
        <w:t>técnicos</w:t>
      </w:r>
      <w:r>
        <w:rPr>
          <w:bCs/>
        </w:rPr>
        <w:t xml:space="preserve"> y operativos establecidos en esta resolución </w:t>
      </w:r>
      <w:r w:rsidR="00714347">
        <w:rPr>
          <w:bCs/>
        </w:rPr>
        <w:t xml:space="preserve">en la </w:t>
      </w:r>
      <w:r>
        <w:rPr>
          <w:bCs/>
        </w:rPr>
        <w:t>mod</w:t>
      </w:r>
      <w:r w:rsidR="00714347">
        <w:rPr>
          <w:bCs/>
        </w:rPr>
        <w:t>alidad</w:t>
      </w:r>
      <w:r>
        <w:rPr>
          <w:bCs/>
        </w:rPr>
        <w:t xml:space="preserve"> de transición</w:t>
      </w:r>
      <w:r w:rsidR="00714347">
        <w:rPr>
          <w:bCs/>
        </w:rPr>
        <w:t>.</w:t>
      </w:r>
    </w:p>
    <w:p w14:paraId="605D600E" w14:textId="4708BE56" w:rsidR="00FF515E" w:rsidRDefault="001F4CC7" w:rsidP="00F3097A">
      <w:pPr>
        <w:pStyle w:val="Prrafodelista"/>
        <w:numPr>
          <w:ilvl w:val="0"/>
          <w:numId w:val="0"/>
        </w:numPr>
        <w:ind w:left="1440"/>
        <w:rPr>
          <w:bCs/>
        </w:rPr>
      </w:pPr>
      <w:r>
        <w:rPr>
          <w:bCs/>
        </w:rPr>
        <w:t>Es decir, s</w:t>
      </w:r>
      <w:r w:rsidR="00FF515E" w:rsidRPr="0009784C">
        <w:rPr>
          <w:bCs/>
        </w:rPr>
        <w:t>i existe transición en algún requerimiento técnico</w:t>
      </w:r>
      <w:r w:rsidR="00483BE5">
        <w:rPr>
          <w:bCs/>
        </w:rPr>
        <w:t xml:space="preserve"> y</w:t>
      </w:r>
      <w:r w:rsidR="00FF515E" w:rsidRPr="0009784C">
        <w:rPr>
          <w:bCs/>
        </w:rPr>
        <w:t xml:space="preserve"> operativo</w:t>
      </w:r>
      <w:r w:rsidR="00414233">
        <w:rPr>
          <w:bCs/>
        </w:rPr>
        <w:t xml:space="preserve"> para la entrada en operación comercial</w:t>
      </w:r>
      <w:r w:rsidR="00FF515E" w:rsidRPr="0009784C">
        <w:rPr>
          <w:bCs/>
        </w:rPr>
        <w:t xml:space="preserve">, le aplicará </w:t>
      </w:r>
      <w:r w:rsidR="00B248E0">
        <w:rPr>
          <w:bCs/>
        </w:rPr>
        <w:t xml:space="preserve">la </w:t>
      </w:r>
      <w:r w:rsidR="00FF515E" w:rsidRPr="0009784C">
        <w:rPr>
          <w:bCs/>
        </w:rPr>
        <w:t>transición</w:t>
      </w:r>
      <w:r w:rsidR="00FF515E">
        <w:rPr>
          <w:bCs/>
        </w:rPr>
        <w:t xml:space="preserve"> </w:t>
      </w:r>
      <w:r w:rsidR="00B248E0">
        <w:rPr>
          <w:bCs/>
        </w:rPr>
        <w:t xml:space="preserve">que corresponda </w:t>
      </w:r>
      <w:r w:rsidR="00FF515E">
        <w:rPr>
          <w:bCs/>
        </w:rPr>
        <w:t>y el parágrafo 2 de este artículo</w:t>
      </w:r>
      <w:r w:rsidR="00F6223E">
        <w:rPr>
          <w:bCs/>
        </w:rPr>
        <w:t>.</w:t>
      </w:r>
      <w:bookmarkEnd w:id="48"/>
    </w:p>
    <w:p w14:paraId="534992C2" w14:textId="42F03D19" w:rsidR="00A7460B" w:rsidRDefault="0009784C" w:rsidP="00FF515E">
      <w:pPr>
        <w:pStyle w:val="Prrafodelista"/>
        <w:numPr>
          <w:ilvl w:val="0"/>
          <w:numId w:val="34"/>
        </w:numPr>
        <w:tabs>
          <w:tab w:val="left" w:pos="5103"/>
        </w:tabs>
        <w:rPr>
          <w:bCs/>
        </w:rPr>
      </w:pPr>
      <w:r w:rsidRPr="0009784C">
        <w:rPr>
          <w:bCs/>
        </w:rPr>
        <w:t xml:space="preserve">Si entran en operación comercial </w:t>
      </w:r>
      <w:r w:rsidR="00093BDD">
        <w:rPr>
          <w:bCs/>
        </w:rPr>
        <w:t xml:space="preserve">en la misma fecha </w:t>
      </w:r>
      <w:r w:rsidR="002828F7">
        <w:rPr>
          <w:bCs/>
        </w:rPr>
        <w:t xml:space="preserve">dos </w:t>
      </w:r>
      <w:r w:rsidRPr="0009784C">
        <w:rPr>
          <w:bCs/>
        </w:rPr>
        <w:t xml:space="preserve">o más plantas </w:t>
      </w:r>
      <w:r w:rsidR="00C42F79">
        <w:rPr>
          <w:bCs/>
        </w:rPr>
        <w:t xml:space="preserve">que hacen parte </w:t>
      </w:r>
      <w:r w:rsidRPr="0009784C">
        <w:rPr>
          <w:bCs/>
        </w:rPr>
        <w:t xml:space="preserve">del </w:t>
      </w:r>
      <w:proofErr w:type="spellStart"/>
      <w:r w:rsidRPr="0009784C">
        <w:rPr>
          <w:bCs/>
        </w:rPr>
        <w:t>ACCG</w:t>
      </w:r>
      <w:proofErr w:type="spellEnd"/>
      <w:r w:rsidR="00911AD9">
        <w:rPr>
          <w:bCs/>
        </w:rPr>
        <w:t xml:space="preserve">, y son las primeras plantas en entrar </w:t>
      </w:r>
      <w:r w:rsidR="00924431">
        <w:rPr>
          <w:bCs/>
        </w:rPr>
        <w:t>en operación comercial</w:t>
      </w:r>
      <w:r w:rsidRPr="0009784C">
        <w:rPr>
          <w:bCs/>
        </w:rPr>
        <w:t xml:space="preserve">, deben cumplir con los requerimientos definidos en esta resolución en PCI y </w:t>
      </w:r>
      <w:proofErr w:type="spellStart"/>
      <w:r w:rsidRPr="0009784C">
        <w:rPr>
          <w:bCs/>
        </w:rPr>
        <w:t>PCC</w:t>
      </w:r>
      <w:proofErr w:type="spellEnd"/>
      <w:r w:rsidRPr="0009784C">
        <w:rPr>
          <w:bCs/>
        </w:rPr>
        <w:t xml:space="preserve"> y los que apliquen sobre la RACC y ACC. </w:t>
      </w:r>
    </w:p>
    <w:p w14:paraId="2A712F62" w14:textId="6A1FCE94" w:rsidR="003D30DA" w:rsidRDefault="00AE5BFD" w:rsidP="003D30DA">
      <w:pPr>
        <w:pStyle w:val="Prrafodelista"/>
        <w:numPr>
          <w:ilvl w:val="0"/>
          <w:numId w:val="0"/>
        </w:numPr>
        <w:tabs>
          <w:tab w:val="left" w:pos="5103"/>
        </w:tabs>
        <w:ind w:left="720"/>
        <w:rPr>
          <w:bCs/>
        </w:rPr>
      </w:pPr>
      <w:r>
        <w:rPr>
          <w:bCs/>
        </w:rPr>
        <w:t xml:space="preserve">Adicionalmente se aplicarán los literales </w:t>
      </w:r>
      <w:r>
        <w:rPr>
          <w:bCs/>
        </w:rPr>
        <w:fldChar w:fldCharType="begin"/>
      </w:r>
      <w:r>
        <w:rPr>
          <w:bCs/>
        </w:rPr>
        <w:instrText xml:space="preserve"> REF _Ref220080058 \r \h </w:instrText>
      </w:r>
      <w:r>
        <w:rPr>
          <w:bCs/>
        </w:rPr>
      </w:r>
      <w:r>
        <w:rPr>
          <w:bCs/>
        </w:rPr>
        <w:fldChar w:fldCharType="separate"/>
      </w:r>
      <w:r w:rsidR="002A7010">
        <w:rPr>
          <w:bCs/>
        </w:rPr>
        <w:t>a</w:t>
      </w:r>
      <w:r>
        <w:rPr>
          <w:bCs/>
        </w:rPr>
        <w:fldChar w:fldCharType="end"/>
      </w:r>
      <w:r>
        <w:rPr>
          <w:bCs/>
        </w:rPr>
        <w:t xml:space="preserve"> y </w:t>
      </w:r>
      <w:r>
        <w:rPr>
          <w:bCs/>
        </w:rPr>
        <w:fldChar w:fldCharType="begin"/>
      </w:r>
      <w:r>
        <w:rPr>
          <w:bCs/>
        </w:rPr>
        <w:instrText xml:space="preserve"> REF _Ref220080067 \r \h </w:instrText>
      </w:r>
      <w:r>
        <w:rPr>
          <w:bCs/>
        </w:rPr>
      </w:r>
      <w:r>
        <w:rPr>
          <w:bCs/>
        </w:rPr>
        <w:fldChar w:fldCharType="separate"/>
      </w:r>
      <w:r w:rsidR="002A7010">
        <w:rPr>
          <w:bCs/>
        </w:rPr>
        <w:t>b</w:t>
      </w:r>
      <w:r>
        <w:rPr>
          <w:bCs/>
        </w:rPr>
        <w:fldChar w:fldCharType="end"/>
      </w:r>
      <w:r>
        <w:rPr>
          <w:bCs/>
        </w:rPr>
        <w:t xml:space="preserve"> del numeral </w:t>
      </w:r>
      <w:r>
        <w:rPr>
          <w:bCs/>
        </w:rPr>
        <w:fldChar w:fldCharType="begin"/>
      </w:r>
      <w:r>
        <w:rPr>
          <w:bCs/>
        </w:rPr>
        <w:instrText xml:space="preserve"> REF _Ref220080076 \r \h </w:instrText>
      </w:r>
      <w:r>
        <w:rPr>
          <w:bCs/>
        </w:rPr>
      </w:r>
      <w:r>
        <w:rPr>
          <w:bCs/>
        </w:rPr>
        <w:fldChar w:fldCharType="separate"/>
      </w:r>
      <w:r w:rsidR="002A7010">
        <w:rPr>
          <w:bCs/>
        </w:rPr>
        <w:t>1</w:t>
      </w:r>
      <w:r>
        <w:rPr>
          <w:bCs/>
        </w:rPr>
        <w:fldChar w:fldCharType="end"/>
      </w:r>
      <w:r>
        <w:rPr>
          <w:bCs/>
        </w:rPr>
        <w:t xml:space="preserve"> de este artículo. </w:t>
      </w:r>
    </w:p>
    <w:p w14:paraId="1E3AE25D" w14:textId="53AE0ED7" w:rsidR="00E51324" w:rsidRDefault="00B4568D" w:rsidP="00B22058">
      <w:pPr>
        <w:pStyle w:val="Prrafodelista"/>
        <w:numPr>
          <w:ilvl w:val="0"/>
          <w:numId w:val="34"/>
        </w:numPr>
        <w:tabs>
          <w:tab w:val="left" w:pos="5103"/>
        </w:tabs>
        <w:rPr>
          <w:bCs/>
        </w:rPr>
      </w:pPr>
      <w:r>
        <w:rPr>
          <w:bCs/>
        </w:rPr>
        <w:lastRenderedPageBreak/>
        <w:t xml:space="preserve">Si ya existe una planta en operación comercial </w:t>
      </w:r>
      <w:r w:rsidR="00AC1741">
        <w:rPr>
          <w:bCs/>
        </w:rPr>
        <w:t xml:space="preserve">conectada al SIN de forma individual </w:t>
      </w:r>
      <w:r>
        <w:rPr>
          <w:bCs/>
        </w:rPr>
        <w:t xml:space="preserve">y posteriormente </w:t>
      </w:r>
      <w:r w:rsidR="00D95C36">
        <w:rPr>
          <w:bCs/>
        </w:rPr>
        <w:t>se tiene planeado establecer</w:t>
      </w:r>
      <w:r w:rsidR="005E2ACE">
        <w:rPr>
          <w:bCs/>
        </w:rPr>
        <w:t xml:space="preserve"> un </w:t>
      </w:r>
      <w:proofErr w:type="spellStart"/>
      <w:r w:rsidR="005E2ACE">
        <w:rPr>
          <w:bCs/>
        </w:rPr>
        <w:t>ACCG</w:t>
      </w:r>
      <w:proofErr w:type="spellEnd"/>
      <w:r w:rsidR="005E2ACE">
        <w:rPr>
          <w:bCs/>
        </w:rPr>
        <w:t xml:space="preserve"> con una o </w:t>
      </w:r>
      <w:r w:rsidR="00BC340C">
        <w:rPr>
          <w:bCs/>
        </w:rPr>
        <w:t>más</w:t>
      </w:r>
      <w:r w:rsidR="005E2ACE">
        <w:rPr>
          <w:bCs/>
        </w:rPr>
        <w:t xml:space="preserve"> plantas</w:t>
      </w:r>
      <w:r w:rsidR="009A2D24">
        <w:rPr>
          <w:bCs/>
        </w:rPr>
        <w:t>:</w:t>
      </w:r>
    </w:p>
    <w:p w14:paraId="1B79CEFE" w14:textId="016972A7" w:rsidR="009A2D24" w:rsidRDefault="009A2D24" w:rsidP="009A2D24">
      <w:pPr>
        <w:pStyle w:val="Prrafodelista"/>
        <w:numPr>
          <w:ilvl w:val="0"/>
          <w:numId w:val="36"/>
        </w:numPr>
        <w:rPr>
          <w:bCs/>
        </w:rPr>
      </w:pPr>
      <w:r>
        <w:rPr>
          <w:bCs/>
        </w:rPr>
        <w:t xml:space="preserve">A la planta existente en operación comercial le aplicarán </w:t>
      </w:r>
      <w:r w:rsidRPr="0009784C">
        <w:rPr>
          <w:bCs/>
        </w:rPr>
        <w:t xml:space="preserve">los requerimientos definidos en esta resolución en PCI y </w:t>
      </w:r>
      <w:proofErr w:type="spellStart"/>
      <w:r w:rsidRPr="0009784C">
        <w:rPr>
          <w:bCs/>
        </w:rPr>
        <w:t>PCC</w:t>
      </w:r>
      <w:proofErr w:type="spellEnd"/>
      <w:r w:rsidRPr="0009784C">
        <w:rPr>
          <w:bCs/>
        </w:rPr>
        <w:t xml:space="preserve"> y los que apliquen sobre la RACC y AC</w:t>
      </w:r>
      <w:r w:rsidR="002F6298">
        <w:rPr>
          <w:bCs/>
        </w:rPr>
        <w:t>C</w:t>
      </w:r>
      <w:r w:rsidR="00163AAD">
        <w:rPr>
          <w:bCs/>
        </w:rPr>
        <w:t xml:space="preserve"> y </w:t>
      </w:r>
      <w:r w:rsidR="002F6298">
        <w:rPr>
          <w:bCs/>
        </w:rPr>
        <w:t>las transiciones establecidas.</w:t>
      </w:r>
    </w:p>
    <w:p w14:paraId="280A8522" w14:textId="5F901CEC" w:rsidR="00307C92" w:rsidRDefault="00163AAD" w:rsidP="00307C92">
      <w:pPr>
        <w:pStyle w:val="Prrafodelista"/>
        <w:numPr>
          <w:ilvl w:val="0"/>
          <w:numId w:val="36"/>
        </w:numPr>
        <w:rPr>
          <w:bCs/>
        </w:rPr>
      </w:pPr>
      <w:r>
        <w:rPr>
          <w:bCs/>
        </w:rPr>
        <w:t>Para el restante de</w:t>
      </w:r>
      <w:r w:rsidR="002F6298">
        <w:rPr>
          <w:bCs/>
        </w:rPr>
        <w:t xml:space="preserve"> plantas que se adicionen al </w:t>
      </w:r>
      <w:proofErr w:type="spellStart"/>
      <w:r w:rsidR="001F61CF">
        <w:rPr>
          <w:bCs/>
        </w:rPr>
        <w:t>ACCG</w:t>
      </w:r>
      <w:proofErr w:type="spellEnd"/>
      <w:r w:rsidR="00307C92">
        <w:rPr>
          <w:bCs/>
        </w:rPr>
        <w:t xml:space="preserve"> les aplicaran </w:t>
      </w:r>
      <w:r w:rsidR="007A2437">
        <w:rPr>
          <w:bCs/>
        </w:rPr>
        <w:t>las</w:t>
      </w:r>
      <w:r w:rsidR="00307C92">
        <w:rPr>
          <w:bCs/>
        </w:rPr>
        <w:t xml:space="preserve"> mism</w:t>
      </w:r>
      <w:r w:rsidR="007A2437">
        <w:rPr>
          <w:bCs/>
        </w:rPr>
        <w:t>a</w:t>
      </w:r>
      <w:r w:rsidR="00307C92">
        <w:rPr>
          <w:bCs/>
        </w:rPr>
        <w:t xml:space="preserve">s </w:t>
      </w:r>
      <w:r w:rsidR="007A2437">
        <w:rPr>
          <w:bCs/>
        </w:rPr>
        <w:t>reglas</w:t>
      </w:r>
      <w:r w:rsidR="00307C92">
        <w:rPr>
          <w:bCs/>
        </w:rPr>
        <w:t xml:space="preserve"> </w:t>
      </w:r>
      <w:r w:rsidR="00CF6CD4">
        <w:rPr>
          <w:bCs/>
        </w:rPr>
        <w:t>de</w:t>
      </w:r>
      <w:r w:rsidR="00F4530E">
        <w:rPr>
          <w:bCs/>
        </w:rPr>
        <w:t xml:space="preserve"> que los literales </w:t>
      </w:r>
      <w:r w:rsidR="00F4530E">
        <w:rPr>
          <w:bCs/>
        </w:rPr>
        <w:fldChar w:fldCharType="begin"/>
      </w:r>
      <w:r w:rsidR="00F4530E">
        <w:rPr>
          <w:bCs/>
        </w:rPr>
        <w:instrText xml:space="preserve"> REF _Ref220080058 \r \h </w:instrText>
      </w:r>
      <w:r w:rsidR="00F4530E">
        <w:rPr>
          <w:bCs/>
        </w:rPr>
      </w:r>
      <w:r w:rsidR="00F4530E">
        <w:rPr>
          <w:bCs/>
        </w:rPr>
        <w:fldChar w:fldCharType="separate"/>
      </w:r>
      <w:r w:rsidR="002A7010">
        <w:rPr>
          <w:bCs/>
        </w:rPr>
        <w:t>a</w:t>
      </w:r>
      <w:r w:rsidR="00F4530E">
        <w:rPr>
          <w:bCs/>
        </w:rPr>
        <w:fldChar w:fldCharType="end"/>
      </w:r>
      <w:r w:rsidR="00F4530E">
        <w:rPr>
          <w:bCs/>
        </w:rPr>
        <w:t xml:space="preserve"> y </w:t>
      </w:r>
      <w:r w:rsidR="00F4530E">
        <w:rPr>
          <w:bCs/>
        </w:rPr>
        <w:fldChar w:fldCharType="begin"/>
      </w:r>
      <w:r w:rsidR="00F4530E">
        <w:rPr>
          <w:bCs/>
        </w:rPr>
        <w:instrText xml:space="preserve"> REF _Ref220080067 \r \h </w:instrText>
      </w:r>
      <w:r w:rsidR="00F4530E">
        <w:rPr>
          <w:bCs/>
        </w:rPr>
      </w:r>
      <w:r w:rsidR="00F4530E">
        <w:rPr>
          <w:bCs/>
        </w:rPr>
        <w:fldChar w:fldCharType="separate"/>
      </w:r>
      <w:r w:rsidR="002A7010">
        <w:rPr>
          <w:bCs/>
        </w:rPr>
        <w:t>b</w:t>
      </w:r>
      <w:r w:rsidR="00F4530E">
        <w:rPr>
          <w:bCs/>
        </w:rPr>
        <w:fldChar w:fldCharType="end"/>
      </w:r>
      <w:r w:rsidR="00F4530E">
        <w:rPr>
          <w:bCs/>
        </w:rPr>
        <w:t xml:space="preserve"> del numeral </w:t>
      </w:r>
      <w:r w:rsidR="00F4530E">
        <w:rPr>
          <w:bCs/>
        </w:rPr>
        <w:fldChar w:fldCharType="begin"/>
      </w:r>
      <w:r w:rsidR="00F4530E">
        <w:rPr>
          <w:bCs/>
        </w:rPr>
        <w:instrText xml:space="preserve"> REF _Ref220080076 \r \h </w:instrText>
      </w:r>
      <w:r w:rsidR="00F4530E">
        <w:rPr>
          <w:bCs/>
        </w:rPr>
      </w:r>
      <w:r w:rsidR="00F4530E">
        <w:rPr>
          <w:bCs/>
        </w:rPr>
        <w:fldChar w:fldCharType="separate"/>
      </w:r>
      <w:r w:rsidR="002A7010">
        <w:rPr>
          <w:bCs/>
        </w:rPr>
        <w:t>1</w:t>
      </w:r>
      <w:r w:rsidR="00F4530E">
        <w:rPr>
          <w:bCs/>
        </w:rPr>
        <w:fldChar w:fldCharType="end"/>
      </w:r>
      <w:r w:rsidR="00F4530E">
        <w:rPr>
          <w:bCs/>
        </w:rPr>
        <w:t xml:space="preserve"> de este artículo</w:t>
      </w:r>
      <w:r w:rsidR="00CF6CD4">
        <w:rPr>
          <w:bCs/>
        </w:rPr>
        <w:t>.</w:t>
      </w:r>
    </w:p>
    <w:p w14:paraId="11ACB8C6" w14:textId="19D1450C" w:rsidR="006F4FD1" w:rsidRDefault="0009784C" w:rsidP="00B22058">
      <w:pPr>
        <w:pStyle w:val="Prrafodelista"/>
        <w:numPr>
          <w:ilvl w:val="0"/>
          <w:numId w:val="34"/>
        </w:numPr>
        <w:tabs>
          <w:tab w:val="left" w:pos="5103"/>
        </w:tabs>
        <w:rPr>
          <w:bCs/>
        </w:rPr>
      </w:pPr>
      <w:r w:rsidRPr="0009784C">
        <w:rPr>
          <w:bCs/>
        </w:rPr>
        <w:t>Regla transversa</w:t>
      </w:r>
      <w:r w:rsidR="003D3F6E">
        <w:rPr>
          <w:bCs/>
        </w:rPr>
        <w:t>l</w:t>
      </w:r>
      <w:r w:rsidR="00B22058">
        <w:rPr>
          <w:bCs/>
        </w:rPr>
        <w:t xml:space="preserve"> a los numerales anteriores: </w:t>
      </w:r>
    </w:p>
    <w:p w14:paraId="120EB8B9" w14:textId="257171A7" w:rsidR="006F4FD1" w:rsidRDefault="0009784C" w:rsidP="006F4FD1">
      <w:pPr>
        <w:pStyle w:val="Prrafodelista"/>
        <w:numPr>
          <w:ilvl w:val="0"/>
          <w:numId w:val="0"/>
        </w:numPr>
        <w:ind w:left="720"/>
        <w:rPr>
          <w:bCs/>
        </w:rPr>
      </w:pPr>
      <w:r w:rsidRPr="006F4FD1">
        <w:rPr>
          <w:bCs/>
        </w:rPr>
        <w:t xml:space="preserve">Habiendo ya entrado en operación comercial </w:t>
      </w:r>
      <w:r w:rsidR="00927D69">
        <w:rPr>
          <w:bCs/>
        </w:rPr>
        <w:t>la primera planta</w:t>
      </w:r>
      <w:r w:rsidR="00DF30F1">
        <w:rPr>
          <w:bCs/>
        </w:rPr>
        <w:t xml:space="preserve"> </w:t>
      </w:r>
      <w:r w:rsidR="00DF30F1" w:rsidRPr="006F4FD1">
        <w:rPr>
          <w:bCs/>
        </w:rPr>
        <w:t xml:space="preserve">del </w:t>
      </w:r>
      <w:proofErr w:type="spellStart"/>
      <w:r w:rsidR="00DF30F1" w:rsidRPr="006F4FD1">
        <w:rPr>
          <w:bCs/>
        </w:rPr>
        <w:t>ACCG</w:t>
      </w:r>
      <w:proofErr w:type="spellEnd"/>
      <w:r w:rsidR="00DF30F1">
        <w:rPr>
          <w:bCs/>
        </w:rPr>
        <w:t xml:space="preserve"> (o varias plantas en caso lo realicen </w:t>
      </w:r>
      <w:r w:rsidR="008B74D5">
        <w:rPr>
          <w:bCs/>
        </w:rPr>
        <w:t xml:space="preserve">en la </w:t>
      </w:r>
      <w:r w:rsidR="00DF30F1">
        <w:rPr>
          <w:bCs/>
        </w:rPr>
        <w:t>mism</w:t>
      </w:r>
      <w:r w:rsidR="008B74D5">
        <w:rPr>
          <w:bCs/>
        </w:rPr>
        <w:t>a fecha</w:t>
      </w:r>
      <w:r w:rsidR="00DF30F1">
        <w:rPr>
          <w:bCs/>
        </w:rPr>
        <w:t>)</w:t>
      </w:r>
      <w:r w:rsidRPr="006F4FD1">
        <w:rPr>
          <w:bCs/>
        </w:rPr>
        <w:t>, en adelante para las siguientes plantas que entren en periodo de pruebas</w:t>
      </w:r>
      <w:r w:rsidR="00DF30F1">
        <w:rPr>
          <w:bCs/>
        </w:rPr>
        <w:t xml:space="preserve"> y que hagan parte </w:t>
      </w:r>
      <w:proofErr w:type="gramStart"/>
      <w:r w:rsidR="00DF30F1">
        <w:rPr>
          <w:bCs/>
        </w:rPr>
        <w:t>del mismo</w:t>
      </w:r>
      <w:proofErr w:type="gramEnd"/>
      <w:r w:rsidR="00DF30F1">
        <w:rPr>
          <w:bCs/>
        </w:rPr>
        <w:t xml:space="preserve"> </w:t>
      </w:r>
      <w:proofErr w:type="spellStart"/>
      <w:r w:rsidR="00DF30F1">
        <w:rPr>
          <w:bCs/>
        </w:rPr>
        <w:t>ACCG</w:t>
      </w:r>
      <w:proofErr w:type="spellEnd"/>
      <w:r w:rsidRPr="006F4FD1">
        <w:rPr>
          <w:bCs/>
        </w:rPr>
        <w:t xml:space="preserve">, para entrar en operación comercial se deben superar las pruebas tanto individuales en PCI como </w:t>
      </w:r>
      <w:r w:rsidR="0041658B">
        <w:rPr>
          <w:bCs/>
        </w:rPr>
        <w:t xml:space="preserve">individuales o grupales </w:t>
      </w:r>
      <w:r w:rsidRPr="006F4FD1">
        <w:rPr>
          <w:bCs/>
        </w:rPr>
        <w:t xml:space="preserve">en el </w:t>
      </w:r>
      <w:proofErr w:type="spellStart"/>
      <w:r w:rsidRPr="006F4FD1">
        <w:rPr>
          <w:bCs/>
        </w:rPr>
        <w:t>PCC</w:t>
      </w:r>
      <w:proofErr w:type="spellEnd"/>
      <w:r w:rsidRPr="006F4FD1">
        <w:rPr>
          <w:bCs/>
        </w:rPr>
        <w:t xml:space="preserve"> para que queden en operación comercial</w:t>
      </w:r>
      <w:r w:rsidR="009D629C">
        <w:rPr>
          <w:bCs/>
        </w:rPr>
        <w:t>, teniendo en cuenta las transiciones establecidas</w:t>
      </w:r>
      <w:r w:rsidRPr="006F4FD1">
        <w:rPr>
          <w:bCs/>
        </w:rPr>
        <w:t>.</w:t>
      </w:r>
    </w:p>
    <w:p w14:paraId="3E10F48F" w14:textId="6E9160F1" w:rsidR="00E649B9" w:rsidRDefault="0009784C" w:rsidP="006F4FD1">
      <w:pPr>
        <w:pStyle w:val="Prrafodelista"/>
        <w:numPr>
          <w:ilvl w:val="0"/>
          <w:numId w:val="0"/>
        </w:numPr>
        <w:ind w:left="720"/>
        <w:rPr>
          <w:bCs/>
        </w:rPr>
      </w:pPr>
      <w:r w:rsidRPr="0009784C">
        <w:rPr>
          <w:bCs/>
        </w:rPr>
        <w:t xml:space="preserve">Si alguna planta no supera las pruebas, no se afectará la entrada en operación comercial de la(s) planta(s) </w:t>
      </w:r>
      <w:r w:rsidR="005B20EE">
        <w:rPr>
          <w:bCs/>
        </w:rPr>
        <w:t xml:space="preserve">que </w:t>
      </w:r>
      <w:r w:rsidR="00014AB5">
        <w:rPr>
          <w:bCs/>
        </w:rPr>
        <w:t>ya</w:t>
      </w:r>
      <w:r w:rsidRPr="0009784C">
        <w:rPr>
          <w:bCs/>
        </w:rPr>
        <w:t xml:space="preserve"> haya</w:t>
      </w:r>
      <w:r w:rsidR="00632426">
        <w:rPr>
          <w:bCs/>
        </w:rPr>
        <w:t>(</w:t>
      </w:r>
      <w:r w:rsidRPr="0009784C">
        <w:rPr>
          <w:bCs/>
        </w:rPr>
        <w:t>n</w:t>
      </w:r>
      <w:r w:rsidR="00632426">
        <w:rPr>
          <w:bCs/>
        </w:rPr>
        <w:t>)</w:t>
      </w:r>
      <w:r w:rsidRPr="0009784C">
        <w:rPr>
          <w:bCs/>
        </w:rPr>
        <w:t xml:space="preserve"> cumplido los requerimientos</w:t>
      </w:r>
      <w:r w:rsidR="009D629C">
        <w:rPr>
          <w:bCs/>
        </w:rPr>
        <w:t>, incluso si entraron en operación comercial con alguna transición</w:t>
      </w:r>
      <w:r w:rsidR="00E649B9">
        <w:rPr>
          <w:bCs/>
        </w:rPr>
        <w:t xml:space="preserve">. </w:t>
      </w:r>
    </w:p>
    <w:p w14:paraId="6284BC2F" w14:textId="052FB751" w:rsidR="0009784C" w:rsidRPr="006F4FD1" w:rsidRDefault="00E649B9" w:rsidP="006F4FD1">
      <w:pPr>
        <w:pStyle w:val="Prrafodelista"/>
        <w:numPr>
          <w:ilvl w:val="0"/>
          <w:numId w:val="0"/>
        </w:numPr>
        <w:ind w:left="720"/>
        <w:rPr>
          <w:bCs/>
        </w:rPr>
      </w:pPr>
      <w:r>
        <w:rPr>
          <w:bCs/>
        </w:rPr>
        <w:t xml:space="preserve">En caso </w:t>
      </w:r>
      <w:r w:rsidR="001B3D6D">
        <w:rPr>
          <w:bCs/>
        </w:rPr>
        <w:t>de que</w:t>
      </w:r>
      <w:r>
        <w:rPr>
          <w:bCs/>
        </w:rPr>
        <w:t xml:space="preserve"> forma posterior se encuentr</w:t>
      </w:r>
      <w:r w:rsidR="009C1A32">
        <w:rPr>
          <w:bCs/>
        </w:rPr>
        <w:t>e</w:t>
      </w:r>
      <w:r>
        <w:rPr>
          <w:bCs/>
        </w:rPr>
        <w:t xml:space="preserve"> incumplimiento </w:t>
      </w:r>
      <w:r w:rsidR="009C1A32">
        <w:rPr>
          <w:bCs/>
        </w:rPr>
        <w:t xml:space="preserve">de los requerimientos técnicos y operativos </w:t>
      </w:r>
      <w:r>
        <w:rPr>
          <w:bCs/>
        </w:rPr>
        <w:t>en alguna planta que ya haya pasado al estado en operación comercial</w:t>
      </w:r>
      <w:r w:rsidR="00BA0419">
        <w:rPr>
          <w:bCs/>
        </w:rPr>
        <w:t xml:space="preserve">, </w:t>
      </w:r>
      <w:r w:rsidR="00EC6E66">
        <w:rPr>
          <w:bCs/>
        </w:rPr>
        <w:t>o que vencidos los plazos de alguna transición no se cumplan con los requerimientos</w:t>
      </w:r>
      <w:r>
        <w:rPr>
          <w:bCs/>
        </w:rPr>
        <w:t xml:space="preserve">, el CND deberá informar a la Superintendencia de Servicios </w:t>
      </w:r>
      <w:r w:rsidR="001B3D6D">
        <w:rPr>
          <w:bCs/>
        </w:rPr>
        <w:t>Públicos</w:t>
      </w:r>
      <w:r>
        <w:rPr>
          <w:bCs/>
        </w:rPr>
        <w:t xml:space="preserve"> Domiciliarios para lo de su </w:t>
      </w:r>
      <w:r w:rsidR="001B3D6D">
        <w:rPr>
          <w:bCs/>
        </w:rPr>
        <w:t>competencia</w:t>
      </w:r>
      <w:r w:rsidR="0009784C">
        <w:rPr>
          <w:lang w:val="es-MX"/>
        </w:rPr>
        <w:t>.</w:t>
      </w:r>
      <w:r w:rsidR="00277224">
        <w:rPr>
          <w:lang w:val="es-MX"/>
        </w:rPr>
        <w:t xml:space="preserve"> </w:t>
      </w:r>
      <w:r w:rsidR="00525B70">
        <w:rPr>
          <w:lang w:val="es-MX"/>
        </w:rPr>
        <w:t>A</w:t>
      </w:r>
      <w:r w:rsidR="00277224">
        <w:rPr>
          <w:lang w:val="es-MX"/>
        </w:rPr>
        <w:t xml:space="preserve">dicionalmente </w:t>
      </w:r>
      <w:r w:rsidR="00086072">
        <w:rPr>
          <w:lang w:val="es-MX"/>
        </w:rPr>
        <w:t xml:space="preserve">les aplicará </w:t>
      </w:r>
      <w:r w:rsidR="00277224">
        <w:rPr>
          <w:lang w:val="es-MX"/>
        </w:rPr>
        <w:t>el parágrafo 2 de este artículo.</w:t>
      </w:r>
    </w:p>
    <w:p w14:paraId="274C3FDA" w14:textId="2BBC24ED" w:rsidR="00AD1D61" w:rsidRDefault="00AD1D61" w:rsidP="00AD1D61">
      <w:pPr>
        <w:rPr>
          <w:bCs/>
          <w:lang w:val="es-CO"/>
        </w:rPr>
      </w:pPr>
      <w:r w:rsidRPr="00903DE1">
        <w:rPr>
          <w:b/>
          <w:lang w:val="es-CO"/>
        </w:rPr>
        <w:t>Parágrafo</w:t>
      </w:r>
      <w:r w:rsidR="001A4D73">
        <w:rPr>
          <w:b/>
          <w:lang w:val="es-CO"/>
        </w:rPr>
        <w:t xml:space="preserve"> 1</w:t>
      </w:r>
      <w:r w:rsidRPr="00903DE1">
        <w:rPr>
          <w:b/>
          <w:lang w:val="es-CO"/>
        </w:rPr>
        <w:t>.</w:t>
      </w:r>
      <w:r w:rsidRPr="00E2072A">
        <w:rPr>
          <w:bCs/>
          <w:lang w:val="es-CO"/>
        </w:rPr>
        <w:t xml:space="preserve"> El </w:t>
      </w:r>
      <w:r w:rsidR="009D629C">
        <w:rPr>
          <w:bCs/>
          <w:lang w:val="es-CO"/>
        </w:rPr>
        <w:t>CNO</w:t>
      </w:r>
      <w:r w:rsidRPr="00E2072A">
        <w:rPr>
          <w:bCs/>
          <w:lang w:val="es-CO"/>
        </w:rPr>
        <w:t xml:space="preserve"> deberá actualizar los Acuerdos de </w:t>
      </w:r>
      <w:r w:rsidR="00C0513E">
        <w:rPr>
          <w:bCs/>
          <w:lang w:val="es-CO"/>
        </w:rPr>
        <w:t xml:space="preserve">procedimiento de </w:t>
      </w:r>
      <w:r w:rsidRPr="00E2072A">
        <w:rPr>
          <w:bCs/>
          <w:lang w:val="es-CO"/>
        </w:rPr>
        <w:t xml:space="preserve">entrada en operación </w:t>
      </w:r>
      <w:r>
        <w:rPr>
          <w:bCs/>
          <w:lang w:val="es-CO"/>
        </w:rPr>
        <w:t xml:space="preserve">comercial </w:t>
      </w:r>
      <w:r w:rsidRPr="00E2072A">
        <w:rPr>
          <w:bCs/>
          <w:lang w:val="es-CO"/>
        </w:rPr>
        <w:t>conforme las Resoluciones CREG 060 de 2019 y 148 de 2021,</w:t>
      </w:r>
      <w:r>
        <w:rPr>
          <w:bCs/>
          <w:lang w:val="es-CO"/>
        </w:rPr>
        <w:t xml:space="preserve"> e incluyendo otros tipos de recursos de generación, teniendo en cuenta las reglas de este artículo</w:t>
      </w:r>
      <w:r w:rsidR="009D629C">
        <w:rPr>
          <w:bCs/>
          <w:lang w:val="es-CO"/>
        </w:rPr>
        <w:t xml:space="preserve"> y resolución</w:t>
      </w:r>
      <w:r>
        <w:rPr>
          <w:bCs/>
          <w:lang w:val="es-CO"/>
        </w:rPr>
        <w:t xml:space="preserve"> para plantas que hagan parte de un </w:t>
      </w:r>
      <w:proofErr w:type="spellStart"/>
      <w:r>
        <w:rPr>
          <w:bCs/>
          <w:lang w:val="es-CO"/>
        </w:rPr>
        <w:t>ACCG</w:t>
      </w:r>
      <w:proofErr w:type="spellEnd"/>
      <w:r w:rsidRPr="00E2072A">
        <w:rPr>
          <w:bCs/>
          <w:lang w:val="es-CO"/>
        </w:rPr>
        <w:t>.</w:t>
      </w:r>
      <w:r>
        <w:rPr>
          <w:bCs/>
          <w:lang w:val="es-CO"/>
        </w:rPr>
        <w:t xml:space="preserve"> </w:t>
      </w:r>
    </w:p>
    <w:p w14:paraId="5D13DCDC" w14:textId="349C694D" w:rsidR="008C17C3" w:rsidRDefault="001A4D73" w:rsidP="001A4D73">
      <w:pPr>
        <w:rPr>
          <w:bCs/>
          <w:lang w:val="es-CO"/>
        </w:rPr>
      </w:pPr>
      <w:r w:rsidRPr="00903DE1">
        <w:rPr>
          <w:b/>
          <w:lang w:val="es-CO"/>
        </w:rPr>
        <w:lastRenderedPageBreak/>
        <w:t>Parágrafo</w:t>
      </w:r>
      <w:r>
        <w:rPr>
          <w:b/>
          <w:lang w:val="es-CO"/>
        </w:rPr>
        <w:t xml:space="preserve"> 2</w:t>
      </w:r>
      <w:r w:rsidRPr="00903DE1">
        <w:rPr>
          <w:b/>
          <w:lang w:val="es-CO"/>
        </w:rPr>
        <w:t>.</w:t>
      </w:r>
      <w:r>
        <w:rPr>
          <w:b/>
          <w:lang w:val="es-CO"/>
        </w:rPr>
        <w:t xml:space="preserve"> </w:t>
      </w:r>
      <w:r w:rsidRPr="00E2072A">
        <w:rPr>
          <w:bCs/>
          <w:lang w:val="es-CO"/>
        </w:rPr>
        <w:t>En caso de que</w:t>
      </w:r>
      <w:r w:rsidR="00005FB1">
        <w:rPr>
          <w:bCs/>
          <w:lang w:val="es-CO"/>
        </w:rPr>
        <w:t xml:space="preserve"> una o varias plantas</w:t>
      </w:r>
      <w:r w:rsidRPr="00E2072A">
        <w:rPr>
          <w:bCs/>
          <w:lang w:val="es-CO"/>
        </w:rPr>
        <w:t xml:space="preserve"> entren en operación comercial con alguna de las reglas transitorias de esta resolución, si no se superan las pruebas </w:t>
      </w:r>
      <w:r w:rsidR="00FC3391">
        <w:rPr>
          <w:bCs/>
          <w:lang w:val="es-CO"/>
        </w:rPr>
        <w:t xml:space="preserve">y/o verificaciones </w:t>
      </w:r>
      <w:r w:rsidRPr="00E2072A">
        <w:rPr>
          <w:bCs/>
          <w:lang w:val="es-CO"/>
        </w:rPr>
        <w:t xml:space="preserve">a realizarse vencidos los plazos establecidos, </w:t>
      </w:r>
      <w:r w:rsidRPr="00C17F90">
        <w:rPr>
          <w:bCs/>
          <w:lang w:val="es-CO"/>
        </w:rPr>
        <w:t xml:space="preserve">el CND deberá informarlo a la Superintendencia de Servicios Públicos Domiciliarios </w:t>
      </w:r>
      <w:r w:rsidR="001C3D6D">
        <w:rPr>
          <w:bCs/>
          <w:lang w:val="es-CO"/>
        </w:rPr>
        <w:t>(</w:t>
      </w:r>
      <w:proofErr w:type="spellStart"/>
      <w:r w:rsidR="001C3D6D">
        <w:rPr>
          <w:bCs/>
          <w:lang w:val="es-CO"/>
        </w:rPr>
        <w:t>SSPD</w:t>
      </w:r>
      <w:proofErr w:type="spellEnd"/>
      <w:r w:rsidR="001C3D6D">
        <w:rPr>
          <w:bCs/>
          <w:lang w:val="es-CO"/>
        </w:rPr>
        <w:t xml:space="preserve">) </w:t>
      </w:r>
      <w:r w:rsidRPr="00C17F90">
        <w:rPr>
          <w:bCs/>
          <w:lang w:val="es-CO"/>
        </w:rPr>
        <w:t>para lo de su competencia</w:t>
      </w:r>
      <w:r w:rsidR="0038413C">
        <w:rPr>
          <w:bCs/>
          <w:lang w:val="es-CO"/>
        </w:rPr>
        <w:t xml:space="preserve"> y los agentes generadores representantes deberán entregar un </w:t>
      </w:r>
      <w:r w:rsidR="004F40E8">
        <w:rPr>
          <w:bCs/>
          <w:lang w:val="es-CO"/>
        </w:rPr>
        <w:t xml:space="preserve">plan de cumplimiento </w:t>
      </w:r>
      <w:r w:rsidR="00122DBD">
        <w:rPr>
          <w:bCs/>
          <w:lang w:val="es-CO"/>
        </w:rPr>
        <w:t>con cronograma</w:t>
      </w:r>
      <w:r w:rsidR="00792ADD">
        <w:rPr>
          <w:bCs/>
          <w:lang w:val="es-CO"/>
        </w:rPr>
        <w:t>, fechas</w:t>
      </w:r>
      <w:r w:rsidR="00122DBD">
        <w:rPr>
          <w:bCs/>
          <w:lang w:val="es-CO"/>
        </w:rPr>
        <w:t xml:space="preserve"> </w:t>
      </w:r>
      <w:r w:rsidR="0087419F">
        <w:rPr>
          <w:bCs/>
          <w:lang w:val="es-CO"/>
        </w:rPr>
        <w:t>e</w:t>
      </w:r>
      <w:r w:rsidR="00D56D6D">
        <w:rPr>
          <w:bCs/>
          <w:lang w:val="es-CO"/>
        </w:rPr>
        <w:t xml:space="preserve"> hitos de cumplimiento</w:t>
      </w:r>
      <w:r w:rsidR="003E7C7B">
        <w:rPr>
          <w:bCs/>
          <w:lang w:val="es-CO"/>
        </w:rPr>
        <w:t xml:space="preserve"> verificables</w:t>
      </w:r>
      <w:r w:rsidR="00D56D6D">
        <w:rPr>
          <w:bCs/>
          <w:lang w:val="es-CO"/>
        </w:rPr>
        <w:t xml:space="preserve"> </w:t>
      </w:r>
      <w:r w:rsidR="004F40E8">
        <w:rPr>
          <w:bCs/>
          <w:lang w:val="es-CO"/>
        </w:rPr>
        <w:t xml:space="preserve">ante la </w:t>
      </w:r>
      <w:proofErr w:type="spellStart"/>
      <w:r w:rsidR="004F40E8">
        <w:rPr>
          <w:bCs/>
          <w:lang w:val="es-CO"/>
        </w:rPr>
        <w:t>SSPD</w:t>
      </w:r>
      <w:proofErr w:type="spellEnd"/>
      <w:r w:rsidR="002D66BE">
        <w:rPr>
          <w:bCs/>
          <w:lang w:val="es-CO"/>
        </w:rPr>
        <w:t xml:space="preserve"> y</w:t>
      </w:r>
      <w:r w:rsidR="00122DBD">
        <w:rPr>
          <w:bCs/>
          <w:lang w:val="es-CO"/>
        </w:rPr>
        <w:t xml:space="preserve"> con copia al CND</w:t>
      </w:r>
      <w:r>
        <w:rPr>
          <w:bCs/>
          <w:lang w:val="es-CO"/>
        </w:rPr>
        <w:t>.</w:t>
      </w:r>
      <w:r w:rsidR="00B539B1">
        <w:rPr>
          <w:bCs/>
          <w:lang w:val="es-CO"/>
        </w:rPr>
        <w:t xml:space="preserve"> </w:t>
      </w:r>
    </w:p>
    <w:p w14:paraId="2343B7EE" w14:textId="77777777" w:rsidR="00792ADD" w:rsidRDefault="008C17C3" w:rsidP="00792ADD">
      <w:pPr>
        <w:rPr>
          <w:bCs/>
          <w:lang w:val="es-CO"/>
        </w:rPr>
      </w:pPr>
      <w:r>
        <w:rPr>
          <w:bCs/>
          <w:lang w:val="es-CO"/>
        </w:rPr>
        <w:t xml:space="preserve">Si son plantas que </w:t>
      </w:r>
      <w:r w:rsidR="00575C0A">
        <w:rPr>
          <w:bCs/>
          <w:lang w:val="es-CO"/>
        </w:rPr>
        <w:t>ya</w:t>
      </w:r>
      <w:r>
        <w:rPr>
          <w:bCs/>
          <w:lang w:val="es-CO"/>
        </w:rPr>
        <w:t xml:space="preserve"> han entrado en operación comercial y posteriormente se encuentra algún requerimiento</w:t>
      </w:r>
      <w:r w:rsidR="00575C0A">
        <w:rPr>
          <w:bCs/>
          <w:lang w:val="es-CO"/>
        </w:rPr>
        <w:t xml:space="preserve"> técnico y</w:t>
      </w:r>
      <w:r w:rsidR="00D56D6D">
        <w:rPr>
          <w:bCs/>
          <w:lang w:val="es-CO"/>
        </w:rPr>
        <w:t>/</w:t>
      </w:r>
      <w:proofErr w:type="spellStart"/>
      <w:r w:rsidR="00575C0A">
        <w:rPr>
          <w:bCs/>
          <w:lang w:val="es-CO"/>
        </w:rPr>
        <w:t>o</w:t>
      </w:r>
      <w:proofErr w:type="spellEnd"/>
      <w:r w:rsidR="00575C0A">
        <w:rPr>
          <w:bCs/>
          <w:lang w:val="es-CO"/>
        </w:rPr>
        <w:t xml:space="preserve"> operativo</w:t>
      </w:r>
      <w:r>
        <w:rPr>
          <w:bCs/>
          <w:lang w:val="es-CO"/>
        </w:rPr>
        <w:t xml:space="preserve"> incumplido, igualmente </w:t>
      </w:r>
      <w:r w:rsidRPr="00C17F90">
        <w:rPr>
          <w:bCs/>
          <w:lang w:val="es-CO"/>
        </w:rPr>
        <w:t xml:space="preserve">el CND deberá informarlo a la </w:t>
      </w:r>
      <w:proofErr w:type="spellStart"/>
      <w:r w:rsidR="001C3D6D">
        <w:rPr>
          <w:bCs/>
          <w:lang w:val="es-CO"/>
        </w:rPr>
        <w:t>SSPD</w:t>
      </w:r>
      <w:proofErr w:type="spellEnd"/>
      <w:r w:rsidRPr="00C17F90">
        <w:rPr>
          <w:bCs/>
          <w:lang w:val="es-CO"/>
        </w:rPr>
        <w:t xml:space="preserve"> para lo de su competencia</w:t>
      </w:r>
      <w:r>
        <w:rPr>
          <w:bCs/>
          <w:lang w:val="es-CO"/>
        </w:rPr>
        <w:t xml:space="preserve"> y los agentes generadores representantes deberán entregar </w:t>
      </w:r>
      <w:r w:rsidR="00792ADD">
        <w:rPr>
          <w:bCs/>
          <w:lang w:val="es-CO"/>
        </w:rPr>
        <w:t xml:space="preserve">un plan de cumplimiento con cronograma, fechas e hitos de cumplimiento verificables ante la </w:t>
      </w:r>
      <w:proofErr w:type="spellStart"/>
      <w:r w:rsidR="00792ADD">
        <w:rPr>
          <w:bCs/>
          <w:lang w:val="es-CO"/>
        </w:rPr>
        <w:t>SSPD</w:t>
      </w:r>
      <w:proofErr w:type="spellEnd"/>
      <w:r w:rsidR="00792ADD">
        <w:rPr>
          <w:bCs/>
          <w:lang w:val="es-CO"/>
        </w:rPr>
        <w:t xml:space="preserve"> con copia al CND. </w:t>
      </w:r>
    </w:p>
    <w:p w14:paraId="2EA640E9" w14:textId="056D09B8" w:rsidR="00CB51BE" w:rsidRDefault="00CB51BE" w:rsidP="00792ADD">
      <w:pPr>
        <w:rPr>
          <w:bCs/>
          <w:lang w:val="es-CO"/>
        </w:rPr>
      </w:pPr>
      <w:r>
        <w:rPr>
          <w:bCs/>
          <w:lang w:val="es-CO"/>
        </w:rPr>
        <w:t xml:space="preserve">Los planes de cumplimiento a que se refiere este artículo deberán entregarse </w:t>
      </w:r>
      <w:r w:rsidR="005A7192">
        <w:rPr>
          <w:bCs/>
          <w:lang w:val="es-CO"/>
        </w:rPr>
        <w:t xml:space="preserve">a la </w:t>
      </w:r>
      <w:proofErr w:type="spellStart"/>
      <w:r w:rsidR="005A7192">
        <w:rPr>
          <w:bCs/>
          <w:lang w:val="es-CO"/>
        </w:rPr>
        <w:t>SSPD</w:t>
      </w:r>
      <w:proofErr w:type="spellEnd"/>
      <w:r w:rsidR="005A7192">
        <w:rPr>
          <w:bCs/>
          <w:lang w:val="es-CO"/>
        </w:rPr>
        <w:t xml:space="preserve"> y al CND </w:t>
      </w:r>
      <w:r>
        <w:rPr>
          <w:bCs/>
          <w:lang w:val="es-CO"/>
        </w:rPr>
        <w:t xml:space="preserve">en </w:t>
      </w:r>
      <w:r w:rsidRPr="00CB51BE">
        <w:rPr>
          <w:bCs/>
        </w:rPr>
        <w:t xml:space="preserve">90 días calendario siguientes </w:t>
      </w:r>
      <w:r w:rsidR="004E7D73">
        <w:rPr>
          <w:bCs/>
        </w:rPr>
        <w:t xml:space="preserve">luego de que el CND identifique el incumplimiento. </w:t>
      </w:r>
    </w:p>
    <w:p w14:paraId="7652274A" w14:textId="77D2060B" w:rsidR="008C17C3" w:rsidRDefault="008C17C3" w:rsidP="001A4D73">
      <w:pPr>
        <w:rPr>
          <w:bCs/>
          <w:lang w:val="es-CO"/>
        </w:rPr>
      </w:pPr>
      <w:r w:rsidRPr="004F40E8">
        <w:rPr>
          <w:bCs/>
          <w:lang w:val="es-CO"/>
        </w:rPr>
        <w:t>En cualquier caso, el tiempo establecido</w:t>
      </w:r>
      <w:r>
        <w:rPr>
          <w:bCs/>
          <w:lang w:val="es-CO"/>
        </w:rPr>
        <w:t xml:space="preserve"> para cumplir requerimientos</w:t>
      </w:r>
      <w:r w:rsidRPr="004F40E8">
        <w:rPr>
          <w:bCs/>
          <w:lang w:val="es-CO"/>
        </w:rPr>
        <w:t xml:space="preserve"> </w:t>
      </w:r>
      <w:r w:rsidR="00122DBD">
        <w:rPr>
          <w:bCs/>
          <w:lang w:val="es-CO"/>
        </w:rPr>
        <w:t xml:space="preserve">en esta resolución </w:t>
      </w:r>
      <w:r w:rsidRPr="004F40E8">
        <w:rPr>
          <w:bCs/>
          <w:lang w:val="es-CO"/>
        </w:rPr>
        <w:t>es para garantizar una operación segura y confiable</w:t>
      </w:r>
      <w:r>
        <w:rPr>
          <w:bCs/>
          <w:lang w:val="es-CO"/>
        </w:rPr>
        <w:t xml:space="preserve"> y </w:t>
      </w:r>
      <w:r w:rsidRPr="004F40E8">
        <w:rPr>
          <w:bCs/>
          <w:lang w:val="es-CO"/>
        </w:rPr>
        <w:t>siempre</w:t>
      </w:r>
      <w:r>
        <w:rPr>
          <w:bCs/>
          <w:lang w:val="es-CO"/>
        </w:rPr>
        <w:t xml:space="preserve"> los agentes generadores representantes </w:t>
      </w:r>
      <w:r w:rsidRPr="004F40E8">
        <w:rPr>
          <w:bCs/>
          <w:lang w:val="es-CO"/>
        </w:rPr>
        <w:t>se deben hacer responsables de las afectaciones en la prestación del servicio por el incumplimiento</w:t>
      </w:r>
      <w:r>
        <w:rPr>
          <w:bCs/>
          <w:lang w:val="es-CO"/>
        </w:rPr>
        <w:t xml:space="preserve"> de los requisitos técnicos y operativos.</w:t>
      </w:r>
      <w:r w:rsidR="00122DBD">
        <w:rPr>
          <w:bCs/>
          <w:lang w:val="es-CO"/>
        </w:rPr>
        <w:t xml:space="preserve"> </w:t>
      </w:r>
    </w:p>
    <w:p w14:paraId="553BD074" w14:textId="77777777" w:rsidR="001A4D73" w:rsidRDefault="001A4D73" w:rsidP="00AD1D61">
      <w:pPr>
        <w:rPr>
          <w:bCs/>
          <w:lang w:val="es-CO"/>
        </w:rPr>
      </w:pPr>
    </w:p>
    <w:p w14:paraId="378F27AD" w14:textId="77777777" w:rsidR="00A92A74" w:rsidRDefault="00A92A74" w:rsidP="00A92A74">
      <w:pPr>
        <w:pStyle w:val="Captulo"/>
        <w:rPr>
          <w:rFonts w:eastAsia="DejaVu Sans"/>
          <w:lang w:val="es-CO" w:eastAsia="ar-SA"/>
        </w:rPr>
      </w:pPr>
      <w:r w:rsidRPr="004E08B6">
        <w:rPr>
          <w:rFonts w:eastAsia="DejaVu Sans"/>
          <w:lang w:val="es-CO" w:eastAsia="ar-SA"/>
        </w:rPr>
        <w:t xml:space="preserve">CAPÍTULO </w:t>
      </w:r>
      <w:r>
        <w:rPr>
          <w:rFonts w:eastAsia="DejaVu Sans"/>
          <w:lang w:val="es-CO" w:eastAsia="ar-SA"/>
        </w:rPr>
        <w:t>3</w:t>
      </w:r>
      <w:r w:rsidRPr="004E08B6">
        <w:rPr>
          <w:rFonts w:eastAsia="DejaVu Sans"/>
          <w:lang w:val="es-CO" w:eastAsia="ar-SA"/>
        </w:rPr>
        <w:t xml:space="preserve"> –</w:t>
      </w:r>
      <w:r>
        <w:rPr>
          <w:rFonts w:eastAsia="DejaVu Sans"/>
          <w:lang w:val="es-CO" w:eastAsia="ar-SA"/>
        </w:rPr>
        <w:t>OTRAS DISPOSICIONES, PLAZOS Y VIGENCIA</w:t>
      </w:r>
    </w:p>
    <w:p w14:paraId="6E36AB76" w14:textId="5BD5168E" w:rsidR="00FA09D0" w:rsidRPr="007775B6" w:rsidRDefault="00A92A74" w:rsidP="006F6414">
      <w:pPr>
        <w:pStyle w:val="ARTICULOS"/>
        <w:rPr>
          <w:bCs w:val="0"/>
        </w:rPr>
      </w:pPr>
      <w:r>
        <w:rPr>
          <w:bCs w:val="0"/>
        </w:rPr>
        <w:t xml:space="preserve">Ajuste </w:t>
      </w:r>
      <w:r w:rsidR="000C59D7">
        <w:rPr>
          <w:bCs w:val="0"/>
        </w:rPr>
        <w:t>del</w:t>
      </w:r>
      <w:r>
        <w:rPr>
          <w:bCs w:val="0"/>
        </w:rPr>
        <w:t xml:space="preserve"> </w:t>
      </w:r>
      <w:proofErr w:type="spellStart"/>
      <w:r>
        <w:rPr>
          <w:bCs w:val="0"/>
        </w:rPr>
        <w:t>ACCG</w:t>
      </w:r>
      <w:proofErr w:type="spellEnd"/>
      <w:r>
        <w:rPr>
          <w:bCs w:val="0"/>
        </w:rPr>
        <w:t xml:space="preserve"> </w:t>
      </w:r>
      <w:r w:rsidR="002918D5">
        <w:rPr>
          <w:bCs w:val="0"/>
        </w:rPr>
        <w:t xml:space="preserve">de que trata el </w:t>
      </w:r>
      <w:r w:rsidR="007D7D0A">
        <w:rPr>
          <w:bCs w:val="0"/>
        </w:rPr>
        <w:t xml:space="preserve">parágrafo del artículo 4 de la Resolución CREG 200 de 2019. </w:t>
      </w:r>
      <w:r w:rsidR="00A16868" w:rsidRPr="00A16868">
        <w:rPr>
          <w:b w:val="0"/>
        </w:rPr>
        <w:t xml:space="preserve">El CND y </w:t>
      </w:r>
      <w:proofErr w:type="spellStart"/>
      <w:r w:rsidR="00A16868" w:rsidRPr="00A16868">
        <w:rPr>
          <w:b w:val="0"/>
        </w:rPr>
        <w:t>ASIC</w:t>
      </w:r>
      <w:proofErr w:type="spellEnd"/>
      <w:r w:rsidR="00A16868" w:rsidRPr="00A16868">
        <w:rPr>
          <w:b w:val="0"/>
        </w:rPr>
        <w:t xml:space="preserve"> deberán ajustar el </w:t>
      </w:r>
      <w:proofErr w:type="spellStart"/>
      <w:r w:rsidR="00A16868" w:rsidRPr="00A16868">
        <w:rPr>
          <w:b w:val="0"/>
        </w:rPr>
        <w:t>ACCG</w:t>
      </w:r>
      <w:proofErr w:type="spellEnd"/>
      <w:r w:rsidR="00A16868" w:rsidRPr="00A16868">
        <w:rPr>
          <w:b w:val="0"/>
        </w:rPr>
        <w:t xml:space="preserve"> de que trata el parágrafo del artículo 4 de la Resolución CREG 200 de 2019</w:t>
      </w:r>
      <w:r w:rsidR="000C59D7">
        <w:rPr>
          <w:b w:val="0"/>
        </w:rPr>
        <w:t xml:space="preserve">. </w:t>
      </w:r>
      <w:r w:rsidR="00A16868" w:rsidRPr="00A16868">
        <w:rPr>
          <w:b w:val="0"/>
        </w:rPr>
        <w:t xml:space="preserve">La propuesta del </w:t>
      </w:r>
      <w:proofErr w:type="spellStart"/>
      <w:r w:rsidR="00A16868" w:rsidRPr="00A16868">
        <w:rPr>
          <w:b w:val="0"/>
        </w:rPr>
        <w:t>ACCG</w:t>
      </w:r>
      <w:proofErr w:type="spellEnd"/>
      <w:r w:rsidR="00A16868" w:rsidRPr="00A16868">
        <w:rPr>
          <w:b w:val="0"/>
        </w:rPr>
        <w:t xml:space="preserve"> del CND y </w:t>
      </w:r>
      <w:proofErr w:type="spellStart"/>
      <w:r w:rsidR="00A16868" w:rsidRPr="00A16868">
        <w:rPr>
          <w:b w:val="0"/>
        </w:rPr>
        <w:t>ASIC</w:t>
      </w:r>
      <w:proofErr w:type="spellEnd"/>
      <w:r w:rsidR="00A16868" w:rsidRPr="00A16868">
        <w:rPr>
          <w:b w:val="0"/>
        </w:rPr>
        <w:t xml:space="preserve"> debe recoger los requisitos señalados en la Resolución CREG 200 de 2019 y los aspectos señalados en la presente resolución. El CND y </w:t>
      </w:r>
      <w:proofErr w:type="spellStart"/>
      <w:r w:rsidR="00A16868" w:rsidRPr="00A16868">
        <w:rPr>
          <w:b w:val="0"/>
        </w:rPr>
        <w:t>ASIC</w:t>
      </w:r>
      <w:proofErr w:type="spellEnd"/>
      <w:r w:rsidR="00A16868" w:rsidRPr="00A16868">
        <w:rPr>
          <w:b w:val="0"/>
        </w:rPr>
        <w:t xml:space="preserve"> deberán publicar la propuesta de </w:t>
      </w:r>
      <w:proofErr w:type="spellStart"/>
      <w:r w:rsidR="00A16868" w:rsidRPr="00A16868">
        <w:rPr>
          <w:b w:val="0"/>
        </w:rPr>
        <w:t>ACCG</w:t>
      </w:r>
      <w:proofErr w:type="spellEnd"/>
      <w:r w:rsidR="00A16868" w:rsidRPr="00A16868">
        <w:rPr>
          <w:b w:val="0"/>
        </w:rPr>
        <w:t xml:space="preserve"> actualizado en su página de internet en un plazo de </w:t>
      </w:r>
      <w:r w:rsidR="00BB7C5A">
        <w:rPr>
          <w:b w:val="0"/>
        </w:rPr>
        <w:t>tres (</w:t>
      </w:r>
      <w:r w:rsidR="00A16868" w:rsidRPr="00A16868">
        <w:rPr>
          <w:b w:val="0"/>
        </w:rPr>
        <w:t>3</w:t>
      </w:r>
      <w:r w:rsidR="00BB7C5A">
        <w:rPr>
          <w:b w:val="0"/>
        </w:rPr>
        <w:t>)</w:t>
      </w:r>
      <w:r w:rsidR="00A16868" w:rsidRPr="00A16868">
        <w:rPr>
          <w:b w:val="0"/>
        </w:rPr>
        <w:t xml:space="preserve"> meses contados a partir de la publicación de la presente resolución en el Diario Oficial.</w:t>
      </w:r>
    </w:p>
    <w:p w14:paraId="79F98976" w14:textId="19574D67" w:rsidR="007775B6" w:rsidRPr="007775B6" w:rsidRDefault="007775B6" w:rsidP="007775B6">
      <w:pPr>
        <w:rPr>
          <w:bCs/>
          <w:lang w:val="es-CO"/>
        </w:rPr>
      </w:pPr>
      <w:r w:rsidRPr="007775B6">
        <w:rPr>
          <w:bCs/>
          <w:lang w:val="es-CO"/>
        </w:rPr>
        <w:t>Si luego de expedido</w:t>
      </w:r>
      <w:r w:rsidR="00A7517A">
        <w:rPr>
          <w:bCs/>
          <w:lang w:val="es-CO"/>
        </w:rPr>
        <w:t>s</w:t>
      </w:r>
      <w:r w:rsidRPr="007775B6">
        <w:rPr>
          <w:bCs/>
          <w:lang w:val="es-CO"/>
        </w:rPr>
        <w:t xml:space="preserve"> los Acuerdos CNO</w:t>
      </w:r>
      <w:r w:rsidR="005A7192">
        <w:rPr>
          <w:bCs/>
          <w:lang w:val="es-CO"/>
        </w:rPr>
        <w:t xml:space="preserve"> </w:t>
      </w:r>
      <w:r w:rsidRPr="007775B6">
        <w:rPr>
          <w:bCs/>
          <w:lang w:val="es-CO"/>
        </w:rPr>
        <w:t xml:space="preserve">de que trata esta resolución, se encuentra que debe tenerse una nueva actualización del </w:t>
      </w:r>
      <w:proofErr w:type="spellStart"/>
      <w:r w:rsidRPr="007775B6">
        <w:rPr>
          <w:bCs/>
          <w:lang w:val="es-CO"/>
        </w:rPr>
        <w:t>ACCG</w:t>
      </w:r>
      <w:proofErr w:type="spellEnd"/>
      <w:r w:rsidRPr="007775B6">
        <w:rPr>
          <w:bCs/>
          <w:lang w:val="es-CO"/>
        </w:rPr>
        <w:t xml:space="preserve"> propuesto, el </w:t>
      </w:r>
      <w:r w:rsidRPr="007775B6">
        <w:rPr>
          <w:bCs/>
          <w:lang w:val="es-CO"/>
        </w:rPr>
        <w:lastRenderedPageBreak/>
        <w:t xml:space="preserve">CND y </w:t>
      </w:r>
      <w:proofErr w:type="spellStart"/>
      <w:r w:rsidRPr="007775B6">
        <w:rPr>
          <w:bCs/>
          <w:lang w:val="es-CO"/>
        </w:rPr>
        <w:t>ASIC</w:t>
      </w:r>
      <w:proofErr w:type="spellEnd"/>
      <w:r w:rsidRPr="007775B6">
        <w:rPr>
          <w:bCs/>
          <w:lang w:val="es-CO"/>
        </w:rPr>
        <w:t xml:space="preserve"> tendrán que realizar los ajustes y publicarlos en dos (2) meses siguientes a la publicación de los Acuerdos CNO.</w:t>
      </w:r>
    </w:p>
    <w:p w14:paraId="448B5FFF" w14:textId="213E0A41" w:rsidR="00FA09D0" w:rsidRDefault="008F1F23" w:rsidP="006F6414">
      <w:pPr>
        <w:pStyle w:val="ARTICULOS"/>
        <w:rPr>
          <w:bCs w:val="0"/>
        </w:rPr>
      </w:pPr>
      <w:bookmarkStart w:id="49" w:name="_Ref219889233"/>
      <w:r>
        <w:rPr>
          <w:bCs w:val="0"/>
        </w:rPr>
        <w:t xml:space="preserve">Plazos CND, </w:t>
      </w:r>
      <w:proofErr w:type="spellStart"/>
      <w:r>
        <w:rPr>
          <w:bCs w:val="0"/>
        </w:rPr>
        <w:t>ASIC</w:t>
      </w:r>
      <w:proofErr w:type="spellEnd"/>
      <w:r>
        <w:rPr>
          <w:bCs w:val="0"/>
        </w:rPr>
        <w:t xml:space="preserve"> y </w:t>
      </w:r>
      <w:r w:rsidR="00D81B47">
        <w:rPr>
          <w:bCs w:val="0"/>
        </w:rPr>
        <w:t>CNO</w:t>
      </w:r>
      <w:r>
        <w:rPr>
          <w:bCs w:val="0"/>
        </w:rPr>
        <w:t xml:space="preserve">. </w:t>
      </w:r>
      <w:r w:rsidR="00E87D8A" w:rsidRPr="00E87D8A">
        <w:rPr>
          <w:b w:val="0"/>
        </w:rPr>
        <w:t>Cuando no se indique un plazo especifico, s</w:t>
      </w:r>
      <w:r w:rsidR="00FA05A3" w:rsidRPr="00E87D8A">
        <w:rPr>
          <w:b w:val="0"/>
        </w:rPr>
        <w:t>e</w:t>
      </w:r>
      <w:r w:rsidR="00FA05A3" w:rsidRPr="00FA05A3">
        <w:rPr>
          <w:b w:val="0"/>
        </w:rPr>
        <w:t xml:space="preserve"> tendrá un plazo máximo de </w:t>
      </w:r>
      <w:r w:rsidR="00A732D6">
        <w:rPr>
          <w:b w:val="0"/>
        </w:rPr>
        <w:t>seis</w:t>
      </w:r>
      <w:r w:rsidR="00FA05A3" w:rsidRPr="00FA05A3">
        <w:rPr>
          <w:b w:val="0"/>
        </w:rPr>
        <w:t xml:space="preserve"> (</w:t>
      </w:r>
      <w:r w:rsidR="00A732D6">
        <w:rPr>
          <w:b w:val="0"/>
        </w:rPr>
        <w:t>6</w:t>
      </w:r>
      <w:r w:rsidR="00FA05A3" w:rsidRPr="00FA05A3">
        <w:rPr>
          <w:b w:val="0"/>
        </w:rPr>
        <w:t xml:space="preserve">) meses contados a partir de la expedición de la presente resolución en el Diario Oficial para la implementación de: a) </w:t>
      </w:r>
      <w:r w:rsidR="00E36F47">
        <w:rPr>
          <w:b w:val="0"/>
        </w:rPr>
        <w:t xml:space="preserve">la expedición de </w:t>
      </w:r>
      <w:r w:rsidR="00FA05A3" w:rsidRPr="00FA05A3">
        <w:rPr>
          <w:b w:val="0"/>
        </w:rPr>
        <w:t xml:space="preserve">los Acuerdos encargados al CNO con apoyo del CND en la presente resolución, </w:t>
      </w:r>
      <w:r w:rsidR="00FD33ED">
        <w:rPr>
          <w:b w:val="0"/>
        </w:rPr>
        <w:t xml:space="preserve">para lo cual </w:t>
      </w:r>
      <w:r w:rsidR="005A7192">
        <w:rPr>
          <w:b w:val="0"/>
        </w:rPr>
        <w:t>cuando aplique</w:t>
      </w:r>
      <w:r w:rsidR="00501C61">
        <w:rPr>
          <w:b w:val="0"/>
        </w:rPr>
        <w:t xml:space="preserve">n </w:t>
      </w:r>
      <w:r w:rsidR="00FD33ED">
        <w:rPr>
          <w:b w:val="0"/>
        </w:rPr>
        <w:t>propuest</w:t>
      </w:r>
      <w:r w:rsidR="00501C61">
        <w:rPr>
          <w:b w:val="0"/>
        </w:rPr>
        <w:t>as del</w:t>
      </w:r>
      <w:r w:rsidR="00FD33ED">
        <w:rPr>
          <w:b w:val="0"/>
        </w:rPr>
        <w:t xml:space="preserve"> CND</w:t>
      </w:r>
      <w:r w:rsidR="00501C61">
        <w:rPr>
          <w:b w:val="0"/>
        </w:rPr>
        <w:t>, las mismas</w:t>
      </w:r>
      <w:r w:rsidR="00FD33ED">
        <w:rPr>
          <w:b w:val="0"/>
        </w:rPr>
        <w:t xml:space="preserve"> </w:t>
      </w:r>
      <w:r w:rsidR="00501C61">
        <w:rPr>
          <w:b w:val="0"/>
        </w:rPr>
        <w:t xml:space="preserve">deberán </w:t>
      </w:r>
      <w:r w:rsidR="00FD33ED">
        <w:rPr>
          <w:b w:val="0"/>
        </w:rPr>
        <w:t>ser abordad</w:t>
      </w:r>
      <w:r w:rsidR="00501C61">
        <w:rPr>
          <w:b w:val="0"/>
        </w:rPr>
        <w:t>as</w:t>
      </w:r>
      <w:r w:rsidR="00FD33ED">
        <w:rPr>
          <w:b w:val="0"/>
        </w:rPr>
        <w:t>, justificad</w:t>
      </w:r>
      <w:r w:rsidR="00501C61">
        <w:rPr>
          <w:b w:val="0"/>
        </w:rPr>
        <w:t>as</w:t>
      </w:r>
      <w:r w:rsidR="00FD33ED">
        <w:rPr>
          <w:b w:val="0"/>
        </w:rPr>
        <w:t xml:space="preserve">, </w:t>
      </w:r>
      <w:r w:rsidR="00E36F47">
        <w:rPr>
          <w:b w:val="0"/>
        </w:rPr>
        <w:t>discutid</w:t>
      </w:r>
      <w:r w:rsidR="00501C61">
        <w:rPr>
          <w:b w:val="0"/>
        </w:rPr>
        <w:t>as</w:t>
      </w:r>
      <w:r w:rsidR="00FD33ED">
        <w:rPr>
          <w:b w:val="0"/>
        </w:rPr>
        <w:t xml:space="preserve"> y acordad</w:t>
      </w:r>
      <w:r w:rsidR="00501C61">
        <w:rPr>
          <w:b w:val="0"/>
        </w:rPr>
        <w:t>as</w:t>
      </w:r>
      <w:r w:rsidR="00FD33ED">
        <w:rPr>
          <w:b w:val="0"/>
        </w:rPr>
        <w:t xml:space="preserve"> en el CNO</w:t>
      </w:r>
      <w:r w:rsidR="00FA05A3" w:rsidRPr="00FA05A3">
        <w:rPr>
          <w:b w:val="0"/>
        </w:rPr>
        <w:t xml:space="preserve">, y b) los análisis, simulaciones, documentos, publicaciones y demás procedimientos que tengan que realizarse e implementarse al interior del </w:t>
      </w:r>
      <w:proofErr w:type="spellStart"/>
      <w:r w:rsidR="00FA05A3" w:rsidRPr="00FA05A3">
        <w:rPr>
          <w:b w:val="0"/>
        </w:rPr>
        <w:t>ASIC</w:t>
      </w:r>
      <w:proofErr w:type="spellEnd"/>
      <w:r w:rsidR="00FA05A3" w:rsidRPr="00FA05A3">
        <w:rPr>
          <w:b w:val="0"/>
        </w:rPr>
        <w:t xml:space="preserve"> y CND con el fin de cumplir lo dispuesto en la presente resolución.</w:t>
      </w:r>
      <w:bookmarkEnd w:id="49"/>
    </w:p>
    <w:p w14:paraId="0C942BA5" w14:textId="2D437187" w:rsidR="00634B75" w:rsidRPr="00634B75" w:rsidRDefault="00837E5C" w:rsidP="005B4133">
      <w:pPr>
        <w:pStyle w:val="ARTICULOS"/>
        <w:rPr>
          <w:bCs w:val="0"/>
        </w:rPr>
      </w:pPr>
      <w:r>
        <w:rPr>
          <w:bCs w:val="0"/>
        </w:rPr>
        <w:t xml:space="preserve">Regla de transición </w:t>
      </w:r>
      <w:r w:rsidR="005F1880">
        <w:rPr>
          <w:bCs w:val="0"/>
        </w:rPr>
        <w:t xml:space="preserve">de </w:t>
      </w:r>
      <w:r>
        <w:rPr>
          <w:bCs w:val="0"/>
        </w:rPr>
        <w:t>Generadores Embebidos Solares y Eólicos</w:t>
      </w:r>
      <w:r w:rsidR="005F1880">
        <w:rPr>
          <w:bCs w:val="0"/>
        </w:rPr>
        <w:t xml:space="preserve"> que les aplique la Resolución CREG 060 de 2019</w:t>
      </w:r>
      <w:r>
        <w:rPr>
          <w:bCs w:val="0"/>
        </w:rPr>
        <w:t>.</w:t>
      </w:r>
      <w:r w:rsidR="005F4D56">
        <w:rPr>
          <w:bCs w:val="0"/>
        </w:rPr>
        <w:t xml:space="preserve"> </w:t>
      </w:r>
      <w:r w:rsidR="00430D73" w:rsidRPr="0079062B">
        <w:rPr>
          <w:b w:val="0"/>
        </w:rPr>
        <w:t xml:space="preserve">Con la finalidad de normalizar </w:t>
      </w:r>
      <w:r w:rsidR="00430D73">
        <w:rPr>
          <w:b w:val="0"/>
        </w:rPr>
        <w:t>de manera transitoria a l</w:t>
      </w:r>
      <w:r w:rsidR="005F4D56" w:rsidRPr="005F4D56">
        <w:rPr>
          <w:b w:val="0"/>
        </w:rPr>
        <w:t>os</w:t>
      </w:r>
      <w:r w:rsidR="005F4D56">
        <w:rPr>
          <w:b w:val="0"/>
        </w:rPr>
        <w:t xml:space="preserve"> generadores solares y eólicos </w:t>
      </w:r>
      <w:r w:rsidR="002C10D9">
        <w:rPr>
          <w:b w:val="0"/>
        </w:rPr>
        <w:t>cu</w:t>
      </w:r>
      <w:r w:rsidR="00864E2A">
        <w:rPr>
          <w:b w:val="0"/>
        </w:rPr>
        <w:t>y</w:t>
      </w:r>
      <w:r w:rsidR="002C10D9">
        <w:rPr>
          <w:b w:val="0"/>
        </w:rPr>
        <w:t xml:space="preserve">a conexión al SIN </w:t>
      </w:r>
      <w:r w:rsidR="00422772">
        <w:rPr>
          <w:b w:val="0"/>
        </w:rPr>
        <w:t>cumpla con</w:t>
      </w:r>
      <w:r w:rsidR="00634B75">
        <w:rPr>
          <w:b w:val="0"/>
        </w:rPr>
        <w:t xml:space="preserve"> los siguientes requisitos:</w:t>
      </w:r>
    </w:p>
    <w:p w14:paraId="35481500" w14:textId="52150B3C" w:rsidR="001167AD" w:rsidRDefault="007746F1" w:rsidP="00634B75">
      <w:pPr>
        <w:pStyle w:val="Prrafodelista"/>
        <w:numPr>
          <w:ilvl w:val="0"/>
          <w:numId w:val="46"/>
        </w:numPr>
        <w:tabs>
          <w:tab w:val="left" w:pos="5103"/>
        </w:tabs>
        <w:rPr>
          <w:bCs/>
        </w:rPr>
      </w:pPr>
      <w:r>
        <w:rPr>
          <w:bCs/>
        </w:rPr>
        <w:t>Su conexión c</w:t>
      </w:r>
      <w:r w:rsidR="001167AD">
        <w:rPr>
          <w:bCs/>
        </w:rPr>
        <w:t>orrespond</w:t>
      </w:r>
      <w:r>
        <w:rPr>
          <w:bCs/>
        </w:rPr>
        <w:t>a</w:t>
      </w:r>
      <w:r w:rsidR="001167AD">
        <w:rPr>
          <w:bCs/>
        </w:rPr>
        <w:t xml:space="preserve"> con la </w:t>
      </w:r>
      <w:r w:rsidR="00422772" w:rsidRPr="00634B75">
        <w:rPr>
          <w:bCs/>
        </w:rPr>
        <w:t>definición de Generador Embebido de que trata la Resolución CREG 101 070 de 2025</w:t>
      </w:r>
      <w:r w:rsidR="003C7BF9">
        <w:rPr>
          <w:bCs/>
        </w:rPr>
        <w:t>.</w:t>
      </w:r>
    </w:p>
    <w:p w14:paraId="26417ABE" w14:textId="40BC8779" w:rsidR="00751238" w:rsidRDefault="003355DF" w:rsidP="00634B75">
      <w:pPr>
        <w:pStyle w:val="Prrafodelista"/>
        <w:numPr>
          <w:ilvl w:val="0"/>
          <w:numId w:val="46"/>
        </w:numPr>
        <w:tabs>
          <w:tab w:val="left" w:pos="5103"/>
        </w:tabs>
        <w:rPr>
          <w:bCs/>
        </w:rPr>
      </w:pPr>
      <w:r>
        <w:rPr>
          <w:bCs/>
        </w:rPr>
        <w:t xml:space="preserve">Les </w:t>
      </w:r>
      <w:r w:rsidR="00ED20A9">
        <w:rPr>
          <w:bCs/>
        </w:rPr>
        <w:t>apli</w:t>
      </w:r>
      <w:r w:rsidR="007E035B">
        <w:rPr>
          <w:bCs/>
        </w:rPr>
        <w:t>que</w:t>
      </w:r>
      <w:r w:rsidR="00751238">
        <w:rPr>
          <w:bCs/>
        </w:rPr>
        <w:t xml:space="preserve"> la</w:t>
      </w:r>
      <w:r w:rsidR="007D7F4F">
        <w:rPr>
          <w:bCs/>
        </w:rPr>
        <w:t>s reglas establecidas en</w:t>
      </w:r>
      <w:r w:rsidR="00751238">
        <w:rPr>
          <w:bCs/>
        </w:rPr>
        <w:t xml:space="preserve"> la Resolución CREG 060 de 2019</w:t>
      </w:r>
      <w:r w:rsidR="003C7BF9">
        <w:rPr>
          <w:bCs/>
        </w:rPr>
        <w:t xml:space="preserve"> y la Resolución CREG 229 de 2021</w:t>
      </w:r>
      <w:r w:rsidR="00751238">
        <w:rPr>
          <w:bCs/>
        </w:rPr>
        <w:t>.</w:t>
      </w:r>
    </w:p>
    <w:p w14:paraId="674C0366" w14:textId="044CC769" w:rsidR="00490C0E" w:rsidRPr="001167AD" w:rsidRDefault="007E035B" w:rsidP="00634B75">
      <w:pPr>
        <w:pStyle w:val="Prrafodelista"/>
        <w:numPr>
          <w:ilvl w:val="0"/>
          <w:numId w:val="46"/>
        </w:numPr>
        <w:tabs>
          <w:tab w:val="left" w:pos="5103"/>
        </w:tabs>
        <w:rPr>
          <w:bCs/>
        </w:rPr>
      </w:pPr>
      <w:r>
        <w:rPr>
          <w:bCs/>
        </w:rPr>
        <w:t xml:space="preserve">Se </w:t>
      </w:r>
      <w:r w:rsidR="001167AD">
        <w:rPr>
          <w:bCs/>
        </w:rPr>
        <w:t>enc</w:t>
      </w:r>
      <w:r w:rsidR="007D7F4F">
        <w:rPr>
          <w:bCs/>
        </w:rPr>
        <w:t>ue</w:t>
      </w:r>
      <w:r w:rsidR="001167AD">
        <w:rPr>
          <w:bCs/>
        </w:rPr>
        <w:t>ntr</w:t>
      </w:r>
      <w:r>
        <w:rPr>
          <w:bCs/>
        </w:rPr>
        <w:t>en</w:t>
      </w:r>
      <w:r w:rsidR="001167AD">
        <w:rPr>
          <w:bCs/>
        </w:rPr>
        <w:t xml:space="preserve"> en </w:t>
      </w:r>
      <w:r w:rsidR="005F4D56" w:rsidRPr="00634B75">
        <w:rPr>
          <w:bCs/>
        </w:rPr>
        <w:t>periodo de pruebas</w:t>
      </w:r>
      <w:r w:rsidR="00D72EB8" w:rsidRPr="00634B75">
        <w:rPr>
          <w:bCs/>
        </w:rPr>
        <w:t xml:space="preserve"> </w:t>
      </w:r>
      <w:r w:rsidR="001167AD">
        <w:rPr>
          <w:bCs/>
        </w:rPr>
        <w:t xml:space="preserve">a la fecha de publicación </w:t>
      </w:r>
      <w:r w:rsidR="001167AD" w:rsidRPr="005B4133">
        <w:t>en el Diario Oficial</w:t>
      </w:r>
      <w:r w:rsidR="001167AD">
        <w:t xml:space="preserve"> de la presente resolución.</w:t>
      </w:r>
    </w:p>
    <w:p w14:paraId="21A9B416" w14:textId="7867552D" w:rsidR="00737A83" w:rsidRDefault="00F5176F" w:rsidP="00EB7589">
      <w:pPr>
        <w:tabs>
          <w:tab w:val="left" w:pos="5103"/>
        </w:tabs>
        <w:rPr>
          <w:bCs/>
        </w:rPr>
      </w:pPr>
      <w:r>
        <w:rPr>
          <w:bCs/>
        </w:rPr>
        <w:t>Habiéndose</w:t>
      </w:r>
      <w:r w:rsidR="00751238">
        <w:rPr>
          <w:bCs/>
        </w:rPr>
        <w:t xml:space="preserve"> cumplido los </w:t>
      </w:r>
      <w:r w:rsidR="00742505">
        <w:rPr>
          <w:bCs/>
        </w:rPr>
        <w:t xml:space="preserve">requisitos </w:t>
      </w:r>
      <w:r w:rsidR="00751238">
        <w:rPr>
          <w:bCs/>
        </w:rPr>
        <w:t>anteriores, las citadas plantas</w:t>
      </w:r>
      <w:r w:rsidR="00052212">
        <w:rPr>
          <w:bCs/>
        </w:rPr>
        <w:t xml:space="preserve"> podrán entrar en operación</w:t>
      </w:r>
      <w:r w:rsidR="00D4704C">
        <w:rPr>
          <w:bCs/>
        </w:rPr>
        <w:t xml:space="preserve"> comerc</w:t>
      </w:r>
      <w:r w:rsidR="00A73671">
        <w:rPr>
          <w:bCs/>
        </w:rPr>
        <w:t>ial</w:t>
      </w:r>
      <w:r w:rsidR="00905EAE">
        <w:rPr>
          <w:bCs/>
        </w:rPr>
        <w:t xml:space="preserve"> siempre</w:t>
      </w:r>
      <w:r w:rsidR="00A73671">
        <w:rPr>
          <w:bCs/>
        </w:rPr>
        <w:t xml:space="preserve"> </w:t>
      </w:r>
      <w:r w:rsidR="00EB7589">
        <w:rPr>
          <w:bCs/>
        </w:rPr>
        <w:t>y cuando</w:t>
      </w:r>
      <w:r w:rsidR="00CA1F00">
        <w:rPr>
          <w:bCs/>
        </w:rPr>
        <w:t xml:space="preserve"> cumplan</w:t>
      </w:r>
      <w:r w:rsidR="00EB7589">
        <w:rPr>
          <w:bCs/>
        </w:rPr>
        <w:t xml:space="preserve"> </w:t>
      </w:r>
      <w:r w:rsidR="00486C95" w:rsidRPr="00EB7589">
        <w:rPr>
          <w:bCs/>
        </w:rPr>
        <w:t>los</w:t>
      </w:r>
      <w:r w:rsidR="00486C95">
        <w:rPr>
          <w:bCs/>
        </w:rPr>
        <w:t xml:space="preserve"> </w:t>
      </w:r>
      <w:r w:rsidR="00486C95" w:rsidRPr="00EB7589">
        <w:rPr>
          <w:bCs/>
        </w:rPr>
        <w:t>requerimientos exigidos por la regulación vigente</w:t>
      </w:r>
      <w:r w:rsidR="00486C95">
        <w:rPr>
          <w:bCs/>
        </w:rPr>
        <w:t>, y</w:t>
      </w:r>
      <w:r w:rsidR="003E6317">
        <w:rPr>
          <w:bCs/>
        </w:rPr>
        <w:t xml:space="preserve"> en </w:t>
      </w:r>
      <w:r w:rsidR="00EB7589">
        <w:rPr>
          <w:bCs/>
        </w:rPr>
        <w:t>a</w:t>
      </w:r>
      <w:r w:rsidR="00D322B7" w:rsidRPr="00EB7589">
        <w:rPr>
          <w:bCs/>
        </w:rPr>
        <w:t>pl</w:t>
      </w:r>
      <w:r w:rsidR="003E6317">
        <w:rPr>
          <w:bCs/>
        </w:rPr>
        <w:t>icación</w:t>
      </w:r>
      <w:r w:rsidR="00D322B7">
        <w:rPr>
          <w:bCs/>
        </w:rPr>
        <w:t xml:space="preserve"> </w:t>
      </w:r>
      <w:r w:rsidR="00A21585">
        <w:rPr>
          <w:bCs/>
        </w:rPr>
        <w:t xml:space="preserve">del artículo </w:t>
      </w:r>
      <w:r w:rsidR="004C2DA0">
        <w:rPr>
          <w:bCs/>
        </w:rPr>
        <w:t>2 de la Resolución CREG 229 de 2021</w:t>
      </w:r>
      <w:r w:rsidR="00A21585">
        <w:rPr>
          <w:bCs/>
        </w:rPr>
        <w:t>,</w:t>
      </w:r>
      <w:r w:rsidR="00737A83" w:rsidRPr="00EB7589">
        <w:rPr>
          <w:rFonts w:ascii="Arial" w:hAnsi="Arial" w:cs="Arial"/>
          <w:color w:val="555555"/>
          <w:spacing w:val="2"/>
          <w:shd w:val="clear" w:color="auto" w:fill="FFFFFF"/>
        </w:rPr>
        <w:t xml:space="preserve"> </w:t>
      </w:r>
      <w:r w:rsidR="00737A83" w:rsidRPr="00EB7589">
        <w:t xml:space="preserve">podrán entrar en operación </w:t>
      </w:r>
      <w:r w:rsidR="00E03E80" w:rsidRPr="00EB7589">
        <w:t xml:space="preserve">comercial </w:t>
      </w:r>
      <w:r w:rsidR="00737A83" w:rsidRPr="00EB7589">
        <w:t xml:space="preserve">cumpliendo con la curva P-Q y Q-V </w:t>
      </w:r>
      <w:r w:rsidR="0053488E" w:rsidRPr="00EB7589">
        <w:t xml:space="preserve">(esta última en caso la hayan adoptado) </w:t>
      </w:r>
      <w:r w:rsidR="00737A83" w:rsidRPr="00EB7589">
        <w:t>en los terminales de alto voltaje del transformador elevador del generador</w:t>
      </w:r>
      <w:r w:rsidR="00737A83">
        <w:rPr>
          <w:bCs/>
        </w:rPr>
        <w:t>, así</w:t>
      </w:r>
      <w:r w:rsidR="00C11DCC" w:rsidRPr="00C11DCC">
        <w:rPr>
          <w:bCs/>
        </w:rPr>
        <w:t xml:space="preserve"> </w:t>
      </w:r>
      <w:r w:rsidR="00C11DCC">
        <w:rPr>
          <w:bCs/>
        </w:rPr>
        <w:t>como</w:t>
      </w:r>
      <w:r w:rsidR="00C11DCC" w:rsidRPr="00C11DCC">
        <w:rPr>
          <w:bCs/>
        </w:rPr>
        <w:t xml:space="preserve">  cumplir  los  requisitos  de los literales a) al d) del  numeral 5.7 sobre control de tensión del Código de Operación, Resolución CREG 025 de 1995, modificado por el artículo 14 de la Resolución CREG 060 de 2019, en los terminales de alto voltaje del transformador elevador del generador.</w:t>
      </w:r>
      <w:r w:rsidR="00004534" w:rsidRPr="00EB7589">
        <w:rPr>
          <w:bCs/>
        </w:rPr>
        <w:t xml:space="preserve"> </w:t>
      </w:r>
    </w:p>
    <w:p w14:paraId="2ABD10FC" w14:textId="239CF262" w:rsidR="00CA1F00" w:rsidRDefault="007D3B6D" w:rsidP="00EB7589">
      <w:pPr>
        <w:tabs>
          <w:tab w:val="left" w:pos="5103"/>
        </w:tabs>
        <w:rPr>
          <w:bCs/>
        </w:rPr>
      </w:pPr>
      <w:r>
        <w:rPr>
          <w:bCs/>
        </w:rPr>
        <w:t>No obstante</w:t>
      </w:r>
      <w:r w:rsidR="00687B57">
        <w:rPr>
          <w:bCs/>
        </w:rPr>
        <w:t>,</w:t>
      </w:r>
      <w:r>
        <w:rPr>
          <w:bCs/>
        </w:rPr>
        <w:t xml:space="preserve"> la citada habilitación temporal</w:t>
      </w:r>
      <w:r w:rsidR="00687B57">
        <w:rPr>
          <w:bCs/>
        </w:rPr>
        <w:t xml:space="preserve">, los agentes que voluntariamente se acojan a esta medida </w:t>
      </w:r>
      <w:r w:rsidR="00C07931">
        <w:rPr>
          <w:bCs/>
        </w:rPr>
        <w:t xml:space="preserve">quedarán obligados </w:t>
      </w:r>
      <w:r w:rsidR="00CA1F00">
        <w:rPr>
          <w:bCs/>
        </w:rPr>
        <w:t xml:space="preserve">a </w:t>
      </w:r>
      <w:r w:rsidR="00CE1275">
        <w:rPr>
          <w:bCs/>
        </w:rPr>
        <w:t xml:space="preserve">ajustarse y cumplir con los </w:t>
      </w:r>
      <w:r w:rsidR="00CE1275">
        <w:rPr>
          <w:bCs/>
        </w:rPr>
        <w:lastRenderedPageBreak/>
        <w:t xml:space="preserve">requerimientos </w:t>
      </w:r>
      <w:r w:rsidR="000F79E2">
        <w:rPr>
          <w:bCs/>
        </w:rPr>
        <w:t>técnicos</w:t>
      </w:r>
      <w:r w:rsidR="001348E7">
        <w:rPr>
          <w:bCs/>
        </w:rPr>
        <w:t xml:space="preserve"> y operativos</w:t>
      </w:r>
      <w:r w:rsidR="000F79E2">
        <w:rPr>
          <w:bCs/>
        </w:rPr>
        <w:t xml:space="preserve"> </w:t>
      </w:r>
      <w:r w:rsidR="00CE1275">
        <w:rPr>
          <w:bCs/>
        </w:rPr>
        <w:t>que se establezcan de forma posterior</w:t>
      </w:r>
      <w:r w:rsidR="005124A2">
        <w:rPr>
          <w:bCs/>
        </w:rPr>
        <w:t>,</w:t>
      </w:r>
      <w:r w:rsidR="00CE1275" w:rsidRPr="00737A83">
        <w:rPr>
          <w:bCs/>
        </w:rPr>
        <w:t xml:space="preserve"> </w:t>
      </w:r>
      <w:r w:rsidR="005124A2">
        <w:rPr>
          <w:bCs/>
        </w:rPr>
        <w:t>u</w:t>
      </w:r>
      <w:r w:rsidR="0056625B" w:rsidRPr="00737A83">
        <w:rPr>
          <w:bCs/>
        </w:rPr>
        <w:t xml:space="preserve">na vez la CREG defina las reglas </w:t>
      </w:r>
      <w:r w:rsidR="009807C8">
        <w:rPr>
          <w:bCs/>
        </w:rPr>
        <w:t xml:space="preserve">específicas </w:t>
      </w:r>
      <w:r w:rsidR="0056625B" w:rsidRPr="00737A83">
        <w:rPr>
          <w:bCs/>
        </w:rPr>
        <w:t>que deben cumplir los Generadores Embebidos</w:t>
      </w:r>
      <w:r w:rsidR="00C11DCC">
        <w:rPr>
          <w:bCs/>
        </w:rPr>
        <w:t xml:space="preserve"> en el ámbito de operación con la Resolución CREG 101 070 de 2025</w:t>
      </w:r>
      <w:r w:rsidR="00737A83">
        <w:rPr>
          <w:bCs/>
        </w:rPr>
        <w:t>.</w:t>
      </w:r>
      <w:r w:rsidR="00FA0E1F">
        <w:rPr>
          <w:bCs/>
        </w:rPr>
        <w:t xml:space="preserve"> </w:t>
      </w:r>
      <w:r w:rsidR="005663CB">
        <w:rPr>
          <w:bCs/>
        </w:rPr>
        <w:t xml:space="preserve">Los </w:t>
      </w:r>
      <w:r w:rsidR="007A6434">
        <w:rPr>
          <w:bCs/>
        </w:rPr>
        <w:t xml:space="preserve">generadores </w:t>
      </w:r>
      <w:r w:rsidR="005663CB">
        <w:rPr>
          <w:bCs/>
        </w:rPr>
        <w:t>d</w:t>
      </w:r>
      <w:r w:rsidR="009F2559">
        <w:rPr>
          <w:bCs/>
        </w:rPr>
        <w:t>eberán declarar</w:t>
      </w:r>
      <w:r w:rsidR="005663CB">
        <w:rPr>
          <w:bCs/>
        </w:rPr>
        <w:t xml:space="preserve"> ante el CND </w:t>
      </w:r>
      <w:r w:rsidR="007A6434">
        <w:rPr>
          <w:bCs/>
        </w:rPr>
        <w:t>si</w:t>
      </w:r>
      <w:r w:rsidR="009F2559">
        <w:rPr>
          <w:bCs/>
        </w:rPr>
        <w:t xml:space="preserve"> se acogen a la medida anterior</w:t>
      </w:r>
      <w:r w:rsidR="00DC201E">
        <w:rPr>
          <w:bCs/>
        </w:rPr>
        <w:t>.</w:t>
      </w:r>
    </w:p>
    <w:p w14:paraId="43A072B4" w14:textId="261D7352" w:rsidR="005F1880" w:rsidRDefault="0049217E" w:rsidP="00326607">
      <w:pPr>
        <w:tabs>
          <w:tab w:val="left" w:pos="5103"/>
        </w:tabs>
        <w:rPr>
          <w:bCs/>
        </w:rPr>
      </w:pPr>
      <w:r>
        <w:rPr>
          <w:bCs/>
        </w:rPr>
        <w:t xml:space="preserve">Los generadores que no se </w:t>
      </w:r>
      <w:r w:rsidR="00CE4CDF">
        <w:rPr>
          <w:bCs/>
        </w:rPr>
        <w:t>acojan a lo anterior,</w:t>
      </w:r>
      <w:r w:rsidR="00326607" w:rsidRPr="00326607">
        <w:rPr>
          <w:bCs/>
        </w:rPr>
        <w:t xml:space="preserve"> </w:t>
      </w:r>
      <w:r w:rsidR="00326607">
        <w:rPr>
          <w:bCs/>
        </w:rPr>
        <w:t xml:space="preserve">podrán entrar en operación comercial siempre y cuando cumplan </w:t>
      </w:r>
      <w:r w:rsidR="00326607" w:rsidRPr="00EB7589">
        <w:rPr>
          <w:bCs/>
        </w:rPr>
        <w:t>los</w:t>
      </w:r>
      <w:r w:rsidR="00326607">
        <w:rPr>
          <w:bCs/>
        </w:rPr>
        <w:t xml:space="preserve"> </w:t>
      </w:r>
      <w:r w:rsidR="00326607" w:rsidRPr="00EB7589">
        <w:rPr>
          <w:bCs/>
        </w:rPr>
        <w:t>requerimientos exigidos por la regulación vigent</w:t>
      </w:r>
      <w:r w:rsidR="00326607">
        <w:rPr>
          <w:bCs/>
        </w:rPr>
        <w:t xml:space="preserve">e y les </w:t>
      </w:r>
      <w:r w:rsidR="00F6458C">
        <w:rPr>
          <w:bCs/>
        </w:rPr>
        <w:t>continuará aplicando</w:t>
      </w:r>
      <w:r w:rsidR="00326607">
        <w:rPr>
          <w:bCs/>
        </w:rPr>
        <w:t xml:space="preserve"> el artículo 2 de la Resolución CREG 229 de 2021 </w:t>
      </w:r>
      <w:r w:rsidR="00E04600">
        <w:rPr>
          <w:bCs/>
        </w:rPr>
        <w:t xml:space="preserve">y sus condiciones </w:t>
      </w:r>
      <w:r w:rsidR="00F6458C">
        <w:rPr>
          <w:bCs/>
        </w:rPr>
        <w:t xml:space="preserve">establecidas. </w:t>
      </w:r>
    </w:p>
    <w:p w14:paraId="700218BC" w14:textId="33074A11" w:rsidR="00E02542" w:rsidRDefault="00754B4F" w:rsidP="00754B4F">
      <w:pPr>
        <w:tabs>
          <w:tab w:val="left" w:pos="5103"/>
        </w:tabs>
      </w:pPr>
      <w:r w:rsidRPr="00754B4F">
        <w:rPr>
          <w:b/>
        </w:rPr>
        <w:t>Parágrafo</w:t>
      </w:r>
      <w:r w:rsidR="00E02542">
        <w:rPr>
          <w:b/>
        </w:rPr>
        <w:t xml:space="preserve"> 1</w:t>
      </w:r>
      <w:r>
        <w:rPr>
          <w:bCs/>
        </w:rPr>
        <w:t>. Est</w:t>
      </w:r>
      <w:r w:rsidR="00E02542">
        <w:rPr>
          <w:bCs/>
        </w:rPr>
        <w:t>a disposición transitoria</w:t>
      </w:r>
      <w:r>
        <w:rPr>
          <w:bCs/>
        </w:rPr>
        <w:t xml:space="preserve"> no aplicará a plantas solares y eólicas que se declaren en pruebas </w:t>
      </w:r>
      <w:r w:rsidR="006C6DF8">
        <w:rPr>
          <w:bCs/>
        </w:rPr>
        <w:t xml:space="preserve">con posterioridad </w:t>
      </w:r>
      <w:r>
        <w:rPr>
          <w:bCs/>
        </w:rPr>
        <w:t xml:space="preserve">de la fecha de publicación </w:t>
      </w:r>
      <w:r w:rsidRPr="005B4133">
        <w:t>en el Diario Oficial</w:t>
      </w:r>
      <w:r>
        <w:t xml:space="preserve"> de la presente resolución.</w:t>
      </w:r>
    </w:p>
    <w:p w14:paraId="0F193151" w14:textId="2A1E7DED" w:rsidR="00E02542" w:rsidRPr="0034778E" w:rsidRDefault="00F31150" w:rsidP="00754B4F">
      <w:pPr>
        <w:tabs>
          <w:tab w:val="left" w:pos="5103"/>
        </w:tabs>
      </w:pPr>
      <w:r w:rsidRPr="00754B4F">
        <w:rPr>
          <w:b/>
        </w:rPr>
        <w:t>Parágrafo</w:t>
      </w:r>
      <w:r>
        <w:rPr>
          <w:b/>
        </w:rPr>
        <w:t xml:space="preserve"> 2</w:t>
      </w:r>
      <w:r>
        <w:rPr>
          <w:bCs/>
        </w:rPr>
        <w:t xml:space="preserve">. Las plantas solares y eólicas que se declaren en pruebas </w:t>
      </w:r>
      <w:r w:rsidR="006C6DF8">
        <w:rPr>
          <w:bCs/>
        </w:rPr>
        <w:t>con posterioridad</w:t>
      </w:r>
      <w:r>
        <w:rPr>
          <w:bCs/>
        </w:rPr>
        <w:t xml:space="preserve"> de la fecha de publicación </w:t>
      </w:r>
      <w:r w:rsidRPr="005B4133">
        <w:t>en el Diario Oficial</w:t>
      </w:r>
      <w:r>
        <w:t xml:space="preserve"> de la presente </w:t>
      </w:r>
      <w:r w:rsidR="0034778E">
        <w:t>resolución</w:t>
      </w:r>
      <w:r w:rsidR="00454BF3">
        <w:t>, les</w:t>
      </w:r>
      <w:r w:rsidR="0034778E">
        <w:t xml:space="preserve"> a</w:t>
      </w:r>
      <w:r w:rsidR="0034778E">
        <w:rPr>
          <w:bCs/>
        </w:rPr>
        <w:t xml:space="preserve">plicará </w:t>
      </w:r>
      <w:r w:rsidR="00E02542">
        <w:rPr>
          <w:bCs/>
        </w:rPr>
        <w:t>la regulación vigente para la conexión de generadores</w:t>
      </w:r>
      <w:r w:rsidR="0034778E">
        <w:rPr>
          <w:bCs/>
        </w:rPr>
        <w:t xml:space="preserve"> individuales.</w:t>
      </w:r>
    </w:p>
    <w:p w14:paraId="66AA61CB" w14:textId="2BF4BEE4" w:rsidR="004E08B6" w:rsidRPr="00734B1D" w:rsidRDefault="00CF1886" w:rsidP="005B4133">
      <w:pPr>
        <w:pStyle w:val="ARTICULOS"/>
        <w:rPr>
          <w:bCs w:val="0"/>
        </w:rPr>
      </w:pPr>
      <w:r>
        <w:rPr>
          <w:bCs w:val="0"/>
        </w:rPr>
        <w:t xml:space="preserve">Vigencia. </w:t>
      </w:r>
      <w:r w:rsidR="005B4133" w:rsidRPr="005B4133">
        <w:rPr>
          <w:b w:val="0"/>
        </w:rPr>
        <w:t>La presente resolución rige a partir de su publicación en el Diario Oficial y hace parte del Reglamento de Operación</w:t>
      </w:r>
      <w:r w:rsidR="005B4133">
        <w:rPr>
          <w:b w:val="0"/>
        </w:rPr>
        <w:t xml:space="preserve">. </w:t>
      </w:r>
      <w:r w:rsidR="004E08B6" w:rsidRPr="00734B1D">
        <w:rPr>
          <w:b w:val="0"/>
          <w:bCs w:val="0"/>
        </w:rPr>
        <w:t xml:space="preserve">Cualquier adición, modificación o sustitución de las disposiciones legales y regulatorias a las que se hace referencia en el presente acto administrativo y que se realicen con posterioridad a su expedición, se entenderán incorporadas a este. </w:t>
      </w:r>
    </w:p>
    <w:p w14:paraId="3381A0AC" w14:textId="77777777" w:rsidR="00C2131E" w:rsidRDefault="00C2131E" w:rsidP="007D43A6">
      <w:pPr>
        <w:pStyle w:val="Prrafodelista"/>
        <w:numPr>
          <w:ilvl w:val="0"/>
          <w:numId w:val="0"/>
        </w:numPr>
        <w:ind w:left="360"/>
        <w:jc w:val="center"/>
        <w:rPr>
          <w:b/>
        </w:rPr>
      </w:pPr>
    </w:p>
    <w:p w14:paraId="2E8197DE" w14:textId="293D6613" w:rsidR="007D43A6" w:rsidRPr="00C27707" w:rsidRDefault="007D43A6" w:rsidP="007D43A6">
      <w:pPr>
        <w:pStyle w:val="Prrafodelista"/>
        <w:numPr>
          <w:ilvl w:val="0"/>
          <w:numId w:val="0"/>
        </w:numPr>
        <w:ind w:left="360"/>
        <w:jc w:val="center"/>
        <w:rPr>
          <w:b/>
        </w:rPr>
      </w:pPr>
      <w:r w:rsidRPr="00C27707">
        <w:rPr>
          <w:b/>
        </w:rPr>
        <w:t>PUBLÍQUESE Y CÚMPLASE</w:t>
      </w:r>
    </w:p>
    <w:p w14:paraId="0EFDC20D" w14:textId="77777777" w:rsidR="00C2131E" w:rsidRPr="00114061" w:rsidRDefault="00C2131E" w:rsidP="00C2131E">
      <w:pPr>
        <w:spacing w:before="0" w:after="0" w:line="240" w:lineRule="auto"/>
        <w:rPr>
          <w:lang w:val="es-CO"/>
        </w:rPr>
      </w:pPr>
      <w:r w:rsidRPr="00114061">
        <w:rPr>
          <w:lang w:val="es-CO"/>
        </w:rPr>
        <w:t>Dada en Bogotá, D.</w:t>
      </w:r>
      <w:r w:rsidRPr="00C2131E">
        <w:rPr>
          <w:lang w:val="es-CO"/>
        </w:rPr>
        <w:t xml:space="preserve">C., a los 19 días del mes de </w:t>
      </w:r>
      <w:r w:rsidRPr="00C2131E">
        <w:t xml:space="preserve">febrero </w:t>
      </w:r>
      <w:r w:rsidRPr="00C2131E">
        <w:rPr>
          <w:lang w:val="es-CO"/>
        </w:rPr>
        <w:t>de 2026.</w:t>
      </w:r>
    </w:p>
    <w:p w14:paraId="47AF4052" w14:textId="77777777" w:rsidR="007D43A6" w:rsidRPr="00C27707" w:rsidRDefault="007D43A6" w:rsidP="007D43A6">
      <w:pPr>
        <w:pStyle w:val="Prrafodelista"/>
        <w:numPr>
          <w:ilvl w:val="0"/>
          <w:numId w:val="0"/>
        </w:numPr>
        <w:spacing w:before="360"/>
        <w:ind w:left="360"/>
      </w:pPr>
    </w:p>
    <w:tbl>
      <w:tblPr>
        <w:tblStyle w:val="Tablaconcuadrcula"/>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962"/>
        <w:gridCol w:w="4536"/>
      </w:tblGrid>
      <w:tr w:rsidR="007D43A6" w:rsidRPr="007362BF" w14:paraId="78B1FE02" w14:textId="77777777">
        <w:tc>
          <w:tcPr>
            <w:tcW w:w="4962" w:type="dxa"/>
          </w:tcPr>
          <w:p w14:paraId="29436A13" w14:textId="7AF14E99" w:rsidR="007D43A6" w:rsidRPr="00EE312B" w:rsidRDefault="00EE312B">
            <w:pPr>
              <w:spacing w:line="259" w:lineRule="auto"/>
              <w:jc w:val="center"/>
              <w:rPr>
                <w:b/>
                <w:bCs/>
              </w:rPr>
            </w:pPr>
            <w:r>
              <w:rPr>
                <w:b/>
                <w:bCs/>
              </w:rPr>
              <w:t>VICTOR JOSE PA</w:t>
            </w:r>
            <w:r w:rsidR="006B71D9">
              <w:rPr>
                <w:b/>
                <w:bCs/>
              </w:rPr>
              <w:t>TERNINA NOVOA</w:t>
            </w:r>
          </w:p>
          <w:p w14:paraId="1A491E0A" w14:textId="71C4C136" w:rsidR="007D43A6" w:rsidRPr="00EE312B" w:rsidRDefault="007D43A6">
            <w:pPr>
              <w:spacing w:line="259" w:lineRule="auto"/>
              <w:jc w:val="center"/>
            </w:pPr>
            <w:r w:rsidRPr="00EE312B">
              <w:t>Viceministr</w:t>
            </w:r>
            <w:r w:rsidR="00EE312B" w:rsidRPr="00EE312B">
              <w:t>o</w:t>
            </w:r>
            <w:r w:rsidRPr="00EE312B">
              <w:t xml:space="preserve"> de Energía, </w:t>
            </w:r>
            <w:proofErr w:type="gramStart"/>
            <w:r w:rsidRPr="00EE312B">
              <w:t>Delegad</w:t>
            </w:r>
            <w:r w:rsidR="00EE312B" w:rsidRPr="00EE312B">
              <w:t>o</w:t>
            </w:r>
            <w:proofErr w:type="gramEnd"/>
            <w:r w:rsidR="00E42EC1">
              <w:t xml:space="preserve"> del </w:t>
            </w:r>
            <w:proofErr w:type="gramStart"/>
            <w:r w:rsidRPr="00EE312B">
              <w:t>Ministro</w:t>
            </w:r>
            <w:proofErr w:type="gramEnd"/>
            <w:r w:rsidRPr="00EE312B">
              <w:t xml:space="preserve"> de Minas y Energía</w:t>
            </w:r>
          </w:p>
          <w:p w14:paraId="021235E3" w14:textId="77777777" w:rsidR="007D43A6" w:rsidRPr="007362BF" w:rsidRDefault="007D43A6">
            <w:pPr>
              <w:spacing w:line="259" w:lineRule="auto"/>
              <w:jc w:val="center"/>
            </w:pPr>
            <w:r w:rsidRPr="00EE312B">
              <w:t>Presidente</w:t>
            </w:r>
          </w:p>
        </w:tc>
        <w:tc>
          <w:tcPr>
            <w:tcW w:w="4536" w:type="dxa"/>
          </w:tcPr>
          <w:p w14:paraId="0FA9E730" w14:textId="77777777" w:rsidR="007D43A6" w:rsidRPr="007362BF" w:rsidRDefault="007D43A6">
            <w:pPr>
              <w:spacing w:line="259" w:lineRule="auto"/>
              <w:ind w:left="31"/>
              <w:jc w:val="center"/>
              <w:rPr>
                <w:b/>
                <w:bCs/>
              </w:rPr>
            </w:pPr>
            <w:r w:rsidRPr="007362BF">
              <w:rPr>
                <w:b/>
                <w:bCs/>
              </w:rPr>
              <w:t>ANTONIO JIMENEZ RIVERA</w:t>
            </w:r>
          </w:p>
          <w:p w14:paraId="0416C5E1" w14:textId="77777777" w:rsidR="007D43A6" w:rsidRPr="007362BF" w:rsidRDefault="007D43A6">
            <w:pPr>
              <w:spacing w:line="259" w:lineRule="auto"/>
              <w:ind w:left="41"/>
              <w:jc w:val="center"/>
            </w:pPr>
            <w:r w:rsidRPr="007362BF">
              <w:t>Director Ejecutivo</w:t>
            </w:r>
          </w:p>
        </w:tc>
      </w:tr>
    </w:tbl>
    <w:p w14:paraId="04B72BA9" w14:textId="77777777" w:rsidR="00802BCD" w:rsidRDefault="004E08B6" w:rsidP="00802BCD">
      <w:pPr>
        <w:rPr>
          <w:b/>
          <w:bCs/>
          <w:lang w:val="es-CO"/>
        </w:rPr>
      </w:pPr>
      <w:r w:rsidRPr="003A3608">
        <w:rPr>
          <w:b/>
          <w:bCs/>
          <w:lang w:val="es-CO"/>
        </w:rPr>
        <w:br w:type="page"/>
      </w:r>
    </w:p>
    <w:p w14:paraId="082CFB2C" w14:textId="31B9AC97" w:rsidR="005C128C" w:rsidRPr="00DF5A9B" w:rsidRDefault="00B17C5B" w:rsidP="003B2580">
      <w:pPr>
        <w:pStyle w:val="Ttulo1"/>
        <w:numPr>
          <w:ilvl w:val="0"/>
          <w:numId w:val="35"/>
        </w:numPr>
        <w:rPr>
          <w:rFonts w:eastAsia="DejaVu Sans"/>
          <w:lang w:eastAsia="ar-SA"/>
        </w:rPr>
      </w:pPr>
      <w:bookmarkStart w:id="50" w:name="_Ref219905524"/>
      <w:r w:rsidRPr="00DF5A9B">
        <w:rPr>
          <w:rFonts w:eastAsia="DejaVu Sans"/>
          <w:lang w:eastAsia="ar-SA"/>
        </w:rPr>
        <w:lastRenderedPageBreak/>
        <w:t xml:space="preserve">CÁLCULO DEL </w:t>
      </w:r>
      <w:proofErr w:type="spellStart"/>
      <w:r w:rsidRPr="00DF5A9B">
        <w:rPr>
          <w:rFonts w:eastAsia="DejaVu Sans"/>
          <w:lang w:eastAsia="ar-SA"/>
        </w:rPr>
        <w:t>MCPCC</w:t>
      </w:r>
      <w:bookmarkEnd w:id="50"/>
      <w:proofErr w:type="spellEnd"/>
    </w:p>
    <w:p w14:paraId="2E8B14DC" w14:textId="77777777" w:rsidR="00277FB4" w:rsidRDefault="00277FB4" w:rsidP="00277FB4">
      <w:pPr>
        <w:spacing w:before="360"/>
        <w:ind w:left="360" w:hanging="360"/>
      </w:pPr>
      <w:r w:rsidRPr="00277FB4">
        <w:t xml:space="preserve">El </w:t>
      </w:r>
      <w:proofErr w:type="spellStart"/>
      <w:r w:rsidRPr="00277FB4">
        <w:t>MCPCC</w:t>
      </w:r>
      <w:proofErr w:type="spellEnd"/>
      <w:r w:rsidRPr="00277FB4">
        <w:t xml:space="preserve"> se calculará conforme lo siguiente:</w:t>
      </w:r>
    </w:p>
    <w:p w14:paraId="7E4BE7D8" w14:textId="77777777" w:rsidR="00E63048" w:rsidRPr="0085266F" w:rsidRDefault="00000000" w:rsidP="00E63048">
      <w:pPr>
        <w:textAlignment w:val="baseline"/>
        <w:rPr>
          <w:rFonts w:ascii="Bookman Old Style" w:eastAsia="MS Mincho" w:hAnsi="Bookman Old Style" w:cs="Arial"/>
          <w:i/>
          <w:iCs/>
          <w:lang w:eastAsia="es-CO"/>
        </w:rPr>
      </w:pPr>
      <m:oMathPara>
        <m:oMath>
          <m:sSub>
            <m:sSubPr>
              <m:ctrlPr>
                <w:rPr>
                  <w:rFonts w:ascii="Cambria Math" w:eastAsia="Calibri" w:hAnsi="Cambria Math" w:cs="Arial"/>
                  <w:i/>
                  <w:iCs/>
                  <w:lang w:eastAsia="es-CO"/>
                </w:rPr>
              </m:ctrlPr>
            </m:sSubPr>
            <m:e>
              <m:r>
                <w:rPr>
                  <w:rFonts w:ascii="Cambria Math" w:eastAsia="Calibri" w:hAnsi="Cambria Math" w:cs="Arial"/>
                  <w:lang w:eastAsia="es-CO"/>
                </w:rPr>
                <m:t>MCPCC</m:t>
              </m:r>
            </m:e>
            <m:sub>
              <m:r>
                <w:rPr>
                  <w:rFonts w:ascii="Cambria Math" w:eastAsia="Calibri" w:hAnsi="Cambria Math" w:cs="Arial"/>
                  <w:lang w:eastAsia="es-CO"/>
                </w:rPr>
                <m:t>j</m:t>
              </m:r>
            </m:sub>
          </m:sSub>
          <m:r>
            <w:rPr>
              <w:rFonts w:ascii="Cambria Math" w:eastAsia="Calibri" w:hAnsi="Cambria Math" w:cs="Arial"/>
              <w:lang w:eastAsia="es-CO"/>
            </w:rPr>
            <m:t xml:space="preserve">=Maximo </m:t>
          </m:r>
          <m:d>
            <m:dPr>
              <m:ctrlPr>
                <w:rPr>
                  <w:rFonts w:ascii="Cambria Math" w:eastAsia="Calibri" w:hAnsi="Cambria Math" w:cs="Arial"/>
                  <w:i/>
                  <w:iCs/>
                  <w:lang w:eastAsia="es-CO"/>
                </w:rPr>
              </m:ctrlPr>
            </m:dPr>
            <m:e>
              <m:sSub>
                <m:sSubPr>
                  <m:ctrlPr>
                    <w:rPr>
                      <w:rFonts w:ascii="Cambria Math" w:eastAsia="Calibri" w:hAnsi="Cambria Math" w:cs="Arial"/>
                      <w:i/>
                      <w:iCs/>
                      <w:lang w:eastAsia="es-CO"/>
                    </w:rPr>
                  </m:ctrlPr>
                </m:sSubPr>
                <m:e>
                  <m:r>
                    <w:rPr>
                      <w:rFonts w:ascii="Cambria Math" w:eastAsia="Calibri" w:hAnsi="Cambria Math" w:cs="Arial"/>
                      <w:lang w:eastAsia="es-CO"/>
                    </w:rPr>
                    <m:t>CRPCC</m:t>
                  </m:r>
                </m:e>
                <m:sub>
                  <m:r>
                    <w:rPr>
                      <w:rFonts w:ascii="Cambria Math" w:eastAsia="Calibri" w:hAnsi="Cambria Math" w:cs="Arial"/>
                      <w:lang w:eastAsia="es-CO"/>
                    </w:rPr>
                    <m:t>j</m:t>
                  </m:r>
                </m:sub>
              </m:sSub>
              <m:r>
                <w:rPr>
                  <w:rFonts w:ascii="Cambria Math" w:eastAsia="Calibri" w:hAnsi="Cambria Math" w:cs="Arial"/>
                  <w:lang w:eastAsia="es-CO"/>
                </w:rPr>
                <m:t>,</m:t>
              </m:r>
              <m:nary>
                <m:naryPr>
                  <m:chr m:val="∑"/>
                  <m:limLoc m:val="undOvr"/>
                  <m:supHide m:val="1"/>
                  <m:ctrlPr>
                    <w:rPr>
                      <w:rFonts w:ascii="Cambria Math" w:eastAsia="Calibri" w:hAnsi="Cambria Math" w:cs="Arial"/>
                      <w:i/>
                      <w:lang w:eastAsia="es-CO"/>
                    </w:rPr>
                  </m:ctrlPr>
                </m:naryPr>
                <m:sub>
                  <m:r>
                    <w:rPr>
                      <w:rFonts w:ascii="Cambria Math" w:eastAsia="Calibri" w:hAnsi="Cambria Math" w:cs="Arial"/>
                      <w:lang w:eastAsia="es-CO"/>
                    </w:rPr>
                    <m:t>i</m:t>
                  </m:r>
                </m:sub>
                <m:sup/>
                <m:e>
                  <m:sSub>
                    <m:sSubPr>
                      <m:ctrlPr>
                        <w:rPr>
                          <w:rFonts w:ascii="Cambria Math" w:eastAsia="Calibri" w:hAnsi="Cambria Math" w:cs="Arial"/>
                          <w:i/>
                          <w:iCs/>
                          <w:lang w:eastAsia="es-CO"/>
                        </w:rPr>
                      </m:ctrlPr>
                    </m:sSubPr>
                    <m:e>
                      <m:r>
                        <w:rPr>
                          <w:rFonts w:ascii="Cambria Math" w:eastAsia="Calibri" w:hAnsi="Cambria Math" w:cs="Arial"/>
                          <w:lang w:eastAsia="es-CO"/>
                        </w:rPr>
                        <m:t>Gen Real</m:t>
                      </m:r>
                    </m:e>
                    <m:sub>
                      <m:r>
                        <w:rPr>
                          <w:rFonts w:ascii="Cambria Math" w:eastAsia="Calibri" w:hAnsi="Cambria Math" w:cs="Arial"/>
                          <w:lang w:eastAsia="es-CO"/>
                        </w:rPr>
                        <m:t>i,j</m:t>
                      </m:r>
                    </m:sub>
                  </m:sSub>
                </m:e>
              </m:nary>
            </m:e>
          </m:d>
        </m:oMath>
      </m:oMathPara>
    </w:p>
    <w:p w14:paraId="26258DDC" w14:textId="1824329F" w:rsidR="00277FB4" w:rsidRDefault="00277FB4" w:rsidP="00756101">
      <w:pPr>
        <w:textAlignment w:val="baseline"/>
      </w:pPr>
      <w:r>
        <w:t>Donde:</w:t>
      </w:r>
    </w:p>
    <w:p w14:paraId="5B5F3CB1" w14:textId="77777777" w:rsidR="00106071" w:rsidRDefault="00000000" w:rsidP="00106071">
      <w:pPr>
        <w:textAlignment w:val="baseline"/>
      </w:pPr>
      <m:oMath>
        <m:sSub>
          <m:sSubPr>
            <m:ctrlPr>
              <w:rPr>
                <w:rFonts w:ascii="Cambria Math" w:eastAsia="Calibri" w:hAnsi="Cambria Math" w:cs="Arial"/>
                <w:i/>
                <w:iCs/>
                <w:lang w:eastAsia="es-CO"/>
              </w:rPr>
            </m:ctrlPr>
          </m:sSubPr>
          <m:e>
            <m:r>
              <w:rPr>
                <w:rFonts w:ascii="Cambria Math" w:eastAsia="Calibri" w:hAnsi="Cambria Math" w:cs="Arial"/>
                <w:lang w:eastAsia="es-CO"/>
              </w:rPr>
              <m:t>MCPCC</m:t>
            </m:r>
          </m:e>
          <m:sub>
            <m:r>
              <w:rPr>
                <w:rFonts w:ascii="Cambria Math" w:eastAsia="Calibri" w:hAnsi="Cambria Math" w:cs="Arial"/>
                <w:lang w:eastAsia="es-CO"/>
              </w:rPr>
              <m:t>j</m:t>
            </m:r>
          </m:sub>
        </m:sSub>
      </m:oMath>
      <w:r w:rsidR="00106071" w:rsidRPr="0085266F">
        <w:rPr>
          <w:rFonts w:ascii="Bookman Old Style" w:eastAsia="MS Mincho" w:hAnsi="Bookman Old Style" w:cs="Arial"/>
          <w:lang w:eastAsia="es-CO"/>
        </w:rPr>
        <w:t xml:space="preserve">: </w:t>
      </w:r>
      <w:r w:rsidR="00106071" w:rsidRPr="00106071">
        <w:t xml:space="preserve">Es la máxima capacidad del </w:t>
      </w:r>
      <w:proofErr w:type="spellStart"/>
      <w:r w:rsidR="00106071" w:rsidRPr="00106071">
        <w:t>PCC</w:t>
      </w:r>
      <w:proofErr w:type="spellEnd"/>
      <w:r w:rsidR="00106071" w:rsidRPr="00106071">
        <w:t xml:space="preserve"> en la hora j, expresada en </w:t>
      </w:r>
      <w:proofErr w:type="spellStart"/>
      <w:r w:rsidR="00106071" w:rsidRPr="00106071">
        <w:t>MWh</w:t>
      </w:r>
      <w:proofErr w:type="spellEnd"/>
      <w:r w:rsidR="00106071" w:rsidRPr="00106071">
        <w:t xml:space="preserve"> y redondeada a la primera cifra decimal.</w:t>
      </w:r>
    </w:p>
    <w:p w14:paraId="486D7065" w14:textId="77777777" w:rsidR="000350A3" w:rsidRDefault="000059FC" w:rsidP="000350A3">
      <w:pPr>
        <w:textAlignment w:val="baseline"/>
      </w:pPr>
      <m:oMath>
        <m:r>
          <w:rPr>
            <w:rFonts w:ascii="Cambria Math" w:eastAsia="Calibri" w:hAnsi="Cambria Math" w:cs="Calibri"/>
            <w:lang w:eastAsia="es-CO"/>
          </w:rPr>
          <m:t>G</m:t>
        </m:r>
        <m:sSub>
          <m:sSubPr>
            <m:ctrlPr>
              <w:rPr>
                <w:rFonts w:ascii="Cambria Math" w:eastAsia="Calibri" w:hAnsi="Cambria Math" w:cs="Calibri"/>
                <w:i/>
                <w:iCs/>
                <w:lang w:val="es-CO" w:eastAsia="es-CO"/>
              </w:rPr>
            </m:ctrlPr>
          </m:sSubPr>
          <m:e>
            <m:r>
              <w:rPr>
                <w:rFonts w:ascii="Cambria Math" w:eastAsia="Calibri" w:hAnsi="Cambria Math" w:cs="Calibri"/>
                <w:lang w:eastAsia="es-CO"/>
              </w:rPr>
              <m:t>enReal</m:t>
            </m:r>
          </m:e>
          <m:sub>
            <m:r>
              <w:rPr>
                <w:rFonts w:ascii="Cambria Math" w:eastAsia="Calibri" w:hAnsi="Cambria Math" w:cs="Calibri"/>
                <w:lang w:eastAsia="es-CO"/>
              </w:rPr>
              <m:t>i</m:t>
            </m:r>
            <m:r>
              <w:rPr>
                <w:rFonts w:ascii="Cambria Math" w:eastAsia="Calibri" w:hAnsi="Cambria Math" w:cs="Calibri"/>
                <w:lang w:val="es-CO" w:eastAsia="es-CO"/>
              </w:rPr>
              <m:t>,</m:t>
            </m:r>
            <m:r>
              <w:rPr>
                <w:rFonts w:ascii="Cambria Math" w:eastAsia="Calibri" w:hAnsi="Cambria Math" w:cs="Calibri"/>
                <w:lang w:eastAsia="es-CO"/>
              </w:rPr>
              <m:t>j</m:t>
            </m:r>
          </m:sub>
        </m:sSub>
      </m:oMath>
      <w:r w:rsidR="000350A3" w:rsidRPr="0085266F">
        <w:rPr>
          <w:rFonts w:ascii="Bookman Old Style" w:eastAsia="MS Mincho" w:hAnsi="Bookman Old Style" w:cs="Arial"/>
          <w:lang w:val="es-CO" w:eastAsia="es-CO"/>
        </w:rPr>
        <w:t xml:space="preserve">: </w:t>
      </w:r>
      <w:r w:rsidR="000350A3" w:rsidRPr="000350A3">
        <w:t xml:space="preserve">Generación real referida a la frontera individual del recurso </w:t>
      </w:r>
      <w:r w:rsidR="000350A3" w:rsidRPr="00744845">
        <w:t>i</w:t>
      </w:r>
      <w:r w:rsidR="000350A3" w:rsidRPr="000350A3">
        <w:t xml:space="preserve"> en el periodo j, expresada en </w:t>
      </w:r>
      <w:proofErr w:type="spellStart"/>
      <w:r w:rsidR="000350A3" w:rsidRPr="000350A3">
        <w:t>MWh</w:t>
      </w:r>
      <w:proofErr w:type="spellEnd"/>
      <w:r w:rsidR="000350A3" w:rsidRPr="000350A3">
        <w:t>.</w:t>
      </w:r>
    </w:p>
    <w:p w14:paraId="11D2B2BC" w14:textId="77777777" w:rsidR="006D14E0" w:rsidRPr="0085266F" w:rsidRDefault="00000000" w:rsidP="006D14E0">
      <w:pPr>
        <w:textAlignment w:val="baseline"/>
        <w:rPr>
          <w:rFonts w:ascii="Bookman Old Style" w:eastAsia="MS Mincho" w:hAnsi="Bookman Old Style" w:cs="Arial"/>
          <w:lang w:eastAsia="es-CO"/>
        </w:rPr>
      </w:pPr>
      <m:oMath>
        <m:sSub>
          <m:sSubPr>
            <m:ctrlPr>
              <w:rPr>
                <w:rFonts w:ascii="Cambria Math" w:eastAsia="Calibri" w:hAnsi="Cambria Math" w:cs="Arial"/>
                <w:i/>
                <w:iCs/>
                <w:lang w:eastAsia="es-CO"/>
              </w:rPr>
            </m:ctrlPr>
          </m:sSubPr>
          <m:e>
            <m:r>
              <w:rPr>
                <w:rFonts w:ascii="Cambria Math" w:eastAsia="Calibri" w:hAnsi="Cambria Math" w:cs="Arial"/>
                <w:lang w:eastAsia="es-CO"/>
              </w:rPr>
              <m:t>CRPCC</m:t>
            </m:r>
          </m:e>
          <m:sub>
            <m:r>
              <w:rPr>
                <w:rFonts w:ascii="Cambria Math" w:eastAsia="Calibri" w:hAnsi="Cambria Math" w:cs="Arial"/>
                <w:lang w:eastAsia="es-CO"/>
              </w:rPr>
              <m:t>j</m:t>
            </m:r>
          </m:sub>
        </m:sSub>
      </m:oMath>
      <w:r w:rsidR="006D14E0" w:rsidRPr="0085266F">
        <w:rPr>
          <w:rFonts w:ascii="Bookman Old Style" w:eastAsia="MS Mincho" w:hAnsi="Bookman Old Style" w:cs="Arial"/>
          <w:lang w:eastAsia="es-CO"/>
        </w:rPr>
        <w:t xml:space="preserve">: </w:t>
      </w:r>
      <w:r w:rsidR="006D14E0" w:rsidRPr="006D14E0">
        <w:t xml:space="preserve">Capacidad real del </w:t>
      </w:r>
      <w:proofErr w:type="spellStart"/>
      <w:r w:rsidR="006D14E0" w:rsidRPr="006D14E0">
        <w:t>PCC</w:t>
      </w:r>
      <w:proofErr w:type="spellEnd"/>
      <w:r w:rsidR="006D14E0" w:rsidRPr="006D14E0">
        <w:t xml:space="preserve"> en la hora j, expresada en </w:t>
      </w:r>
      <w:proofErr w:type="spellStart"/>
      <w:r w:rsidR="006D14E0" w:rsidRPr="006D14E0">
        <w:t>MWh</w:t>
      </w:r>
      <w:proofErr w:type="spellEnd"/>
      <w:r w:rsidR="006D14E0" w:rsidRPr="006D14E0">
        <w:t xml:space="preserve"> y redondeada a la primera cifra decimal, calculada como:</w:t>
      </w:r>
    </w:p>
    <w:p w14:paraId="72A9FC7A" w14:textId="77777777" w:rsidR="00FA6C5E" w:rsidRPr="0085266F" w:rsidRDefault="00000000" w:rsidP="00FA6C5E">
      <w:pPr>
        <w:textAlignment w:val="baseline"/>
        <w:rPr>
          <w:rFonts w:ascii="Bookman Old Style" w:eastAsia="MS Mincho" w:hAnsi="Bookman Old Style" w:cs="Arial"/>
          <w:i/>
          <w:iCs/>
          <w:lang w:eastAsia="es-CO"/>
        </w:rPr>
      </w:pPr>
      <m:oMathPara>
        <m:oMath>
          <m:sSub>
            <m:sSubPr>
              <m:ctrlPr>
                <w:rPr>
                  <w:rFonts w:ascii="Cambria Math" w:eastAsia="Calibri" w:hAnsi="Cambria Math" w:cs="Arial"/>
                  <w:i/>
                  <w:iCs/>
                  <w:lang w:eastAsia="es-CO"/>
                </w:rPr>
              </m:ctrlPr>
            </m:sSubPr>
            <m:e>
              <m:r>
                <w:rPr>
                  <w:rFonts w:ascii="Cambria Math" w:eastAsia="Calibri" w:hAnsi="Cambria Math" w:cs="Arial"/>
                  <w:lang w:eastAsia="es-CO"/>
                </w:rPr>
                <m:t>CRPCC</m:t>
              </m:r>
            </m:e>
            <m:sub>
              <m:r>
                <w:rPr>
                  <w:rFonts w:ascii="Cambria Math" w:eastAsia="Calibri" w:hAnsi="Cambria Math" w:cs="Arial"/>
                  <w:lang w:eastAsia="es-CO"/>
                </w:rPr>
                <m:t>j</m:t>
              </m:r>
            </m:sub>
          </m:sSub>
          <m:r>
            <w:rPr>
              <w:rFonts w:ascii="Cambria Math" w:eastAsia="Calibri" w:hAnsi="Cambria Math" w:cs="Arial"/>
              <w:lang w:eastAsia="es-CO"/>
            </w:rPr>
            <m:t>=1/60</m:t>
          </m:r>
          <m:nary>
            <m:naryPr>
              <m:chr m:val="∑"/>
              <m:limLoc m:val="undOvr"/>
              <m:supHide m:val="1"/>
              <m:ctrlPr>
                <w:rPr>
                  <w:rFonts w:ascii="Cambria Math" w:eastAsia="Calibri" w:hAnsi="Cambria Math" w:cs="Arial"/>
                  <w:i/>
                  <w:lang w:eastAsia="es-CO"/>
                </w:rPr>
              </m:ctrlPr>
            </m:naryPr>
            <m:sub>
              <m:r>
                <w:rPr>
                  <w:rFonts w:ascii="Cambria Math" w:eastAsia="Calibri" w:hAnsi="Cambria Math" w:cs="Arial"/>
                  <w:lang w:eastAsia="es-CO"/>
                </w:rPr>
                <m:t>k</m:t>
              </m:r>
            </m:sub>
            <m:sup/>
            <m:e>
              <m:sSub>
                <m:sSubPr>
                  <m:ctrlPr>
                    <w:rPr>
                      <w:rFonts w:ascii="Cambria Math" w:eastAsia="Calibri" w:hAnsi="Cambria Math" w:cs="Arial"/>
                      <w:i/>
                      <w:iCs/>
                      <w:lang w:eastAsia="es-CO"/>
                    </w:rPr>
                  </m:ctrlPr>
                </m:sSubPr>
                <m:e>
                  <m:r>
                    <w:rPr>
                      <w:rFonts w:ascii="Cambria Math" w:eastAsia="Calibri" w:hAnsi="Cambria Math" w:cs="Arial"/>
                      <w:lang w:eastAsia="es-CO"/>
                    </w:rPr>
                    <m:t>CPCC</m:t>
                  </m:r>
                </m:e>
                <m:sub>
                  <m:r>
                    <w:rPr>
                      <w:rFonts w:ascii="Cambria Math" w:eastAsia="Calibri" w:hAnsi="Cambria Math" w:cs="Arial"/>
                      <w:lang w:eastAsia="es-CO"/>
                    </w:rPr>
                    <m:t>k,j</m:t>
                  </m:r>
                </m:sub>
              </m:sSub>
              <m:r>
                <w:rPr>
                  <w:rFonts w:ascii="Cambria Math" w:eastAsia="Calibri" w:hAnsi="Cambria Math" w:cs="Arial"/>
                  <w:lang w:eastAsia="es-CO"/>
                </w:rPr>
                <m:t>*</m:t>
              </m:r>
              <m:sSub>
                <m:sSubPr>
                  <m:ctrlPr>
                    <w:rPr>
                      <w:rFonts w:ascii="Cambria Math" w:eastAsia="Calibri" w:hAnsi="Cambria Math" w:cs="Arial"/>
                      <w:i/>
                      <w:iCs/>
                      <w:lang w:eastAsia="es-CO"/>
                    </w:rPr>
                  </m:ctrlPr>
                </m:sSubPr>
                <m:e>
                  <m:r>
                    <w:rPr>
                      <w:rFonts w:ascii="Cambria Math" w:eastAsia="Calibri" w:hAnsi="Cambria Math" w:cs="Arial"/>
                      <w:lang w:eastAsia="es-CO"/>
                    </w:rPr>
                    <m:t>∆T</m:t>
                  </m:r>
                </m:e>
                <m:sub>
                  <m:r>
                    <w:rPr>
                      <w:rFonts w:ascii="Cambria Math" w:eastAsia="Calibri" w:hAnsi="Cambria Math" w:cs="Arial"/>
                      <w:lang w:eastAsia="es-CO"/>
                    </w:rPr>
                    <m:t>k,j</m:t>
                  </m:r>
                </m:sub>
              </m:sSub>
            </m:e>
          </m:nary>
        </m:oMath>
      </m:oMathPara>
    </w:p>
    <w:p w14:paraId="75A5D89D" w14:textId="77777777" w:rsidR="00802486" w:rsidRPr="0085266F" w:rsidRDefault="00802486" w:rsidP="00802486">
      <w:pPr>
        <w:textAlignment w:val="baseline"/>
        <w:rPr>
          <w:rFonts w:ascii="Bookman Old Style" w:eastAsia="MS Mincho" w:hAnsi="Bookman Old Style" w:cs="Arial"/>
          <w:lang w:eastAsia="es-CO"/>
        </w:rPr>
      </w:pPr>
      <w:r w:rsidRPr="0085266F">
        <w:rPr>
          <w:rFonts w:ascii="Bookman Old Style" w:eastAsia="MS Mincho" w:hAnsi="Bookman Old Style" w:cs="Arial"/>
          <w:lang w:eastAsia="es-CO"/>
        </w:rPr>
        <w:t>Donde:</w:t>
      </w:r>
    </w:p>
    <w:bookmarkStart w:id="51" w:name="_Hlk36548473"/>
    <w:p w14:paraId="63BAB690" w14:textId="77777777" w:rsidR="00B16F1D" w:rsidRDefault="00000000" w:rsidP="00802486">
      <w:pPr>
        <w:textAlignment w:val="baseline"/>
      </w:pPr>
      <m:oMath>
        <m:sSub>
          <m:sSubPr>
            <m:ctrlPr>
              <w:rPr>
                <w:rFonts w:ascii="Cambria Math" w:eastAsia="Calibri" w:hAnsi="Cambria Math" w:cs="Arial"/>
                <w:i/>
                <w:iCs/>
                <w:lang w:eastAsia="es-CO"/>
              </w:rPr>
            </m:ctrlPr>
          </m:sSubPr>
          <m:e>
            <m:r>
              <w:rPr>
                <w:rFonts w:ascii="Cambria Math" w:eastAsia="Calibri" w:hAnsi="Cambria Math" w:cs="Arial"/>
                <w:lang w:eastAsia="es-CO"/>
              </w:rPr>
              <m:t>CPCC</m:t>
            </m:r>
          </m:e>
          <m:sub>
            <m:r>
              <w:rPr>
                <w:rFonts w:ascii="Cambria Math" w:eastAsia="Calibri" w:hAnsi="Cambria Math" w:cs="Arial"/>
                <w:lang w:eastAsia="es-CO"/>
              </w:rPr>
              <m:t>k,j</m:t>
            </m:r>
          </m:sub>
        </m:sSub>
      </m:oMath>
      <w:bookmarkEnd w:id="51"/>
      <w:r w:rsidR="00802486" w:rsidRPr="0085266F">
        <w:rPr>
          <w:rFonts w:ascii="Bookman Old Style" w:eastAsia="MS Mincho" w:hAnsi="Bookman Old Style" w:cs="Arial"/>
          <w:lang w:eastAsia="es-CO"/>
        </w:rPr>
        <w:t xml:space="preserve">: </w:t>
      </w:r>
      <w:r w:rsidR="00802486" w:rsidRPr="00802486">
        <w:t xml:space="preserve">Es la capacidad de transporte del </w:t>
      </w:r>
      <w:proofErr w:type="spellStart"/>
      <w:r w:rsidR="00802486" w:rsidRPr="00802486">
        <w:t>PCC</w:t>
      </w:r>
      <w:proofErr w:type="spellEnd"/>
      <w:r w:rsidR="00802486" w:rsidRPr="00802486">
        <w:t xml:space="preserve"> para la duración</w:t>
      </w:r>
      <w:r w:rsidR="00802486" w:rsidRPr="0085266F">
        <w:rPr>
          <w:rFonts w:ascii="Bookman Old Style" w:eastAsia="MS Mincho" w:hAnsi="Bookman Old Style" w:cs="Arial"/>
          <w:lang w:eastAsia="es-CO"/>
        </w:rPr>
        <w:t xml:space="preserve"> </w:t>
      </w:r>
      <m:oMath>
        <m:sSub>
          <m:sSubPr>
            <m:ctrlPr>
              <w:rPr>
                <w:rFonts w:ascii="Cambria Math" w:eastAsia="Calibri" w:hAnsi="Cambria Math" w:cs="Arial"/>
                <w:i/>
                <w:iCs/>
                <w:lang w:eastAsia="es-CO"/>
              </w:rPr>
            </m:ctrlPr>
          </m:sSubPr>
          <m:e>
            <m:r>
              <w:rPr>
                <w:rFonts w:ascii="Cambria Math" w:eastAsia="Calibri" w:hAnsi="Cambria Math" w:cs="Arial"/>
                <w:lang w:eastAsia="es-CO"/>
              </w:rPr>
              <m:t>∆T</m:t>
            </m:r>
          </m:e>
          <m:sub>
            <m:r>
              <w:rPr>
                <w:rFonts w:ascii="Cambria Math" w:eastAsia="Calibri" w:hAnsi="Cambria Math" w:cs="Arial"/>
                <w:lang w:eastAsia="es-CO"/>
              </w:rPr>
              <m:t>k,j</m:t>
            </m:r>
          </m:sub>
        </m:sSub>
      </m:oMath>
      <w:r w:rsidR="00802486" w:rsidRPr="0085266F">
        <w:rPr>
          <w:rFonts w:ascii="Bookman Old Style" w:eastAsia="MS Mincho" w:hAnsi="Bookman Old Style" w:cs="Arial"/>
          <w:lang w:eastAsia="es-CO"/>
        </w:rPr>
        <w:t xml:space="preserve"> </w:t>
      </w:r>
      <w:r w:rsidR="00802486" w:rsidRPr="00802486">
        <w:t xml:space="preserve">correspondiente a la hora j, calculada por el CND de acuerdo con la topología de la RACC y los lineamientos de esta resolución para el cálculo del </w:t>
      </w:r>
      <w:proofErr w:type="spellStart"/>
      <w:r w:rsidR="00802486" w:rsidRPr="00802486">
        <w:t>MCPCC</w:t>
      </w:r>
      <w:proofErr w:type="spellEnd"/>
      <w:r w:rsidR="00802486" w:rsidRPr="00802486">
        <w:t>.</w:t>
      </w:r>
      <w:r w:rsidR="000F4DC9">
        <w:t xml:space="preserve"> </w:t>
      </w:r>
    </w:p>
    <w:p w14:paraId="59F1460B" w14:textId="3774F90B" w:rsidR="00802486" w:rsidRPr="0085266F" w:rsidRDefault="000F4DC9" w:rsidP="00802486">
      <w:pPr>
        <w:textAlignment w:val="baseline"/>
        <w:rPr>
          <w:rFonts w:ascii="Bookman Old Style" w:eastAsia="MS Mincho" w:hAnsi="Bookman Old Style" w:cs="Arial"/>
          <w:lang w:eastAsia="es-CO"/>
        </w:rPr>
      </w:pPr>
      <w:r>
        <w:t xml:space="preserve">El CND debe </w:t>
      </w:r>
      <w:r w:rsidR="00E81866">
        <w:t xml:space="preserve">diseñar </w:t>
      </w:r>
      <w:r w:rsidR="001B26B3">
        <w:t>el</w:t>
      </w:r>
      <w:r w:rsidR="001E2F2E">
        <w:t xml:space="preserve"> procedimiento </w:t>
      </w:r>
      <w:r w:rsidR="008F4C05">
        <w:t xml:space="preserve">de cálculo </w:t>
      </w:r>
      <w:r w:rsidR="00B16F1D">
        <w:t>de la</w:t>
      </w:r>
      <w:r w:rsidR="00DF1EC7">
        <w:t xml:space="preserve"> </w:t>
      </w:r>
      <m:oMath>
        <m:sSub>
          <m:sSubPr>
            <m:ctrlPr>
              <w:rPr>
                <w:rFonts w:ascii="Cambria Math" w:eastAsia="Calibri" w:hAnsi="Cambria Math" w:cs="Arial"/>
                <w:i/>
                <w:iCs/>
                <w:lang w:eastAsia="es-CO"/>
              </w:rPr>
            </m:ctrlPr>
          </m:sSubPr>
          <m:e>
            <m:r>
              <w:rPr>
                <w:rFonts w:ascii="Cambria Math" w:eastAsia="Calibri" w:hAnsi="Cambria Math" w:cs="Arial"/>
                <w:lang w:eastAsia="es-CO"/>
              </w:rPr>
              <m:t>CPCC</m:t>
            </m:r>
          </m:e>
          <m:sub>
            <m:r>
              <w:rPr>
                <w:rFonts w:ascii="Cambria Math" w:eastAsia="Calibri" w:hAnsi="Cambria Math" w:cs="Arial"/>
                <w:lang w:eastAsia="es-CO"/>
              </w:rPr>
              <m:t>k,j</m:t>
            </m:r>
          </m:sub>
        </m:sSub>
      </m:oMath>
      <w:r w:rsidR="00DF1EC7">
        <w:rPr>
          <w:iCs/>
          <w:lang w:eastAsia="es-CO"/>
        </w:rPr>
        <w:t xml:space="preserve"> </w:t>
      </w:r>
      <w:r w:rsidR="00946462">
        <w:rPr>
          <w:iCs/>
          <w:lang w:eastAsia="es-CO"/>
        </w:rPr>
        <w:t xml:space="preserve">y debe ser incluido en un Acuerdo del </w:t>
      </w:r>
      <w:r w:rsidR="00846FF0">
        <w:rPr>
          <w:iCs/>
          <w:lang w:eastAsia="es-CO"/>
        </w:rPr>
        <w:t>CNO</w:t>
      </w:r>
      <w:r w:rsidR="00946462">
        <w:rPr>
          <w:iCs/>
          <w:lang w:eastAsia="es-CO"/>
        </w:rPr>
        <w:t>.</w:t>
      </w:r>
      <w:r w:rsidR="00A536A4">
        <w:rPr>
          <w:iCs/>
          <w:lang w:eastAsia="es-CO"/>
        </w:rPr>
        <w:t xml:space="preserve"> </w:t>
      </w:r>
      <w:r w:rsidR="00E81866">
        <w:rPr>
          <w:iCs/>
          <w:lang w:eastAsia="es-CO"/>
        </w:rPr>
        <w:t xml:space="preserve">Dicho procedimiento </w:t>
      </w:r>
      <w:r w:rsidR="001B26B3">
        <w:rPr>
          <w:iCs/>
          <w:lang w:eastAsia="es-CO"/>
        </w:rPr>
        <w:t xml:space="preserve">podrá ser actualizado </w:t>
      </w:r>
      <w:r w:rsidR="00FB441D">
        <w:rPr>
          <w:iCs/>
          <w:lang w:eastAsia="es-CO"/>
        </w:rPr>
        <w:t>cada vez que se encuentre necesario por condiciones operativas y/o técnicas</w:t>
      </w:r>
      <w:r w:rsidR="00E81866">
        <w:rPr>
          <w:iCs/>
          <w:lang w:eastAsia="es-CO"/>
        </w:rPr>
        <w:t xml:space="preserve"> u otras </w:t>
      </w:r>
      <w:r w:rsidR="00FB441D">
        <w:rPr>
          <w:iCs/>
          <w:lang w:eastAsia="es-CO"/>
        </w:rPr>
        <w:t>que se identifiquen</w:t>
      </w:r>
      <w:r>
        <w:t>.</w:t>
      </w:r>
    </w:p>
    <w:p w14:paraId="1093EEF8" w14:textId="77777777" w:rsidR="00802486" w:rsidRPr="0085266F" w:rsidRDefault="00000000" w:rsidP="00802486">
      <w:pPr>
        <w:textAlignment w:val="baseline"/>
        <w:rPr>
          <w:rFonts w:ascii="Bookman Old Style" w:eastAsia="Calibri" w:hAnsi="Bookman Old Style" w:cs="Arial"/>
          <w:lang w:eastAsia="es-CO"/>
        </w:rPr>
      </w:pPr>
      <m:oMath>
        <m:sSub>
          <m:sSubPr>
            <m:ctrlPr>
              <w:rPr>
                <w:rFonts w:ascii="Cambria Math" w:eastAsia="Calibri" w:hAnsi="Cambria Math" w:cs="Arial"/>
                <w:i/>
                <w:iCs/>
                <w:lang w:eastAsia="es-CO"/>
              </w:rPr>
            </m:ctrlPr>
          </m:sSubPr>
          <m:e>
            <m:r>
              <w:rPr>
                <w:rFonts w:ascii="Cambria Math" w:eastAsia="Calibri" w:hAnsi="Cambria Math" w:cs="Arial"/>
                <w:lang w:eastAsia="es-CO"/>
              </w:rPr>
              <m:t>∆T</m:t>
            </m:r>
          </m:e>
          <m:sub>
            <m:r>
              <w:rPr>
                <w:rFonts w:ascii="Cambria Math" w:eastAsia="Calibri" w:hAnsi="Cambria Math" w:cs="Arial"/>
                <w:lang w:eastAsia="es-CO"/>
              </w:rPr>
              <m:t>k,j</m:t>
            </m:r>
          </m:sub>
        </m:sSub>
      </m:oMath>
      <w:r w:rsidR="00802486" w:rsidRPr="0085266F">
        <w:rPr>
          <w:rFonts w:ascii="Bookman Old Style" w:eastAsia="MS Mincho" w:hAnsi="Bookman Old Style" w:cs="Arial"/>
          <w:lang w:eastAsia="es-CO"/>
        </w:rPr>
        <w:t xml:space="preserve">: </w:t>
      </w:r>
      <w:r w:rsidR="00802486" w:rsidRPr="00802486">
        <w:t xml:space="preserve">Es la duración en minutos de la capacidad de transporte del </w:t>
      </w:r>
      <w:proofErr w:type="spellStart"/>
      <w:r w:rsidR="00802486" w:rsidRPr="00802486">
        <w:t>PCC</w:t>
      </w:r>
      <w:proofErr w:type="spellEnd"/>
      <w:r w:rsidR="00802486" w:rsidRPr="00802486">
        <w:t xml:space="preserve"> correspondientes a la hora</w:t>
      </w:r>
      <w:r w:rsidR="00802486" w:rsidRPr="00802486">
        <w:rPr>
          <w:i/>
          <w:iCs/>
        </w:rPr>
        <w:t xml:space="preserve"> j</w:t>
      </w:r>
      <w:r w:rsidR="00802486" w:rsidRPr="00802486">
        <w:t>.</w:t>
      </w:r>
    </w:p>
    <w:p w14:paraId="2EDBA5DE" w14:textId="756EE6E4" w:rsidR="00802486" w:rsidRPr="00802486" w:rsidRDefault="00802486" w:rsidP="00802486">
      <w:pPr>
        <w:textAlignment w:val="baseline"/>
      </w:pPr>
      <w:r w:rsidRPr="00802486">
        <w:t xml:space="preserve">Para cada hora en la cual la </w:t>
      </w:r>
      <w:proofErr w:type="spellStart"/>
      <w:r w:rsidRPr="00802486">
        <w:t>MCPCC</w:t>
      </w:r>
      <w:proofErr w:type="spellEnd"/>
      <w:r w:rsidRPr="00802486">
        <w:t xml:space="preserve"> resulte inferior a la capacidad asignada en el punto de conexión compartida y a su vez sea inferior a la sumatoria de la disponibilidad comercial de los recursos individuales que conforman el </w:t>
      </w:r>
      <w:proofErr w:type="spellStart"/>
      <w:r w:rsidRPr="00802486">
        <w:t>ACCG</w:t>
      </w:r>
      <w:proofErr w:type="spellEnd"/>
      <w:r w:rsidRPr="00802486">
        <w:t xml:space="preserve">, la </w:t>
      </w:r>
      <w:proofErr w:type="spellStart"/>
      <w:r w:rsidRPr="00802486">
        <w:t>MCPCC</w:t>
      </w:r>
      <w:proofErr w:type="spellEnd"/>
      <w:r w:rsidRPr="00802486">
        <w:t xml:space="preserve"> se tendrá en cuenta en el cálculo de la disponibilidad comercial de cada recurso individual que conforma el </w:t>
      </w:r>
      <w:proofErr w:type="spellStart"/>
      <w:r w:rsidRPr="00802486">
        <w:t>ACCG</w:t>
      </w:r>
      <w:proofErr w:type="spellEnd"/>
      <w:r w:rsidRPr="00802486">
        <w:t xml:space="preserve">, de acuerdo con </w:t>
      </w:r>
      <w:r w:rsidR="000E6457">
        <w:t xml:space="preserve">lo establecido en el artículo </w:t>
      </w:r>
      <w:r w:rsidR="00600AC7">
        <w:fldChar w:fldCharType="begin"/>
      </w:r>
      <w:r w:rsidR="00600AC7">
        <w:instrText xml:space="preserve"> REF _Ref219905582 \n \h \t </w:instrText>
      </w:r>
      <w:r w:rsidR="00600AC7">
        <w:fldChar w:fldCharType="separate"/>
      </w:r>
      <w:r w:rsidR="002A7010">
        <w:t>21</w:t>
      </w:r>
      <w:r w:rsidR="00600AC7">
        <w:fldChar w:fldCharType="end"/>
      </w:r>
      <w:r w:rsidRPr="00802486">
        <w:t xml:space="preserve"> de esta resolución.</w:t>
      </w:r>
    </w:p>
    <w:p w14:paraId="6E9C0648" w14:textId="77777777" w:rsidR="00FA6C5E" w:rsidRPr="0085266F" w:rsidRDefault="00FA6C5E" w:rsidP="000350A3">
      <w:pPr>
        <w:textAlignment w:val="baseline"/>
        <w:rPr>
          <w:rFonts w:ascii="Bookman Old Style" w:eastAsia="Calibri" w:hAnsi="Bookman Old Style" w:cs="Arial"/>
          <w:lang w:eastAsia="es-CO"/>
        </w:rPr>
      </w:pPr>
    </w:p>
    <w:p w14:paraId="4107603D" w14:textId="68E42E7E" w:rsidR="005A1479" w:rsidRDefault="00D520EB" w:rsidP="00010C21">
      <w:pPr>
        <w:rPr>
          <w:b/>
          <w:lang w:val="es-CO"/>
        </w:rPr>
      </w:pPr>
      <w:r w:rsidRPr="004E08B6">
        <w:rPr>
          <w:b/>
          <w:bCs/>
          <w:lang w:val="es-CO"/>
        </w:rPr>
        <w:br w:type="page"/>
      </w:r>
    </w:p>
    <w:p w14:paraId="2B1A27E4" w14:textId="0E75D8E0" w:rsidR="00D520EB" w:rsidRPr="00173430" w:rsidRDefault="00ED7088" w:rsidP="00CA3003">
      <w:pPr>
        <w:pStyle w:val="Prrafodelista"/>
        <w:numPr>
          <w:ilvl w:val="0"/>
          <w:numId w:val="31"/>
        </w:numPr>
        <w:rPr>
          <w:rFonts w:eastAsia="DejaVu Sans" w:cs="DejaVu Sans"/>
          <w:b/>
          <w:lang w:eastAsia="ar-SA"/>
        </w:rPr>
      </w:pPr>
      <w:bookmarkStart w:id="52" w:name="_Ref219905796"/>
      <w:r w:rsidRPr="00173430">
        <w:rPr>
          <w:rFonts w:eastAsia="DejaVu Sans" w:cs="DejaVu Sans"/>
          <w:b/>
          <w:lang w:eastAsia="ar-SA"/>
        </w:rPr>
        <w:lastRenderedPageBreak/>
        <w:t>PROCEDIMIENTO</w:t>
      </w:r>
      <w:r w:rsidR="00C82847" w:rsidRPr="00173430">
        <w:rPr>
          <w:rFonts w:eastAsia="DejaVu Sans" w:cs="DejaVu Sans"/>
          <w:b/>
          <w:lang w:eastAsia="ar-SA"/>
        </w:rPr>
        <w:t xml:space="preserve"> PARA AJUSTAR </w:t>
      </w:r>
      <w:r w:rsidR="002F4763" w:rsidRPr="00173430">
        <w:rPr>
          <w:rFonts w:eastAsia="DejaVu Sans" w:cs="DejaVu Sans"/>
          <w:b/>
          <w:lang w:eastAsia="ar-SA"/>
        </w:rPr>
        <w:t xml:space="preserve">LA DISPONIBILIDAD COMERCIAL DE PLANTAS QUE HAGAN PARTE DEL </w:t>
      </w:r>
      <w:proofErr w:type="spellStart"/>
      <w:r w:rsidR="002F4763" w:rsidRPr="00173430">
        <w:rPr>
          <w:rFonts w:eastAsia="DejaVu Sans" w:cs="DejaVu Sans"/>
          <w:b/>
          <w:lang w:eastAsia="ar-SA"/>
        </w:rPr>
        <w:t>ACCG</w:t>
      </w:r>
      <w:bookmarkEnd w:id="52"/>
      <w:proofErr w:type="spellEnd"/>
    </w:p>
    <w:p w14:paraId="49B9C80A" w14:textId="79F41FCD" w:rsidR="006420E8" w:rsidRDefault="006420E8" w:rsidP="006420E8">
      <w:pPr>
        <w:textAlignment w:val="baseline"/>
      </w:pPr>
      <w:r w:rsidRPr="006420E8">
        <w:t xml:space="preserve">En caso de que se aplique el presente anexo y cuando el </w:t>
      </w:r>
      <w:proofErr w:type="spellStart"/>
      <w:r w:rsidRPr="006420E8">
        <w:t>MCPCC</w:t>
      </w:r>
      <w:proofErr w:type="spellEnd"/>
      <w:r w:rsidRPr="006420E8">
        <w:t xml:space="preserve"> resulte inferior a la capacidad asignada en el punto de conexión compartida y a su vez sea inferior a la sumatoria de la disponibilidad comercial de los recursos individuales que conforman el </w:t>
      </w:r>
      <w:proofErr w:type="spellStart"/>
      <w:r w:rsidRPr="006420E8">
        <w:t>ACCG</w:t>
      </w:r>
      <w:proofErr w:type="spellEnd"/>
      <w:r w:rsidRPr="006420E8">
        <w:t xml:space="preserve">, el </w:t>
      </w:r>
      <w:proofErr w:type="spellStart"/>
      <w:r w:rsidRPr="006420E8">
        <w:t>ASIC</w:t>
      </w:r>
      <w:proofErr w:type="spellEnd"/>
      <w:r w:rsidRPr="006420E8">
        <w:t xml:space="preserve"> aplicará el siguiente procedimiento para ajustar la disponibilidad comercial de los recursos que forman parte de un </w:t>
      </w:r>
      <w:proofErr w:type="spellStart"/>
      <w:r w:rsidRPr="006420E8">
        <w:t>ACCG</w:t>
      </w:r>
      <w:proofErr w:type="spellEnd"/>
      <w:r w:rsidRPr="006420E8">
        <w:t>:</w:t>
      </w:r>
      <w:r w:rsidR="003A3608">
        <w:t xml:space="preserve"> </w:t>
      </w:r>
    </w:p>
    <w:p w14:paraId="5EC57F38" w14:textId="62D48855" w:rsidR="006420E8" w:rsidRDefault="0010188E" w:rsidP="00CA3003">
      <w:pPr>
        <w:pStyle w:val="Prrafodelista"/>
        <w:numPr>
          <w:ilvl w:val="0"/>
          <w:numId w:val="30"/>
        </w:numPr>
        <w:ind w:left="426"/>
        <w:rPr>
          <w:bCs/>
        </w:rPr>
      </w:pPr>
      <w:r w:rsidRPr="0010188E">
        <w:rPr>
          <w:bCs/>
        </w:rPr>
        <w:t xml:space="preserve">Para cada planta de generación individual que forma parte de un </w:t>
      </w:r>
      <w:proofErr w:type="spellStart"/>
      <w:r w:rsidRPr="0010188E">
        <w:rPr>
          <w:bCs/>
        </w:rPr>
        <w:t>ACCG</w:t>
      </w:r>
      <w:proofErr w:type="spellEnd"/>
      <w:r w:rsidRPr="0010188E">
        <w:rPr>
          <w:bCs/>
        </w:rPr>
        <w:t>, la disponibilidad comercial resultante de aplicar el presente procedimiento no puede superar la disponibilidad comercial calculada según la Resolución CREG 024 de 1995 para cada planta individual</w:t>
      </w:r>
      <w:r w:rsidR="00F42851">
        <w:rPr>
          <w:bCs/>
        </w:rPr>
        <w:t>.</w:t>
      </w:r>
    </w:p>
    <w:p w14:paraId="46939FDA" w14:textId="47FCA35A" w:rsidR="00E91A25" w:rsidRPr="00E91A25" w:rsidRDefault="00E91A25" w:rsidP="00CA3003">
      <w:pPr>
        <w:pStyle w:val="Prrafodelista"/>
        <w:numPr>
          <w:ilvl w:val="0"/>
          <w:numId w:val="30"/>
        </w:numPr>
        <w:ind w:left="426"/>
        <w:rPr>
          <w:bCs/>
        </w:rPr>
      </w:pPr>
      <w:r w:rsidRPr="00E91A25">
        <w:rPr>
          <w:bCs/>
        </w:rPr>
        <w:t xml:space="preserve">Todas las plantas individuales que forman parte de un </w:t>
      </w:r>
      <w:proofErr w:type="spellStart"/>
      <w:r w:rsidRPr="00E91A25">
        <w:rPr>
          <w:bCs/>
        </w:rPr>
        <w:t>ACCG</w:t>
      </w:r>
      <w:proofErr w:type="spellEnd"/>
      <w:r w:rsidRPr="00E91A25">
        <w:rPr>
          <w:bCs/>
        </w:rPr>
        <w:t xml:space="preserve"> cuya disponibilidad comercial sea cero (0), calculada de acuerdo con la Resolución CREG 024 de 1995, se retiran del presente procedimiento y mantendrán una disponibilidad comercial (DC Final) de cero (0).</w:t>
      </w:r>
    </w:p>
    <w:p w14:paraId="4FF20E06" w14:textId="0F41D542" w:rsidR="008542EA" w:rsidRDefault="008542EA" w:rsidP="00CA3003">
      <w:pPr>
        <w:pStyle w:val="Prrafodelista"/>
        <w:numPr>
          <w:ilvl w:val="0"/>
          <w:numId w:val="30"/>
        </w:numPr>
        <w:ind w:left="426"/>
        <w:rPr>
          <w:bCs/>
        </w:rPr>
      </w:pPr>
      <w:r w:rsidRPr="008542EA">
        <w:rPr>
          <w:bCs/>
        </w:rPr>
        <w:t xml:space="preserve">Para efectos del inicio del presente procedimiento, la disponibilidad comercial final de cada generador individual que conforma el </w:t>
      </w:r>
      <w:proofErr w:type="spellStart"/>
      <w:r w:rsidRPr="008542EA">
        <w:rPr>
          <w:bCs/>
        </w:rPr>
        <w:t>ACCG</w:t>
      </w:r>
      <w:proofErr w:type="spellEnd"/>
      <w:r w:rsidRPr="008542EA">
        <w:rPr>
          <w:bCs/>
        </w:rPr>
        <w:t>, será la calculada de acuerdo con la Resolución CREG 024 de 1995:</w:t>
      </w:r>
    </w:p>
    <w:p w14:paraId="7A5A2972" w14:textId="77777777" w:rsidR="00466ABB" w:rsidRPr="00466ABB" w:rsidRDefault="00000000" w:rsidP="00D91B43">
      <w:pPr>
        <w:pStyle w:val="Prrafodelista"/>
        <w:numPr>
          <w:ilvl w:val="0"/>
          <w:numId w:val="0"/>
        </w:numPr>
        <w:ind w:left="426"/>
        <w:jc w:val="center"/>
        <w:textAlignment w:val="baseline"/>
        <w:rPr>
          <w:rFonts w:ascii="Bookman Old Style" w:eastAsia="Calibri" w:hAnsi="Bookman Old Style" w:cs="Arial"/>
          <w:i/>
          <w:iCs/>
          <w:lang w:eastAsia="es-CO"/>
        </w:rPr>
      </w:pPr>
      <m:oMathPara>
        <m:oMath>
          <m:sSub>
            <m:sSubPr>
              <m:ctrlPr>
                <w:rPr>
                  <w:rFonts w:ascii="Cambria Math" w:eastAsia="Calibri" w:hAnsi="Cambria Math" w:cs="Calibri"/>
                  <w:i/>
                  <w:iCs/>
                  <w:lang w:eastAsia="es-CO"/>
                </w:rPr>
              </m:ctrlPr>
            </m:sSubPr>
            <m:e>
              <m:r>
                <w:rPr>
                  <w:rFonts w:ascii="Cambria Math" w:eastAsia="Calibri" w:hAnsi="Cambria Math" w:cs="Calibri"/>
                  <w:lang w:eastAsia="es-CO"/>
                </w:rPr>
                <m:t>DC Final</m:t>
              </m:r>
            </m:e>
            <m:sub>
              <m:r>
                <w:rPr>
                  <w:rFonts w:ascii="Cambria Math" w:eastAsia="Calibri" w:hAnsi="Cambria Math" w:cs="Calibri"/>
                  <w:lang w:eastAsia="es-CO"/>
                </w:rPr>
                <m:t>i,j</m:t>
              </m:r>
            </m:sub>
          </m:sSub>
          <m:r>
            <w:rPr>
              <w:rFonts w:ascii="Cambria Math" w:eastAsia="Calibri" w:hAnsi="Cambria Math" w:cs="Calibri"/>
              <w:lang w:eastAsia="es-CO"/>
            </w:rPr>
            <m:t>=</m:t>
          </m:r>
          <m:sSub>
            <m:sSubPr>
              <m:ctrlPr>
                <w:rPr>
                  <w:rFonts w:ascii="Cambria Math" w:eastAsia="Calibri" w:hAnsi="Cambria Math" w:cs="Calibri"/>
                  <w:i/>
                  <w:iCs/>
                  <w:lang w:eastAsia="es-CO"/>
                </w:rPr>
              </m:ctrlPr>
            </m:sSubPr>
            <m:e>
              <m:r>
                <w:rPr>
                  <w:rFonts w:ascii="Cambria Math" w:eastAsia="Calibri" w:hAnsi="Cambria Math" w:cs="Calibri"/>
                  <w:lang w:eastAsia="es-CO"/>
                </w:rPr>
                <m:t>DC</m:t>
              </m:r>
            </m:e>
            <m:sub>
              <m:r>
                <w:rPr>
                  <w:rFonts w:ascii="Cambria Math" w:eastAsia="Calibri" w:hAnsi="Cambria Math" w:cs="Calibri"/>
                  <w:lang w:eastAsia="es-CO"/>
                </w:rPr>
                <m:t>i,j</m:t>
              </m:r>
            </m:sub>
          </m:sSub>
        </m:oMath>
      </m:oMathPara>
    </w:p>
    <w:p w14:paraId="72869993" w14:textId="77777777" w:rsidR="005A0F8C" w:rsidRPr="005A0F8C" w:rsidRDefault="005A0F8C" w:rsidP="00D91B43">
      <w:pPr>
        <w:pStyle w:val="Prrafodelista"/>
        <w:numPr>
          <w:ilvl w:val="0"/>
          <w:numId w:val="0"/>
        </w:numPr>
        <w:ind w:left="426"/>
        <w:rPr>
          <w:bCs/>
        </w:rPr>
      </w:pPr>
      <w:r w:rsidRPr="005A0F8C">
        <w:rPr>
          <w:bCs/>
        </w:rPr>
        <w:t>Donde:</w:t>
      </w:r>
    </w:p>
    <w:p w14:paraId="18A7F95F" w14:textId="008809A8" w:rsidR="005A0F8C" w:rsidRPr="0085266F" w:rsidRDefault="00000000" w:rsidP="00D91B43">
      <w:pPr>
        <w:ind w:left="426"/>
        <w:rPr>
          <w:rFonts w:ascii="Bookman Old Style" w:hAnsi="Bookman Old Style"/>
          <w:lang w:val="es-CO" w:eastAsia="es-ES_tradnl"/>
        </w:rPr>
      </w:pPr>
      <m:oMath>
        <m:sSub>
          <m:sSubPr>
            <m:ctrlPr>
              <w:rPr>
                <w:rFonts w:ascii="Cambria Math" w:hAnsi="Cambria Math"/>
                <w:lang w:val="es-CO" w:eastAsia="es-ES_tradnl"/>
              </w:rPr>
            </m:ctrlPr>
          </m:sSubPr>
          <m:e>
            <m:r>
              <w:rPr>
                <w:rFonts w:ascii="Cambria Math" w:hAnsi="Cambria Math"/>
                <w:lang w:val="es-CO" w:eastAsia="es-ES_tradnl"/>
              </w:rPr>
              <m:t>DC</m:t>
            </m:r>
          </m:e>
          <m:sub>
            <m:r>
              <w:rPr>
                <w:rFonts w:ascii="Cambria Math" w:hAnsi="Cambria Math"/>
                <w:lang w:val="es-CO" w:eastAsia="es-ES_tradnl"/>
              </w:rPr>
              <m:t>i</m:t>
            </m:r>
            <m:r>
              <m:rPr>
                <m:sty m:val="p"/>
              </m:rPr>
              <w:rPr>
                <w:rFonts w:ascii="Cambria Math" w:hAnsi="Cambria Math"/>
                <w:lang w:val="es-CO" w:eastAsia="es-ES_tradnl"/>
              </w:rPr>
              <m:t>,</m:t>
            </m:r>
            <m:r>
              <w:rPr>
                <w:rFonts w:ascii="Cambria Math" w:hAnsi="Cambria Math"/>
                <w:lang w:val="es-CO" w:eastAsia="es-ES_tradnl"/>
              </w:rPr>
              <m:t>j</m:t>
            </m:r>
          </m:sub>
        </m:sSub>
      </m:oMath>
      <w:r w:rsidR="005A0F8C" w:rsidRPr="0085266F">
        <w:rPr>
          <w:rFonts w:ascii="Bookman Old Style" w:hAnsi="Bookman Old Style"/>
          <w:lang w:val="es-CO" w:eastAsia="es-ES_tradnl"/>
        </w:rPr>
        <w:t xml:space="preserve"> : </w:t>
      </w:r>
      <w:r w:rsidR="005A0F8C" w:rsidRPr="005A0F8C">
        <w:rPr>
          <w:bCs/>
          <w:szCs w:val="20"/>
          <w:lang w:val="es-CO"/>
        </w:rPr>
        <w:t xml:space="preserve">Disponibilidad comercial del recurso i, en la hora j, expresada en </w:t>
      </w:r>
      <w:proofErr w:type="spellStart"/>
      <w:r w:rsidR="005A0F8C" w:rsidRPr="005A0F8C">
        <w:rPr>
          <w:bCs/>
          <w:szCs w:val="20"/>
          <w:lang w:val="es-CO"/>
        </w:rPr>
        <w:t>MWh</w:t>
      </w:r>
      <w:proofErr w:type="spellEnd"/>
      <w:r w:rsidR="005A0F8C" w:rsidRPr="005A0F8C">
        <w:rPr>
          <w:bCs/>
          <w:szCs w:val="20"/>
          <w:lang w:val="es-CO"/>
        </w:rPr>
        <w:t>, calculada de acuerdo con la Resolución CREG 024 de 1995.</w:t>
      </w:r>
    </w:p>
    <w:p w14:paraId="18F0B24D" w14:textId="77777777" w:rsidR="005A0F8C" w:rsidRPr="0085266F" w:rsidRDefault="00000000" w:rsidP="00D91B43">
      <w:pPr>
        <w:ind w:left="426"/>
        <w:rPr>
          <w:rFonts w:ascii="Bookman Old Style" w:hAnsi="Bookman Old Style"/>
          <w:lang w:val="es-CO" w:eastAsia="es-ES_tradnl"/>
        </w:rPr>
      </w:pPr>
      <m:oMath>
        <m:sSub>
          <m:sSubPr>
            <m:ctrlPr>
              <w:rPr>
                <w:rFonts w:ascii="Cambria Math" w:hAnsi="Cambria Math"/>
                <w:lang w:val="es-CO" w:eastAsia="es-ES_tradnl"/>
              </w:rPr>
            </m:ctrlPr>
          </m:sSubPr>
          <m:e>
            <m:r>
              <w:rPr>
                <w:rFonts w:ascii="Cambria Math" w:hAnsi="Cambria Math"/>
                <w:lang w:val="es-CO" w:eastAsia="es-ES_tradnl"/>
              </w:rPr>
              <m:t>DCFinal</m:t>
            </m:r>
          </m:e>
          <m:sub>
            <m:r>
              <w:rPr>
                <w:rFonts w:ascii="Cambria Math" w:hAnsi="Cambria Math"/>
                <w:lang w:val="es-CO" w:eastAsia="es-ES_tradnl"/>
              </w:rPr>
              <m:t>i</m:t>
            </m:r>
            <m:r>
              <m:rPr>
                <m:sty m:val="p"/>
              </m:rPr>
              <w:rPr>
                <w:rFonts w:ascii="Cambria Math" w:hAnsi="Cambria Math"/>
                <w:lang w:val="es-CO" w:eastAsia="es-ES_tradnl"/>
              </w:rPr>
              <m:t>,</m:t>
            </m:r>
            <m:r>
              <w:rPr>
                <w:rFonts w:ascii="Cambria Math" w:hAnsi="Cambria Math"/>
                <w:lang w:val="es-CO" w:eastAsia="es-ES_tradnl"/>
              </w:rPr>
              <m:t>j</m:t>
            </m:r>
          </m:sub>
        </m:sSub>
      </m:oMath>
      <w:r w:rsidR="005A0F8C" w:rsidRPr="0085266F">
        <w:rPr>
          <w:rFonts w:ascii="Bookman Old Style" w:hAnsi="Bookman Old Style"/>
          <w:lang w:val="es-CO" w:eastAsia="es-ES_tradnl"/>
        </w:rPr>
        <w:t xml:space="preserve">: </w:t>
      </w:r>
      <w:r w:rsidR="005A0F8C" w:rsidRPr="005A0F8C">
        <w:rPr>
          <w:bCs/>
          <w:szCs w:val="20"/>
          <w:lang w:val="es-CO"/>
        </w:rPr>
        <w:t xml:space="preserve">Disponibilidad Comercial del recurso i en el periodo j, expresada en </w:t>
      </w:r>
      <w:proofErr w:type="spellStart"/>
      <w:r w:rsidR="005A0F8C" w:rsidRPr="005A0F8C">
        <w:rPr>
          <w:bCs/>
          <w:szCs w:val="20"/>
          <w:lang w:val="es-CO"/>
        </w:rPr>
        <w:t>MWh</w:t>
      </w:r>
      <w:proofErr w:type="spellEnd"/>
      <w:r w:rsidR="005A0F8C" w:rsidRPr="005A0F8C">
        <w:rPr>
          <w:bCs/>
          <w:szCs w:val="20"/>
          <w:lang w:val="es-CO"/>
        </w:rPr>
        <w:t>, que será la que se considera para todos los efectos previstos en la reglamentación vigente.</w:t>
      </w:r>
    </w:p>
    <w:p w14:paraId="5AA52129" w14:textId="77777777" w:rsidR="007A2296" w:rsidRDefault="007A2296" w:rsidP="00CA3003">
      <w:pPr>
        <w:pStyle w:val="Prrafodelista"/>
        <w:numPr>
          <w:ilvl w:val="0"/>
          <w:numId w:val="30"/>
        </w:numPr>
        <w:ind w:left="426"/>
        <w:rPr>
          <w:bCs/>
        </w:rPr>
      </w:pPr>
      <w:bookmarkStart w:id="53" w:name="_Ref221363366"/>
      <w:r w:rsidRPr="007A2296">
        <w:rPr>
          <w:bCs/>
        </w:rPr>
        <w:t>La disponibilidad comercial base, se hace igual a la disponibilidad comercial final:</w:t>
      </w:r>
      <w:bookmarkEnd w:id="53"/>
    </w:p>
    <w:p w14:paraId="1D6B5E5E" w14:textId="77777777" w:rsidR="000059FC" w:rsidRPr="000059FC" w:rsidRDefault="00000000" w:rsidP="000059FC">
      <w:pPr>
        <w:ind w:left="360"/>
        <w:jc w:val="center"/>
        <w:textAlignment w:val="baseline"/>
        <w:rPr>
          <w:rFonts w:ascii="Bookman Old Style" w:eastAsia="Calibri" w:hAnsi="Bookman Old Style" w:cs="Arial"/>
          <w:i/>
          <w:iCs/>
          <w:lang w:eastAsia="es-CO"/>
        </w:rPr>
      </w:pPr>
      <m:oMathPara>
        <m:oMath>
          <m:sSub>
            <m:sSubPr>
              <m:ctrlPr>
                <w:rPr>
                  <w:rFonts w:ascii="Cambria Math" w:eastAsia="Calibri" w:hAnsi="Cambria Math" w:cs="Calibri"/>
                  <w:i/>
                  <w:iCs/>
                  <w:lang w:val="es-CO" w:eastAsia="es-CO"/>
                </w:rPr>
              </m:ctrlPr>
            </m:sSubPr>
            <m:e>
              <m:r>
                <w:rPr>
                  <w:rFonts w:ascii="Cambria Math" w:eastAsia="Calibri" w:hAnsi="Cambria Math" w:cs="Calibri"/>
                  <w:lang w:eastAsia="es-CO"/>
                </w:rPr>
                <m:t>DCbase</m:t>
              </m:r>
            </m:e>
            <m:sub>
              <m:r>
                <w:rPr>
                  <w:rFonts w:ascii="Cambria Math" w:eastAsia="Calibri" w:hAnsi="Cambria Math" w:cs="Calibri"/>
                  <w:lang w:eastAsia="es-CO"/>
                </w:rPr>
                <m:t>i,j</m:t>
              </m:r>
            </m:sub>
          </m:sSub>
          <m:r>
            <w:rPr>
              <w:rFonts w:ascii="Cambria Math" w:eastAsia="Calibri" w:hAnsi="Cambria Math" w:cs="Calibri"/>
              <w:lang w:val="es-CO" w:eastAsia="es-CO"/>
            </w:rPr>
            <m:t>=</m:t>
          </m:r>
          <m:sSub>
            <m:sSubPr>
              <m:ctrlPr>
                <w:rPr>
                  <w:rFonts w:ascii="Cambria Math" w:eastAsia="Calibri" w:hAnsi="Cambria Math" w:cs="Calibri"/>
                  <w:i/>
                  <w:iCs/>
                  <w:lang w:val="es-CO" w:eastAsia="es-CO"/>
                </w:rPr>
              </m:ctrlPr>
            </m:sSubPr>
            <m:e>
              <m:r>
                <w:rPr>
                  <w:rFonts w:ascii="Cambria Math" w:eastAsia="Calibri" w:hAnsi="Cambria Math" w:cs="Calibri"/>
                  <w:lang w:eastAsia="es-CO"/>
                </w:rPr>
                <m:t>DC Final</m:t>
              </m:r>
            </m:e>
            <m:sub>
              <m:r>
                <w:rPr>
                  <w:rFonts w:ascii="Cambria Math" w:eastAsia="Calibri" w:hAnsi="Cambria Math" w:cs="Calibri"/>
                  <w:lang w:eastAsia="es-CO"/>
                </w:rPr>
                <m:t>i,j</m:t>
              </m:r>
            </m:sub>
          </m:sSub>
        </m:oMath>
      </m:oMathPara>
    </w:p>
    <w:p w14:paraId="172A04DD" w14:textId="77777777" w:rsidR="00A62BC3" w:rsidRDefault="00A62BC3" w:rsidP="00A62BC3">
      <w:pPr>
        <w:ind w:left="426"/>
        <w:rPr>
          <w:bCs/>
          <w:szCs w:val="20"/>
          <w:lang w:val="es-CO"/>
        </w:rPr>
      </w:pPr>
      <w:r w:rsidRPr="00A62BC3">
        <w:rPr>
          <w:bCs/>
          <w:szCs w:val="20"/>
          <w:lang w:val="es-CO"/>
        </w:rPr>
        <w:t>Donde:</w:t>
      </w:r>
    </w:p>
    <w:p w14:paraId="43C1484B" w14:textId="77777777" w:rsidR="00A62BC3" w:rsidRPr="00A62BC3" w:rsidRDefault="00A62BC3" w:rsidP="00A62BC3">
      <w:pPr>
        <w:ind w:left="426"/>
        <w:rPr>
          <w:bCs/>
          <w:szCs w:val="20"/>
          <w:lang w:val="es-CO"/>
        </w:rPr>
      </w:pPr>
    </w:p>
    <w:p w14:paraId="55B40DB1" w14:textId="17EE5978" w:rsidR="007A2296" w:rsidRPr="007A2296" w:rsidRDefault="00000000" w:rsidP="007A2296">
      <w:pPr>
        <w:pStyle w:val="Prrafodelista"/>
        <w:numPr>
          <w:ilvl w:val="0"/>
          <w:numId w:val="0"/>
        </w:numPr>
        <w:ind w:left="426"/>
        <w:rPr>
          <w:bCs/>
        </w:rPr>
      </w:pPr>
      <m:oMath>
        <m:sSub>
          <m:sSubPr>
            <m:ctrlPr>
              <w:rPr>
                <w:rFonts w:ascii="Cambria Math" w:hAnsi="Cambria Math"/>
                <w:i/>
                <w:iCs/>
                <w:lang w:eastAsia="es-ES_tradnl"/>
              </w:rPr>
            </m:ctrlPr>
          </m:sSubPr>
          <m:e>
            <m:r>
              <w:rPr>
                <w:rFonts w:ascii="Cambria Math" w:hAnsi="Cambria Math"/>
                <w:lang w:eastAsia="es-ES_tradnl"/>
              </w:rPr>
              <m:t>DCbase</m:t>
            </m:r>
          </m:e>
          <m:sub>
            <m:r>
              <w:rPr>
                <w:rFonts w:ascii="Cambria Math" w:hAnsi="Cambria Math"/>
                <w:lang w:eastAsia="es-ES_tradnl"/>
              </w:rPr>
              <m:t>i,j</m:t>
            </m:r>
          </m:sub>
        </m:sSub>
      </m:oMath>
      <w:r w:rsidR="00C84C51" w:rsidRPr="00C84C51">
        <w:rPr>
          <w:bCs/>
        </w:rPr>
        <w:t>: Disponibilidad comercial base del recurso i en el periodo j, que conforma el acuerdo de conexión compartida ACCG, expresada en MWh</w:t>
      </w:r>
      <w:r w:rsidR="00C84C51">
        <w:rPr>
          <w:bCs/>
        </w:rPr>
        <w:t>.</w:t>
      </w:r>
    </w:p>
    <w:p w14:paraId="65E194FB" w14:textId="77777777" w:rsidR="005C35B6" w:rsidRDefault="005C35B6" w:rsidP="00CA3003">
      <w:pPr>
        <w:pStyle w:val="Prrafodelista"/>
        <w:numPr>
          <w:ilvl w:val="0"/>
          <w:numId w:val="30"/>
        </w:numPr>
        <w:ind w:left="426"/>
        <w:rPr>
          <w:bCs/>
        </w:rPr>
      </w:pPr>
      <w:bookmarkStart w:id="54" w:name="_Ref221363200"/>
      <w:r w:rsidRPr="005C35B6">
        <w:rPr>
          <w:bCs/>
        </w:rPr>
        <w:t xml:space="preserve">En caso de que la sumatoria de la disponibilidad comercial base de los recursos individuales que conforman el </w:t>
      </w:r>
      <w:proofErr w:type="spellStart"/>
      <w:r w:rsidRPr="005C35B6">
        <w:rPr>
          <w:bCs/>
        </w:rPr>
        <w:t>ACCG</w:t>
      </w:r>
      <w:proofErr w:type="spellEnd"/>
      <w:r w:rsidRPr="005C35B6">
        <w:rPr>
          <w:bCs/>
        </w:rPr>
        <w:t xml:space="preserve"> sea superior a la máxima capacidad del </w:t>
      </w:r>
      <w:proofErr w:type="spellStart"/>
      <w:r w:rsidRPr="005C35B6">
        <w:rPr>
          <w:bCs/>
        </w:rPr>
        <w:t>PCC</w:t>
      </w:r>
      <w:proofErr w:type="spellEnd"/>
      <w:r w:rsidRPr="005C35B6">
        <w:rPr>
          <w:bCs/>
        </w:rPr>
        <w:t xml:space="preserve"> (</w:t>
      </w:r>
      <w:proofErr w:type="spellStart"/>
      <w:r w:rsidRPr="005C35B6">
        <w:rPr>
          <w:bCs/>
        </w:rPr>
        <w:t>MCPCC</w:t>
      </w:r>
      <w:proofErr w:type="spellEnd"/>
      <w:r w:rsidRPr="005C35B6">
        <w:rPr>
          <w:bCs/>
        </w:rPr>
        <w:t>), se realiza el siguiente procedimiento:</w:t>
      </w:r>
      <w:bookmarkEnd w:id="54"/>
    </w:p>
    <w:p w14:paraId="138F0F37" w14:textId="57A3B746" w:rsidR="00117437" w:rsidRDefault="00117437" w:rsidP="00CA3003">
      <w:pPr>
        <w:pStyle w:val="Prrafodelista"/>
        <w:numPr>
          <w:ilvl w:val="1"/>
          <w:numId w:val="30"/>
        </w:numPr>
        <w:ind w:left="561" w:firstLine="0"/>
        <w:rPr>
          <w:bCs/>
        </w:rPr>
      </w:pPr>
      <w:r w:rsidRPr="00117437">
        <w:rPr>
          <w:bCs/>
        </w:rPr>
        <w:t xml:space="preserve">Se calcula el factor de ajuste por limitación a la capacidad máxima del </w:t>
      </w:r>
      <w:proofErr w:type="spellStart"/>
      <w:r w:rsidRPr="00117437">
        <w:rPr>
          <w:bCs/>
        </w:rPr>
        <w:t>PCC</w:t>
      </w:r>
      <w:proofErr w:type="spellEnd"/>
      <w:r w:rsidRPr="00117437">
        <w:rPr>
          <w:bCs/>
        </w:rPr>
        <w:t>, para el periodo j como:</w:t>
      </w:r>
    </w:p>
    <w:p w14:paraId="20C9B1DC" w14:textId="77777777" w:rsidR="00562CCE" w:rsidRPr="00880CC5" w:rsidRDefault="00000000" w:rsidP="00562CCE">
      <w:pPr>
        <w:textAlignment w:val="baseline"/>
        <w:rPr>
          <w:rFonts w:ascii="Bookman Old Style" w:eastAsia="Calibri" w:hAnsi="Bookman Old Style" w:cs="Arial"/>
          <w:i/>
          <w:iCs/>
          <w:lang w:eastAsia="es-CO"/>
        </w:rPr>
      </w:pPr>
      <m:oMathPara>
        <m:oMath>
          <m:sSub>
            <m:sSubPr>
              <m:ctrlPr>
                <w:rPr>
                  <w:rFonts w:ascii="Cambria Math" w:eastAsia="Calibri" w:hAnsi="Cambria Math" w:cs="Calibri"/>
                  <w:i/>
                  <w:iCs/>
                  <w:lang w:val="es-CO" w:eastAsia="es-CO"/>
                </w:rPr>
              </m:ctrlPr>
            </m:sSubPr>
            <m:e>
              <m:r>
                <w:rPr>
                  <w:rFonts w:ascii="Cambria Math" w:eastAsia="Calibri" w:hAnsi="Cambria Math" w:cs="Calibri"/>
                  <w:lang w:eastAsia="es-CO"/>
                </w:rPr>
                <m:t>FA</m:t>
              </m:r>
            </m:e>
            <m:sub>
              <m:r>
                <w:rPr>
                  <w:rFonts w:ascii="Cambria Math" w:eastAsia="Calibri" w:hAnsi="Cambria Math" w:cs="Calibri"/>
                  <w:lang w:eastAsia="es-CO"/>
                </w:rPr>
                <m:t>j</m:t>
              </m:r>
            </m:sub>
          </m:sSub>
          <m:r>
            <w:rPr>
              <w:rFonts w:ascii="Cambria Math" w:eastAsia="Calibri" w:hAnsi="Cambria Math" w:cs="Calibri"/>
              <w:lang w:eastAsia="es-CO"/>
            </w:rPr>
            <m:t>=</m:t>
          </m:r>
          <m:f>
            <m:fPr>
              <m:ctrlPr>
                <w:rPr>
                  <w:rFonts w:ascii="Cambria Math" w:eastAsia="Calibri" w:hAnsi="Cambria Math" w:cs="Calibri"/>
                  <w:i/>
                  <w:iCs/>
                  <w:lang w:val="es-CO" w:eastAsia="es-CO"/>
                </w:rPr>
              </m:ctrlPr>
            </m:fPr>
            <m:num>
              <m:sSub>
                <m:sSubPr>
                  <m:ctrlPr>
                    <w:rPr>
                      <w:rFonts w:ascii="Cambria Math" w:eastAsia="Calibri" w:hAnsi="Cambria Math" w:cs="Calibri"/>
                      <w:i/>
                      <w:iCs/>
                      <w:lang w:val="es-CO" w:eastAsia="es-CO"/>
                    </w:rPr>
                  </m:ctrlPr>
                </m:sSubPr>
                <m:e>
                  <m:r>
                    <w:rPr>
                      <w:rFonts w:ascii="Cambria Math" w:eastAsia="Calibri" w:hAnsi="Cambria Math" w:cs="Calibri"/>
                      <w:lang w:eastAsia="es-CO"/>
                    </w:rPr>
                    <m:t>MCPCC</m:t>
                  </m:r>
                </m:e>
                <m:sub>
                  <m:r>
                    <w:rPr>
                      <w:rFonts w:ascii="Cambria Math" w:eastAsia="Calibri" w:hAnsi="Cambria Math" w:cs="Calibri"/>
                      <w:lang w:eastAsia="es-CO"/>
                    </w:rPr>
                    <m:t>j</m:t>
                  </m:r>
                </m:sub>
              </m:sSub>
            </m:num>
            <m:den>
              <m:nary>
                <m:naryPr>
                  <m:chr m:val="∑"/>
                  <m:limLoc m:val="undOvr"/>
                  <m:supHide m:val="1"/>
                  <m:ctrlPr>
                    <w:rPr>
                      <w:rFonts w:ascii="Cambria Math" w:eastAsia="Calibri" w:hAnsi="Cambria Math" w:cs="Calibri"/>
                      <w:i/>
                      <w:iCs/>
                      <w:lang w:val="es-CO" w:eastAsia="es-CO"/>
                    </w:rPr>
                  </m:ctrlPr>
                </m:naryPr>
                <m:sub>
                  <m:r>
                    <w:rPr>
                      <w:rFonts w:ascii="Cambria Math" w:eastAsia="Calibri" w:hAnsi="Cambria Math" w:cs="Calibri"/>
                      <w:lang w:eastAsia="es-CO"/>
                    </w:rPr>
                    <m:t>i</m:t>
                  </m:r>
                </m:sub>
                <m:sup/>
                <m:e>
                  <m:sSub>
                    <m:sSubPr>
                      <m:ctrlPr>
                        <w:rPr>
                          <w:rFonts w:ascii="Cambria Math" w:eastAsia="Calibri" w:hAnsi="Cambria Math" w:cs="Calibri"/>
                          <w:i/>
                          <w:iCs/>
                          <w:lang w:val="es-CO" w:eastAsia="es-CO"/>
                        </w:rPr>
                      </m:ctrlPr>
                    </m:sSubPr>
                    <m:e>
                      <m:r>
                        <w:rPr>
                          <w:rFonts w:ascii="Cambria Math" w:eastAsia="Calibri" w:hAnsi="Cambria Math" w:cs="Calibri"/>
                          <w:lang w:eastAsia="es-CO"/>
                        </w:rPr>
                        <m:t>DCbase</m:t>
                      </m:r>
                    </m:e>
                    <m:sub>
                      <m:r>
                        <w:rPr>
                          <w:rFonts w:ascii="Cambria Math" w:eastAsia="Calibri" w:hAnsi="Cambria Math" w:cs="Calibri"/>
                          <w:lang w:eastAsia="es-CO"/>
                        </w:rPr>
                        <m:t>i,j</m:t>
                      </m:r>
                    </m:sub>
                  </m:sSub>
                </m:e>
              </m:nary>
            </m:den>
          </m:f>
        </m:oMath>
      </m:oMathPara>
    </w:p>
    <w:p w14:paraId="3A1F0497" w14:textId="77777777" w:rsidR="007627FE" w:rsidRDefault="007627FE" w:rsidP="00EA5775">
      <w:pPr>
        <w:pStyle w:val="Prrafodelista"/>
        <w:numPr>
          <w:ilvl w:val="0"/>
          <w:numId w:val="0"/>
        </w:numPr>
        <w:ind w:left="567"/>
        <w:rPr>
          <w:bCs/>
        </w:rPr>
      </w:pPr>
      <w:r w:rsidRPr="007627FE">
        <w:rPr>
          <w:bCs/>
        </w:rPr>
        <w:t>Donde</w:t>
      </w:r>
    </w:p>
    <w:p w14:paraId="02D53D9A" w14:textId="6F169272" w:rsidR="007627FE" w:rsidRPr="00880CC5" w:rsidRDefault="00000000" w:rsidP="00EA5775">
      <w:pPr>
        <w:pStyle w:val="Prrafodelista"/>
        <w:numPr>
          <w:ilvl w:val="0"/>
          <w:numId w:val="0"/>
        </w:numPr>
        <w:ind w:left="567"/>
        <w:rPr>
          <w:bCs/>
          <w:szCs w:val="24"/>
        </w:rPr>
      </w:pPr>
      <m:oMath>
        <m:sSub>
          <m:sSubPr>
            <m:ctrlPr>
              <w:rPr>
                <w:rFonts w:ascii="Cambria Math" w:eastAsia="Calibri" w:hAnsi="Cambria Math" w:cs="Calibri"/>
                <w:i/>
                <w:iCs/>
                <w:szCs w:val="24"/>
                <w:lang w:eastAsia="es-CO"/>
              </w:rPr>
            </m:ctrlPr>
          </m:sSubPr>
          <m:e>
            <m:r>
              <w:rPr>
                <w:rFonts w:ascii="Cambria Math" w:eastAsia="Calibri" w:hAnsi="Cambria Math" w:cs="Calibri"/>
                <w:szCs w:val="24"/>
                <w:lang w:eastAsia="es-CO"/>
              </w:rPr>
              <m:t>FA</m:t>
            </m:r>
          </m:e>
          <m:sub>
            <m:r>
              <w:rPr>
                <w:rFonts w:ascii="Cambria Math" w:eastAsia="Calibri" w:hAnsi="Cambria Math" w:cs="Calibri"/>
                <w:szCs w:val="24"/>
                <w:lang w:eastAsia="es-CO"/>
              </w:rPr>
              <m:t>j</m:t>
            </m:r>
          </m:sub>
        </m:sSub>
      </m:oMath>
      <w:r w:rsidR="007627FE" w:rsidRPr="00880CC5">
        <w:rPr>
          <w:rFonts w:ascii="Bookman Old Style" w:hAnsi="Bookman Old Style"/>
          <w:szCs w:val="24"/>
        </w:rPr>
        <w:t xml:space="preserve">: </w:t>
      </w:r>
      <w:r w:rsidR="007627FE" w:rsidRPr="00880CC5">
        <w:rPr>
          <w:bCs/>
          <w:szCs w:val="24"/>
        </w:rPr>
        <w:t xml:space="preserve">Factor menor a uno (1) a aplicar a la disponibilidad comercial base de los recursos que conforman el </w:t>
      </w:r>
      <w:proofErr w:type="spellStart"/>
      <w:r w:rsidR="007627FE" w:rsidRPr="00880CC5">
        <w:rPr>
          <w:bCs/>
          <w:szCs w:val="24"/>
        </w:rPr>
        <w:t>ACCG</w:t>
      </w:r>
      <w:proofErr w:type="spellEnd"/>
      <w:r w:rsidR="007627FE" w:rsidRPr="00880CC5">
        <w:rPr>
          <w:bCs/>
          <w:szCs w:val="24"/>
        </w:rPr>
        <w:t>, en el periodo j.</w:t>
      </w:r>
    </w:p>
    <w:p w14:paraId="5DF1A334" w14:textId="4FFD0458" w:rsidR="008279E9" w:rsidRPr="00880CC5" w:rsidRDefault="00000000" w:rsidP="00EA5775">
      <w:pPr>
        <w:pStyle w:val="Prrafodelista"/>
        <w:numPr>
          <w:ilvl w:val="0"/>
          <w:numId w:val="0"/>
        </w:numPr>
        <w:ind w:left="567"/>
        <w:rPr>
          <w:bCs/>
          <w:szCs w:val="24"/>
        </w:rPr>
      </w:pPr>
      <m:oMath>
        <m:sSub>
          <m:sSubPr>
            <m:ctrlPr>
              <w:rPr>
                <w:rFonts w:ascii="Cambria Math" w:eastAsia="Calibri" w:hAnsi="Cambria Math" w:cs="Calibri"/>
                <w:i/>
                <w:iCs/>
                <w:szCs w:val="24"/>
                <w:lang w:eastAsia="es-CO"/>
              </w:rPr>
            </m:ctrlPr>
          </m:sSubPr>
          <m:e>
            <m:r>
              <w:rPr>
                <w:rFonts w:ascii="Cambria Math" w:eastAsia="Calibri" w:hAnsi="Cambria Math" w:cs="Calibri"/>
                <w:szCs w:val="24"/>
                <w:lang w:eastAsia="es-CO"/>
              </w:rPr>
              <m:t>MCPCC</m:t>
            </m:r>
          </m:e>
          <m:sub>
            <m:r>
              <w:rPr>
                <w:rFonts w:ascii="Cambria Math" w:eastAsia="Calibri" w:hAnsi="Cambria Math" w:cs="Calibri"/>
                <w:szCs w:val="24"/>
                <w:lang w:eastAsia="es-CO"/>
              </w:rPr>
              <m:t>j</m:t>
            </m:r>
          </m:sub>
        </m:sSub>
      </m:oMath>
      <w:r w:rsidR="007627FE" w:rsidRPr="00880CC5">
        <w:rPr>
          <w:rFonts w:ascii="Bookman Old Style" w:eastAsia="Calibri" w:hAnsi="Bookman Old Style" w:cs="Calibri"/>
          <w:i/>
          <w:iCs/>
          <w:szCs w:val="24"/>
          <w:lang w:eastAsia="es-CO"/>
        </w:rPr>
        <w:t xml:space="preserve">: </w:t>
      </w:r>
      <w:r w:rsidR="007627FE" w:rsidRPr="00880CC5">
        <w:rPr>
          <w:bCs/>
          <w:szCs w:val="24"/>
        </w:rPr>
        <w:t xml:space="preserve">Máxima capacidad del </w:t>
      </w:r>
      <w:proofErr w:type="spellStart"/>
      <w:r w:rsidR="007627FE" w:rsidRPr="00880CC5">
        <w:rPr>
          <w:bCs/>
          <w:szCs w:val="24"/>
        </w:rPr>
        <w:t>PCC</w:t>
      </w:r>
      <w:proofErr w:type="spellEnd"/>
      <w:r w:rsidR="007627FE" w:rsidRPr="00880CC5">
        <w:rPr>
          <w:bCs/>
          <w:szCs w:val="24"/>
        </w:rPr>
        <w:t xml:space="preserve"> calculada para el periodo j, expresada en </w:t>
      </w:r>
      <w:proofErr w:type="spellStart"/>
      <w:r w:rsidR="007627FE" w:rsidRPr="00880CC5">
        <w:rPr>
          <w:bCs/>
          <w:szCs w:val="24"/>
        </w:rPr>
        <w:t>MWh</w:t>
      </w:r>
      <w:proofErr w:type="spellEnd"/>
      <w:r w:rsidR="00880CC5" w:rsidRPr="00880CC5">
        <w:rPr>
          <w:bCs/>
          <w:szCs w:val="24"/>
        </w:rPr>
        <w:t>.</w:t>
      </w:r>
    </w:p>
    <w:p w14:paraId="548A30B4" w14:textId="389C7138" w:rsidR="00880CC5" w:rsidRPr="00880CC5" w:rsidRDefault="000059FC" w:rsidP="00EA5775">
      <w:pPr>
        <w:pStyle w:val="Prrafodelista"/>
        <w:numPr>
          <w:ilvl w:val="0"/>
          <w:numId w:val="0"/>
        </w:numPr>
        <w:ind w:left="567"/>
        <w:rPr>
          <w:bCs/>
          <w:szCs w:val="24"/>
        </w:rPr>
      </w:pPr>
      <m:oMath>
        <m:r>
          <w:rPr>
            <w:rFonts w:ascii="Cambria Math" w:eastAsia="Calibri" w:hAnsi="Cambria Math" w:cs="Calibri"/>
            <w:szCs w:val="24"/>
            <w:lang w:eastAsia="es-CO"/>
          </w:rPr>
          <m:t>i:</m:t>
        </m:r>
      </m:oMath>
      <w:r w:rsidR="00880CC5" w:rsidRPr="00880CC5">
        <w:rPr>
          <w:bCs/>
          <w:szCs w:val="24"/>
        </w:rPr>
        <w:t xml:space="preserve"> corresponde al recurso</w:t>
      </w:r>
    </w:p>
    <w:p w14:paraId="672700D2" w14:textId="6D4930D5" w:rsidR="00F312B0" w:rsidRPr="00F312B0" w:rsidRDefault="00F312B0" w:rsidP="00CA3003">
      <w:pPr>
        <w:pStyle w:val="Prrafodelista"/>
        <w:numPr>
          <w:ilvl w:val="1"/>
          <w:numId w:val="30"/>
        </w:numPr>
        <w:ind w:left="561" w:firstLine="0"/>
        <w:rPr>
          <w:bCs/>
        </w:rPr>
      </w:pPr>
      <w:bookmarkStart w:id="55" w:name="_Ref221363249"/>
      <w:r w:rsidRPr="00F312B0">
        <w:rPr>
          <w:bCs/>
        </w:rPr>
        <w:t xml:space="preserve">Se aplica el factor para calcular la Disponibilidad Individual Ajustada (DIA) de cada uno de los generadores que conforman el </w:t>
      </w:r>
      <w:proofErr w:type="spellStart"/>
      <w:r w:rsidRPr="00F312B0">
        <w:rPr>
          <w:bCs/>
        </w:rPr>
        <w:t>ACCG</w:t>
      </w:r>
      <w:proofErr w:type="spellEnd"/>
      <w:r w:rsidRPr="00F312B0">
        <w:rPr>
          <w:bCs/>
        </w:rPr>
        <w:t>, como:</w:t>
      </w:r>
      <w:bookmarkEnd w:id="55"/>
    </w:p>
    <w:p w14:paraId="2A8EEC10" w14:textId="77777777" w:rsidR="005B3236" w:rsidRPr="005B3236" w:rsidRDefault="00000000" w:rsidP="005B3236">
      <w:pPr>
        <w:pStyle w:val="Prrafodelista"/>
        <w:numPr>
          <w:ilvl w:val="0"/>
          <w:numId w:val="0"/>
        </w:numPr>
        <w:ind w:left="360"/>
        <w:textAlignment w:val="baseline"/>
        <w:rPr>
          <w:rFonts w:ascii="Bookman Old Style" w:hAnsi="Bookman Old Style" w:cs="Arial"/>
          <w:i/>
          <w:iCs/>
          <w:szCs w:val="24"/>
          <w:lang w:eastAsia="es-CO"/>
        </w:rPr>
      </w:pPr>
      <m:oMathPara>
        <m:oMathParaPr>
          <m:jc m:val="center"/>
        </m:oMathParaPr>
        <m:oMath>
          <m:sSub>
            <m:sSubPr>
              <m:ctrlPr>
                <w:rPr>
                  <w:rFonts w:ascii="Cambria Math" w:eastAsia="Calibri" w:hAnsi="Cambria Math" w:cs="Calibri"/>
                  <w:i/>
                  <w:iCs/>
                  <w:szCs w:val="24"/>
                  <w:lang w:eastAsia="es-CO"/>
                </w:rPr>
              </m:ctrlPr>
            </m:sSubPr>
            <m:e>
              <m:r>
                <w:rPr>
                  <w:rFonts w:ascii="Cambria Math" w:eastAsia="Calibri" w:hAnsi="Cambria Math" w:cs="Calibri"/>
                  <w:szCs w:val="24"/>
                  <w:lang w:eastAsia="es-CO"/>
                </w:rPr>
                <m:t>DIA</m:t>
              </m:r>
            </m:e>
            <m:sub>
              <m:r>
                <w:rPr>
                  <w:rFonts w:ascii="Cambria Math" w:eastAsia="Calibri" w:hAnsi="Cambria Math" w:cs="Calibri"/>
                  <w:szCs w:val="24"/>
                  <w:lang w:eastAsia="es-CO"/>
                </w:rPr>
                <m:t>i,j</m:t>
              </m:r>
            </m:sub>
          </m:sSub>
          <m:r>
            <w:rPr>
              <w:rFonts w:ascii="Cambria Math" w:eastAsia="Calibri" w:hAnsi="Cambria Math" w:cs="Calibri"/>
              <w:szCs w:val="24"/>
              <w:lang w:eastAsia="es-CO"/>
            </w:rPr>
            <m:t>= Max</m:t>
          </m:r>
          <m:d>
            <m:dPr>
              <m:ctrlPr>
                <w:rPr>
                  <w:rFonts w:ascii="Cambria Math" w:eastAsia="Calibri" w:hAnsi="Cambria Math" w:cs="Calibri"/>
                  <w:i/>
                  <w:iCs/>
                  <w:szCs w:val="24"/>
                  <w:lang w:eastAsia="es-CO"/>
                </w:rPr>
              </m:ctrlPr>
            </m:dPr>
            <m:e>
              <m:r>
                <w:rPr>
                  <w:rFonts w:ascii="Cambria Math" w:eastAsia="Calibri" w:hAnsi="Cambria Math" w:cs="Calibri"/>
                  <w:szCs w:val="24"/>
                  <w:lang w:eastAsia="es-CO"/>
                </w:rPr>
                <m:t>min</m:t>
              </m:r>
              <m:d>
                <m:dPr>
                  <m:ctrlPr>
                    <w:rPr>
                      <w:rFonts w:ascii="Cambria Math" w:eastAsia="Calibri" w:hAnsi="Cambria Math" w:cs="Calibri"/>
                      <w:i/>
                      <w:iCs/>
                      <w:szCs w:val="24"/>
                      <w:lang w:eastAsia="es-CO"/>
                    </w:rPr>
                  </m:ctrlPr>
                </m:dPr>
                <m:e>
                  <m:r>
                    <w:rPr>
                      <w:rFonts w:ascii="Cambria Math" w:eastAsia="Calibri" w:hAnsi="Cambria Math" w:cs="Calibri"/>
                      <w:szCs w:val="24"/>
                      <w:lang w:eastAsia="es-CO"/>
                    </w:rPr>
                    <m:t>G</m:t>
                  </m:r>
                  <m:sSub>
                    <m:sSubPr>
                      <m:ctrlPr>
                        <w:rPr>
                          <w:rFonts w:ascii="Cambria Math" w:eastAsia="Calibri" w:hAnsi="Cambria Math" w:cs="Calibri"/>
                          <w:i/>
                          <w:iCs/>
                          <w:szCs w:val="24"/>
                          <w:lang w:eastAsia="es-CO"/>
                        </w:rPr>
                      </m:ctrlPr>
                    </m:sSubPr>
                    <m:e>
                      <m:r>
                        <w:rPr>
                          <w:rFonts w:ascii="Cambria Math" w:eastAsia="Calibri" w:hAnsi="Cambria Math" w:cs="Calibri"/>
                          <w:szCs w:val="24"/>
                          <w:lang w:eastAsia="es-CO"/>
                        </w:rPr>
                        <m:t>en Real</m:t>
                      </m:r>
                    </m:e>
                    <m:sub>
                      <m:r>
                        <w:rPr>
                          <w:rFonts w:ascii="Cambria Math" w:eastAsia="Calibri" w:hAnsi="Cambria Math" w:cs="Calibri"/>
                          <w:szCs w:val="24"/>
                          <w:lang w:eastAsia="es-CO"/>
                        </w:rPr>
                        <m:t>i,j</m:t>
                      </m:r>
                    </m:sub>
                  </m:sSub>
                  <m:r>
                    <w:rPr>
                      <w:rFonts w:ascii="Cambria Math" w:eastAsia="Calibri" w:hAnsi="Cambria Math" w:cs="Calibri"/>
                      <w:szCs w:val="24"/>
                      <w:lang w:eastAsia="es-CO"/>
                    </w:rPr>
                    <m:t>,</m:t>
                  </m:r>
                  <m:sSub>
                    <m:sSubPr>
                      <m:ctrlPr>
                        <w:rPr>
                          <w:rFonts w:ascii="Cambria Math" w:eastAsia="Calibri" w:hAnsi="Cambria Math" w:cs="Calibri"/>
                          <w:i/>
                          <w:iCs/>
                          <w:szCs w:val="24"/>
                          <w:lang w:eastAsia="es-CO"/>
                        </w:rPr>
                      </m:ctrlPr>
                    </m:sSubPr>
                    <m:e>
                      <m:r>
                        <w:rPr>
                          <w:rFonts w:ascii="Cambria Math" w:eastAsia="Calibri" w:hAnsi="Cambria Math" w:cs="Calibri"/>
                          <w:szCs w:val="24"/>
                          <w:lang w:eastAsia="es-CO"/>
                        </w:rPr>
                        <m:t>DC Final</m:t>
                      </m:r>
                    </m:e>
                    <m:sub>
                      <m:r>
                        <w:rPr>
                          <w:rFonts w:ascii="Cambria Math" w:eastAsia="Calibri" w:hAnsi="Cambria Math" w:cs="Calibri"/>
                          <w:szCs w:val="24"/>
                          <w:lang w:eastAsia="es-CO"/>
                        </w:rPr>
                        <m:t>i,j</m:t>
                      </m:r>
                    </m:sub>
                  </m:sSub>
                </m:e>
              </m:d>
              <m:r>
                <w:rPr>
                  <w:rFonts w:ascii="Cambria Math" w:eastAsia="Calibri" w:hAnsi="Cambria Math" w:cs="Calibri"/>
                  <w:szCs w:val="24"/>
                  <w:lang w:eastAsia="es-CO"/>
                </w:rPr>
                <m:t>,</m:t>
              </m:r>
              <m:sSub>
                <m:sSubPr>
                  <m:ctrlPr>
                    <w:rPr>
                      <w:rFonts w:ascii="Cambria Math" w:eastAsia="Calibri" w:hAnsi="Cambria Math" w:cs="Calibri"/>
                      <w:i/>
                      <w:iCs/>
                      <w:szCs w:val="24"/>
                      <w:lang w:eastAsia="es-CO"/>
                    </w:rPr>
                  </m:ctrlPr>
                </m:sSubPr>
                <m:e>
                  <m:r>
                    <w:rPr>
                      <w:rFonts w:ascii="Cambria Math" w:eastAsia="Calibri" w:hAnsi="Cambria Math" w:cs="Calibri"/>
                      <w:szCs w:val="24"/>
                      <w:lang w:eastAsia="es-CO"/>
                    </w:rPr>
                    <m:t>FA</m:t>
                  </m:r>
                </m:e>
                <m:sub>
                  <m:r>
                    <w:rPr>
                      <w:rFonts w:ascii="Cambria Math" w:eastAsia="Calibri" w:hAnsi="Cambria Math" w:cs="Calibri"/>
                      <w:szCs w:val="24"/>
                      <w:lang w:eastAsia="es-CO"/>
                    </w:rPr>
                    <m:t>j</m:t>
                  </m:r>
                </m:sub>
              </m:sSub>
              <m:r>
                <w:rPr>
                  <w:rFonts w:ascii="Cambria Math" w:eastAsia="Calibri" w:hAnsi="Cambria Math" w:cs="Calibri"/>
                  <w:szCs w:val="24"/>
                  <w:lang w:eastAsia="es-CO"/>
                </w:rPr>
                <m:t>*</m:t>
              </m:r>
              <m:sSub>
                <m:sSubPr>
                  <m:ctrlPr>
                    <w:rPr>
                      <w:rFonts w:ascii="Cambria Math" w:eastAsia="Calibri" w:hAnsi="Cambria Math" w:cs="Calibri"/>
                      <w:i/>
                      <w:iCs/>
                      <w:szCs w:val="24"/>
                      <w:lang w:eastAsia="es-CO"/>
                    </w:rPr>
                  </m:ctrlPr>
                </m:sSubPr>
                <m:e>
                  <m:r>
                    <w:rPr>
                      <w:rFonts w:ascii="Cambria Math" w:eastAsia="Calibri" w:hAnsi="Cambria Math" w:cs="Calibri"/>
                      <w:szCs w:val="24"/>
                      <w:lang w:eastAsia="es-CO"/>
                    </w:rPr>
                    <m:t>DCbase</m:t>
                  </m:r>
                </m:e>
                <m:sub>
                  <m:r>
                    <w:rPr>
                      <w:rFonts w:ascii="Cambria Math" w:eastAsia="Calibri" w:hAnsi="Cambria Math" w:cs="Calibri"/>
                      <w:szCs w:val="24"/>
                      <w:lang w:eastAsia="es-CO"/>
                    </w:rPr>
                    <m:t>i,j</m:t>
                  </m:r>
                </m:sub>
              </m:sSub>
            </m:e>
          </m:d>
        </m:oMath>
      </m:oMathPara>
    </w:p>
    <w:p w14:paraId="1FF601F0" w14:textId="77777777" w:rsidR="00FA585A" w:rsidRPr="00FA585A" w:rsidRDefault="00FA585A" w:rsidP="00EA5775">
      <w:pPr>
        <w:pStyle w:val="Prrafodelista"/>
        <w:numPr>
          <w:ilvl w:val="0"/>
          <w:numId w:val="0"/>
        </w:numPr>
        <w:ind w:left="567"/>
        <w:rPr>
          <w:bCs/>
          <w:szCs w:val="24"/>
        </w:rPr>
      </w:pPr>
      <w:r w:rsidRPr="00FA585A">
        <w:rPr>
          <w:bCs/>
          <w:szCs w:val="24"/>
        </w:rPr>
        <w:t xml:space="preserve">Donde </w:t>
      </w:r>
      <w:r w:rsidRPr="00FA585A">
        <w:rPr>
          <w:bCs/>
          <w:i/>
          <w:iCs/>
          <w:szCs w:val="24"/>
        </w:rPr>
        <w:t>i</w:t>
      </w:r>
      <w:r w:rsidRPr="00FA585A">
        <w:rPr>
          <w:bCs/>
          <w:szCs w:val="24"/>
        </w:rPr>
        <w:t xml:space="preserve"> es el recurso y </w:t>
      </w:r>
      <w:r w:rsidRPr="00FA585A">
        <w:rPr>
          <w:bCs/>
          <w:i/>
          <w:iCs/>
          <w:szCs w:val="24"/>
        </w:rPr>
        <w:t>j</w:t>
      </w:r>
      <w:r w:rsidRPr="00FA585A">
        <w:rPr>
          <w:bCs/>
          <w:szCs w:val="24"/>
        </w:rPr>
        <w:t xml:space="preserve"> el periodo.</w:t>
      </w:r>
    </w:p>
    <w:p w14:paraId="41205A05" w14:textId="18E7B93D" w:rsidR="009310B9" w:rsidRDefault="009310B9" w:rsidP="00CA3003">
      <w:pPr>
        <w:pStyle w:val="Prrafodelista"/>
        <w:numPr>
          <w:ilvl w:val="1"/>
          <w:numId w:val="30"/>
        </w:numPr>
        <w:ind w:left="561" w:firstLine="0"/>
        <w:rPr>
          <w:bCs/>
        </w:rPr>
      </w:pPr>
      <w:r w:rsidRPr="009310B9">
        <w:rPr>
          <w:bCs/>
        </w:rPr>
        <w:t>Se validan las siguientes condiciones de parada:</w:t>
      </w:r>
    </w:p>
    <w:p w14:paraId="442EA9D7" w14:textId="77777777" w:rsidR="0012098B" w:rsidRPr="0012098B" w:rsidRDefault="0012098B" w:rsidP="00CA3003">
      <w:pPr>
        <w:pStyle w:val="Prrafodelista"/>
        <w:numPr>
          <w:ilvl w:val="2"/>
          <w:numId w:val="30"/>
        </w:numPr>
        <w:ind w:left="720" w:firstLine="0"/>
        <w:rPr>
          <w:bCs/>
        </w:rPr>
      </w:pPr>
      <w:bookmarkStart w:id="56" w:name="_Ref118195651"/>
      <w:r w:rsidRPr="0012098B">
        <w:rPr>
          <w:bCs/>
        </w:rPr>
        <w:t xml:space="preserve">Si el valor absoluto de la diferencia entre la disponibilidad individual ajustada y el mínimo valor entre la generación real y la DC, es menor a 0.1 </w:t>
      </w:r>
      <w:proofErr w:type="spellStart"/>
      <w:r w:rsidRPr="0012098B">
        <w:rPr>
          <w:bCs/>
        </w:rPr>
        <w:t>MWh</w:t>
      </w:r>
      <w:proofErr w:type="spellEnd"/>
      <w:r w:rsidRPr="0012098B">
        <w:rPr>
          <w:bCs/>
        </w:rPr>
        <w:t xml:space="preserve"> para cada uno de los recursos que conforman el </w:t>
      </w:r>
      <w:proofErr w:type="spellStart"/>
      <w:r w:rsidRPr="0012098B">
        <w:rPr>
          <w:bCs/>
        </w:rPr>
        <w:t>ACCG</w:t>
      </w:r>
      <w:proofErr w:type="spellEnd"/>
      <w:r w:rsidRPr="0012098B">
        <w:rPr>
          <w:bCs/>
        </w:rPr>
        <w:t>.</w:t>
      </w:r>
      <w:bookmarkEnd w:id="56"/>
    </w:p>
    <w:p w14:paraId="2408ED1F" w14:textId="77777777" w:rsidR="00BC2706" w:rsidRDefault="00303BF7" w:rsidP="00CA3003">
      <w:pPr>
        <w:pStyle w:val="Prrafodelista"/>
        <w:numPr>
          <w:ilvl w:val="2"/>
          <w:numId w:val="30"/>
        </w:numPr>
        <w:ind w:left="720" w:firstLine="0"/>
        <w:rPr>
          <w:bCs/>
        </w:rPr>
      </w:pPr>
      <w:bookmarkStart w:id="57" w:name="_Ref118195669"/>
      <w:r w:rsidRPr="00303BF7">
        <w:rPr>
          <w:bCs/>
        </w:rPr>
        <w:t xml:space="preserve">Si el valor absoluto de la diferencia entre la sumatoria de la disponibilidad individual ajustada y la máxima capacidad del </w:t>
      </w:r>
      <w:proofErr w:type="spellStart"/>
      <w:r w:rsidRPr="00303BF7">
        <w:rPr>
          <w:bCs/>
        </w:rPr>
        <w:t>PCC</w:t>
      </w:r>
      <w:proofErr w:type="spellEnd"/>
      <w:r w:rsidRPr="00303BF7">
        <w:rPr>
          <w:bCs/>
        </w:rPr>
        <w:t xml:space="preserve"> es menor a 0.1 </w:t>
      </w:r>
      <w:proofErr w:type="spellStart"/>
      <w:r w:rsidRPr="00303BF7">
        <w:rPr>
          <w:bCs/>
        </w:rPr>
        <w:t>MWh</w:t>
      </w:r>
      <w:proofErr w:type="spellEnd"/>
      <w:r w:rsidRPr="00303BF7">
        <w:rPr>
          <w:bCs/>
        </w:rPr>
        <w:t>.</w:t>
      </w:r>
      <w:bookmarkStart w:id="58" w:name="_Ref118195674"/>
      <w:bookmarkEnd w:id="57"/>
    </w:p>
    <w:p w14:paraId="5C4824EE" w14:textId="58F0AC25" w:rsidR="00BC2706" w:rsidRPr="00BC2706" w:rsidRDefault="00BC2706" w:rsidP="00CA3003">
      <w:pPr>
        <w:pStyle w:val="Prrafodelista"/>
        <w:numPr>
          <w:ilvl w:val="2"/>
          <w:numId w:val="30"/>
        </w:numPr>
        <w:ind w:left="720" w:firstLine="0"/>
        <w:rPr>
          <w:bCs/>
        </w:rPr>
      </w:pPr>
      <w:bookmarkStart w:id="59" w:name="_Ref221363188"/>
      <w:r w:rsidRPr="00BC2706">
        <w:rPr>
          <w:bCs/>
        </w:rPr>
        <w:lastRenderedPageBreak/>
        <w:t>Si</w:t>
      </w:r>
      <w:r w:rsidRPr="00BC2706">
        <w:rPr>
          <w:rFonts w:ascii="Bookman Old Style" w:hAnsi="Bookman Old Style" w:cs="Arial"/>
          <w:i/>
          <w:iCs/>
        </w:rPr>
        <w:t xml:space="preserve"> </w:t>
      </w:r>
      <m:oMath>
        <m:sSub>
          <m:sSubPr>
            <m:ctrlPr>
              <w:rPr>
                <w:rFonts w:ascii="Cambria Math" w:hAnsi="Cambria Math" w:cs="Arial"/>
                <w:i/>
                <w:iCs/>
              </w:rPr>
            </m:ctrlPr>
          </m:sSubPr>
          <m:e>
            <m:r>
              <w:rPr>
                <w:rFonts w:ascii="Cambria Math" w:hAnsi="Cambria Math" w:cs="Arial"/>
              </w:rPr>
              <m:t>1-FA</m:t>
            </m:r>
          </m:e>
          <m:sub>
            <m:r>
              <w:rPr>
                <w:rFonts w:ascii="Cambria Math" w:hAnsi="Cambria Math" w:cs="Arial"/>
              </w:rPr>
              <m:t>j</m:t>
            </m:r>
          </m:sub>
        </m:sSub>
      </m:oMath>
      <w:r w:rsidRPr="00BC2706">
        <w:rPr>
          <w:rFonts w:ascii="Bookman Old Style" w:hAnsi="Bookman Old Style" w:cs="Arial"/>
          <w:i/>
          <w:iCs/>
        </w:rPr>
        <w:t xml:space="preserve"> </w:t>
      </w:r>
      <w:r w:rsidRPr="00BC2706">
        <w:rPr>
          <w:bCs/>
        </w:rPr>
        <w:t>es menor a 1e-3.</w:t>
      </w:r>
      <w:bookmarkEnd w:id="58"/>
      <w:bookmarkEnd w:id="59"/>
    </w:p>
    <w:p w14:paraId="68DE4969" w14:textId="3AA76B33" w:rsidR="00494162" w:rsidRPr="00EA5775" w:rsidRDefault="00EA5775" w:rsidP="00EA5775">
      <w:pPr>
        <w:pStyle w:val="Prrafodelista"/>
        <w:numPr>
          <w:ilvl w:val="0"/>
          <w:numId w:val="0"/>
        </w:numPr>
        <w:ind w:left="567"/>
        <w:rPr>
          <w:bCs/>
          <w:szCs w:val="24"/>
        </w:rPr>
      </w:pPr>
      <w:r w:rsidRPr="00EA5775">
        <w:rPr>
          <w:bCs/>
          <w:szCs w:val="24"/>
        </w:rPr>
        <w:t xml:space="preserve">Si se cumple </w:t>
      </w:r>
      <w:r w:rsidR="00D81B47">
        <w:rPr>
          <w:bCs/>
          <w:szCs w:val="24"/>
        </w:rPr>
        <w:fldChar w:fldCharType="begin"/>
      </w:r>
      <w:r w:rsidR="00D81B47">
        <w:rPr>
          <w:bCs/>
          <w:szCs w:val="24"/>
        </w:rPr>
        <w:instrText xml:space="preserve"> REF _Ref118195651 \r \h </w:instrText>
      </w:r>
      <w:r w:rsidR="00D81B47">
        <w:rPr>
          <w:bCs/>
          <w:szCs w:val="24"/>
        </w:rPr>
      </w:r>
      <w:r w:rsidR="00D81B47">
        <w:rPr>
          <w:bCs/>
          <w:szCs w:val="24"/>
        </w:rPr>
        <w:fldChar w:fldCharType="separate"/>
      </w:r>
      <w:r w:rsidR="002A7010">
        <w:rPr>
          <w:bCs/>
          <w:szCs w:val="24"/>
        </w:rPr>
        <w:t>5.3.1</w:t>
      </w:r>
      <w:r w:rsidR="00D81B47">
        <w:rPr>
          <w:bCs/>
          <w:szCs w:val="24"/>
        </w:rPr>
        <w:fldChar w:fldCharType="end"/>
      </w:r>
      <w:r w:rsidR="00D81B47">
        <w:rPr>
          <w:bCs/>
          <w:szCs w:val="24"/>
        </w:rPr>
        <w:t xml:space="preserve"> o </w:t>
      </w:r>
      <w:r w:rsidR="00D81B47">
        <w:rPr>
          <w:bCs/>
          <w:szCs w:val="24"/>
        </w:rPr>
        <w:fldChar w:fldCharType="begin"/>
      </w:r>
      <w:r w:rsidR="00D81B47">
        <w:rPr>
          <w:bCs/>
          <w:szCs w:val="24"/>
        </w:rPr>
        <w:instrText xml:space="preserve"> REF _Ref118195669 \r \h </w:instrText>
      </w:r>
      <w:r w:rsidR="00D81B47">
        <w:rPr>
          <w:bCs/>
          <w:szCs w:val="24"/>
        </w:rPr>
      </w:r>
      <w:r w:rsidR="00D81B47">
        <w:rPr>
          <w:bCs/>
          <w:szCs w:val="24"/>
        </w:rPr>
        <w:fldChar w:fldCharType="separate"/>
      </w:r>
      <w:r w:rsidR="002A7010">
        <w:rPr>
          <w:bCs/>
          <w:szCs w:val="24"/>
        </w:rPr>
        <w:t>5.3.2</w:t>
      </w:r>
      <w:r w:rsidR="00D81B47">
        <w:rPr>
          <w:bCs/>
          <w:szCs w:val="24"/>
        </w:rPr>
        <w:fldChar w:fldCharType="end"/>
      </w:r>
      <w:r w:rsidR="00D81B47">
        <w:rPr>
          <w:bCs/>
          <w:szCs w:val="24"/>
        </w:rPr>
        <w:t xml:space="preserve"> o </w:t>
      </w:r>
      <w:r w:rsidR="00D81B47">
        <w:rPr>
          <w:bCs/>
          <w:szCs w:val="24"/>
        </w:rPr>
        <w:fldChar w:fldCharType="begin"/>
      </w:r>
      <w:r w:rsidR="00D81B47">
        <w:rPr>
          <w:bCs/>
          <w:szCs w:val="24"/>
        </w:rPr>
        <w:instrText xml:space="preserve"> REF _Ref221363188 \r \h </w:instrText>
      </w:r>
      <w:r w:rsidR="00D81B47">
        <w:rPr>
          <w:bCs/>
          <w:szCs w:val="24"/>
        </w:rPr>
      </w:r>
      <w:r w:rsidR="00D81B47">
        <w:rPr>
          <w:bCs/>
          <w:szCs w:val="24"/>
        </w:rPr>
        <w:fldChar w:fldCharType="separate"/>
      </w:r>
      <w:r w:rsidR="002A7010">
        <w:rPr>
          <w:bCs/>
          <w:szCs w:val="24"/>
        </w:rPr>
        <w:t>5.3.3</w:t>
      </w:r>
      <w:r w:rsidR="00D81B47">
        <w:rPr>
          <w:bCs/>
          <w:szCs w:val="24"/>
        </w:rPr>
        <w:fldChar w:fldCharType="end"/>
      </w:r>
      <w:r w:rsidRPr="00EA5775">
        <w:rPr>
          <w:bCs/>
          <w:szCs w:val="24"/>
        </w:rPr>
        <w:t xml:space="preserve">, el paso </w:t>
      </w:r>
      <w:r w:rsidR="00D81B47">
        <w:rPr>
          <w:bCs/>
          <w:szCs w:val="24"/>
        </w:rPr>
        <w:fldChar w:fldCharType="begin"/>
      </w:r>
      <w:r w:rsidR="00D81B47">
        <w:rPr>
          <w:bCs/>
          <w:szCs w:val="24"/>
        </w:rPr>
        <w:instrText xml:space="preserve"> REF _Ref221363200 \r \h </w:instrText>
      </w:r>
      <w:r w:rsidR="00D81B47">
        <w:rPr>
          <w:bCs/>
          <w:szCs w:val="24"/>
        </w:rPr>
      </w:r>
      <w:r w:rsidR="00D81B47">
        <w:rPr>
          <w:bCs/>
          <w:szCs w:val="24"/>
        </w:rPr>
        <w:fldChar w:fldCharType="separate"/>
      </w:r>
      <w:r w:rsidR="002A7010">
        <w:rPr>
          <w:bCs/>
          <w:szCs w:val="24"/>
        </w:rPr>
        <w:t>5</w:t>
      </w:r>
      <w:r w:rsidR="00D81B47">
        <w:rPr>
          <w:bCs/>
          <w:szCs w:val="24"/>
        </w:rPr>
        <w:fldChar w:fldCharType="end"/>
      </w:r>
      <w:r w:rsidRPr="00EA5775">
        <w:rPr>
          <w:bCs/>
          <w:szCs w:val="24"/>
        </w:rPr>
        <w:t xml:space="preserve"> finaliza y se continua con el paso </w:t>
      </w:r>
      <w:r w:rsidR="00D81B47">
        <w:rPr>
          <w:bCs/>
          <w:szCs w:val="24"/>
        </w:rPr>
        <w:fldChar w:fldCharType="begin"/>
      </w:r>
      <w:r w:rsidR="00D81B47">
        <w:rPr>
          <w:bCs/>
          <w:szCs w:val="24"/>
        </w:rPr>
        <w:instrText xml:space="preserve"> REF _Ref118821102 \r \h </w:instrText>
      </w:r>
      <w:r w:rsidR="00D81B47">
        <w:rPr>
          <w:bCs/>
          <w:szCs w:val="24"/>
        </w:rPr>
      </w:r>
      <w:r w:rsidR="00D81B47">
        <w:rPr>
          <w:bCs/>
          <w:szCs w:val="24"/>
        </w:rPr>
        <w:fldChar w:fldCharType="separate"/>
      </w:r>
      <w:r w:rsidR="002A7010">
        <w:rPr>
          <w:bCs/>
          <w:szCs w:val="24"/>
        </w:rPr>
        <w:t>6</w:t>
      </w:r>
      <w:r w:rsidR="00D81B47">
        <w:rPr>
          <w:bCs/>
          <w:szCs w:val="24"/>
        </w:rPr>
        <w:fldChar w:fldCharType="end"/>
      </w:r>
      <w:r w:rsidRPr="00EA5775">
        <w:rPr>
          <w:bCs/>
          <w:szCs w:val="24"/>
        </w:rPr>
        <w:t xml:space="preserve">, de lo contrario, se pasa al paso </w:t>
      </w:r>
      <w:r w:rsidR="00D81B47">
        <w:rPr>
          <w:bCs/>
          <w:szCs w:val="24"/>
        </w:rPr>
        <w:fldChar w:fldCharType="begin"/>
      </w:r>
      <w:r w:rsidR="00D81B47">
        <w:rPr>
          <w:bCs/>
          <w:szCs w:val="24"/>
        </w:rPr>
        <w:instrText xml:space="preserve"> REF _Ref118821136 \r \h </w:instrText>
      </w:r>
      <w:r w:rsidR="00D81B47">
        <w:rPr>
          <w:bCs/>
          <w:szCs w:val="24"/>
        </w:rPr>
      </w:r>
      <w:r w:rsidR="00D81B47">
        <w:rPr>
          <w:bCs/>
          <w:szCs w:val="24"/>
        </w:rPr>
        <w:fldChar w:fldCharType="separate"/>
      </w:r>
      <w:r w:rsidR="002A7010">
        <w:rPr>
          <w:bCs/>
          <w:szCs w:val="24"/>
        </w:rPr>
        <w:t>5.4</w:t>
      </w:r>
      <w:r w:rsidR="00D81B47">
        <w:rPr>
          <w:bCs/>
          <w:szCs w:val="24"/>
        </w:rPr>
        <w:fldChar w:fldCharType="end"/>
      </w:r>
      <w:r w:rsidR="00AC7097">
        <w:rPr>
          <w:bCs/>
          <w:szCs w:val="24"/>
        </w:rPr>
        <w:t>.</w:t>
      </w:r>
    </w:p>
    <w:p w14:paraId="1A09CB40" w14:textId="0DD4A678" w:rsidR="00716122" w:rsidRPr="00D81B47" w:rsidRDefault="00716122" w:rsidP="00CA3003">
      <w:pPr>
        <w:pStyle w:val="Prrafodelista"/>
        <w:numPr>
          <w:ilvl w:val="1"/>
          <w:numId w:val="30"/>
        </w:numPr>
        <w:ind w:left="561" w:firstLine="0"/>
        <w:rPr>
          <w:bCs/>
        </w:rPr>
      </w:pPr>
      <w:bookmarkStart w:id="60" w:name="_Ref118821136"/>
      <w:r w:rsidRPr="00716122">
        <w:rPr>
          <w:bCs/>
        </w:rPr>
        <w:t xml:space="preserve">Si la sumatoria de la disponibilidad individual ajustada de los recursos que </w:t>
      </w:r>
      <w:r w:rsidRPr="00D81B47">
        <w:rPr>
          <w:bCs/>
        </w:rPr>
        <w:t xml:space="preserve">conforman el </w:t>
      </w:r>
      <w:proofErr w:type="spellStart"/>
      <w:r w:rsidRPr="00D81B47">
        <w:rPr>
          <w:bCs/>
        </w:rPr>
        <w:t>ACCG</w:t>
      </w:r>
      <w:proofErr w:type="spellEnd"/>
      <w:r w:rsidRPr="00D81B47">
        <w:rPr>
          <w:bCs/>
        </w:rPr>
        <w:t xml:space="preserve"> calculada en el paso</w:t>
      </w:r>
      <w:r w:rsidR="00D81B47" w:rsidRPr="00D81B47">
        <w:rPr>
          <w:bCs/>
        </w:rPr>
        <w:t xml:space="preserve"> </w:t>
      </w:r>
      <w:r w:rsidR="00D81B47" w:rsidRPr="00D81B47">
        <w:rPr>
          <w:bCs/>
        </w:rPr>
        <w:fldChar w:fldCharType="begin"/>
      </w:r>
      <w:r w:rsidR="00D81B47" w:rsidRPr="00D81B47">
        <w:rPr>
          <w:bCs/>
        </w:rPr>
        <w:instrText xml:space="preserve"> REF _Ref221363249 \r \h </w:instrText>
      </w:r>
      <w:r w:rsidR="00D81B47">
        <w:rPr>
          <w:bCs/>
        </w:rPr>
        <w:instrText xml:space="preserve"> \* MERGEFORMAT </w:instrText>
      </w:r>
      <w:r w:rsidR="00D81B47" w:rsidRPr="00D81B47">
        <w:rPr>
          <w:bCs/>
        </w:rPr>
      </w:r>
      <w:r w:rsidR="00D81B47" w:rsidRPr="00D81B47">
        <w:rPr>
          <w:bCs/>
        </w:rPr>
        <w:fldChar w:fldCharType="separate"/>
      </w:r>
      <w:r w:rsidR="002A7010">
        <w:rPr>
          <w:bCs/>
        </w:rPr>
        <w:t>5.2</w:t>
      </w:r>
      <w:r w:rsidR="00D81B47" w:rsidRPr="00D81B47">
        <w:rPr>
          <w:bCs/>
        </w:rPr>
        <w:fldChar w:fldCharType="end"/>
      </w:r>
      <w:r w:rsidRPr="00D81B47">
        <w:rPr>
          <w:bCs/>
        </w:rPr>
        <w:t xml:space="preserve">, es superior a la máxima capacidad del </w:t>
      </w:r>
      <w:proofErr w:type="spellStart"/>
      <w:r w:rsidRPr="00D81B47">
        <w:rPr>
          <w:bCs/>
        </w:rPr>
        <w:t>PCC</w:t>
      </w:r>
      <w:proofErr w:type="spellEnd"/>
      <w:r w:rsidRPr="00D81B47">
        <w:rPr>
          <w:bCs/>
        </w:rPr>
        <w:t>, se ejecuta nuevamente el paso</w:t>
      </w:r>
      <w:r w:rsidR="00D81B47" w:rsidRPr="00D81B47">
        <w:rPr>
          <w:bCs/>
        </w:rPr>
        <w:t xml:space="preserve"> </w:t>
      </w:r>
      <w:r w:rsidR="00D81B47" w:rsidRPr="00D81B47">
        <w:rPr>
          <w:bCs/>
          <w:szCs w:val="24"/>
        </w:rPr>
        <w:fldChar w:fldCharType="begin"/>
      </w:r>
      <w:r w:rsidR="00D81B47" w:rsidRPr="00D81B47">
        <w:rPr>
          <w:bCs/>
          <w:szCs w:val="24"/>
        </w:rPr>
        <w:instrText xml:space="preserve"> REF _Ref221363200 \r \h </w:instrText>
      </w:r>
      <w:r w:rsidR="00D81B47">
        <w:rPr>
          <w:bCs/>
          <w:szCs w:val="24"/>
        </w:rPr>
        <w:instrText xml:space="preserve"> \* MERGEFORMAT </w:instrText>
      </w:r>
      <w:r w:rsidR="00D81B47" w:rsidRPr="00D81B47">
        <w:rPr>
          <w:bCs/>
          <w:szCs w:val="24"/>
        </w:rPr>
      </w:r>
      <w:r w:rsidR="00D81B47" w:rsidRPr="00D81B47">
        <w:rPr>
          <w:bCs/>
          <w:szCs w:val="24"/>
        </w:rPr>
        <w:fldChar w:fldCharType="separate"/>
      </w:r>
      <w:r w:rsidR="002A7010">
        <w:rPr>
          <w:bCs/>
          <w:szCs w:val="24"/>
        </w:rPr>
        <w:t>5</w:t>
      </w:r>
      <w:r w:rsidR="00D81B47" w:rsidRPr="00D81B47">
        <w:rPr>
          <w:bCs/>
          <w:szCs w:val="24"/>
        </w:rPr>
        <w:fldChar w:fldCharType="end"/>
      </w:r>
      <w:r w:rsidRPr="00D81B47">
        <w:rPr>
          <w:bCs/>
        </w:rPr>
        <w:t>, haciendo para cada recurso individual:</w:t>
      </w:r>
      <w:bookmarkEnd w:id="60"/>
    </w:p>
    <w:p w14:paraId="3E61BB90" w14:textId="77777777" w:rsidR="00350212" w:rsidRPr="00D81B47" w:rsidRDefault="00000000" w:rsidP="00350212">
      <w:pPr>
        <w:pStyle w:val="Prrafodelista"/>
        <w:numPr>
          <w:ilvl w:val="0"/>
          <w:numId w:val="0"/>
        </w:numPr>
        <w:ind w:left="360"/>
        <w:textAlignment w:val="baseline"/>
        <w:rPr>
          <w:rFonts w:ascii="Bookman Old Style" w:eastAsia="MS Mincho" w:hAnsi="Bookman Old Style" w:cs="Arial"/>
          <w:i/>
          <w:iCs/>
          <w:lang w:eastAsia="es-CO"/>
        </w:rPr>
      </w:pPr>
      <m:oMathPara>
        <m:oMath>
          <m:sSub>
            <m:sSubPr>
              <m:ctrlPr>
                <w:rPr>
                  <w:rFonts w:ascii="Cambria Math" w:eastAsia="Calibri" w:hAnsi="Cambria Math" w:cs="Calibri"/>
                  <w:i/>
                  <w:iCs/>
                  <w:lang w:eastAsia="es-CO"/>
                </w:rPr>
              </m:ctrlPr>
            </m:sSubPr>
            <m:e>
              <m:r>
                <w:rPr>
                  <w:rFonts w:ascii="Cambria Math" w:eastAsia="Calibri" w:hAnsi="Cambria Math" w:cs="Calibri"/>
                  <w:lang w:eastAsia="es-CO"/>
                </w:rPr>
                <m:t>DCbase</m:t>
              </m:r>
            </m:e>
            <m:sub>
              <m:r>
                <w:rPr>
                  <w:rFonts w:ascii="Cambria Math" w:eastAsia="Calibri" w:hAnsi="Cambria Math" w:cs="Calibri"/>
                  <w:lang w:eastAsia="es-CO"/>
                </w:rPr>
                <m:t>i,j</m:t>
              </m:r>
            </m:sub>
          </m:sSub>
          <m:r>
            <w:rPr>
              <w:rFonts w:ascii="Cambria Math" w:eastAsia="Calibri" w:hAnsi="Cambria Math" w:cs="Calibri"/>
              <w:lang w:eastAsia="es-CO"/>
            </w:rPr>
            <m:t>=</m:t>
          </m:r>
          <m:sSub>
            <m:sSubPr>
              <m:ctrlPr>
                <w:rPr>
                  <w:rFonts w:ascii="Cambria Math" w:eastAsia="Calibri" w:hAnsi="Cambria Math" w:cs="Calibri"/>
                  <w:i/>
                  <w:iCs/>
                  <w:lang w:eastAsia="es-CO"/>
                </w:rPr>
              </m:ctrlPr>
            </m:sSubPr>
            <m:e>
              <m:r>
                <w:rPr>
                  <w:rFonts w:ascii="Cambria Math" w:eastAsia="Calibri" w:hAnsi="Cambria Math" w:cs="Calibri"/>
                  <w:lang w:eastAsia="es-CO"/>
                </w:rPr>
                <m:t>DIA</m:t>
              </m:r>
            </m:e>
            <m:sub>
              <m:r>
                <w:rPr>
                  <w:rFonts w:ascii="Cambria Math" w:eastAsia="Calibri" w:hAnsi="Cambria Math" w:cs="Calibri"/>
                  <w:lang w:eastAsia="es-CO"/>
                </w:rPr>
                <m:t>i,j</m:t>
              </m:r>
            </m:sub>
          </m:sSub>
        </m:oMath>
      </m:oMathPara>
    </w:p>
    <w:p w14:paraId="3FD26BE3" w14:textId="11638E67" w:rsidR="00433137" w:rsidRDefault="00433137" w:rsidP="00CA3003">
      <w:pPr>
        <w:pStyle w:val="Prrafodelista"/>
        <w:numPr>
          <w:ilvl w:val="0"/>
          <w:numId w:val="30"/>
        </w:numPr>
        <w:ind w:left="426"/>
        <w:rPr>
          <w:bCs/>
        </w:rPr>
      </w:pPr>
      <w:bookmarkStart w:id="61" w:name="_Ref118821102"/>
      <w:r w:rsidRPr="00D81B47">
        <w:rPr>
          <w:bCs/>
        </w:rPr>
        <w:t>Una vez finalizado el paso</w:t>
      </w:r>
      <w:r w:rsidR="00D81B47" w:rsidRPr="00D81B47">
        <w:rPr>
          <w:bCs/>
        </w:rPr>
        <w:t xml:space="preserve"> </w:t>
      </w:r>
      <w:r w:rsidR="00D81B47" w:rsidRPr="00D81B47">
        <w:rPr>
          <w:bCs/>
          <w:szCs w:val="24"/>
        </w:rPr>
        <w:fldChar w:fldCharType="begin"/>
      </w:r>
      <w:r w:rsidR="00D81B47" w:rsidRPr="00D81B47">
        <w:rPr>
          <w:bCs/>
          <w:szCs w:val="24"/>
        </w:rPr>
        <w:instrText xml:space="preserve"> REF _Ref221363200 \r \h </w:instrText>
      </w:r>
      <w:r w:rsidR="00D81B47">
        <w:rPr>
          <w:bCs/>
          <w:szCs w:val="24"/>
        </w:rPr>
        <w:instrText xml:space="preserve"> \* MERGEFORMAT </w:instrText>
      </w:r>
      <w:r w:rsidR="00D81B47" w:rsidRPr="00D81B47">
        <w:rPr>
          <w:bCs/>
          <w:szCs w:val="24"/>
        </w:rPr>
      </w:r>
      <w:r w:rsidR="00D81B47" w:rsidRPr="00D81B47">
        <w:rPr>
          <w:bCs/>
          <w:szCs w:val="24"/>
        </w:rPr>
        <w:fldChar w:fldCharType="separate"/>
      </w:r>
      <w:r w:rsidR="002A7010">
        <w:rPr>
          <w:bCs/>
          <w:szCs w:val="24"/>
        </w:rPr>
        <w:t>5</w:t>
      </w:r>
      <w:r w:rsidR="00D81B47" w:rsidRPr="00D81B47">
        <w:rPr>
          <w:bCs/>
          <w:szCs w:val="24"/>
        </w:rPr>
        <w:fldChar w:fldCharType="end"/>
      </w:r>
      <w:r w:rsidRPr="00D81B47">
        <w:rPr>
          <w:bCs/>
        </w:rPr>
        <w:t>, la disponibilidad</w:t>
      </w:r>
      <w:r w:rsidRPr="00433137">
        <w:rPr>
          <w:bCs/>
        </w:rPr>
        <w:t xml:space="preserve"> comercial de cada recurso individual se calcula, con redondeo a la primera cifra decimal, como:</w:t>
      </w:r>
      <w:bookmarkEnd w:id="61"/>
    </w:p>
    <w:p w14:paraId="65BB4EBC" w14:textId="77777777" w:rsidR="007949DF" w:rsidRPr="007949DF" w:rsidRDefault="00000000" w:rsidP="007949DF">
      <w:pPr>
        <w:textAlignment w:val="baseline"/>
        <w:rPr>
          <w:rFonts w:ascii="Bookman Old Style" w:eastAsia="MS Mincho" w:hAnsi="Bookman Old Style" w:cs="Arial"/>
          <w:i/>
          <w:iCs/>
          <w:sz w:val="22"/>
          <w:szCs w:val="22"/>
          <w:lang w:val="es-CO" w:eastAsia="es-CO"/>
        </w:rPr>
      </w:pPr>
      <m:oMathPara>
        <m:oMathParaPr>
          <m:jc m:val="center"/>
        </m:oMathParaPr>
        <m:oMath>
          <m:sSub>
            <m:sSubPr>
              <m:ctrlPr>
                <w:rPr>
                  <w:rFonts w:ascii="Cambria Math" w:eastAsia="Calibri" w:hAnsi="Cambria Math" w:cs="Calibri"/>
                  <w:i/>
                  <w:iCs/>
                  <w:sz w:val="22"/>
                  <w:szCs w:val="22"/>
                  <w:lang w:val="es-CO" w:eastAsia="es-CO"/>
                </w:rPr>
              </m:ctrlPr>
            </m:sSubPr>
            <m:e>
              <m:r>
                <w:rPr>
                  <w:rFonts w:ascii="Cambria Math" w:eastAsia="Calibri" w:hAnsi="Cambria Math" w:cs="Calibri"/>
                  <w:sz w:val="22"/>
                  <w:szCs w:val="22"/>
                  <w:lang w:eastAsia="es-CO"/>
                </w:rPr>
                <m:t>DC Final</m:t>
              </m:r>
            </m:e>
            <m:sub>
              <m:r>
                <w:rPr>
                  <w:rFonts w:ascii="Cambria Math" w:eastAsia="Calibri" w:hAnsi="Cambria Math" w:cs="Calibri"/>
                  <w:sz w:val="22"/>
                  <w:szCs w:val="22"/>
                  <w:lang w:eastAsia="es-CO"/>
                </w:rPr>
                <m:t>i,j</m:t>
              </m:r>
            </m:sub>
          </m:sSub>
          <m:r>
            <w:rPr>
              <w:rFonts w:ascii="Cambria Math" w:eastAsia="Calibri" w:hAnsi="Cambria Math" w:cs="Calibri"/>
              <w:sz w:val="22"/>
              <w:szCs w:val="22"/>
              <w:lang w:eastAsia="es-CO"/>
            </w:rPr>
            <m:t>=Min</m:t>
          </m:r>
          <m:d>
            <m:dPr>
              <m:ctrlPr>
                <w:rPr>
                  <w:rFonts w:ascii="Cambria Math" w:eastAsia="Calibri" w:hAnsi="Cambria Math" w:cs="Calibri"/>
                  <w:i/>
                  <w:iCs/>
                  <w:sz w:val="22"/>
                  <w:szCs w:val="22"/>
                  <w:lang w:val="es-CO" w:eastAsia="es-CO"/>
                </w:rPr>
              </m:ctrlPr>
            </m:dPr>
            <m:e>
              <m:sSub>
                <m:sSubPr>
                  <m:ctrlPr>
                    <w:rPr>
                      <w:rFonts w:ascii="Cambria Math" w:eastAsia="Calibri" w:hAnsi="Cambria Math" w:cs="Calibri"/>
                      <w:i/>
                      <w:sz w:val="22"/>
                      <w:szCs w:val="22"/>
                      <w:lang w:eastAsia="es-CO"/>
                    </w:rPr>
                  </m:ctrlPr>
                </m:sSubPr>
                <m:e>
                  <m:r>
                    <w:rPr>
                      <w:rFonts w:ascii="Cambria Math" w:eastAsia="Calibri" w:hAnsi="Cambria Math" w:cs="Calibri"/>
                      <w:sz w:val="22"/>
                      <w:szCs w:val="22"/>
                      <w:lang w:eastAsia="es-CO"/>
                    </w:rPr>
                    <m:t>DC</m:t>
                  </m:r>
                </m:e>
                <m:sub>
                  <m:r>
                    <w:rPr>
                      <w:rFonts w:ascii="Cambria Math" w:eastAsia="Calibri" w:hAnsi="Cambria Math" w:cs="Calibri"/>
                      <w:sz w:val="22"/>
                      <w:szCs w:val="22"/>
                      <w:lang w:eastAsia="es-CO"/>
                    </w:rPr>
                    <m:t>i,j</m:t>
                  </m:r>
                </m:sub>
              </m:sSub>
              <m:r>
                <w:rPr>
                  <w:rFonts w:ascii="Cambria Math" w:eastAsia="Calibri" w:hAnsi="Cambria Math" w:cs="Calibri"/>
                  <w:sz w:val="22"/>
                  <w:szCs w:val="22"/>
                  <w:lang w:eastAsia="es-CO"/>
                </w:rPr>
                <m:t xml:space="preserve">, </m:t>
              </m:r>
              <m:sSub>
                <m:sSubPr>
                  <m:ctrlPr>
                    <w:rPr>
                      <w:rFonts w:ascii="Cambria Math" w:eastAsia="Calibri" w:hAnsi="Cambria Math" w:cs="Calibri"/>
                      <w:i/>
                      <w:iCs/>
                      <w:sz w:val="22"/>
                      <w:szCs w:val="22"/>
                      <w:lang w:val="es-CO" w:eastAsia="es-CO"/>
                    </w:rPr>
                  </m:ctrlPr>
                </m:sSubPr>
                <m:e>
                  <m:r>
                    <w:rPr>
                      <w:rFonts w:ascii="Cambria Math" w:eastAsia="Calibri" w:hAnsi="Cambria Math" w:cs="Calibri"/>
                      <w:sz w:val="22"/>
                      <w:szCs w:val="22"/>
                      <w:lang w:eastAsia="es-CO"/>
                    </w:rPr>
                    <m:t>DIA</m:t>
                  </m:r>
                </m:e>
                <m:sub>
                  <m:r>
                    <w:rPr>
                      <w:rFonts w:ascii="Cambria Math" w:eastAsia="Calibri" w:hAnsi="Cambria Math" w:cs="Calibri"/>
                      <w:sz w:val="22"/>
                      <w:szCs w:val="22"/>
                      <w:lang w:eastAsia="es-CO"/>
                    </w:rPr>
                    <m:t>i,j</m:t>
                  </m:r>
                </m:sub>
              </m:sSub>
            </m:e>
          </m:d>
        </m:oMath>
      </m:oMathPara>
    </w:p>
    <w:p w14:paraId="07E471AD" w14:textId="77777777" w:rsidR="00424100" w:rsidRDefault="00424100" w:rsidP="00CA3003">
      <w:pPr>
        <w:pStyle w:val="Prrafodelista"/>
        <w:numPr>
          <w:ilvl w:val="0"/>
          <w:numId w:val="30"/>
        </w:numPr>
        <w:ind w:left="426"/>
        <w:rPr>
          <w:bCs/>
        </w:rPr>
      </w:pPr>
      <w:r w:rsidRPr="00424100">
        <w:rPr>
          <w:bCs/>
        </w:rPr>
        <w:t xml:space="preserve">Si la Disponibilidad Final resulta inferior al mínimo técnico de algún o algunos de los recursos de generación que conforman el </w:t>
      </w:r>
      <w:proofErr w:type="spellStart"/>
      <w:r w:rsidRPr="00424100">
        <w:rPr>
          <w:bCs/>
        </w:rPr>
        <w:t>ACCG</w:t>
      </w:r>
      <w:proofErr w:type="spellEnd"/>
      <w:r w:rsidRPr="00424100">
        <w:rPr>
          <w:bCs/>
        </w:rPr>
        <w:t>, se realizará el siguiente procedimiento:</w:t>
      </w:r>
    </w:p>
    <w:p w14:paraId="7CE4CD97" w14:textId="77777777" w:rsidR="00A12DE7" w:rsidRDefault="00631BA2" w:rsidP="00CA3003">
      <w:pPr>
        <w:pStyle w:val="Prrafodelista"/>
        <w:numPr>
          <w:ilvl w:val="1"/>
          <w:numId w:val="30"/>
        </w:numPr>
        <w:ind w:left="561" w:firstLine="0"/>
        <w:rPr>
          <w:bCs/>
        </w:rPr>
      </w:pPr>
      <w:r w:rsidRPr="00631BA2">
        <w:rPr>
          <w:bCs/>
        </w:rPr>
        <w:t>Se identifican los recursos para los cuales la Disponibilidad Final resultó inferior al mínimo técnico.</w:t>
      </w:r>
    </w:p>
    <w:p w14:paraId="0AAAD9D4" w14:textId="77777777" w:rsidR="00957AE3" w:rsidRDefault="00A12DE7" w:rsidP="00CA3003">
      <w:pPr>
        <w:pStyle w:val="Prrafodelista"/>
        <w:numPr>
          <w:ilvl w:val="1"/>
          <w:numId w:val="30"/>
        </w:numPr>
        <w:ind w:left="561" w:firstLine="0"/>
        <w:rPr>
          <w:bCs/>
        </w:rPr>
      </w:pPr>
      <w:r w:rsidRPr="00957AE3">
        <w:rPr>
          <w:bCs/>
        </w:rPr>
        <w:t>Se ordenarán de menor a mayor generación real, y se selecciona la planta de menor generación real.</w:t>
      </w:r>
    </w:p>
    <w:p w14:paraId="5271DC0D" w14:textId="46B0E0BF" w:rsidR="009F094D" w:rsidRDefault="00957AE3" w:rsidP="00CA3003">
      <w:pPr>
        <w:pStyle w:val="Prrafodelista"/>
        <w:numPr>
          <w:ilvl w:val="1"/>
          <w:numId w:val="30"/>
        </w:numPr>
        <w:ind w:left="561" w:firstLine="0"/>
        <w:rPr>
          <w:bCs/>
        </w:rPr>
      </w:pPr>
      <w:r w:rsidRPr="00957AE3">
        <w:rPr>
          <w:bCs/>
        </w:rPr>
        <w:t>En caso de que se presente empate en la generación real, se selecciona la planta de mayor mínimo técnico, en caso de prevalecer el empate, se selecciona la planta con mayor precio de oferta obtenido como resultado del procedimiento de desempate de precios establecido en la regulación aplicable.</w:t>
      </w:r>
    </w:p>
    <w:p w14:paraId="2E5213B1" w14:textId="77777777" w:rsidR="006656FF" w:rsidRDefault="006656FF" w:rsidP="00CA3003">
      <w:pPr>
        <w:pStyle w:val="Prrafodelista"/>
        <w:numPr>
          <w:ilvl w:val="1"/>
          <w:numId w:val="30"/>
        </w:numPr>
        <w:ind w:left="561" w:firstLine="0"/>
        <w:rPr>
          <w:bCs/>
        </w:rPr>
      </w:pPr>
      <w:r w:rsidRPr="006656FF">
        <w:rPr>
          <w:bCs/>
        </w:rPr>
        <w:t>Para el recurso seleccionado, se retira del procedimiento y se hace la Disponibilidad Final igual:</w:t>
      </w:r>
    </w:p>
    <w:p w14:paraId="03353E9A" w14:textId="77777777" w:rsidR="005202AA" w:rsidRPr="005202AA" w:rsidRDefault="00000000" w:rsidP="005202AA">
      <w:pPr>
        <w:pStyle w:val="Prrafodelista"/>
        <w:numPr>
          <w:ilvl w:val="0"/>
          <w:numId w:val="0"/>
        </w:numPr>
        <w:ind w:left="360"/>
        <w:jc w:val="center"/>
        <w:textAlignment w:val="baseline"/>
        <w:rPr>
          <w:rFonts w:ascii="Bookman Old Style" w:hAnsi="Bookman Old Style" w:cs="Arial"/>
          <w:i/>
          <w:iCs/>
          <w:lang w:eastAsia="es-CO"/>
        </w:rPr>
      </w:pPr>
      <m:oMathPara>
        <m:oMath>
          <m:sSub>
            <m:sSubPr>
              <m:ctrlPr>
                <w:rPr>
                  <w:rFonts w:ascii="Cambria Math" w:eastAsia="Calibri" w:hAnsi="Cambria Math" w:cs="Calibri"/>
                  <w:i/>
                  <w:iCs/>
                  <w:lang w:eastAsia="es-CO"/>
                </w:rPr>
              </m:ctrlPr>
            </m:sSubPr>
            <m:e>
              <m:r>
                <w:rPr>
                  <w:rFonts w:ascii="Cambria Math" w:eastAsia="Calibri" w:hAnsi="Cambria Math" w:cs="Calibri"/>
                  <w:lang w:eastAsia="es-CO"/>
                </w:rPr>
                <m:t>DC Final</m:t>
              </m:r>
            </m:e>
            <m:sub>
              <m:r>
                <w:rPr>
                  <w:rFonts w:ascii="Cambria Math" w:eastAsia="Calibri" w:hAnsi="Cambria Math" w:cs="Calibri"/>
                  <w:lang w:eastAsia="es-CO"/>
                </w:rPr>
                <m:t>i,j</m:t>
              </m:r>
            </m:sub>
          </m:sSub>
          <m:r>
            <w:rPr>
              <w:rFonts w:ascii="Cambria Math" w:eastAsia="Calibri" w:hAnsi="Cambria Math" w:cs="Calibri"/>
              <w:lang w:eastAsia="es-CO"/>
            </w:rPr>
            <m:t>=min</m:t>
          </m:r>
          <m:d>
            <m:dPr>
              <m:ctrlPr>
                <w:rPr>
                  <w:rFonts w:ascii="Cambria Math" w:eastAsia="Calibri" w:hAnsi="Cambria Math" w:cs="Calibri"/>
                  <w:i/>
                  <w:lang w:eastAsia="es-CO"/>
                </w:rPr>
              </m:ctrlPr>
            </m:dPr>
            <m:e>
              <m:func>
                <m:funcPr>
                  <m:ctrlPr>
                    <w:rPr>
                      <w:rFonts w:ascii="Cambria Math" w:eastAsia="Calibri" w:hAnsi="Cambria Math" w:cs="Calibri"/>
                      <w:i/>
                      <w:lang w:eastAsia="es-CO"/>
                    </w:rPr>
                  </m:ctrlPr>
                </m:funcPr>
                <m:fName>
                  <m:r>
                    <w:rPr>
                      <w:rFonts w:ascii="Cambria Math" w:eastAsia="Calibri" w:hAnsi="Cambria Math" w:cs="Calibri"/>
                      <w:lang w:eastAsia="es-CO"/>
                    </w:rPr>
                    <m:t xml:space="preserve">max </m:t>
                  </m:r>
                </m:fName>
                <m:e>
                  <m:d>
                    <m:dPr>
                      <m:ctrlPr>
                        <w:rPr>
                          <w:rFonts w:ascii="Cambria Math" w:eastAsia="Calibri" w:hAnsi="Cambria Math" w:cs="Calibri"/>
                          <w:i/>
                          <w:lang w:eastAsia="es-CO"/>
                        </w:rPr>
                      </m:ctrlPr>
                    </m:dPr>
                    <m:e>
                      <m:r>
                        <w:rPr>
                          <w:rFonts w:ascii="Cambria Math" w:eastAsia="Calibri" w:hAnsi="Cambria Math" w:cs="Calibri"/>
                          <w:lang w:eastAsia="es-CO"/>
                        </w:rPr>
                        <m:t>G</m:t>
                      </m:r>
                      <m:sSub>
                        <m:sSubPr>
                          <m:ctrlPr>
                            <w:rPr>
                              <w:rFonts w:ascii="Cambria Math" w:eastAsia="Calibri" w:hAnsi="Cambria Math" w:cs="Calibri"/>
                              <w:i/>
                              <w:lang w:eastAsia="es-CO"/>
                            </w:rPr>
                          </m:ctrlPr>
                        </m:sSubPr>
                        <m:e>
                          <m:r>
                            <w:rPr>
                              <w:rFonts w:ascii="Cambria Math" w:eastAsia="Calibri" w:hAnsi="Cambria Math" w:cs="Calibri"/>
                              <w:lang w:eastAsia="es-CO"/>
                            </w:rPr>
                            <m:t>en Real</m:t>
                          </m:r>
                        </m:e>
                        <m:sub>
                          <m:r>
                            <w:rPr>
                              <w:rFonts w:ascii="Cambria Math" w:eastAsia="Calibri" w:hAnsi="Cambria Math" w:cs="Calibri"/>
                              <w:lang w:eastAsia="es-CO"/>
                            </w:rPr>
                            <m:t>i,j</m:t>
                          </m:r>
                        </m:sub>
                      </m:sSub>
                      <m:r>
                        <w:rPr>
                          <w:rFonts w:ascii="Cambria Math" w:eastAsia="Calibri" w:hAnsi="Cambria Math" w:cs="Calibri"/>
                          <w:lang w:eastAsia="es-CO"/>
                        </w:rPr>
                        <m:t xml:space="preserve">, </m:t>
                      </m:r>
                      <m:sSub>
                        <m:sSubPr>
                          <m:ctrlPr>
                            <w:rPr>
                              <w:rFonts w:ascii="Cambria Math" w:eastAsia="Calibri" w:hAnsi="Cambria Math" w:cs="Calibri"/>
                              <w:i/>
                              <w:lang w:eastAsia="es-CO"/>
                            </w:rPr>
                          </m:ctrlPr>
                        </m:sSubPr>
                        <m:e>
                          <m:r>
                            <w:rPr>
                              <w:rFonts w:ascii="Cambria Math" w:eastAsia="Calibri" w:hAnsi="Cambria Math" w:cs="Calibri"/>
                              <w:lang w:eastAsia="es-CO"/>
                            </w:rPr>
                            <m:t>MCPCC</m:t>
                          </m:r>
                        </m:e>
                        <m:sub>
                          <m:r>
                            <w:rPr>
                              <w:rFonts w:ascii="Cambria Math" w:eastAsia="Calibri" w:hAnsi="Cambria Math" w:cs="Calibri"/>
                              <w:lang w:eastAsia="es-CO"/>
                            </w:rPr>
                            <m:t>j</m:t>
                          </m:r>
                        </m:sub>
                      </m:sSub>
                      <m:r>
                        <w:rPr>
                          <w:rFonts w:ascii="Cambria Math" w:eastAsia="Calibri" w:hAnsi="Cambria Math" w:cs="Calibri"/>
                          <w:lang w:eastAsia="es-CO"/>
                        </w:rPr>
                        <m:t>-</m:t>
                      </m:r>
                      <m:nary>
                        <m:naryPr>
                          <m:chr m:val="∑"/>
                          <m:limLoc m:val="subSup"/>
                          <m:supHide m:val="1"/>
                          <m:ctrlPr>
                            <w:rPr>
                              <w:rFonts w:ascii="Cambria Math" w:eastAsia="Calibri" w:hAnsi="Cambria Math" w:cs="Calibri"/>
                              <w:i/>
                              <w:lang w:eastAsia="es-CO"/>
                            </w:rPr>
                          </m:ctrlPr>
                        </m:naryPr>
                        <m:sub>
                          <m:r>
                            <w:rPr>
                              <w:rFonts w:ascii="Cambria Math" w:eastAsia="Calibri" w:hAnsi="Cambria Math" w:cs="Calibri"/>
                              <w:lang w:eastAsia="es-CO"/>
                            </w:rPr>
                            <m:t>k</m:t>
                          </m:r>
                        </m:sub>
                        <m:sup/>
                        <m:e>
                          <m:sSub>
                            <m:sSubPr>
                              <m:ctrlPr>
                                <w:rPr>
                                  <w:rFonts w:ascii="Cambria Math" w:eastAsia="Calibri" w:hAnsi="Cambria Math" w:cs="Calibri"/>
                                  <w:i/>
                                  <w:lang w:eastAsia="es-CO"/>
                                </w:rPr>
                              </m:ctrlPr>
                            </m:sSubPr>
                            <m:e>
                              <m:r>
                                <w:rPr>
                                  <w:rFonts w:ascii="Cambria Math" w:eastAsia="Calibri" w:hAnsi="Cambria Math" w:cs="Calibri"/>
                                  <w:lang w:eastAsia="es-CO"/>
                                </w:rPr>
                                <m:t>DC</m:t>
                              </m:r>
                            </m:e>
                            <m:sub>
                              <m:r>
                                <w:rPr>
                                  <w:rFonts w:ascii="Cambria Math" w:eastAsia="Calibri" w:hAnsi="Cambria Math" w:cs="Calibri"/>
                                  <w:lang w:eastAsia="es-CO"/>
                                </w:rPr>
                                <m:t>k,j</m:t>
                              </m:r>
                            </m:sub>
                          </m:sSub>
                        </m:e>
                      </m:nary>
                    </m:e>
                  </m:d>
                </m:e>
              </m:func>
              <m:r>
                <w:rPr>
                  <w:rFonts w:ascii="Cambria Math" w:eastAsia="Calibri" w:hAnsi="Cambria Math" w:cs="Calibri"/>
                  <w:lang w:eastAsia="es-CO"/>
                </w:rPr>
                <m:t>,</m:t>
              </m:r>
              <m:sSub>
                <m:sSubPr>
                  <m:ctrlPr>
                    <w:rPr>
                      <w:rFonts w:ascii="Cambria Math" w:eastAsia="Calibri" w:hAnsi="Cambria Math" w:cs="Calibri"/>
                      <w:i/>
                      <w:lang w:eastAsia="es-CO"/>
                    </w:rPr>
                  </m:ctrlPr>
                </m:sSubPr>
                <m:e>
                  <m:r>
                    <w:rPr>
                      <w:rFonts w:ascii="Cambria Math" w:eastAsia="Calibri" w:hAnsi="Cambria Math" w:cs="Calibri"/>
                      <w:lang w:eastAsia="es-CO"/>
                    </w:rPr>
                    <m:t>DC</m:t>
                  </m:r>
                </m:e>
                <m:sub>
                  <m:r>
                    <w:rPr>
                      <w:rFonts w:ascii="Cambria Math" w:eastAsia="Calibri" w:hAnsi="Cambria Math" w:cs="Calibri"/>
                      <w:lang w:eastAsia="es-CO"/>
                    </w:rPr>
                    <m:t>i,j</m:t>
                  </m:r>
                </m:sub>
              </m:sSub>
            </m:e>
          </m:d>
        </m:oMath>
      </m:oMathPara>
    </w:p>
    <w:p w14:paraId="1D2C6A6C" w14:textId="77777777" w:rsidR="00275CC8" w:rsidRPr="00275CC8" w:rsidRDefault="00275CC8" w:rsidP="00275CC8">
      <w:pPr>
        <w:pStyle w:val="Prrafodelista"/>
        <w:numPr>
          <w:ilvl w:val="0"/>
          <w:numId w:val="0"/>
        </w:numPr>
        <w:ind w:left="561"/>
        <w:rPr>
          <w:bCs/>
        </w:rPr>
      </w:pPr>
      <w:r w:rsidRPr="00275CC8">
        <w:rPr>
          <w:bCs/>
        </w:rPr>
        <w:t>Donde k se extiende sobre todos los recursos no retirados.</w:t>
      </w:r>
    </w:p>
    <w:p w14:paraId="08FCAD24" w14:textId="77777777" w:rsidR="00275CC8" w:rsidRPr="00275CC8" w:rsidRDefault="00275CC8" w:rsidP="00275CC8">
      <w:pPr>
        <w:pStyle w:val="Prrafodelista"/>
        <w:numPr>
          <w:ilvl w:val="0"/>
          <w:numId w:val="0"/>
        </w:numPr>
        <w:ind w:left="561"/>
        <w:rPr>
          <w:bCs/>
        </w:rPr>
      </w:pPr>
      <w:r w:rsidRPr="00275CC8">
        <w:rPr>
          <w:bCs/>
        </w:rPr>
        <w:lastRenderedPageBreak/>
        <w:t xml:space="preserve">Adicionalmente, de la máxima capacidad del </w:t>
      </w:r>
      <w:proofErr w:type="spellStart"/>
      <w:r w:rsidRPr="00275CC8">
        <w:rPr>
          <w:bCs/>
        </w:rPr>
        <w:t>PCC</w:t>
      </w:r>
      <w:proofErr w:type="spellEnd"/>
      <w:r w:rsidRPr="00275CC8">
        <w:rPr>
          <w:bCs/>
        </w:rPr>
        <w:t xml:space="preserve"> (</w:t>
      </w:r>
      <w:proofErr w:type="spellStart"/>
      <w:r w:rsidRPr="00275CC8">
        <w:rPr>
          <w:bCs/>
        </w:rPr>
        <w:t>MCPCC</w:t>
      </w:r>
      <w:proofErr w:type="spellEnd"/>
      <w:r w:rsidRPr="00275CC8">
        <w:rPr>
          <w:bCs/>
        </w:rPr>
        <w:t>) se descuenta la DC Final del recurso retirado del procedimiento.</w:t>
      </w:r>
    </w:p>
    <w:p w14:paraId="506CA336" w14:textId="432E67DA" w:rsidR="00275CC8" w:rsidRDefault="00275CC8" w:rsidP="00275CC8">
      <w:pPr>
        <w:pStyle w:val="Prrafodelista"/>
        <w:numPr>
          <w:ilvl w:val="0"/>
          <w:numId w:val="0"/>
        </w:numPr>
        <w:ind w:left="561"/>
        <w:rPr>
          <w:bCs/>
        </w:rPr>
      </w:pPr>
      <w:r w:rsidRPr="00275CC8">
        <w:rPr>
          <w:bCs/>
        </w:rPr>
        <w:t xml:space="preserve">Si la nueva </w:t>
      </w:r>
      <m:oMath>
        <m:sSub>
          <m:sSubPr>
            <m:ctrlPr>
              <w:rPr>
                <w:rFonts w:ascii="Cambria Math" w:hAnsi="Cambria Math"/>
                <w:bCs/>
              </w:rPr>
            </m:ctrlPr>
          </m:sSubPr>
          <m:e>
            <m:r>
              <w:rPr>
                <w:rFonts w:ascii="Cambria Math" w:hAnsi="Cambria Math"/>
              </w:rPr>
              <m:t>MCPCC</m:t>
            </m:r>
          </m:e>
          <m:sub>
            <m:r>
              <w:rPr>
                <w:rFonts w:ascii="Cambria Math" w:hAnsi="Cambria Math"/>
              </w:rPr>
              <m:t>j</m:t>
            </m:r>
          </m:sub>
        </m:sSub>
      </m:oMath>
      <w:r w:rsidRPr="00275CC8">
        <w:rPr>
          <w:bCs/>
        </w:rPr>
        <w:t xml:space="preserve"> resulta inferior a la suma de la </w:t>
      </w:r>
      <m:oMath>
        <m:sSub>
          <m:sSubPr>
            <m:ctrlPr>
              <w:rPr>
                <w:rFonts w:ascii="Cambria Math" w:hAnsi="Cambria Math"/>
                <w:bCs/>
              </w:rPr>
            </m:ctrlPr>
          </m:sSubPr>
          <m:e>
            <m:r>
              <w:rPr>
                <w:rFonts w:ascii="Cambria Math" w:hAnsi="Cambria Math"/>
              </w:rPr>
              <m:t>DC</m:t>
            </m:r>
          </m:e>
          <m:sub>
            <m:r>
              <w:rPr>
                <w:rFonts w:ascii="Cambria Math" w:hAnsi="Cambria Math"/>
              </w:rPr>
              <m:t>k</m:t>
            </m:r>
            <m:r>
              <m:rPr>
                <m:sty m:val="p"/>
              </m:rPr>
              <w:rPr>
                <w:rFonts w:ascii="Cambria Math" w:hAnsi="Cambria Math"/>
              </w:rPr>
              <m:t>,</m:t>
            </m:r>
            <m:r>
              <w:rPr>
                <w:rFonts w:ascii="Cambria Math" w:hAnsi="Cambria Math"/>
              </w:rPr>
              <m:t>j</m:t>
            </m:r>
          </m:sub>
        </m:sSub>
      </m:oMath>
      <w:r w:rsidRPr="00275CC8">
        <w:rPr>
          <w:bCs/>
        </w:rPr>
        <w:t xml:space="preserve"> se continua con el numeral</w:t>
      </w:r>
      <w:r>
        <w:rPr>
          <w:bCs/>
        </w:rPr>
        <w:t xml:space="preserve"> </w:t>
      </w:r>
      <w:r w:rsidR="00D81B47">
        <w:rPr>
          <w:bCs/>
        </w:rPr>
        <w:fldChar w:fldCharType="begin"/>
      </w:r>
      <w:r w:rsidR="00D81B47">
        <w:rPr>
          <w:bCs/>
        </w:rPr>
        <w:instrText xml:space="preserve"> REF _Ref148110649 \r \h </w:instrText>
      </w:r>
      <w:r w:rsidR="00D81B47">
        <w:rPr>
          <w:bCs/>
        </w:rPr>
      </w:r>
      <w:r w:rsidR="00D81B47">
        <w:rPr>
          <w:bCs/>
        </w:rPr>
        <w:fldChar w:fldCharType="separate"/>
      </w:r>
      <w:r w:rsidR="002A7010">
        <w:rPr>
          <w:bCs/>
        </w:rPr>
        <w:t>7.5</w:t>
      </w:r>
      <w:r w:rsidR="00D81B47">
        <w:rPr>
          <w:bCs/>
        </w:rPr>
        <w:fldChar w:fldCharType="end"/>
      </w:r>
      <w:r w:rsidRPr="00275CC8">
        <w:rPr>
          <w:bCs/>
        </w:rPr>
        <w:t>, de lo contrario termina el procedimiento haciendo:</w:t>
      </w:r>
    </w:p>
    <w:p w14:paraId="1E352A91" w14:textId="77777777" w:rsidR="0011485C" w:rsidRPr="0085266F" w:rsidRDefault="00000000" w:rsidP="0011485C">
      <w:pPr>
        <w:ind w:left="426"/>
        <w:jc w:val="center"/>
        <w:textAlignment w:val="baseline"/>
        <w:rPr>
          <w:rFonts w:ascii="Bookman Old Style" w:hAnsi="Bookman Old Style" w:cs="Arial"/>
          <w:i/>
          <w:iCs/>
          <w:lang w:val="es-CO" w:eastAsia="es-CO"/>
        </w:rPr>
      </w:pPr>
      <m:oMathPara>
        <m:oMath>
          <m:sSub>
            <m:sSubPr>
              <m:ctrlPr>
                <w:rPr>
                  <w:rFonts w:ascii="Cambria Math" w:eastAsia="Calibri" w:hAnsi="Cambria Math" w:cs="Calibri"/>
                  <w:i/>
                  <w:iCs/>
                  <w:lang w:val="es-CO" w:eastAsia="es-CO"/>
                </w:rPr>
              </m:ctrlPr>
            </m:sSubPr>
            <m:e>
              <m:r>
                <w:rPr>
                  <w:rFonts w:ascii="Cambria Math" w:eastAsia="Calibri" w:hAnsi="Cambria Math" w:cs="Calibri"/>
                  <w:lang w:eastAsia="es-CO"/>
                </w:rPr>
                <m:t>DC Final</m:t>
              </m:r>
            </m:e>
            <m:sub>
              <m:r>
                <w:rPr>
                  <w:rFonts w:ascii="Cambria Math" w:eastAsia="Calibri" w:hAnsi="Cambria Math" w:cs="Calibri"/>
                  <w:lang w:eastAsia="es-CO"/>
                </w:rPr>
                <m:t>k,j</m:t>
              </m:r>
            </m:sub>
          </m:sSub>
          <m:r>
            <w:rPr>
              <w:rFonts w:ascii="Cambria Math" w:eastAsia="Calibri" w:hAnsi="Cambria Math" w:cs="Calibri"/>
              <w:lang w:eastAsia="es-CO"/>
            </w:rPr>
            <m:t>=</m:t>
          </m:r>
          <m:sSub>
            <m:sSubPr>
              <m:ctrlPr>
                <w:rPr>
                  <w:rFonts w:ascii="Cambria Math" w:eastAsia="Calibri" w:hAnsi="Cambria Math" w:cs="Calibri"/>
                  <w:i/>
                  <w:lang w:val="es-CO" w:eastAsia="es-CO"/>
                </w:rPr>
              </m:ctrlPr>
            </m:sSubPr>
            <m:e>
              <m:r>
                <w:rPr>
                  <w:rFonts w:ascii="Cambria Math" w:eastAsia="Calibri" w:hAnsi="Cambria Math" w:cs="Calibri"/>
                  <w:lang w:eastAsia="es-CO"/>
                </w:rPr>
                <m:t>DC</m:t>
              </m:r>
            </m:e>
            <m:sub>
              <m:r>
                <w:rPr>
                  <w:rFonts w:ascii="Cambria Math" w:eastAsia="Calibri" w:hAnsi="Cambria Math" w:cs="Calibri"/>
                  <w:lang w:eastAsia="es-CO"/>
                </w:rPr>
                <m:t>k,j</m:t>
              </m:r>
            </m:sub>
          </m:sSub>
        </m:oMath>
      </m:oMathPara>
    </w:p>
    <w:p w14:paraId="2457AD00" w14:textId="732D563C" w:rsidR="00414A8C" w:rsidRPr="00414A8C" w:rsidRDefault="00414A8C" w:rsidP="00CA3003">
      <w:pPr>
        <w:pStyle w:val="Prrafodelista"/>
        <w:numPr>
          <w:ilvl w:val="1"/>
          <w:numId w:val="30"/>
        </w:numPr>
        <w:ind w:left="561" w:firstLine="0"/>
        <w:rPr>
          <w:bCs/>
        </w:rPr>
      </w:pPr>
      <w:bookmarkStart w:id="62" w:name="_Ref148110649"/>
      <w:r w:rsidRPr="00414A8C">
        <w:rPr>
          <w:bCs/>
        </w:rPr>
        <w:t xml:space="preserve">Se repite nuevamente el procedimiento, iniciando en el paso </w:t>
      </w:r>
      <w:r w:rsidR="00D81B47">
        <w:rPr>
          <w:bCs/>
        </w:rPr>
        <w:fldChar w:fldCharType="begin"/>
      </w:r>
      <w:r w:rsidR="00D81B47">
        <w:rPr>
          <w:bCs/>
        </w:rPr>
        <w:instrText xml:space="preserve"> REF _Ref221363366 \r \h </w:instrText>
      </w:r>
      <w:r w:rsidR="00D81B47">
        <w:rPr>
          <w:bCs/>
        </w:rPr>
      </w:r>
      <w:r w:rsidR="00D81B47">
        <w:rPr>
          <w:bCs/>
        </w:rPr>
        <w:fldChar w:fldCharType="separate"/>
      </w:r>
      <w:r w:rsidR="002A7010">
        <w:rPr>
          <w:bCs/>
        </w:rPr>
        <w:t>4</w:t>
      </w:r>
      <w:r w:rsidR="00D81B47">
        <w:rPr>
          <w:bCs/>
        </w:rPr>
        <w:fldChar w:fldCharType="end"/>
      </w:r>
      <w:r w:rsidRPr="00414A8C">
        <w:rPr>
          <w:bCs/>
        </w:rPr>
        <w:t xml:space="preserve"> y haciendo la disponibilidad final de los recursos igual a la disponibilidad comercial:</w:t>
      </w:r>
      <w:bookmarkEnd w:id="62"/>
    </w:p>
    <w:p w14:paraId="14A8B0E8" w14:textId="77777777" w:rsidR="00E86F96" w:rsidRPr="00E86F96" w:rsidRDefault="00000000" w:rsidP="00E86F96">
      <w:pPr>
        <w:pStyle w:val="Prrafodelista"/>
        <w:numPr>
          <w:ilvl w:val="0"/>
          <w:numId w:val="0"/>
        </w:numPr>
        <w:ind w:left="360"/>
        <w:textAlignment w:val="baseline"/>
        <w:rPr>
          <w:rFonts w:ascii="Bookman Old Style" w:hAnsi="Bookman Old Style" w:cs="Arial"/>
          <w:i/>
          <w:lang w:eastAsia="es-CO"/>
        </w:rPr>
      </w:pPr>
      <m:oMathPara>
        <m:oMath>
          <m:sSub>
            <m:sSubPr>
              <m:ctrlPr>
                <w:rPr>
                  <w:rFonts w:ascii="Cambria Math" w:eastAsia="Calibri" w:hAnsi="Cambria Math" w:cs="Calibri"/>
                  <w:i/>
                  <w:iCs/>
                  <w:lang w:eastAsia="es-CO"/>
                </w:rPr>
              </m:ctrlPr>
            </m:sSubPr>
            <m:e>
              <m:r>
                <w:rPr>
                  <w:rFonts w:ascii="Cambria Math" w:eastAsia="Calibri" w:hAnsi="Cambria Math" w:cs="Calibri"/>
                  <w:lang w:eastAsia="es-CO"/>
                </w:rPr>
                <m:t>DC Final</m:t>
              </m:r>
            </m:e>
            <m:sub>
              <m:r>
                <w:rPr>
                  <w:rFonts w:ascii="Cambria Math" w:eastAsia="Calibri" w:hAnsi="Cambria Math" w:cs="Calibri"/>
                  <w:lang w:eastAsia="es-CO"/>
                </w:rPr>
                <m:t>i,j</m:t>
              </m:r>
            </m:sub>
          </m:sSub>
          <m:r>
            <w:rPr>
              <w:rFonts w:ascii="Cambria Math" w:eastAsia="Calibri" w:hAnsi="Cambria Math" w:cs="Calibri"/>
              <w:lang w:eastAsia="es-CO"/>
            </w:rPr>
            <m:t>=</m:t>
          </m:r>
          <m:sSub>
            <m:sSubPr>
              <m:ctrlPr>
                <w:rPr>
                  <w:rFonts w:ascii="Cambria Math" w:eastAsia="Calibri" w:hAnsi="Cambria Math" w:cs="Calibri"/>
                  <w:i/>
                  <w:lang w:eastAsia="es-CO"/>
                </w:rPr>
              </m:ctrlPr>
            </m:sSubPr>
            <m:e>
              <m:r>
                <w:rPr>
                  <w:rFonts w:ascii="Cambria Math" w:eastAsia="Calibri" w:hAnsi="Cambria Math" w:cs="Calibri"/>
                  <w:lang w:eastAsia="es-CO"/>
                </w:rPr>
                <m:t>DC</m:t>
              </m:r>
            </m:e>
            <m:sub>
              <m:r>
                <w:rPr>
                  <w:rFonts w:ascii="Cambria Math" w:eastAsia="Calibri" w:hAnsi="Cambria Math" w:cs="Calibri"/>
                  <w:lang w:eastAsia="es-CO"/>
                </w:rPr>
                <m:t>i,j</m:t>
              </m:r>
            </m:sub>
          </m:sSub>
        </m:oMath>
      </m:oMathPara>
    </w:p>
    <w:p w14:paraId="3BEE51BF" w14:textId="77777777" w:rsidR="00E16E7C" w:rsidRPr="00957AE3" w:rsidRDefault="00E16E7C" w:rsidP="00414A8C">
      <w:pPr>
        <w:pStyle w:val="Prrafodelista"/>
        <w:numPr>
          <w:ilvl w:val="0"/>
          <w:numId w:val="0"/>
        </w:numPr>
        <w:ind w:left="561"/>
        <w:rPr>
          <w:bCs/>
        </w:rPr>
      </w:pPr>
    </w:p>
    <w:p w14:paraId="6BFE884F" w14:textId="77777777" w:rsidR="00F42851" w:rsidRPr="0010188E" w:rsidRDefault="00F42851" w:rsidP="009F094D">
      <w:pPr>
        <w:pStyle w:val="Prrafodelista"/>
        <w:numPr>
          <w:ilvl w:val="0"/>
          <w:numId w:val="0"/>
        </w:numPr>
        <w:ind w:left="426"/>
        <w:rPr>
          <w:bCs/>
        </w:rPr>
      </w:pPr>
    </w:p>
    <w:p w14:paraId="36ECEE30" w14:textId="612E5683" w:rsidR="00071D0E" w:rsidRPr="006420E8" w:rsidRDefault="00071D0E" w:rsidP="00071D0E">
      <w:pPr>
        <w:rPr>
          <w:lang w:val="es-CO"/>
        </w:rPr>
      </w:pPr>
    </w:p>
    <w:sectPr w:rsidR="00071D0E" w:rsidRPr="006420E8" w:rsidSect="00F94AE8">
      <w:headerReference w:type="default" r:id="rId11"/>
      <w:footerReference w:type="even" r:id="rId12"/>
      <w:footerReference w:type="default" r:id="rId13"/>
      <w:headerReference w:type="first" r:id="rId14"/>
      <w:footerReference w:type="first" r:id="rId15"/>
      <w:type w:val="continuous"/>
      <w:pgSz w:w="12242" w:h="18722" w:code="123"/>
      <w:pgMar w:top="1725" w:right="1185" w:bottom="1758" w:left="1701" w:header="171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7A6BD" w14:textId="77777777" w:rsidR="00BF456B" w:rsidRDefault="00BF456B">
      <w:r>
        <w:separator/>
      </w:r>
    </w:p>
    <w:p w14:paraId="2D346D2A" w14:textId="77777777" w:rsidR="00BF456B" w:rsidRDefault="00BF456B"/>
    <w:p w14:paraId="4F4CA931" w14:textId="77777777" w:rsidR="00BF456B" w:rsidRDefault="00BF456B" w:rsidP="00C851C0"/>
    <w:p w14:paraId="4B039AD6" w14:textId="77777777" w:rsidR="00BF456B" w:rsidRDefault="00BF456B"/>
  </w:endnote>
  <w:endnote w:type="continuationSeparator" w:id="0">
    <w:p w14:paraId="19A01185" w14:textId="77777777" w:rsidR="00BF456B" w:rsidRDefault="00BF456B">
      <w:r>
        <w:continuationSeparator/>
      </w:r>
    </w:p>
    <w:p w14:paraId="2CCCD829" w14:textId="77777777" w:rsidR="00BF456B" w:rsidRDefault="00BF456B"/>
    <w:p w14:paraId="498D6340" w14:textId="77777777" w:rsidR="00BF456B" w:rsidRDefault="00BF456B" w:rsidP="00C851C0"/>
    <w:p w14:paraId="50257D98" w14:textId="77777777" w:rsidR="00BF456B" w:rsidRDefault="00BF456B"/>
  </w:endnote>
  <w:endnote w:type="continuationNotice" w:id="1">
    <w:p w14:paraId="1E25F88E" w14:textId="77777777" w:rsidR="00BF456B" w:rsidRDefault="00BF456B">
      <w:pPr>
        <w:spacing w:before="0" w:after="0"/>
      </w:pPr>
    </w:p>
    <w:p w14:paraId="31BD263F" w14:textId="77777777" w:rsidR="00BF456B" w:rsidRDefault="00BF45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auto"/>
    <w:pitch w:val="variable"/>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Bold">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D5CD" w14:textId="524FA97D" w:rsidR="00303541" w:rsidRDefault="002C5DD2">
    <w:pPr>
      <w:pStyle w:val="Piedepgina"/>
    </w:pPr>
    <w:r>
      <w:rPr>
        <w:noProof/>
      </w:rPr>
      <mc:AlternateContent>
        <mc:Choice Requires="wps">
          <w:drawing>
            <wp:anchor distT="0" distB="0" distL="0" distR="0" simplePos="0" relativeHeight="251660290" behindDoc="0" locked="0" layoutInCell="1" allowOverlap="1" wp14:anchorId="5525F60D" wp14:editId="18864DD3">
              <wp:simplePos x="635" y="635"/>
              <wp:positionH relativeFrom="page">
                <wp:align>left</wp:align>
              </wp:positionH>
              <wp:positionV relativeFrom="page">
                <wp:align>bottom</wp:align>
              </wp:positionV>
              <wp:extent cx="5148580" cy="480695"/>
              <wp:effectExtent l="0" t="0" r="13970" b="0"/>
              <wp:wrapNone/>
              <wp:docPr id="90961645" name="Cuadro de texto 4"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48580" cy="480695"/>
                      </a:xfrm>
                      <a:prstGeom prst="rect">
                        <a:avLst/>
                      </a:prstGeom>
                      <a:noFill/>
                      <a:ln>
                        <a:noFill/>
                      </a:ln>
                    </wps:spPr>
                    <wps:txbx>
                      <w:txbxContent>
                        <w:p w14:paraId="357B937F" w14:textId="60D64048" w:rsidR="002C5DD2" w:rsidRPr="002C5DD2" w:rsidRDefault="002C5DD2" w:rsidP="002C5DD2">
                          <w:pPr>
                            <w:spacing w:after="0"/>
                            <w:rPr>
                              <w:rFonts w:ascii="Aptos" w:eastAsia="Aptos" w:hAnsi="Aptos" w:cs="Aptos"/>
                              <w:noProof/>
                              <w:color w:val="000000"/>
                            </w:rPr>
                          </w:pPr>
                          <w:r w:rsidRPr="002C5DD2">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25F60D" id="_x0000_t202" coordsize="21600,21600" o:spt="202" path="m,l,21600r21600,l21600,xe">
              <v:stroke joinstyle="miter"/>
              <v:path gradientshapeok="t" o:connecttype="rect"/>
            </v:shapetype>
            <v:shape id="Cuadro de texto 4" o:spid="_x0000_s1026" type="#_x0000_t202" alt="Información Pública.        Todos los derechos reservados para XM S.A E.S.P. " style="position:absolute;left:0;text-align:left;margin-left:0;margin-top:0;width:405.4pt;height:37.85pt;z-index:25166029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" filled="f" stroked="f">
              <v:fill o:detectmouseclick="t"/>
              <v:textbox style="mso-fit-shape-to-text:t" inset="20pt,0,0,15pt">
                <w:txbxContent>
                  <w:p w14:paraId="357B937F" w14:textId="60D64048" w:rsidR="002C5DD2" w:rsidRPr="002C5DD2" w:rsidRDefault="002C5DD2" w:rsidP="002C5DD2">
                    <w:pPr>
                      <w:spacing w:after="0"/>
                      <w:rPr>
                        <w:rFonts w:ascii="Aptos" w:eastAsia="Aptos" w:hAnsi="Aptos" w:cs="Aptos"/>
                        <w:noProof/>
                        <w:color w:val="000000"/>
                      </w:rPr>
                    </w:pPr>
                    <w:r w:rsidRPr="002C5DD2">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p>
  <w:p w14:paraId="0B1EA86C" w14:textId="77777777" w:rsidR="003D268E" w:rsidRDefault="003D268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306A" w14:textId="69EADF6D" w:rsidR="002C5DD2" w:rsidRDefault="002C5DD2">
    <w:pPr>
      <w:pStyle w:val="Piedepgina"/>
    </w:pPr>
    <w:r>
      <w:rPr>
        <w:noProof/>
      </w:rPr>
      <mc:AlternateContent>
        <mc:Choice Requires="wps">
          <w:drawing>
            <wp:anchor distT="0" distB="0" distL="0" distR="0" simplePos="0" relativeHeight="251661314" behindDoc="0" locked="0" layoutInCell="1" allowOverlap="1" wp14:anchorId="728A3E1F" wp14:editId="1BB65355">
              <wp:simplePos x="1080770" y="11073765"/>
              <wp:positionH relativeFrom="page">
                <wp:align>left</wp:align>
              </wp:positionH>
              <wp:positionV relativeFrom="page">
                <wp:align>bottom</wp:align>
              </wp:positionV>
              <wp:extent cx="5148580" cy="480695"/>
              <wp:effectExtent l="0" t="0" r="13970" b="0"/>
              <wp:wrapNone/>
              <wp:docPr id="2084420580" name="Cuadro de texto 5"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48580" cy="480695"/>
                      </a:xfrm>
                      <a:prstGeom prst="rect">
                        <a:avLst/>
                      </a:prstGeom>
                      <a:noFill/>
                      <a:ln>
                        <a:noFill/>
                      </a:ln>
                    </wps:spPr>
                    <wps:txbx>
                      <w:txbxContent>
                        <w:p w14:paraId="5F1E5729" w14:textId="2A029D7B" w:rsidR="002C5DD2" w:rsidRPr="002C5DD2" w:rsidRDefault="002C5DD2" w:rsidP="002C5DD2">
                          <w:pPr>
                            <w:spacing w:after="0"/>
                            <w:rPr>
                              <w:rFonts w:ascii="Aptos" w:eastAsia="Aptos" w:hAnsi="Aptos" w:cs="Aptos"/>
                              <w:noProof/>
                              <w:color w:val="000000"/>
                            </w:rPr>
                          </w:pPr>
                          <w:r w:rsidRPr="002C5DD2">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8A3E1F" id="_x0000_t202" coordsize="21600,21600" o:spt="202" path="m,l,21600r21600,l21600,xe">
              <v:stroke joinstyle="miter"/>
              <v:path gradientshapeok="t" o:connecttype="rect"/>
            </v:shapetype>
            <v:shape id="Cuadro de texto 5" o:spid="_x0000_s1027" type="#_x0000_t202" alt="Información Pública.        Todos los derechos reservados para XM S.A E.S.P. " style="position:absolute;left:0;text-align:left;margin-left:0;margin-top:0;width:405.4pt;height:37.85pt;z-index:25166131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" filled="f" stroked="f">
              <v:fill o:detectmouseclick="t"/>
              <v:textbox style="mso-fit-shape-to-text:t" inset="20pt,0,0,15pt">
                <w:txbxContent>
                  <w:p w14:paraId="5F1E5729" w14:textId="2A029D7B" w:rsidR="002C5DD2" w:rsidRPr="002C5DD2" w:rsidRDefault="002C5DD2" w:rsidP="002C5DD2">
                    <w:pPr>
                      <w:spacing w:after="0"/>
                      <w:rPr>
                        <w:rFonts w:ascii="Aptos" w:eastAsia="Aptos" w:hAnsi="Aptos" w:cs="Aptos"/>
                        <w:noProof/>
                        <w:color w:val="000000"/>
                      </w:rPr>
                    </w:pPr>
                    <w:r w:rsidRPr="002C5DD2">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3904" w14:textId="1BD62528" w:rsidR="00CB079C" w:rsidRDefault="002C5DD2" w:rsidP="00A43D85">
    <w:pPr>
      <w:pStyle w:val="Piedepgina"/>
      <w:tabs>
        <w:tab w:val="clear" w:pos="4252"/>
        <w:tab w:val="clear" w:pos="8504"/>
        <w:tab w:val="left" w:pos="5700"/>
      </w:tabs>
    </w:pPr>
    <w:r>
      <w:rPr>
        <w:noProof/>
      </w:rPr>
      <mc:AlternateContent>
        <mc:Choice Requires="wps">
          <w:drawing>
            <wp:anchor distT="0" distB="0" distL="0" distR="0" simplePos="0" relativeHeight="251659266" behindDoc="0" locked="0" layoutInCell="1" allowOverlap="1" wp14:anchorId="015C1EF7" wp14:editId="3602F6EE">
              <wp:simplePos x="1079500" y="11074400"/>
              <wp:positionH relativeFrom="page">
                <wp:align>left</wp:align>
              </wp:positionH>
              <wp:positionV relativeFrom="page">
                <wp:align>bottom</wp:align>
              </wp:positionV>
              <wp:extent cx="5148580" cy="480695"/>
              <wp:effectExtent l="0" t="0" r="13970" b="0"/>
              <wp:wrapNone/>
              <wp:docPr id="294965413" name="Cuadro de texto 3"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48580" cy="480695"/>
                      </a:xfrm>
                      <a:prstGeom prst="rect">
                        <a:avLst/>
                      </a:prstGeom>
                      <a:noFill/>
                      <a:ln>
                        <a:noFill/>
                      </a:ln>
                    </wps:spPr>
                    <wps:txbx>
                      <w:txbxContent>
                        <w:p w14:paraId="18E09B28" w14:textId="7BAD0F9D" w:rsidR="002C5DD2" w:rsidRPr="002C5DD2" w:rsidRDefault="002C5DD2" w:rsidP="002C5DD2">
                          <w:pPr>
                            <w:spacing w:after="0"/>
                            <w:rPr>
                              <w:rFonts w:ascii="Aptos" w:eastAsia="Aptos" w:hAnsi="Aptos" w:cs="Aptos"/>
                              <w:noProof/>
                              <w:color w:val="000000"/>
                            </w:rPr>
                          </w:pPr>
                          <w:r w:rsidRPr="002C5DD2">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5C1EF7" id="_x0000_t202" coordsize="21600,21600" o:spt="202" path="m,l,21600r21600,l21600,xe">
              <v:stroke joinstyle="miter"/>
              <v:path gradientshapeok="t" o:connecttype="rect"/>
            </v:shapetype>
            <v:shape id="Cuadro de texto 3" o:spid="_x0000_s1028" type="#_x0000_t202" alt="Información Pública.        Todos los derechos reservados para XM S.A E.S.P. " style="position:absolute;left:0;text-align:left;margin-left:0;margin-top:0;width:405.4pt;height:37.85pt;z-index:25165926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" filled="f" stroked="f">
              <v:fill o:detectmouseclick="t"/>
              <v:textbox style="mso-fit-shape-to-text:t" inset="20pt,0,0,15pt">
                <w:txbxContent>
                  <w:p w14:paraId="18E09B28" w14:textId="7BAD0F9D" w:rsidR="002C5DD2" w:rsidRPr="002C5DD2" w:rsidRDefault="002C5DD2" w:rsidP="002C5DD2">
                    <w:pPr>
                      <w:spacing w:after="0"/>
                      <w:rPr>
                        <w:rFonts w:ascii="Aptos" w:eastAsia="Aptos" w:hAnsi="Aptos" w:cs="Aptos"/>
                        <w:noProof/>
                        <w:color w:val="000000"/>
                      </w:rPr>
                    </w:pPr>
                    <w:r w:rsidRPr="002C5DD2">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r w:rsidR="00A43D85">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E4F81" w14:textId="77777777" w:rsidR="00BF456B" w:rsidRDefault="00BF456B">
      <w:r>
        <w:separator/>
      </w:r>
    </w:p>
    <w:p w14:paraId="022D0393" w14:textId="77777777" w:rsidR="00BF456B" w:rsidRDefault="00BF456B"/>
    <w:p w14:paraId="13EECD9C" w14:textId="77777777" w:rsidR="00BF456B" w:rsidRDefault="00BF456B" w:rsidP="00C851C0"/>
    <w:p w14:paraId="4B529DC9" w14:textId="77777777" w:rsidR="00BF456B" w:rsidRDefault="00BF456B"/>
  </w:footnote>
  <w:footnote w:type="continuationSeparator" w:id="0">
    <w:p w14:paraId="1DB6B9BD" w14:textId="77777777" w:rsidR="00BF456B" w:rsidRDefault="00BF456B">
      <w:r>
        <w:continuationSeparator/>
      </w:r>
    </w:p>
    <w:p w14:paraId="060036CB" w14:textId="77777777" w:rsidR="00BF456B" w:rsidRDefault="00BF456B"/>
    <w:p w14:paraId="5142C6E3" w14:textId="77777777" w:rsidR="00BF456B" w:rsidRDefault="00BF456B" w:rsidP="00C851C0"/>
    <w:p w14:paraId="09D4D4B3" w14:textId="77777777" w:rsidR="00BF456B" w:rsidRDefault="00BF456B"/>
  </w:footnote>
  <w:footnote w:type="continuationNotice" w:id="1">
    <w:p w14:paraId="5BBEDFDE" w14:textId="77777777" w:rsidR="00BF456B" w:rsidRDefault="00BF456B">
      <w:pPr>
        <w:spacing w:before="0" w:after="0"/>
      </w:pPr>
    </w:p>
    <w:p w14:paraId="449F3FD5" w14:textId="77777777" w:rsidR="00BF456B" w:rsidRDefault="00BF45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D277" w14:textId="50524330" w:rsidR="00C47CF3" w:rsidRPr="002560C5" w:rsidRDefault="00201EFA" w:rsidP="00201EFA">
    <w:pPr>
      <w:pStyle w:val="Ttulo1"/>
      <w:ind w:left="0" w:right="6" w:firstLine="0"/>
      <w:rPr>
        <w:rFonts w:cs="Arial"/>
        <w:b w:val="0"/>
        <w:sz w:val="22"/>
        <w:szCs w:val="22"/>
      </w:rPr>
    </w:pPr>
    <w:r w:rsidRPr="0042068C">
      <w:rPr>
        <w:noProof/>
        <w:lang w:eastAsia="es-CO"/>
      </w:rPr>
      <mc:AlternateContent>
        <mc:Choice Requires="wps">
          <w:drawing>
            <wp:anchor distT="0" distB="0" distL="114300" distR="114300" simplePos="0" relativeHeight="251658240" behindDoc="1" locked="0" layoutInCell="1" allowOverlap="1" wp14:anchorId="00F492FC" wp14:editId="727DFB83">
              <wp:simplePos x="0" y="0"/>
              <wp:positionH relativeFrom="margin">
                <wp:align>center</wp:align>
              </wp:positionH>
              <wp:positionV relativeFrom="paragraph">
                <wp:posOffset>355600</wp:posOffset>
              </wp:positionV>
              <wp:extent cx="6267450" cy="9950400"/>
              <wp:effectExtent l="0" t="0" r="19050" b="1333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0" cy="995040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714CE" id="Rectangle 1" o:spid="_x0000_s1026" style="position:absolute;margin-left:0;margin-top:28pt;width:493.5pt;height:783.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" filled="f" strokeweight="1.5pt">
              <w10:wrap anchorx="margin"/>
            </v:rect>
          </w:pict>
        </mc:Fallback>
      </mc:AlternateContent>
    </w:r>
    <w:r w:rsidR="00C47CF3" w:rsidRPr="002560C5">
      <w:rPr>
        <w:rFonts w:cs="Arial"/>
        <w:b w:val="0"/>
        <w:sz w:val="22"/>
        <w:szCs w:val="22"/>
      </w:rPr>
      <w:t>RESOLUCIÓN No</w:t>
    </w:r>
    <w:r w:rsidR="004A5BF5">
      <w:rPr>
        <w:rFonts w:cs="Arial"/>
        <w:b w:val="0"/>
        <w:sz w:val="22"/>
        <w:szCs w:val="22"/>
      </w:rPr>
      <w:t xml:space="preserve"> </w:t>
    </w:r>
    <w:r w:rsidR="00BC72CF" w:rsidRPr="000A544A">
      <w:rPr>
        <w:rFonts w:cs="Arial"/>
        <w:bCs/>
        <w:sz w:val="22"/>
        <w:szCs w:val="22"/>
        <w:u w:val="single"/>
      </w:rPr>
      <w:t>10</w:t>
    </w:r>
    <w:r w:rsidR="00BD0152" w:rsidRPr="000A544A">
      <w:rPr>
        <w:rFonts w:cs="Arial"/>
        <w:bCs/>
        <w:sz w:val="22"/>
        <w:szCs w:val="22"/>
        <w:u w:val="single"/>
      </w:rPr>
      <w:t>1</w:t>
    </w:r>
    <w:r w:rsidR="008063C2" w:rsidRPr="000A544A">
      <w:rPr>
        <w:rFonts w:cs="Arial"/>
        <w:bCs/>
        <w:sz w:val="22"/>
        <w:szCs w:val="22"/>
        <w:u w:val="single"/>
      </w:rPr>
      <w:t xml:space="preserve"> </w:t>
    </w:r>
    <w:r w:rsidR="000A544A" w:rsidRPr="000A544A">
      <w:rPr>
        <w:rFonts w:cs="Arial"/>
        <w:bCs/>
        <w:sz w:val="22"/>
        <w:szCs w:val="22"/>
        <w:u w:val="single"/>
      </w:rPr>
      <w:t>098</w:t>
    </w:r>
    <w:r w:rsidR="00C47CF3" w:rsidRPr="000A544A">
      <w:rPr>
        <w:rFonts w:cs="Arial"/>
        <w:b w:val="0"/>
        <w:sz w:val="22"/>
        <w:szCs w:val="22"/>
      </w:rPr>
      <w:t xml:space="preserve"> DE </w:t>
    </w:r>
    <w:r w:rsidR="0087057A" w:rsidRPr="004C5DF1">
      <w:rPr>
        <w:rFonts w:cs="Arial"/>
        <w:bCs/>
        <w:sz w:val="22"/>
        <w:szCs w:val="22"/>
        <w:u w:val="single"/>
      </w:rPr>
      <w:t xml:space="preserve">19 </w:t>
    </w:r>
    <w:r w:rsidR="006A5D04" w:rsidRPr="000A544A">
      <w:rPr>
        <w:rFonts w:cs="Arial"/>
        <w:bCs/>
        <w:sz w:val="22"/>
        <w:szCs w:val="22"/>
        <w:u w:val="single"/>
        <w:lang w:val="es-ES"/>
      </w:rPr>
      <w:t>FEB.</w:t>
    </w:r>
    <w:r w:rsidR="0087057A" w:rsidRPr="000A544A">
      <w:rPr>
        <w:rFonts w:cs="Arial"/>
        <w:bCs/>
        <w:sz w:val="22"/>
        <w:szCs w:val="22"/>
        <w:u w:val="single"/>
        <w:lang w:val="es-ES"/>
      </w:rPr>
      <w:t xml:space="preserve"> </w:t>
    </w:r>
    <w:r w:rsidR="008063C2" w:rsidRPr="000A544A">
      <w:rPr>
        <w:rFonts w:cs="Arial"/>
        <w:bCs/>
        <w:sz w:val="22"/>
        <w:szCs w:val="22"/>
        <w:u w:val="single"/>
        <w:lang w:val="es-ES"/>
      </w:rPr>
      <w:t>202</w:t>
    </w:r>
    <w:r w:rsidR="0087057A" w:rsidRPr="000A544A">
      <w:rPr>
        <w:rFonts w:cs="Arial"/>
        <w:bCs/>
        <w:sz w:val="22"/>
        <w:szCs w:val="22"/>
        <w:u w:val="single"/>
        <w:lang w:val="es-ES"/>
      </w:rPr>
      <w:t>6</w:t>
    </w:r>
    <w:r w:rsidR="004A5BF5" w:rsidRPr="004A5BF5">
      <w:rPr>
        <w:rFonts w:cs="Arial"/>
        <w:bCs/>
        <w:sz w:val="22"/>
        <w:szCs w:val="22"/>
      </w:rPr>
      <w:t xml:space="preserve">       </w:t>
    </w:r>
    <w:r w:rsidR="00C47CF3" w:rsidRPr="002560C5">
      <w:rPr>
        <w:rFonts w:cs="Arial"/>
        <w:b w:val="0"/>
        <w:sz w:val="22"/>
        <w:szCs w:val="22"/>
      </w:rPr>
      <w:t xml:space="preserve">HOJA No. </w:t>
    </w:r>
    <w:r w:rsidR="00C47CF3" w:rsidRPr="002560C5">
      <w:rPr>
        <w:rFonts w:cs="Arial"/>
        <w:b w:val="0"/>
        <w:sz w:val="22"/>
        <w:szCs w:val="22"/>
      </w:rPr>
      <w:fldChar w:fldCharType="begin"/>
    </w:r>
    <w:r w:rsidR="00C47CF3" w:rsidRPr="002560C5">
      <w:rPr>
        <w:rFonts w:cs="Arial"/>
        <w:b w:val="0"/>
        <w:sz w:val="22"/>
        <w:szCs w:val="22"/>
      </w:rPr>
      <w:instrText xml:space="preserve"> PAGE   \* MERGEFORMAT </w:instrText>
    </w:r>
    <w:r w:rsidR="00C47CF3" w:rsidRPr="002560C5">
      <w:rPr>
        <w:rFonts w:cs="Arial"/>
        <w:b w:val="0"/>
        <w:sz w:val="22"/>
        <w:szCs w:val="22"/>
      </w:rPr>
      <w:fldChar w:fldCharType="separate"/>
    </w:r>
    <w:r w:rsidR="002641A4">
      <w:rPr>
        <w:rFonts w:cs="Arial"/>
        <w:b w:val="0"/>
        <w:noProof/>
        <w:sz w:val="22"/>
        <w:szCs w:val="22"/>
      </w:rPr>
      <w:t>2</w:t>
    </w:r>
    <w:r w:rsidR="00C47CF3" w:rsidRPr="002560C5">
      <w:rPr>
        <w:rFonts w:cs="Arial"/>
        <w:b w:val="0"/>
        <w:sz w:val="22"/>
        <w:szCs w:val="22"/>
      </w:rPr>
      <w:fldChar w:fldCharType="end"/>
    </w:r>
    <w:r w:rsidR="00C47CF3" w:rsidRPr="002560C5">
      <w:rPr>
        <w:rFonts w:cs="Arial"/>
        <w:b w:val="0"/>
        <w:sz w:val="22"/>
        <w:szCs w:val="22"/>
      </w:rPr>
      <w:t>/</w:t>
    </w:r>
    <w:fldSimple w:instr="NUMPAGES  \* MERGEFORMAT">
      <w:r w:rsidR="002641A4" w:rsidRPr="002641A4">
        <w:rPr>
          <w:rFonts w:cs="Arial"/>
          <w:b w:val="0"/>
          <w:noProof/>
          <w:sz w:val="22"/>
          <w:szCs w:val="22"/>
        </w:rPr>
        <w:t>4</w:t>
      </w:r>
    </w:fldSimple>
  </w:p>
  <w:p w14:paraId="33E90968" w14:textId="57F7966A" w:rsidR="004E08B6" w:rsidRDefault="004E08B6" w:rsidP="00C7517B">
    <w:pPr>
      <w:ind w:left="142" w:right="148"/>
      <w:rPr>
        <w:rFonts w:cs="Arial"/>
      </w:rPr>
    </w:pPr>
  </w:p>
  <w:p w14:paraId="0DAEDFAE" w14:textId="5607D212" w:rsidR="00181B79" w:rsidRPr="00D51FDA" w:rsidRDefault="003D24FA" w:rsidP="00D51FDA">
    <w:pPr>
      <w:spacing w:before="0" w:after="0" w:line="240" w:lineRule="auto"/>
      <w:rPr>
        <w:i/>
        <w:sz w:val="16"/>
        <w:szCs w:val="16"/>
      </w:rPr>
    </w:pPr>
    <w:r w:rsidRPr="003D24FA">
      <w:rPr>
        <w:i/>
        <w:sz w:val="16"/>
        <w:szCs w:val="16"/>
      </w:rPr>
      <w:t>Por la cual se regulan los requerimientos técnicos, operativos y se complementan los comerciales que aplican a la conexión de generadores de que trata la Resolución CREG 200 de 2019 y se dictan otras disposiciones</w:t>
    </w:r>
  </w:p>
  <w:p w14:paraId="40B486F1" w14:textId="68D0BC5B" w:rsidR="004E08B6" w:rsidRPr="00F30572" w:rsidRDefault="004E08B6" w:rsidP="00D51FDA">
    <w:pPr>
      <w:pBdr>
        <w:bottom w:val="single" w:sz="4" w:space="0" w:color="auto"/>
      </w:pBdr>
      <w:spacing w:before="0" w:after="0" w:line="240" w:lineRule="auto"/>
      <w:rPr>
        <w:sz w:val="22"/>
        <w:szCs w:val="22"/>
      </w:rPr>
    </w:pPr>
  </w:p>
  <w:p w14:paraId="0EBB12A8" w14:textId="77777777" w:rsidR="00F4382E" w:rsidRDefault="00F438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CD802" w14:textId="7759FFF9" w:rsidR="00C47CF3" w:rsidRDefault="00201EFA" w:rsidP="00CA77FB">
    <w:pPr>
      <w:pStyle w:val="Encabezado"/>
      <w:jc w:val="center"/>
    </w:pPr>
    <w:r w:rsidRPr="0042068C">
      <w:rPr>
        <w:rFonts w:ascii="Arial" w:hAnsi="Arial" w:cs="Arial"/>
        <w:noProof/>
        <w:spacing w:val="20"/>
        <w:sz w:val="20"/>
        <w:lang w:eastAsia="es-CO"/>
      </w:rPr>
      <mc:AlternateContent>
        <mc:Choice Requires="wps">
          <w:drawing>
            <wp:anchor distT="0" distB="0" distL="114300" distR="114300" simplePos="0" relativeHeight="251658241" behindDoc="0" locked="0" layoutInCell="1" allowOverlap="1" wp14:anchorId="509687F3" wp14:editId="01F704B2">
              <wp:simplePos x="0" y="0"/>
              <wp:positionH relativeFrom="page">
                <wp:align>center</wp:align>
              </wp:positionH>
              <wp:positionV relativeFrom="paragraph">
                <wp:posOffset>197485</wp:posOffset>
              </wp:positionV>
              <wp:extent cx="6486525" cy="9839325"/>
              <wp:effectExtent l="0" t="0" r="28575" b="285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98393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2DC7F" id="Rectangle 2" o:spid="_x0000_s1026" style="position:absolute;margin-left:0;margin-top:15.55pt;width:510.75pt;height:774.75pt;z-index:251658241;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" filled="f" strokeweight="1.5pt">
              <w10:wrap anchorx="page"/>
            </v:rect>
          </w:pict>
        </mc:Fallback>
      </mc:AlternateContent>
    </w:r>
    <w:r w:rsidR="005A1E31" w:rsidRPr="001853D5">
      <w:rPr>
        <w:noProof/>
      </w:rPr>
      <w:drawing>
        <wp:anchor distT="0" distB="0" distL="114300" distR="114300" simplePos="0" relativeHeight="251658242" behindDoc="0" locked="0" layoutInCell="1" allowOverlap="1" wp14:anchorId="45D2475E" wp14:editId="702CB125">
          <wp:simplePos x="0" y="0"/>
          <wp:positionH relativeFrom="page">
            <wp:align>center</wp:align>
          </wp:positionH>
          <wp:positionV relativeFrom="paragraph">
            <wp:posOffset>-1022350</wp:posOffset>
          </wp:positionV>
          <wp:extent cx="6146358" cy="1398812"/>
          <wp:effectExtent l="0" t="0" r="0" b="0"/>
          <wp:wrapNone/>
          <wp:docPr id="1079145330" name="Imagen 2" descr="Imagen que contiene Rectáng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67569" name="Imagen 2" descr="Imagen que contiene Rectángulo&#10;&#10;Descripción generada automáticamente"/>
                  <pic:cNvPicPr>
                    <a:picLocks noChangeAspect="1" noChangeArrowheads="1"/>
                  </pic:cNvPicPr>
                </pic:nvPicPr>
                <pic:blipFill rotWithShape="1">
                  <a:blip r:embed="rId1">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l="10357" t="-1" r="10367" b="89060"/>
                  <a:stretch/>
                </pic:blipFill>
                <pic:spPr bwMode="auto">
                  <a:xfrm>
                    <a:off x="0" y="0"/>
                    <a:ext cx="6146358" cy="139881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singleLevel"/>
    <w:tmpl w:val="0000000F"/>
    <w:name w:val="WW8Num21"/>
    <w:lvl w:ilvl="0">
      <w:numFmt w:val="bullet"/>
      <w:lvlText w:val="-"/>
      <w:lvlJc w:val="left"/>
      <w:pPr>
        <w:tabs>
          <w:tab w:val="num" w:pos="720"/>
        </w:tabs>
      </w:pPr>
      <w:rPr>
        <w:rFonts w:ascii="Times New Roman" w:hAnsi="Times New Roman" w:cs="Times New Roman"/>
      </w:rPr>
    </w:lvl>
  </w:abstractNum>
  <w:abstractNum w:abstractNumId="1" w15:restartNumberingAfterBreak="0">
    <w:nsid w:val="0000001F"/>
    <w:multiLevelType w:val="multilevel"/>
    <w:tmpl w:val="0000001F"/>
    <w:name w:val="WW8StyleNum"/>
    <w:lvl w:ilvl="0">
      <w:start w:val="1"/>
      <w:numFmt w:val="lowerLetter"/>
      <w:pStyle w:val="Vietaletra"/>
      <w:lvlText w:val="%1)"/>
      <w:lvlJc w:val="left"/>
      <w:pPr>
        <w:tabs>
          <w:tab w:val="num" w:pos="360"/>
        </w:tabs>
      </w:p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2" w15:restartNumberingAfterBreak="0">
    <w:nsid w:val="01682637"/>
    <w:multiLevelType w:val="hybridMultilevel"/>
    <w:tmpl w:val="72B86C22"/>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1926BB1"/>
    <w:multiLevelType w:val="hybridMultilevel"/>
    <w:tmpl w:val="60E478F0"/>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 w15:restartNumberingAfterBreak="0">
    <w:nsid w:val="03D47CF7"/>
    <w:multiLevelType w:val="hybridMultilevel"/>
    <w:tmpl w:val="F9CEFE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8E5D3D"/>
    <w:multiLevelType w:val="hybridMultilevel"/>
    <w:tmpl w:val="8A289554"/>
    <w:name w:val="Nueva lista 42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74D486A"/>
    <w:multiLevelType w:val="hybridMultilevel"/>
    <w:tmpl w:val="72B86C22"/>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8E44D97"/>
    <w:multiLevelType w:val="hybridMultilevel"/>
    <w:tmpl w:val="72B86C22"/>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033956"/>
    <w:multiLevelType w:val="hybridMultilevel"/>
    <w:tmpl w:val="F4889D3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FEB5BAB"/>
    <w:multiLevelType w:val="hybridMultilevel"/>
    <w:tmpl w:val="5CE4EAAE"/>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FEE4853"/>
    <w:multiLevelType w:val="hybridMultilevel"/>
    <w:tmpl w:val="72B86C22"/>
    <w:lvl w:ilvl="0" w:tplc="EC66CAE6">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2440138"/>
    <w:multiLevelType w:val="hybridMultilevel"/>
    <w:tmpl w:val="F4889D3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6E807CD"/>
    <w:multiLevelType w:val="hybridMultilevel"/>
    <w:tmpl w:val="72B86C22"/>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A85643"/>
    <w:multiLevelType w:val="multilevel"/>
    <w:tmpl w:val="E3E20320"/>
    <w:lvl w:ilvl="0">
      <w:start w:val="1"/>
      <w:numFmt w:val="none"/>
      <w:lvlText w:val="%1ANEXO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CB62BAB"/>
    <w:multiLevelType w:val="hybridMultilevel"/>
    <w:tmpl w:val="076AB0DA"/>
    <w:name w:val="Nueva lista 4"/>
    <w:lvl w:ilvl="0" w:tplc="240A0017">
      <w:start w:val="1"/>
      <w:numFmt w:val="lowerLetter"/>
      <w:lvlText w:val="%1)"/>
      <w:lvlJc w:val="left"/>
      <w:pPr>
        <w:ind w:left="806" w:hanging="360"/>
      </w:pPr>
    </w:lvl>
    <w:lvl w:ilvl="1" w:tplc="240A0019" w:tentative="1">
      <w:start w:val="1"/>
      <w:numFmt w:val="lowerLetter"/>
      <w:lvlText w:val="%2."/>
      <w:lvlJc w:val="left"/>
      <w:pPr>
        <w:ind w:left="1526" w:hanging="360"/>
      </w:pPr>
    </w:lvl>
    <w:lvl w:ilvl="2" w:tplc="240A001B" w:tentative="1">
      <w:start w:val="1"/>
      <w:numFmt w:val="lowerRoman"/>
      <w:lvlText w:val="%3."/>
      <w:lvlJc w:val="right"/>
      <w:pPr>
        <w:ind w:left="2246" w:hanging="180"/>
      </w:pPr>
    </w:lvl>
    <w:lvl w:ilvl="3" w:tplc="240A000F" w:tentative="1">
      <w:start w:val="1"/>
      <w:numFmt w:val="decimal"/>
      <w:lvlText w:val="%4."/>
      <w:lvlJc w:val="left"/>
      <w:pPr>
        <w:ind w:left="2966" w:hanging="360"/>
      </w:pPr>
    </w:lvl>
    <w:lvl w:ilvl="4" w:tplc="240A0019" w:tentative="1">
      <w:start w:val="1"/>
      <w:numFmt w:val="lowerLetter"/>
      <w:lvlText w:val="%5."/>
      <w:lvlJc w:val="left"/>
      <w:pPr>
        <w:ind w:left="3686" w:hanging="360"/>
      </w:pPr>
    </w:lvl>
    <w:lvl w:ilvl="5" w:tplc="240A001B" w:tentative="1">
      <w:start w:val="1"/>
      <w:numFmt w:val="lowerRoman"/>
      <w:lvlText w:val="%6."/>
      <w:lvlJc w:val="right"/>
      <w:pPr>
        <w:ind w:left="4406" w:hanging="180"/>
      </w:pPr>
    </w:lvl>
    <w:lvl w:ilvl="6" w:tplc="240A000F" w:tentative="1">
      <w:start w:val="1"/>
      <w:numFmt w:val="decimal"/>
      <w:lvlText w:val="%7."/>
      <w:lvlJc w:val="left"/>
      <w:pPr>
        <w:ind w:left="5126" w:hanging="360"/>
      </w:pPr>
    </w:lvl>
    <w:lvl w:ilvl="7" w:tplc="240A0019" w:tentative="1">
      <w:start w:val="1"/>
      <w:numFmt w:val="lowerLetter"/>
      <w:lvlText w:val="%8."/>
      <w:lvlJc w:val="left"/>
      <w:pPr>
        <w:ind w:left="5846" w:hanging="360"/>
      </w:pPr>
    </w:lvl>
    <w:lvl w:ilvl="8" w:tplc="240A001B" w:tentative="1">
      <w:start w:val="1"/>
      <w:numFmt w:val="lowerRoman"/>
      <w:lvlText w:val="%9."/>
      <w:lvlJc w:val="right"/>
      <w:pPr>
        <w:ind w:left="6566" w:hanging="180"/>
      </w:pPr>
    </w:lvl>
  </w:abstractNum>
  <w:abstractNum w:abstractNumId="15" w15:restartNumberingAfterBreak="0">
    <w:nsid w:val="1D685575"/>
    <w:multiLevelType w:val="hybridMultilevel"/>
    <w:tmpl w:val="60E478F0"/>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26DA4101"/>
    <w:multiLevelType w:val="hybridMultilevel"/>
    <w:tmpl w:val="F4889D3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7AD537D"/>
    <w:multiLevelType w:val="hybridMultilevel"/>
    <w:tmpl w:val="F9CEFE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C7A7C88"/>
    <w:multiLevelType w:val="multilevel"/>
    <w:tmpl w:val="978E9DD8"/>
    <w:name w:val="Artículo"/>
    <w:lvl w:ilvl="0">
      <w:start w:val="1"/>
      <w:numFmt w:val="decimal"/>
      <w:suff w:val="space"/>
      <w:lvlText w:val="Capítulo %1"/>
      <w:lvlJc w:val="left"/>
      <w:pPr>
        <w:ind w:left="2411" w:firstLine="0"/>
      </w:pPr>
    </w:lvl>
    <w:lvl w:ilvl="1">
      <w:start w:val="1"/>
      <w:numFmt w:val="none"/>
      <w:pStyle w:val="Ttulo2"/>
      <w:suff w:val="nothing"/>
      <w:lvlText w:val=""/>
      <w:lvlJc w:val="left"/>
      <w:pPr>
        <w:ind w:left="2411" w:firstLine="0"/>
      </w:pPr>
    </w:lvl>
    <w:lvl w:ilvl="2">
      <w:start w:val="1"/>
      <w:numFmt w:val="none"/>
      <w:pStyle w:val="Ttulo3"/>
      <w:suff w:val="nothing"/>
      <w:lvlText w:val=""/>
      <w:lvlJc w:val="left"/>
      <w:pPr>
        <w:ind w:left="2411" w:firstLine="0"/>
      </w:pPr>
    </w:lvl>
    <w:lvl w:ilvl="3">
      <w:start w:val="1"/>
      <w:numFmt w:val="none"/>
      <w:pStyle w:val="Ttulo4"/>
      <w:suff w:val="nothing"/>
      <w:lvlText w:val=""/>
      <w:lvlJc w:val="left"/>
      <w:pPr>
        <w:ind w:left="2411" w:firstLine="0"/>
      </w:pPr>
    </w:lvl>
    <w:lvl w:ilvl="4">
      <w:start w:val="1"/>
      <w:numFmt w:val="none"/>
      <w:pStyle w:val="Ttulo5"/>
      <w:suff w:val="nothing"/>
      <w:lvlText w:val=""/>
      <w:lvlJc w:val="left"/>
      <w:pPr>
        <w:ind w:left="2411" w:firstLine="0"/>
      </w:pPr>
    </w:lvl>
    <w:lvl w:ilvl="5">
      <w:start w:val="1"/>
      <w:numFmt w:val="none"/>
      <w:pStyle w:val="Ttulo6"/>
      <w:suff w:val="nothing"/>
      <w:lvlText w:val=""/>
      <w:lvlJc w:val="left"/>
      <w:pPr>
        <w:ind w:left="2411" w:firstLine="0"/>
      </w:pPr>
    </w:lvl>
    <w:lvl w:ilvl="6">
      <w:start w:val="1"/>
      <w:numFmt w:val="none"/>
      <w:pStyle w:val="Ttulo7"/>
      <w:suff w:val="nothing"/>
      <w:lvlText w:val=""/>
      <w:lvlJc w:val="left"/>
      <w:pPr>
        <w:ind w:left="2411" w:firstLine="0"/>
      </w:pPr>
    </w:lvl>
    <w:lvl w:ilvl="7">
      <w:start w:val="1"/>
      <w:numFmt w:val="none"/>
      <w:pStyle w:val="Ttulo8"/>
      <w:suff w:val="nothing"/>
      <w:lvlText w:val=""/>
      <w:lvlJc w:val="left"/>
      <w:pPr>
        <w:ind w:left="2411" w:firstLine="0"/>
      </w:pPr>
    </w:lvl>
    <w:lvl w:ilvl="8">
      <w:start w:val="1"/>
      <w:numFmt w:val="none"/>
      <w:pStyle w:val="Ttulo9"/>
      <w:suff w:val="nothing"/>
      <w:lvlText w:val=""/>
      <w:lvlJc w:val="left"/>
      <w:pPr>
        <w:ind w:left="2411" w:firstLine="0"/>
      </w:pPr>
    </w:lvl>
  </w:abstractNum>
  <w:abstractNum w:abstractNumId="19" w15:restartNumberingAfterBreak="0">
    <w:nsid w:val="2CFB4E21"/>
    <w:multiLevelType w:val="hybridMultilevel"/>
    <w:tmpl w:val="F4889D3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2E437352"/>
    <w:multiLevelType w:val="hybridMultilevel"/>
    <w:tmpl w:val="72B86C22"/>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FC55B36"/>
    <w:multiLevelType w:val="multilevel"/>
    <w:tmpl w:val="CAD878B4"/>
    <w:lvl w:ilvl="0">
      <w:start w:val="1"/>
      <w:numFmt w:val="none"/>
      <w:lvlText w:val="ANEXO 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FEE05E1"/>
    <w:multiLevelType w:val="hybridMultilevel"/>
    <w:tmpl w:val="94ACFD7C"/>
    <w:lvl w:ilvl="0" w:tplc="778469C6">
      <w:start w:val="1"/>
      <w:numFmt w:val="decimal"/>
      <w:pStyle w:val="Ttulo"/>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5F2432B"/>
    <w:multiLevelType w:val="hybridMultilevel"/>
    <w:tmpl w:val="F9CEFE1C"/>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CBF1CCF"/>
    <w:multiLevelType w:val="hybridMultilevel"/>
    <w:tmpl w:val="CC5A456A"/>
    <w:name w:val="Nueva lista 42"/>
    <w:lvl w:ilvl="0" w:tplc="240A0017">
      <w:start w:val="1"/>
      <w:numFmt w:val="lowerLetter"/>
      <w:lvlText w:val="%1)"/>
      <w:lvlJc w:val="left"/>
      <w:pPr>
        <w:ind w:left="806" w:hanging="360"/>
      </w:pPr>
    </w:lvl>
    <w:lvl w:ilvl="1" w:tplc="240A0019" w:tentative="1">
      <w:start w:val="1"/>
      <w:numFmt w:val="lowerLetter"/>
      <w:lvlText w:val="%2."/>
      <w:lvlJc w:val="left"/>
      <w:pPr>
        <w:ind w:left="1526" w:hanging="360"/>
      </w:pPr>
    </w:lvl>
    <w:lvl w:ilvl="2" w:tplc="240A001B" w:tentative="1">
      <w:start w:val="1"/>
      <w:numFmt w:val="lowerRoman"/>
      <w:lvlText w:val="%3."/>
      <w:lvlJc w:val="right"/>
      <w:pPr>
        <w:ind w:left="2246" w:hanging="180"/>
      </w:pPr>
    </w:lvl>
    <w:lvl w:ilvl="3" w:tplc="240A000F" w:tentative="1">
      <w:start w:val="1"/>
      <w:numFmt w:val="decimal"/>
      <w:lvlText w:val="%4."/>
      <w:lvlJc w:val="left"/>
      <w:pPr>
        <w:ind w:left="2966" w:hanging="360"/>
      </w:pPr>
    </w:lvl>
    <w:lvl w:ilvl="4" w:tplc="240A0019" w:tentative="1">
      <w:start w:val="1"/>
      <w:numFmt w:val="lowerLetter"/>
      <w:lvlText w:val="%5."/>
      <w:lvlJc w:val="left"/>
      <w:pPr>
        <w:ind w:left="3686" w:hanging="360"/>
      </w:pPr>
    </w:lvl>
    <w:lvl w:ilvl="5" w:tplc="240A001B" w:tentative="1">
      <w:start w:val="1"/>
      <w:numFmt w:val="lowerRoman"/>
      <w:lvlText w:val="%6."/>
      <w:lvlJc w:val="right"/>
      <w:pPr>
        <w:ind w:left="4406" w:hanging="180"/>
      </w:pPr>
    </w:lvl>
    <w:lvl w:ilvl="6" w:tplc="240A000F" w:tentative="1">
      <w:start w:val="1"/>
      <w:numFmt w:val="decimal"/>
      <w:lvlText w:val="%7."/>
      <w:lvlJc w:val="left"/>
      <w:pPr>
        <w:ind w:left="5126" w:hanging="360"/>
      </w:pPr>
    </w:lvl>
    <w:lvl w:ilvl="7" w:tplc="240A0019" w:tentative="1">
      <w:start w:val="1"/>
      <w:numFmt w:val="lowerLetter"/>
      <w:lvlText w:val="%8."/>
      <w:lvlJc w:val="left"/>
      <w:pPr>
        <w:ind w:left="5846" w:hanging="360"/>
      </w:pPr>
    </w:lvl>
    <w:lvl w:ilvl="8" w:tplc="240A001B" w:tentative="1">
      <w:start w:val="1"/>
      <w:numFmt w:val="lowerRoman"/>
      <w:lvlText w:val="%9."/>
      <w:lvlJc w:val="right"/>
      <w:pPr>
        <w:ind w:left="6566" w:hanging="180"/>
      </w:pPr>
    </w:lvl>
  </w:abstractNum>
  <w:abstractNum w:abstractNumId="25" w15:restartNumberingAfterBreak="0">
    <w:nsid w:val="428122C1"/>
    <w:multiLevelType w:val="hybridMultilevel"/>
    <w:tmpl w:val="F4889D3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34026C4"/>
    <w:multiLevelType w:val="multilevel"/>
    <w:tmpl w:val="240A001F"/>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1036A9"/>
    <w:multiLevelType w:val="hybridMultilevel"/>
    <w:tmpl w:val="72B86C22"/>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7C47D27"/>
    <w:multiLevelType w:val="hybridMultilevel"/>
    <w:tmpl w:val="F4889D3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242FB9"/>
    <w:multiLevelType w:val="hybridMultilevel"/>
    <w:tmpl w:val="72B86C22"/>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F471EEB"/>
    <w:multiLevelType w:val="multilevel"/>
    <w:tmpl w:val="7F48610C"/>
    <w:name w:val="Nueva lista 3"/>
    <w:lvl w:ilvl="0">
      <w:start w:val="1"/>
      <w:numFmt w:val="decimal"/>
      <w:pStyle w:val="Artculo"/>
      <w:suff w:val="space"/>
      <w:lvlText w:val="Artículo %1."/>
      <w:lvlJc w:val="left"/>
      <w:pPr>
        <w:ind w:left="993" w:firstLine="0"/>
      </w:pPr>
      <w:rPr>
        <w:rFonts w:hint="default"/>
        <w:b/>
      </w:rPr>
    </w:lvl>
    <w:lvl w:ilvl="1">
      <w:start w:val="1"/>
      <w:numFmt w:val="none"/>
      <w:suff w:val="nothing"/>
      <w:lvlText w:val=""/>
      <w:lvlJc w:val="left"/>
      <w:pPr>
        <w:ind w:left="-5528" w:firstLine="0"/>
      </w:pPr>
      <w:rPr>
        <w:rFonts w:hint="default"/>
      </w:rPr>
    </w:lvl>
    <w:lvl w:ilvl="2">
      <w:start w:val="1"/>
      <w:numFmt w:val="none"/>
      <w:suff w:val="nothing"/>
      <w:lvlText w:val=""/>
      <w:lvlJc w:val="left"/>
      <w:pPr>
        <w:ind w:left="-5528" w:firstLine="0"/>
      </w:pPr>
      <w:rPr>
        <w:rFonts w:hint="default"/>
      </w:rPr>
    </w:lvl>
    <w:lvl w:ilvl="3">
      <w:start w:val="1"/>
      <w:numFmt w:val="none"/>
      <w:suff w:val="nothing"/>
      <w:lvlText w:val=""/>
      <w:lvlJc w:val="left"/>
      <w:pPr>
        <w:ind w:left="-5528" w:firstLine="0"/>
      </w:pPr>
      <w:rPr>
        <w:rFonts w:hint="default"/>
      </w:rPr>
    </w:lvl>
    <w:lvl w:ilvl="4">
      <w:start w:val="1"/>
      <w:numFmt w:val="none"/>
      <w:suff w:val="nothing"/>
      <w:lvlText w:val=""/>
      <w:lvlJc w:val="left"/>
      <w:pPr>
        <w:ind w:left="-5528" w:firstLine="0"/>
      </w:pPr>
      <w:rPr>
        <w:rFonts w:hint="default"/>
      </w:rPr>
    </w:lvl>
    <w:lvl w:ilvl="5">
      <w:start w:val="1"/>
      <w:numFmt w:val="none"/>
      <w:suff w:val="nothing"/>
      <w:lvlText w:val=""/>
      <w:lvlJc w:val="left"/>
      <w:pPr>
        <w:ind w:left="-5528" w:firstLine="0"/>
      </w:pPr>
      <w:rPr>
        <w:rFonts w:hint="default"/>
      </w:rPr>
    </w:lvl>
    <w:lvl w:ilvl="6">
      <w:start w:val="1"/>
      <w:numFmt w:val="none"/>
      <w:suff w:val="nothing"/>
      <w:lvlText w:val=""/>
      <w:lvlJc w:val="left"/>
      <w:pPr>
        <w:ind w:left="-5528" w:firstLine="0"/>
      </w:pPr>
      <w:rPr>
        <w:rFonts w:hint="default"/>
      </w:rPr>
    </w:lvl>
    <w:lvl w:ilvl="7">
      <w:start w:val="1"/>
      <w:numFmt w:val="none"/>
      <w:suff w:val="nothing"/>
      <w:lvlText w:val=""/>
      <w:lvlJc w:val="left"/>
      <w:pPr>
        <w:ind w:left="-5528" w:firstLine="0"/>
      </w:pPr>
      <w:rPr>
        <w:rFonts w:hint="default"/>
      </w:rPr>
    </w:lvl>
    <w:lvl w:ilvl="8">
      <w:start w:val="1"/>
      <w:numFmt w:val="none"/>
      <w:suff w:val="nothing"/>
      <w:lvlText w:val=""/>
      <w:lvlJc w:val="left"/>
      <w:pPr>
        <w:ind w:left="-5528" w:firstLine="0"/>
      </w:pPr>
      <w:rPr>
        <w:rFonts w:hint="default"/>
      </w:rPr>
    </w:lvl>
  </w:abstractNum>
  <w:abstractNum w:abstractNumId="31" w15:restartNumberingAfterBreak="0">
    <w:nsid w:val="589B7285"/>
    <w:multiLevelType w:val="hybridMultilevel"/>
    <w:tmpl w:val="F9CEFE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ADC7E53"/>
    <w:multiLevelType w:val="hybridMultilevel"/>
    <w:tmpl w:val="72B86C22"/>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D3A550D"/>
    <w:multiLevelType w:val="multilevel"/>
    <w:tmpl w:val="894C9FD2"/>
    <w:name w:val="Nueva lista 2"/>
    <w:lvl w:ilvl="0">
      <w:start w:val="1"/>
      <w:numFmt w:val="upperRoman"/>
      <w:pStyle w:val="Subttulo"/>
      <w:suff w:val="space"/>
      <w:lvlText w:val="Título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4" w15:restartNumberingAfterBreak="0">
    <w:nsid w:val="673B169D"/>
    <w:multiLevelType w:val="hybridMultilevel"/>
    <w:tmpl w:val="F4889D3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68AF4FAF"/>
    <w:multiLevelType w:val="multilevel"/>
    <w:tmpl w:val="4F2264AA"/>
    <w:name w:val="Nueva lista"/>
    <w:lvl w:ilvl="0">
      <w:start w:val="1"/>
      <w:numFmt w:val="upperRoman"/>
      <w:suff w:val="space"/>
      <w:lvlText w:val="Título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6" w15:restartNumberingAfterBreak="0">
    <w:nsid w:val="6D5C36D8"/>
    <w:multiLevelType w:val="hybridMultilevel"/>
    <w:tmpl w:val="29BA0DB8"/>
    <w:lvl w:ilvl="0" w:tplc="68B442E6">
      <w:start w:val="1"/>
      <w:numFmt w:val="lowerLetter"/>
      <w:pStyle w:val="Prrafodelista"/>
      <w:lvlText w:val="%1)"/>
      <w:lvlJc w:val="left"/>
      <w:pPr>
        <w:ind w:left="360" w:hanging="360"/>
      </w:pPr>
    </w:lvl>
    <w:lvl w:ilvl="1" w:tplc="B7FA99B4">
      <w:start w:val="1"/>
      <w:numFmt w:val="decimal"/>
      <w:lvlText w:val="%2."/>
      <w:lvlJc w:val="left"/>
      <w:pPr>
        <w:ind w:left="1080" w:hanging="360"/>
      </w:pPr>
      <w:rPr>
        <w:rFonts w:hint="default"/>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6E80022D"/>
    <w:multiLevelType w:val="hybridMultilevel"/>
    <w:tmpl w:val="60E478F0"/>
    <w:lvl w:ilvl="0" w:tplc="240A001B">
      <w:start w:val="1"/>
      <w:numFmt w:val="lowerRoman"/>
      <w:lvlText w:val="%1."/>
      <w:lvlJc w:val="righ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38" w15:restartNumberingAfterBreak="0">
    <w:nsid w:val="708B50F5"/>
    <w:multiLevelType w:val="hybridMultilevel"/>
    <w:tmpl w:val="F9CEFE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099600F"/>
    <w:multiLevelType w:val="hybridMultilevel"/>
    <w:tmpl w:val="F4889D34"/>
    <w:lvl w:ilvl="0" w:tplc="240A0019">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0" w15:restartNumberingAfterBreak="0">
    <w:nsid w:val="73432BD8"/>
    <w:multiLevelType w:val="hybridMultilevel"/>
    <w:tmpl w:val="A2F8A198"/>
    <w:lvl w:ilvl="0" w:tplc="D91A5E74">
      <w:start w:val="1"/>
      <w:numFmt w:val="decimal"/>
      <w:pStyle w:val="ARTICULOS"/>
      <w:lvlText w:val="Artículo %1."/>
      <w:lvlJc w:val="left"/>
      <w:pPr>
        <w:ind w:left="3479" w:hanging="360"/>
      </w:pPr>
      <w:rPr>
        <w:b/>
        <w:bCs/>
        <w:i w:val="0"/>
        <w:iCs w:val="0"/>
      </w:rPr>
    </w:lvl>
    <w:lvl w:ilvl="1" w:tplc="0C0A0019">
      <w:start w:val="1"/>
      <w:numFmt w:val="lowerLetter"/>
      <w:lvlText w:val="%2."/>
      <w:lvlJc w:val="left"/>
      <w:pPr>
        <w:ind w:left="2291" w:hanging="360"/>
      </w:pPr>
    </w:lvl>
    <w:lvl w:ilvl="2" w:tplc="0C0A001B">
      <w:start w:val="1"/>
      <w:numFmt w:val="lowerRoman"/>
      <w:lvlText w:val="%3."/>
      <w:lvlJc w:val="right"/>
      <w:pPr>
        <w:ind w:left="3011" w:hanging="180"/>
      </w:pPr>
    </w:lvl>
    <w:lvl w:ilvl="3" w:tplc="DFAE9A9E">
      <w:start w:val="1"/>
      <w:numFmt w:val="decimal"/>
      <w:lvlText w:val="%4."/>
      <w:lvlJc w:val="left"/>
      <w:pPr>
        <w:ind w:left="4136" w:hanging="765"/>
      </w:pPr>
      <w:rPr>
        <w:rFonts w:hint="default"/>
      </w:rPr>
    </w:lvl>
    <w:lvl w:ilvl="4" w:tplc="0C0A0019" w:tentative="1">
      <w:start w:val="1"/>
      <w:numFmt w:val="lowerLetter"/>
      <w:lvlText w:val="%5."/>
      <w:lvlJc w:val="left"/>
      <w:pPr>
        <w:ind w:left="4451" w:hanging="360"/>
      </w:pPr>
    </w:lvl>
    <w:lvl w:ilvl="5" w:tplc="0C0A001B" w:tentative="1">
      <w:start w:val="1"/>
      <w:numFmt w:val="lowerRoman"/>
      <w:lvlText w:val="%6."/>
      <w:lvlJc w:val="right"/>
      <w:pPr>
        <w:ind w:left="5171" w:hanging="180"/>
      </w:pPr>
    </w:lvl>
    <w:lvl w:ilvl="6" w:tplc="0C0A000F" w:tentative="1">
      <w:start w:val="1"/>
      <w:numFmt w:val="decimal"/>
      <w:lvlText w:val="%7."/>
      <w:lvlJc w:val="left"/>
      <w:pPr>
        <w:ind w:left="5891" w:hanging="360"/>
      </w:pPr>
    </w:lvl>
    <w:lvl w:ilvl="7" w:tplc="0C0A0019" w:tentative="1">
      <w:start w:val="1"/>
      <w:numFmt w:val="lowerLetter"/>
      <w:lvlText w:val="%8."/>
      <w:lvlJc w:val="left"/>
      <w:pPr>
        <w:ind w:left="6611" w:hanging="360"/>
      </w:pPr>
    </w:lvl>
    <w:lvl w:ilvl="8" w:tplc="0C0A001B" w:tentative="1">
      <w:start w:val="1"/>
      <w:numFmt w:val="lowerRoman"/>
      <w:lvlText w:val="%9."/>
      <w:lvlJc w:val="right"/>
      <w:pPr>
        <w:ind w:left="7331" w:hanging="180"/>
      </w:pPr>
    </w:lvl>
  </w:abstractNum>
  <w:abstractNum w:abstractNumId="41" w15:restartNumberingAfterBreak="0">
    <w:nsid w:val="7D730710"/>
    <w:multiLevelType w:val="hybridMultilevel"/>
    <w:tmpl w:val="F4889D3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2071995600">
    <w:abstractNumId w:val="1"/>
  </w:num>
  <w:num w:numId="2" w16cid:durableId="717970195">
    <w:abstractNumId w:val="18"/>
  </w:num>
  <w:num w:numId="3" w16cid:durableId="56586464">
    <w:abstractNumId w:val="33"/>
  </w:num>
  <w:num w:numId="4" w16cid:durableId="1845702787">
    <w:abstractNumId w:val="30"/>
  </w:num>
  <w:num w:numId="5" w16cid:durableId="451557794">
    <w:abstractNumId w:val="36"/>
  </w:num>
  <w:num w:numId="6" w16cid:durableId="1281650517">
    <w:abstractNumId w:val="22"/>
  </w:num>
  <w:num w:numId="7" w16cid:durableId="167451520">
    <w:abstractNumId w:val="40"/>
  </w:num>
  <w:num w:numId="8" w16cid:durableId="308826490">
    <w:abstractNumId w:val="23"/>
  </w:num>
  <w:num w:numId="9" w16cid:durableId="893812672">
    <w:abstractNumId w:val="17"/>
  </w:num>
  <w:num w:numId="10" w16cid:durableId="389884409">
    <w:abstractNumId w:val="39"/>
  </w:num>
  <w:num w:numId="11" w16cid:durableId="1450275086">
    <w:abstractNumId w:val="37"/>
  </w:num>
  <w:num w:numId="12" w16cid:durableId="1401232">
    <w:abstractNumId w:val="11"/>
  </w:num>
  <w:num w:numId="13" w16cid:durableId="648707637">
    <w:abstractNumId w:val="15"/>
  </w:num>
  <w:num w:numId="14" w16cid:durableId="614293002">
    <w:abstractNumId w:val="3"/>
  </w:num>
  <w:num w:numId="15" w16cid:durableId="208300890">
    <w:abstractNumId w:val="16"/>
  </w:num>
  <w:num w:numId="16" w16cid:durableId="1050032788">
    <w:abstractNumId w:val="34"/>
  </w:num>
  <w:num w:numId="17" w16cid:durableId="910311896">
    <w:abstractNumId w:val="31"/>
  </w:num>
  <w:num w:numId="18" w16cid:durableId="578518762">
    <w:abstractNumId w:val="28"/>
  </w:num>
  <w:num w:numId="19" w16cid:durableId="1309479382">
    <w:abstractNumId w:val="10"/>
  </w:num>
  <w:num w:numId="20" w16cid:durableId="887378395">
    <w:abstractNumId w:val="27"/>
  </w:num>
  <w:num w:numId="21" w16cid:durableId="2070111995">
    <w:abstractNumId w:val="25"/>
  </w:num>
  <w:num w:numId="22" w16cid:durableId="1999842811">
    <w:abstractNumId w:val="32"/>
  </w:num>
  <w:num w:numId="23" w16cid:durableId="116261583">
    <w:abstractNumId w:val="12"/>
  </w:num>
  <w:num w:numId="24" w16cid:durableId="2002850843">
    <w:abstractNumId w:val="29"/>
  </w:num>
  <w:num w:numId="25" w16cid:durableId="1506437903">
    <w:abstractNumId w:val="6"/>
  </w:num>
  <w:num w:numId="26" w16cid:durableId="1629237338">
    <w:abstractNumId w:val="7"/>
  </w:num>
  <w:num w:numId="27" w16cid:durableId="1226406947">
    <w:abstractNumId w:val="8"/>
  </w:num>
  <w:num w:numId="28" w16cid:durableId="943457788">
    <w:abstractNumId w:val="2"/>
  </w:num>
  <w:num w:numId="29" w16cid:durableId="1470320922">
    <w:abstractNumId w:val="20"/>
  </w:num>
  <w:num w:numId="30" w16cid:durableId="1708599684">
    <w:abstractNumId w:val="26"/>
  </w:num>
  <w:num w:numId="31" w16cid:durableId="417871532">
    <w:abstractNumId w:val="21"/>
  </w:num>
  <w:num w:numId="32" w16cid:durableId="1247299697">
    <w:abstractNumId w:val="9"/>
  </w:num>
  <w:num w:numId="33" w16cid:durableId="1671640986">
    <w:abstractNumId w:val="5"/>
  </w:num>
  <w:num w:numId="34" w16cid:durableId="1808817310">
    <w:abstractNumId w:val="4"/>
  </w:num>
  <w:num w:numId="35" w16cid:durableId="758674553">
    <w:abstractNumId w:val="13"/>
  </w:num>
  <w:num w:numId="36" w16cid:durableId="292181309">
    <w:abstractNumId w:val="41"/>
  </w:num>
  <w:num w:numId="37" w16cid:durableId="716009699">
    <w:abstractNumId w:val="36"/>
  </w:num>
  <w:num w:numId="38" w16cid:durableId="200364165">
    <w:abstractNumId w:val="19"/>
  </w:num>
  <w:num w:numId="39" w16cid:durableId="1655255707">
    <w:abstractNumId w:val="36"/>
  </w:num>
  <w:num w:numId="40" w16cid:durableId="2069372817">
    <w:abstractNumId w:val="36"/>
  </w:num>
  <w:num w:numId="41" w16cid:durableId="27948358">
    <w:abstractNumId w:val="36"/>
  </w:num>
  <w:num w:numId="42" w16cid:durableId="868763762">
    <w:abstractNumId w:val="36"/>
  </w:num>
  <w:num w:numId="43" w16cid:durableId="469245513">
    <w:abstractNumId w:val="36"/>
  </w:num>
  <w:num w:numId="44" w16cid:durableId="1666401340">
    <w:abstractNumId w:val="36"/>
  </w:num>
  <w:num w:numId="45" w16cid:durableId="2110006635">
    <w:abstractNumId w:val="36"/>
  </w:num>
  <w:num w:numId="46" w16cid:durableId="148249015">
    <w:abstractNumId w:val="3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340"/>
    <w:rsid w:val="00000157"/>
    <w:rsid w:val="0000026D"/>
    <w:rsid w:val="000002C5"/>
    <w:rsid w:val="0000039A"/>
    <w:rsid w:val="00000460"/>
    <w:rsid w:val="0000070E"/>
    <w:rsid w:val="000007BA"/>
    <w:rsid w:val="000009BA"/>
    <w:rsid w:val="00000A40"/>
    <w:rsid w:val="00000ABC"/>
    <w:rsid w:val="00000CA7"/>
    <w:rsid w:val="00000FE4"/>
    <w:rsid w:val="0000111F"/>
    <w:rsid w:val="000012A4"/>
    <w:rsid w:val="000014A8"/>
    <w:rsid w:val="0000186A"/>
    <w:rsid w:val="0000191D"/>
    <w:rsid w:val="00001A3C"/>
    <w:rsid w:val="00001C35"/>
    <w:rsid w:val="00001E3C"/>
    <w:rsid w:val="00001E5B"/>
    <w:rsid w:val="00001EB9"/>
    <w:rsid w:val="00001F88"/>
    <w:rsid w:val="00001FC7"/>
    <w:rsid w:val="00002018"/>
    <w:rsid w:val="0000208F"/>
    <w:rsid w:val="0000215F"/>
    <w:rsid w:val="000023DF"/>
    <w:rsid w:val="00002581"/>
    <w:rsid w:val="0000266B"/>
    <w:rsid w:val="0000274B"/>
    <w:rsid w:val="00002A40"/>
    <w:rsid w:val="00002ACB"/>
    <w:rsid w:val="00002C23"/>
    <w:rsid w:val="00002DC8"/>
    <w:rsid w:val="00003049"/>
    <w:rsid w:val="0000315A"/>
    <w:rsid w:val="00003275"/>
    <w:rsid w:val="0000342B"/>
    <w:rsid w:val="00003471"/>
    <w:rsid w:val="0000347E"/>
    <w:rsid w:val="000034E0"/>
    <w:rsid w:val="0000389C"/>
    <w:rsid w:val="00003989"/>
    <w:rsid w:val="000039F6"/>
    <w:rsid w:val="00003AC6"/>
    <w:rsid w:val="00003B59"/>
    <w:rsid w:val="00003F55"/>
    <w:rsid w:val="00004208"/>
    <w:rsid w:val="0000426F"/>
    <w:rsid w:val="0000429E"/>
    <w:rsid w:val="00004534"/>
    <w:rsid w:val="0000454C"/>
    <w:rsid w:val="000048AE"/>
    <w:rsid w:val="00004967"/>
    <w:rsid w:val="00004B84"/>
    <w:rsid w:val="00004E9E"/>
    <w:rsid w:val="00004EF8"/>
    <w:rsid w:val="00004F71"/>
    <w:rsid w:val="00005014"/>
    <w:rsid w:val="000051EA"/>
    <w:rsid w:val="0000525F"/>
    <w:rsid w:val="00005326"/>
    <w:rsid w:val="00005351"/>
    <w:rsid w:val="00005388"/>
    <w:rsid w:val="0000547E"/>
    <w:rsid w:val="000055A9"/>
    <w:rsid w:val="000056EA"/>
    <w:rsid w:val="000056FB"/>
    <w:rsid w:val="000059FC"/>
    <w:rsid w:val="00005B8A"/>
    <w:rsid w:val="00005FB1"/>
    <w:rsid w:val="00006393"/>
    <w:rsid w:val="0000639C"/>
    <w:rsid w:val="00006487"/>
    <w:rsid w:val="00006585"/>
    <w:rsid w:val="00006727"/>
    <w:rsid w:val="0000698D"/>
    <w:rsid w:val="00006AE2"/>
    <w:rsid w:val="00006AF1"/>
    <w:rsid w:val="00006BFB"/>
    <w:rsid w:val="00006EC4"/>
    <w:rsid w:val="00006EF5"/>
    <w:rsid w:val="00006F29"/>
    <w:rsid w:val="000070AB"/>
    <w:rsid w:val="0000712B"/>
    <w:rsid w:val="00007181"/>
    <w:rsid w:val="000071BE"/>
    <w:rsid w:val="00007217"/>
    <w:rsid w:val="00007329"/>
    <w:rsid w:val="000074BE"/>
    <w:rsid w:val="00007645"/>
    <w:rsid w:val="000076A1"/>
    <w:rsid w:val="00007736"/>
    <w:rsid w:val="0000795B"/>
    <w:rsid w:val="00007BBB"/>
    <w:rsid w:val="00007BF1"/>
    <w:rsid w:val="00007DC8"/>
    <w:rsid w:val="00007E3B"/>
    <w:rsid w:val="00007F1D"/>
    <w:rsid w:val="00007F29"/>
    <w:rsid w:val="000101A2"/>
    <w:rsid w:val="0001033C"/>
    <w:rsid w:val="00010355"/>
    <w:rsid w:val="00010496"/>
    <w:rsid w:val="00010640"/>
    <w:rsid w:val="00010696"/>
    <w:rsid w:val="00010853"/>
    <w:rsid w:val="000109AB"/>
    <w:rsid w:val="00010BCF"/>
    <w:rsid w:val="00010C21"/>
    <w:rsid w:val="00010EA1"/>
    <w:rsid w:val="000111A3"/>
    <w:rsid w:val="00011349"/>
    <w:rsid w:val="00011419"/>
    <w:rsid w:val="000114AA"/>
    <w:rsid w:val="000114BC"/>
    <w:rsid w:val="00011516"/>
    <w:rsid w:val="00011638"/>
    <w:rsid w:val="00011670"/>
    <w:rsid w:val="000118B6"/>
    <w:rsid w:val="00011E76"/>
    <w:rsid w:val="0001209B"/>
    <w:rsid w:val="00012122"/>
    <w:rsid w:val="00012259"/>
    <w:rsid w:val="000123C7"/>
    <w:rsid w:val="00012423"/>
    <w:rsid w:val="00012784"/>
    <w:rsid w:val="0001283A"/>
    <w:rsid w:val="000128CA"/>
    <w:rsid w:val="00012B0C"/>
    <w:rsid w:val="00012E4A"/>
    <w:rsid w:val="00012FF3"/>
    <w:rsid w:val="0001353C"/>
    <w:rsid w:val="0001368F"/>
    <w:rsid w:val="0001380D"/>
    <w:rsid w:val="000139ED"/>
    <w:rsid w:val="00013BA7"/>
    <w:rsid w:val="00013BCB"/>
    <w:rsid w:val="00013D0F"/>
    <w:rsid w:val="00013DB9"/>
    <w:rsid w:val="00013F66"/>
    <w:rsid w:val="00013FF3"/>
    <w:rsid w:val="00014078"/>
    <w:rsid w:val="0001415A"/>
    <w:rsid w:val="000141E7"/>
    <w:rsid w:val="00014431"/>
    <w:rsid w:val="000144F8"/>
    <w:rsid w:val="0001450D"/>
    <w:rsid w:val="000145A9"/>
    <w:rsid w:val="00014A8C"/>
    <w:rsid w:val="00014AB5"/>
    <w:rsid w:val="00014C06"/>
    <w:rsid w:val="00014E77"/>
    <w:rsid w:val="00014F0F"/>
    <w:rsid w:val="00014FB2"/>
    <w:rsid w:val="00015008"/>
    <w:rsid w:val="00015450"/>
    <w:rsid w:val="0001568E"/>
    <w:rsid w:val="000156F0"/>
    <w:rsid w:val="00015B63"/>
    <w:rsid w:val="00015D3B"/>
    <w:rsid w:val="00015E43"/>
    <w:rsid w:val="00015E9E"/>
    <w:rsid w:val="00015ECA"/>
    <w:rsid w:val="00015F4C"/>
    <w:rsid w:val="00016071"/>
    <w:rsid w:val="00016075"/>
    <w:rsid w:val="0001607F"/>
    <w:rsid w:val="0001614E"/>
    <w:rsid w:val="000162B7"/>
    <w:rsid w:val="000162EE"/>
    <w:rsid w:val="00016371"/>
    <w:rsid w:val="000164DF"/>
    <w:rsid w:val="000164EC"/>
    <w:rsid w:val="00016521"/>
    <w:rsid w:val="000165A2"/>
    <w:rsid w:val="0001667F"/>
    <w:rsid w:val="00016B85"/>
    <w:rsid w:val="00016CB0"/>
    <w:rsid w:val="00016D8C"/>
    <w:rsid w:val="00016E5C"/>
    <w:rsid w:val="00016F42"/>
    <w:rsid w:val="00016F6D"/>
    <w:rsid w:val="00017121"/>
    <w:rsid w:val="000171FB"/>
    <w:rsid w:val="00017396"/>
    <w:rsid w:val="00017983"/>
    <w:rsid w:val="00017A41"/>
    <w:rsid w:val="00017C1B"/>
    <w:rsid w:val="00017E3D"/>
    <w:rsid w:val="00017F7C"/>
    <w:rsid w:val="000200D6"/>
    <w:rsid w:val="0002035A"/>
    <w:rsid w:val="000203BE"/>
    <w:rsid w:val="00020417"/>
    <w:rsid w:val="000208D1"/>
    <w:rsid w:val="00020991"/>
    <w:rsid w:val="00020AB4"/>
    <w:rsid w:val="00020B1E"/>
    <w:rsid w:val="00020B43"/>
    <w:rsid w:val="00020D37"/>
    <w:rsid w:val="00020EC0"/>
    <w:rsid w:val="00020FD2"/>
    <w:rsid w:val="0002117B"/>
    <w:rsid w:val="000213C0"/>
    <w:rsid w:val="00021533"/>
    <w:rsid w:val="0002179F"/>
    <w:rsid w:val="00021936"/>
    <w:rsid w:val="00021A1A"/>
    <w:rsid w:val="00021A43"/>
    <w:rsid w:val="00021AB8"/>
    <w:rsid w:val="00021B66"/>
    <w:rsid w:val="00021B6D"/>
    <w:rsid w:val="00021BC7"/>
    <w:rsid w:val="00021CB1"/>
    <w:rsid w:val="00021CC4"/>
    <w:rsid w:val="00022123"/>
    <w:rsid w:val="000222D2"/>
    <w:rsid w:val="0002246E"/>
    <w:rsid w:val="000224C8"/>
    <w:rsid w:val="0002272D"/>
    <w:rsid w:val="00022832"/>
    <w:rsid w:val="00022991"/>
    <w:rsid w:val="00022C88"/>
    <w:rsid w:val="00022D41"/>
    <w:rsid w:val="000230DC"/>
    <w:rsid w:val="000230F0"/>
    <w:rsid w:val="000231A4"/>
    <w:rsid w:val="0002362C"/>
    <w:rsid w:val="000237A4"/>
    <w:rsid w:val="000237AE"/>
    <w:rsid w:val="00023841"/>
    <w:rsid w:val="00023847"/>
    <w:rsid w:val="00023947"/>
    <w:rsid w:val="000239A3"/>
    <w:rsid w:val="00023C9E"/>
    <w:rsid w:val="00024163"/>
    <w:rsid w:val="000241C4"/>
    <w:rsid w:val="000241E4"/>
    <w:rsid w:val="000242D8"/>
    <w:rsid w:val="0002471C"/>
    <w:rsid w:val="00024748"/>
    <w:rsid w:val="00024A4D"/>
    <w:rsid w:val="00024AFF"/>
    <w:rsid w:val="00024B72"/>
    <w:rsid w:val="00024B7D"/>
    <w:rsid w:val="00024EEB"/>
    <w:rsid w:val="000250FC"/>
    <w:rsid w:val="0002512D"/>
    <w:rsid w:val="0002516C"/>
    <w:rsid w:val="0002518A"/>
    <w:rsid w:val="00025383"/>
    <w:rsid w:val="00025486"/>
    <w:rsid w:val="0002559B"/>
    <w:rsid w:val="000255BF"/>
    <w:rsid w:val="000257F4"/>
    <w:rsid w:val="0002591D"/>
    <w:rsid w:val="00025A2A"/>
    <w:rsid w:val="00025C49"/>
    <w:rsid w:val="00025C95"/>
    <w:rsid w:val="00025CAA"/>
    <w:rsid w:val="00025D05"/>
    <w:rsid w:val="00025FE3"/>
    <w:rsid w:val="00026648"/>
    <w:rsid w:val="0002674D"/>
    <w:rsid w:val="000268D6"/>
    <w:rsid w:val="00026BDF"/>
    <w:rsid w:val="00026C4C"/>
    <w:rsid w:val="00026D08"/>
    <w:rsid w:val="00026DE0"/>
    <w:rsid w:val="0002702E"/>
    <w:rsid w:val="0002729A"/>
    <w:rsid w:val="00027331"/>
    <w:rsid w:val="000273D4"/>
    <w:rsid w:val="00027416"/>
    <w:rsid w:val="000274EE"/>
    <w:rsid w:val="0002750F"/>
    <w:rsid w:val="00027527"/>
    <w:rsid w:val="000275F7"/>
    <w:rsid w:val="00027709"/>
    <w:rsid w:val="00027844"/>
    <w:rsid w:val="00027868"/>
    <w:rsid w:val="000279EF"/>
    <w:rsid w:val="00027B48"/>
    <w:rsid w:val="00027B64"/>
    <w:rsid w:val="00027C0A"/>
    <w:rsid w:val="00027C0E"/>
    <w:rsid w:val="00027FD1"/>
    <w:rsid w:val="00030060"/>
    <w:rsid w:val="00030BA4"/>
    <w:rsid w:val="00030BFE"/>
    <w:rsid w:val="00030DE5"/>
    <w:rsid w:val="00031012"/>
    <w:rsid w:val="00031505"/>
    <w:rsid w:val="0003156A"/>
    <w:rsid w:val="00031920"/>
    <w:rsid w:val="00031BCD"/>
    <w:rsid w:val="00031CB6"/>
    <w:rsid w:val="00031D2A"/>
    <w:rsid w:val="0003205F"/>
    <w:rsid w:val="000320F2"/>
    <w:rsid w:val="0003221A"/>
    <w:rsid w:val="00032377"/>
    <w:rsid w:val="00032573"/>
    <w:rsid w:val="000326A8"/>
    <w:rsid w:val="00032C8E"/>
    <w:rsid w:val="00032FD1"/>
    <w:rsid w:val="0003318C"/>
    <w:rsid w:val="00033357"/>
    <w:rsid w:val="0003348A"/>
    <w:rsid w:val="000334BF"/>
    <w:rsid w:val="000338C8"/>
    <w:rsid w:val="000338CB"/>
    <w:rsid w:val="000339E7"/>
    <w:rsid w:val="00033C7A"/>
    <w:rsid w:val="00033D95"/>
    <w:rsid w:val="00034387"/>
    <w:rsid w:val="00034466"/>
    <w:rsid w:val="00034669"/>
    <w:rsid w:val="000346EE"/>
    <w:rsid w:val="00034763"/>
    <w:rsid w:val="000348F6"/>
    <w:rsid w:val="00034E2A"/>
    <w:rsid w:val="00034E45"/>
    <w:rsid w:val="00034F65"/>
    <w:rsid w:val="0003507F"/>
    <w:rsid w:val="000350A3"/>
    <w:rsid w:val="000352A0"/>
    <w:rsid w:val="00035467"/>
    <w:rsid w:val="0003547A"/>
    <w:rsid w:val="000355A6"/>
    <w:rsid w:val="0003562B"/>
    <w:rsid w:val="0003568E"/>
    <w:rsid w:val="000356FD"/>
    <w:rsid w:val="00035903"/>
    <w:rsid w:val="00035A2D"/>
    <w:rsid w:val="00035DAC"/>
    <w:rsid w:val="00035F55"/>
    <w:rsid w:val="00036010"/>
    <w:rsid w:val="000362B5"/>
    <w:rsid w:val="00036459"/>
    <w:rsid w:val="000364A7"/>
    <w:rsid w:val="0003695A"/>
    <w:rsid w:val="00036AD8"/>
    <w:rsid w:val="00036D70"/>
    <w:rsid w:val="00036D8F"/>
    <w:rsid w:val="00036DD9"/>
    <w:rsid w:val="00036E95"/>
    <w:rsid w:val="00037233"/>
    <w:rsid w:val="00037335"/>
    <w:rsid w:val="0003753B"/>
    <w:rsid w:val="00037C2F"/>
    <w:rsid w:val="00037DD6"/>
    <w:rsid w:val="0004009F"/>
    <w:rsid w:val="00040150"/>
    <w:rsid w:val="000401A1"/>
    <w:rsid w:val="0004020B"/>
    <w:rsid w:val="00040250"/>
    <w:rsid w:val="0004027D"/>
    <w:rsid w:val="000406D4"/>
    <w:rsid w:val="000408D7"/>
    <w:rsid w:val="0004097D"/>
    <w:rsid w:val="00040DE8"/>
    <w:rsid w:val="00040E43"/>
    <w:rsid w:val="000411ED"/>
    <w:rsid w:val="000412F9"/>
    <w:rsid w:val="000418B3"/>
    <w:rsid w:val="00041B3A"/>
    <w:rsid w:val="00041CD5"/>
    <w:rsid w:val="0004223A"/>
    <w:rsid w:val="0004226D"/>
    <w:rsid w:val="00042396"/>
    <w:rsid w:val="000423E1"/>
    <w:rsid w:val="00042862"/>
    <w:rsid w:val="00042A48"/>
    <w:rsid w:val="00042A98"/>
    <w:rsid w:val="00042BD6"/>
    <w:rsid w:val="00042D44"/>
    <w:rsid w:val="00042DD9"/>
    <w:rsid w:val="00042E4B"/>
    <w:rsid w:val="00043245"/>
    <w:rsid w:val="00043277"/>
    <w:rsid w:val="000432E2"/>
    <w:rsid w:val="0004359D"/>
    <w:rsid w:val="000438E4"/>
    <w:rsid w:val="000438ED"/>
    <w:rsid w:val="00043D38"/>
    <w:rsid w:val="00043D40"/>
    <w:rsid w:val="00043EEC"/>
    <w:rsid w:val="000440F3"/>
    <w:rsid w:val="0004449A"/>
    <w:rsid w:val="000444F9"/>
    <w:rsid w:val="00044575"/>
    <w:rsid w:val="000446EC"/>
    <w:rsid w:val="00044A0E"/>
    <w:rsid w:val="00044A11"/>
    <w:rsid w:val="00044D0E"/>
    <w:rsid w:val="00044F93"/>
    <w:rsid w:val="00045094"/>
    <w:rsid w:val="00045177"/>
    <w:rsid w:val="000451F0"/>
    <w:rsid w:val="00045339"/>
    <w:rsid w:val="00045346"/>
    <w:rsid w:val="0004543A"/>
    <w:rsid w:val="000459F9"/>
    <w:rsid w:val="00045A57"/>
    <w:rsid w:val="00045AD5"/>
    <w:rsid w:val="00045D3D"/>
    <w:rsid w:val="00046093"/>
    <w:rsid w:val="00046165"/>
    <w:rsid w:val="00046473"/>
    <w:rsid w:val="00046597"/>
    <w:rsid w:val="000468EE"/>
    <w:rsid w:val="00046955"/>
    <w:rsid w:val="00046975"/>
    <w:rsid w:val="00046B5A"/>
    <w:rsid w:val="00046DD7"/>
    <w:rsid w:val="00046E7F"/>
    <w:rsid w:val="00046E88"/>
    <w:rsid w:val="000471CF"/>
    <w:rsid w:val="00047268"/>
    <w:rsid w:val="000473C3"/>
    <w:rsid w:val="00047742"/>
    <w:rsid w:val="000477F1"/>
    <w:rsid w:val="00047950"/>
    <w:rsid w:val="00047B12"/>
    <w:rsid w:val="00047B4A"/>
    <w:rsid w:val="00047BA8"/>
    <w:rsid w:val="00047D31"/>
    <w:rsid w:val="00047E01"/>
    <w:rsid w:val="00047E04"/>
    <w:rsid w:val="00050059"/>
    <w:rsid w:val="0005011C"/>
    <w:rsid w:val="000501FF"/>
    <w:rsid w:val="00050232"/>
    <w:rsid w:val="00050511"/>
    <w:rsid w:val="0005066B"/>
    <w:rsid w:val="00050809"/>
    <w:rsid w:val="00050933"/>
    <w:rsid w:val="00050ADF"/>
    <w:rsid w:val="00050DC8"/>
    <w:rsid w:val="000512BA"/>
    <w:rsid w:val="00051315"/>
    <w:rsid w:val="000513BD"/>
    <w:rsid w:val="000514CE"/>
    <w:rsid w:val="00051580"/>
    <w:rsid w:val="0005163B"/>
    <w:rsid w:val="000516D0"/>
    <w:rsid w:val="0005171B"/>
    <w:rsid w:val="0005176E"/>
    <w:rsid w:val="00051A06"/>
    <w:rsid w:val="00051B74"/>
    <w:rsid w:val="00051BAC"/>
    <w:rsid w:val="00051D1F"/>
    <w:rsid w:val="00051DC8"/>
    <w:rsid w:val="00051E14"/>
    <w:rsid w:val="00051FAF"/>
    <w:rsid w:val="00051FB5"/>
    <w:rsid w:val="000521B1"/>
    <w:rsid w:val="00052212"/>
    <w:rsid w:val="000525CA"/>
    <w:rsid w:val="0005281B"/>
    <w:rsid w:val="000528FC"/>
    <w:rsid w:val="00052981"/>
    <w:rsid w:val="00052986"/>
    <w:rsid w:val="00052B95"/>
    <w:rsid w:val="00052C59"/>
    <w:rsid w:val="00052CE2"/>
    <w:rsid w:val="00052D06"/>
    <w:rsid w:val="00052D07"/>
    <w:rsid w:val="00052D0E"/>
    <w:rsid w:val="0005326B"/>
    <w:rsid w:val="000533D4"/>
    <w:rsid w:val="0005359D"/>
    <w:rsid w:val="000536E8"/>
    <w:rsid w:val="0005379C"/>
    <w:rsid w:val="00053BE6"/>
    <w:rsid w:val="00053C05"/>
    <w:rsid w:val="00053CE7"/>
    <w:rsid w:val="00053F27"/>
    <w:rsid w:val="00053F3D"/>
    <w:rsid w:val="00054048"/>
    <w:rsid w:val="0005417D"/>
    <w:rsid w:val="0005425A"/>
    <w:rsid w:val="0005433C"/>
    <w:rsid w:val="00054397"/>
    <w:rsid w:val="0005457B"/>
    <w:rsid w:val="000545EC"/>
    <w:rsid w:val="0005465F"/>
    <w:rsid w:val="000547AE"/>
    <w:rsid w:val="00054AA4"/>
    <w:rsid w:val="00054B50"/>
    <w:rsid w:val="00054BC1"/>
    <w:rsid w:val="00054C04"/>
    <w:rsid w:val="00054D40"/>
    <w:rsid w:val="00055122"/>
    <w:rsid w:val="000551BF"/>
    <w:rsid w:val="00055872"/>
    <w:rsid w:val="00055984"/>
    <w:rsid w:val="00055A2D"/>
    <w:rsid w:val="00056006"/>
    <w:rsid w:val="00056071"/>
    <w:rsid w:val="00056150"/>
    <w:rsid w:val="00056170"/>
    <w:rsid w:val="0005623F"/>
    <w:rsid w:val="00056329"/>
    <w:rsid w:val="00056A52"/>
    <w:rsid w:val="00056AAF"/>
    <w:rsid w:val="00056C5D"/>
    <w:rsid w:val="00056ECE"/>
    <w:rsid w:val="00056FA1"/>
    <w:rsid w:val="00056FF5"/>
    <w:rsid w:val="0005705F"/>
    <w:rsid w:val="0005727C"/>
    <w:rsid w:val="0005740C"/>
    <w:rsid w:val="000577AB"/>
    <w:rsid w:val="00057A8C"/>
    <w:rsid w:val="00057E2E"/>
    <w:rsid w:val="00057E4E"/>
    <w:rsid w:val="0006037E"/>
    <w:rsid w:val="00060396"/>
    <w:rsid w:val="000603AE"/>
    <w:rsid w:val="000603F5"/>
    <w:rsid w:val="0006041F"/>
    <w:rsid w:val="0006054A"/>
    <w:rsid w:val="0006062D"/>
    <w:rsid w:val="0006083C"/>
    <w:rsid w:val="00060D28"/>
    <w:rsid w:val="00060DCE"/>
    <w:rsid w:val="00060DFB"/>
    <w:rsid w:val="00060FA9"/>
    <w:rsid w:val="000610C6"/>
    <w:rsid w:val="0006122A"/>
    <w:rsid w:val="00061416"/>
    <w:rsid w:val="0006147E"/>
    <w:rsid w:val="0006152B"/>
    <w:rsid w:val="00061879"/>
    <w:rsid w:val="000618CA"/>
    <w:rsid w:val="0006197D"/>
    <w:rsid w:val="00061CD5"/>
    <w:rsid w:val="00061E24"/>
    <w:rsid w:val="00061F31"/>
    <w:rsid w:val="0006256B"/>
    <w:rsid w:val="0006293E"/>
    <w:rsid w:val="00062A66"/>
    <w:rsid w:val="00062EB1"/>
    <w:rsid w:val="00062F54"/>
    <w:rsid w:val="000633CD"/>
    <w:rsid w:val="00063454"/>
    <w:rsid w:val="00063499"/>
    <w:rsid w:val="0006350A"/>
    <w:rsid w:val="0006357B"/>
    <w:rsid w:val="0006358E"/>
    <w:rsid w:val="00063657"/>
    <w:rsid w:val="000636E9"/>
    <w:rsid w:val="0006371E"/>
    <w:rsid w:val="0006376E"/>
    <w:rsid w:val="00063ADD"/>
    <w:rsid w:val="00063E12"/>
    <w:rsid w:val="00063EE0"/>
    <w:rsid w:val="00063EE7"/>
    <w:rsid w:val="0006404B"/>
    <w:rsid w:val="00064066"/>
    <w:rsid w:val="00064446"/>
    <w:rsid w:val="0006446B"/>
    <w:rsid w:val="00064492"/>
    <w:rsid w:val="0006462D"/>
    <w:rsid w:val="0006463F"/>
    <w:rsid w:val="000646BA"/>
    <w:rsid w:val="00064964"/>
    <w:rsid w:val="00064A2F"/>
    <w:rsid w:val="00064A80"/>
    <w:rsid w:val="00064B3B"/>
    <w:rsid w:val="00064F07"/>
    <w:rsid w:val="00065096"/>
    <w:rsid w:val="00065148"/>
    <w:rsid w:val="000656A2"/>
    <w:rsid w:val="000659CD"/>
    <w:rsid w:val="00065B7A"/>
    <w:rsid w:val="00065E3C"/>
    <w:rsid w:val="00065EAF"/>
    <w:rsid w:val="00065F72"/>
    <w:rsid w:val="0006600D"/>
    <w:rsid w:val="0006608E"/>
    <w:rsid w:val="000660EF"/>
    <w:rsid w:val="0006648B"/>
    <w:rsid w:val="000665B8"/>
    <w:rsid w:val="0006688A"/>
    <w:rsid w:val="000668E8"/>
    <w:rsid w:val="000669AB"/>
    <w:rsid w:val="00066AB3"/>
    <w:rsid w:val="00066C3C"/>
    <w:rsid w:val="00066DD2"/>
    <w:rsid w:val="00066F9A"/>
    <w:rsid w:val="0006711B"/>
    <w:rsid w:val="000671A2"/>
    <w:rsid w:val="00067260"/>
    <w:rsid w:val="000672DA"/>
    <w:rsid w:val="000672F6"/>
    <w:rsid w:val="0006734C"/>
    <w:rsid w:val="000674F5"/>
    <w:rsid w:val="000676F0"/>
    <w:rsid w:val="0006780A"/>
    <w:rsid w:val="00067866"/>
    <w:rsid w:val="00067C01"/>
    <w:rsid w:val="00070020"/>
    <w:rsid w:val="000701D3"/>
    <w:rsid w:val="00070336"/>
    <w:rsid w:val="000703B1"/>
    <w:rsid w:val="0007046E"/>
    <w:rsid w:val="00070777"/>
    <w:rsid w:val="00070AC6"/>
    <w:rsid w:val="00070E0C"/>
    <w:rsid w:val="00070F00"/>
    <w:rsid w:val="00070F39"/>
    <w:rsid w:val="00070F3F"/>
    <w:rsid w:val="00071090"/>
    <w:rsid w:val="000710FF"/>
    <w:rsid w:val="000718C4"/>
    <w:rsid w:val="00071A7F"/>
    <w:rsid w:val="00071BD6"/>
    <w:rsid w:val="00071D0E"/>
    <w:rsid w:val="00071F20"/>
    <w:rsid w:val="0007218F"/>
    <w:rsid w:val="000722A6"/>
    <w:rsid w:val="00072694"/>
    <w:rsid w:val="000728E5"/>
    <w:rsid w:val="00072900"/>
    <w:rsid w:val="000729DF"/>
    <w:rsid w:val="00072AEC"/>
    <w:rsid w:val="00072AF9"/>
    <w:rsid w:val="00072E84"/>
    <w:rsid w:val="00073053"/>
    <w:rsid w:val="000730B8"/>
    <w:rsid w:val="0007322F"/>
    <w:rsid w:val="000733F3"/>
    <w:rsid w:val="00073606"/>
    <w:rsid w:val="00073A76"/>
    <w:rsid w:val="0007409E"/>
    <w:rsid w:val="000740CD"/>
    <w:rsid w:val="000747E0"/>
    <w:rsid w:val="00074847"/>
    <w:rsid w:val="0007488A"/>
    <w:rsid w:val="00074AFC"/>
    <w:rsid w:val="00074B45"/>
    <w:rsid w:val="000752C5"/>
    <w:rsid w:val="00075442"/>
    <w:rsid w:val="00075751"/>
    <w:rsid w:val="000757A0"/>
    <w:rsid w:val="00075AF2"/>
    <w:rsid w:val="00075C0B"/>
    <w:rsid w:val="00076005"/>
    <w:rsid w:val="000760BA"/>
    <w:rsid w:val="00076213"/>
    <w:rsid w:val="00076325"/>
    <w:rsid w:val="0007634A"/>
    <w:rsid w:val="00076680"/>
    <w:rsid w:val="00076816"/>
    <w:rsid w:val="000768DA"/>
    <w:rsid w:val="00076A1D"/>
    <w:rsid w:val="00076AA9"/>
    <w:rsid w:val="00076C5F"/>
    <w:rsid w:val="00076D0D"/>
    <w:rsid w:val="00076E19"/>
    <w:rsid w:val="000770C1"/>
    <w:rsid w:val="000771FB"/>
    <w:rsid w:val="0007724C"/>
    <w:rsid w:val="000772A6"/>
    <w:rsid w:val="000773E1"/>
    <w:rsid w:val="00077533"/>
    <w:rsid w:val="00077553"/>
    <w:rsid w:val="000775CC"/>
    <w:rsid w:val="00077807"/>
    <w:rsid w:val="00077951"/>
    <w:rsid w:val="00077D70"/>
    <w:rsid w:val="00077E2C"/>
    <w:rsid w:val="00077EF2"/>
    <w:rsid w:val="00077F4A"/>
    <w:rsid w:val="00080441"/>
    <w:rsid w:val="000804BD"/>
    <w:rsid w:val="000806E9"/>
    <w:rsid w:val="0008073E"/>
    <w:rsid w:val="0008084D"/>
    <w:rsid w:val="000808A5"/>
    <w:rsid w:val="00080C26"/>
    <w:rsid w:val="00080C52"/>
    <w:rsid w:val="00080F2C"/>
    <w:rsid w:val="0008104B"/>
    <w:rsid w:val="0008110C"/>
    <w:rsid w:val="0008115D"/>
    <w:rsid w:val="0008120B"/>
    <w:rsid w:val="00081335"/>
    <w:rsid w:val="0008136A"/>
    <w:rsid w:val="0008154A"/>
    <w:rsid w:val="0008164A"/>
    <w:rsid w:val="00081780"/>
    <w:rsid w:val="000819B9"/>
    <w:rsid w:val="00081BE1"/>
    <w:rsid w:val="00081DAF"/>
    <w:rsid w:val="00081F77"/>
    <w:rsid w:val="00081F9E"/>
    <w:rsid w:val="00081FA6"/>
    <w:rsid w:val="0008202B"/>
    <w:rsid w:val="000821D9"/>
    <w:rsid w:val="0008221A"/>
    <w:rsid w:val="00082324"/>
    <w:rsid w:val="0008232A"/>
    <w:rsid w:val="000827BF"/>
    <w:rsid w:val="0008294F"/>
    <w:rsid w:val="00082B34"/>
    <w:rsid w:val="00082C93"/>
    <w:rsid w:val="00082CB2"/>
    <w:rsid w:val="00082DB0"/>
    <w:rsid w:val="00082FE9"/>
    <w:rsid w:val="000830B6"/>
    <w:rsid w:val="00083172"/>
    <w:rsid w:val="000831AC"/>
    <w:rsid w:val="0008320A"/>
    <w:rsid w:val="00083339"/>
    <w:rsid w:val="00083364"/>
    <w:rsid w:val="000834AB"/>
    <w:rsid w:val="000836E1"/>
    <w:rsid w:val="000837A5"/>
    <w:rsid w:val="000838CB"/>
    <w:rsid w:val="000839C4"/>
    <w:rsid w:val="00083A33"/>
    <w:rsid w:val="00083AA8"/>
    <w:rsid w:val="00083B9D"/>
    <w:rsid w:val="00083BA5"/>
    <w:rsid w:val="00083CF2"/>
    <w:rsid w:val="00083DFE"/>
    <w:rsid w:val="00083E13"/>
    <w:rsid w:val="00083FA5"/>
    <w:rsid w:val="00083FA8"/>
    <w:rsid w:val="000841D4"/>
    <w:rsid w:val="0008437B"/>
    <w:rsid w:val="0008437C"/>
    <w:rsid w:val="000843D9"/>
    <w:rsid w:val="00084683"/>
    <w:rsid w:val="000846DC"/>
    <w:rsid w:val="000848AC"/>
    <w:rsid w:val="00084A34"/>
    <w:rsid w:val="00084D73"/>
    <w:rsid w:val="00084E24"/>
    <w:rsid w:val="00084F74"/>
    <w:rsid w:val="00085024"/>
    <w:rsid w:val="0008510E"/>
    <w:rsid w:val="0008515D"/>
    <w:rsid w:val="000854D1"/>
    <w:rsid w:val="000856A2"/>
    <w:rsid w:val="00085793"/>
    <w:rsid w:val="000857D1"/>
    <w:rsid w:val="00085843"/>
    <w:rsid w:val="00085B00"/>
    <w:rsid w:val="00085B06"/>
    <w:rsid w:val="00085B7A"/>
    <w:rsid w:val="00085C7D"/>
    <w:rsid w:val="00085C94"/>
    <w:rsid w:val="00085E90"/>
    <w:rsid w:val="00085ED3"/>
    <w:rsid w:val="00085F72"/>
    <w:rsid w:val="00086007"/>
    <w:rsid w:val="00086072"/>
    <w:rsid w:val="0008610C"/>
    <w:rsid w:val="000861E7"/>
    <w:rsid w:val="0008621D"/>
    <w:rsid w:val="0008625A"/>
    <w:rsid w:val="000862B1"/>
    <w:rsid w:val="000866BA"/>
    <w:rsid w:val="000866F7"/>
    <w:rsid w:val="0008686E"/>
    <w:rsid w:val="00086CAE"/>
    <w:rsid w:val="00086DDD"/>
    <w:rsid w:val="00086F80"/>
    <w:rsid w:val="000872C2"/>
    <w:rsid w:val="000873D0"/>
    <w:rsid w:val="0008751B"/>
    <w:rsid w:val="000875D5"/>
    <w:rsid w:val="0008776A"/>
    <w:rsid w:val="0008777F"/>
    <w:rsid w:val="00087914"/>
    <w:rsid w:val="00087EBB"/>
    <w:rsid w:val="00087F0D"/>
    <w:rsid w:val="00087F93"/>
    <w:rsid w:val="000901BD"/>
    <w:rsid w:val="00090211"/>
    <w:rsid w:val="0009041E"/>
    <w:rsid w:val="0009043D"/>
    <w:rsid w:val="00090820"/>
    <w:rsid w:val="00090CA0"/>
    <w:rsid w:val="00090D11"/>
    <w:rsid w:val="0009104E"/>
    <w:rsid w:val="00091475"/>
    <w:rsid w:val="0009177E"/>
    <w:rsid w:val="000918FF"/>
    <w:rsid w:val="00091933"/>
    <w:rsid w:val="0009196C"/>
    <w:rsid w:val="000919DD"/>
    <w:rsid w:val="00091ADF"/>
    <w:rsid w:val="00091CDB"/>
    <w:rsid w:val="00091DC4"/>
    <w:rsid w:val="0009208E"/>
    <w:rsid w:val="00092537"/>
    <w:rsid w:val="00092583"/>
    <w:rsid w:val="0009259A"/>
    <w:rsid w:val="00092896"/>
    <w:rsid w:val="00092ADC"/>
    <w:rsid w:val="00092DB5"/>
    <w:rsid w:val="000931FF"/>
    <w:rsid w:val="00093234"/>
    <w:rsid w:val="000933D9"/>
    <w:rsid w:val="00093477"/>
    <w:rsid w:val="0009370A"/>
    <w:rsid w:val="000937F5"/>
    <w:rsid w:val="000938B2"/>
    <w:rsid w:val="00093A0B"/>
    <w:rsid w:val="00093BDD"/>
    <w:rsid w:val="00093C54"/>
    <w:rsid w:val="00093C7D"/>
    <w:rsid w:val="00093D5A"/>
    <w:rsid w:val="00093F1A"/>
    <w:rsid w:val="0009406C"/>
    <w:rsid w:val="0009411F"/>
    <w:rsid w:val="00094406"/>
    <w:rsid w:val="000944AD"/>
    <w:rsid w:val="000944F8"/>
    <w:rsid w:val="00094682"/>
    <w:rsid w:val="0009470E"/>
    <w:rsid w:val="00094CC4"/>
    <w:rsid w:val="00095317"/>
    <w:rsid w:val="00095355"/>
    <w:rsid w:val="00095503"/>
    <w:rsid w:val="00095512"/>
    <w:rsid w:val="000957BC"/>
    <w:rsid w:val="00095A68"/>
    <w:rsid w:val="00095EA2"/>
    <w:rsid w:val="00095EDF"/>
    <w:rsid w:val="00096648"/>
    <w:rsid w:val="0009665C"/>
    <w:rsid w:val="00096719"/>
    <w:rsid w:val="0009676C"/>
    <w:rsid w:val="000968AC"/>
    <w:rsid w:val="00096B33"/>
    <w:rsid w:val="00096E84"/>
    <w:rsid w:val="00096EAB"/>
    <w:rsid w:val="00096FCB"/>
    <w:rsid w:val="000972E5"/>
    <w:rsid w:val="0009762A"/>
    <w:rsid w:val="0009773A"/>
    <w:rsid w:val="000977CB"/>
    <w:rsid w:val="0009784C"/>
    <w:rsid w:val="0009794D"/>
    <w:rsid w:val="00097BF2"/>
    <w:rsid w:val="00097EC4"/>
    <w:rsid w:val="000A02C2"/>
    <w:rsid w:val="000A046C"/>
    <w:rsid w:val="000A052B"/>
    <w:rsid w:val="000A0595"/>
    <w:rsid w:val="000A05A1"/>
    <w:rsid w:val="000A061D"/>
    <w:rsid w:val="000A06DC"/>
    <w:rsid w:val="000A091E"/>
    <w:rsid w:val="000A0AA7"/>
    <w:rsid w:val="000A0B0B"/>
    <w:rsid w:val="000A0C1F"/>
    <w:rsid w:val="000A0DC0"/>
    <w:rsid w:val="000A0EFF"/>
    <w:rsid w:val="000A0FA8"/>
    <w:rsid w:val="000A1108"/>
    <w:rsid w:val="000A1152"/>
    <w:rsid w:val="000A1216"/>
    <w:rsid w:val="000A1319"/>
    <w:rsid w:val="000A14F1"/>
    <w:rsid w:val="000A169A"/>
    <w:rsid w:val="000A16F2"/>
    <w:rsid w:val="000A19AC"/>
    <w:rsid w:val="000A1A70"/>
    <w:rsid w:val="000A1D3E"/>
    <w:rsid w:val="000A1DDD"/>
    <w:rsid w:val="000A1E7C"/>
    <w:rsid w:val="000A2061"/>
    <w:rsid w:val="000A2174"/>
    <w:rsid w:val="000A2315"/>
    <w:rsid w:val="000A2435"/>
    <w:rsid w:val="000A26C8"/>
    <w:rsid w:val="000A26FD"/>
    <w:rsid w:val="000A27EB"/>
    <w:rsid w:val="000A296F"/>
    <w:rsid w:val="000A2BE4"/>
    <w:rsid w:val="000A2DF9"/>
    <w:rsid w:val="000A2FF1"/>
    <w:rsid w:val="000A31B6"/>
    <w:rsid w:val="000A38CC"/>
    <w:rsid w:val="000A3A68"/>
    <w:rsid w:val="000A3D06"/>
    <w:rsid w:val="000A3D10"/>
    <w:rsid w:val="000A3D33"/>
    <w:rsid w:val="000A3F2B"/>
    <w:rsid w:val="000A3FB7"/>
    <w:rsid w:val="000A403D"/>
    <w:rsid w:val="000A40F9"/>
    <w:rsid w:val="000A41AE"/>
    <w:rsid w:val="000A48C1"/>
    <w:rsid w:val="000A4C5A"/>
    <w:rsid w:val="000A4C5E"/>
    <w:rsid w:val="000A4D28"/>
    <w:rsid w:val="000A4ED1"/>
    <w:rsid w:val="000A4F24"/>
    <w:rsid w:val="000A4F28"/>
    <w:rsid w:val="000A4F51"/>
    <w:rsid w:val="000A509E"/>
    <w:rsid w:val="000A544A"/>
    <w:rsid w:val="000A55BC"/>
    <w:rsid w:val="000A5644"/>
    <w:rsid w:val="000A56E3"/>
    <w:rsid w:val="000A5AB6"/>
    <w:rsid w:val="000A5E21"/>
    <w:rsid w:val="000A5E69"/>
    <w:rsid w:val="000A5EE2"/>
    <w:rsid w:val="000A5FF0"/>
    <w:rsid w:val="000A62AA"/>
    <w:rsid w:val="000A6317"/>
    <w:rsid w:val="000A64BA"/>
    <w:rsid w:val="000A65BD"/>
    <w:rsid w:val="000A6759"/>
    <w:rsid w:val="000A68D0"/>
    <w:rsid w:val="000A68E0"/>
    <w:rsid w:val="000A6A31"/>
    <w:rsid w:val="000A6A6A"/>
    <w:rsid w:val="000A6CDF"/>
    <w:rsid w:val="000A6E8D"/>
    <w:rsid w:val="000A6F6E"/>
    <w:rsid w:val="000A70C3"/>
    <w:rsid w:val="000A74E4"/>
    <w:rsid w:val="000A750C"/>
    <w:rsid w:val="000A7609"/>
    <w:rsid w:val="000A78AA"/>
    <w:rsid w:val="000A7A23"/>
    <w:rsid w:val="000A7BB1"/>
    <w:rsid w:val="000B0052"/>
    <w:rsid w:val="000B0063"/>
    <w:rsid w:val="000B0857"/>
    <w:rsid w:val="000B0C7E"/>
    <w:rsid w:val="000B0D17"/>
    <w:rsid w:val="000B0DB5"/>
    <w:rsid w:val="000B0FFC"/>
    <w:rsid w:val="000B1378"/>
    <w:rsid w:val="000B146C"/>
    <w:rsid w:val="000B1AA9"/>
    <w:rsid w:val="000B1AAE"/>
    <w:rsid w:val="000B1C02"/>
    <w:rsid w:val="000B1CA8"/>
    <w:rsid w:val="000B1EEB"/>
    <w:rsid w:val="000B1F51"/>
    <w:rsid w:val="000B20B9"/>
    <w:rsid w:val="000B22EF"/>
    <w:rsid w:val="000B23BA"/>
    <w:rsid w:val="000B23D3"/>
    <w:rsid w:val="000B243D"/>
    <w:rsid w:val="000B26DE"/>
    <w:rsid w:val="000B2931"/>
    <w:rsid w:val="000B2935"/>
    <w:rsid w:val="000B296D"/>
    <w:rsid w:val="000B2B3C"/>
    <w:rsid w:val="000B2C1B"/>
    <w:rsid w:val="000B2EC9"/>
    <w:rsid w:val="000B2EEE"/>
    <w:rsid w:val="000B30B3"/>
    <w:rsid w:val="000B314B"/>
    <w:rsid w:val="000B3370"/>
    <w:rsid w:val="000B35C7"/>
    <w:rsid w:val="000B3688"/>
    <w:rsid w:val="000B380E"/>
    <w:rsid w:val="000B384E"/>
    <w:rsid w:val="000B38D6"/>
    <w:rsid w:val="000B3ABF"/>
    <w:rsid w:val="000B3DE5"/>
    <w:rsid w:val="000B3EEE"/>
    <w:rsid w:val="000B3EFB"/>
    <w:rsid w:val="000B40C0"/>
    <w:rsid w:val="000B42DF"/>
    <w:rsid w:val="000B437B"/>
    <w:rsid w:val="000B481B"/>
    <w:rsid w:val="000B4A3D"/>
    <w:rsid w:val="000B5078"/>
    <w:rsid w:val="000B5089"/>
    <w:rsid w:val="000B5110"/>
    <w:rsid w:val="000B51D6"/>
    <w:rsid w:val="000B520F"/>
    <w:rsid w:val="000B539A"/>
    <w:rsid w:val="000B54F5"/>
    <w:rsid w:val="000B5501"/>
    <w:rsid w:val="000B5566"/>
    <w:rsid w:val="000B55BF"/>
    <w:rsid w:val="000B5667"/>
    <w:rsid w:val="000B56BA"/>
    <w:rsid w:val="000B58DE"/>
    <w:rsid w:val="000B5D10"/>
    <w:rsid w:val="000B5ED4"/>
    <w:rsid w:val="000B5FE2"/>
    <w:rsid w:val="000B632B"/>
    <w:rsid w:val="000B65BD"/>
    <w:rsid w:val="000B6731"/>
    <w:rsid w:val="000B6846"/>
    <w:rsid w:val="000B6D6D"/>
    <w:rsid w:val="000B6D8F"/>
    <w:rsid w:val="000B6F6D"/>
    <w:rsid w:val="000B70C6"/>
    <w:rsid w:val="000B7274"/>
    <w:rsid w:val="000B7419"/>
    <w:rsid w:val="000B77D6"/>
    <w:rsid w:val="000B7990"/>
    <w:rsid w:val="000B7A11"/>
    <w:rsid w:val="000B7AC5"/>
    <w:rsid w:val="000B7ADD"/>
    <w:rsid w:val="000B7AF5"/>
    <w:rsid w:val="000C0316"/>
    <w:rsid w:val="000C044C"/>
    <w:rsid w:val="000C047C"/>
    <w:rsid w:val="000C064D"/>
    <w:rsid w:val="000C0692"/>
    <w:rsid w:val="000C06AF"/>
    <w:rsid w:val="000C0914"/>
    <w:rsid w:val="000C0B27"/>
    <w:rsid w:val="000C0C25"/>
    <w:rsid w:val="000C10EA"/>
    <w:rsid w:val="000C10F6"/>
    <w:rsid w:val="000C11E5"/>
    <w:rsid w:val="000C1243"/>
    <w:rsid w:val="000C128C"/>
    <w:rsid w:val="000C12AE"/>
    <w:rsid w:val="000C1489"/>
    <w:rsid w:val="000C1519"/>
    <w:rsid w:val="000C15B9"/>
    <w:rsid w:val="000C1825"/>
    <w:rsid w:val="000C1951"/>
    <w:rsid w:val="000C1A2A"/>
    <w:rsid w:val="000C1BA0"/>
    <w:rsid w:val="000C1DE0"/>
    <w:rsid w:val="000C1E9F"/>
    <w:rsid w:val="000C1F5E"/>
    <w:rsid w:val="000C2024"/>
    <w:rsid w:val="000C2149"/>
    <w:rsid w:val="000C2165"/>
    <w:rsid w:val="000C2179"/>
    <w:rsid w:val="000C239C"/>
    <w:rsid w:val="000C23A9"/>
    <w:rsid w:val="000C2501"/>
    <w:rsid w:val="000C250C"/>
    <w:rsid w:val="000C266A"/>
    <w:rsid w:val="000C26FB"/>
    <w:rsid w:val="000C2722"/>
    <w:rsid w:val="000C27D0"/>
    <w:rsid w:val="000C2ABA"/>
    <w:rsid w:val="000C2AC7"/>
    <w:rsid w:val="000C2AE9"/>
    <w:rsid w:val="000C2ED7"/>
    <w:rsid w:val="000C344D"/>
    <w:rsid w:val="000C344E"/>
    <w:rsid w:val="000C347C"/>
    <w:rsid w:val="000C3A0B"/>
    <w:rsid w:val="000C3A31"/>
    <w:rsid w:val="000C3A5C"/>
    <w:rsid w:val="000C3CC3"/>
    <w:rsid w:val="000C3DE3"/>
    <w:rsid w:val="000C3EB5"/>
    <w:rsid w:val="000C3EB7"/>
    <w:rsid w:val="000C415D"/>
    <w:rsid w:val="000C470B"/>
    <w:rsid w:val="000C4AE5"/>
    <w:rsid w:val="000C4E14"/>
    <w:rsid w:val="000C4E31"/>
    <w:rsid w:val="000C5024"/>
    <w:rsid w:val="000C52CB"/>
    <w:rsid w:val="000C536B"/>
    <w:rsid w:val="000C5512"/>
    <w:rsid w:val="000C569B"/>
    <w:rsid w:val="000C56F2"/>
    <w:rsid w:val="000C576D"/>
    <w:rsid w:val="000C5951"/>
    <w:rsid w:val="000C59D7"/>
    <w:rsid w:val="000C5C88"/>
    <w:rsid w:val="000C5DA0"/>
    <w:rsid w:val="000C5DEA"/>
    <w:rsid w:val="000C5DF4"/>
    <w:rsid w:val="000C5EA4"/>
    <w:rsid w:val="000C5EF8"/>
    <w:rsid w:val="000C5F9C"/>
    <w:rsid w:val="000C60E4"/>
    <w:rsid w:val="000C63A0"/>
    <w:rsid w:val="000C64D6"/>
    <w:rsid w:val="000C6615"/>
    <w:rsid w:val="000C6881"/>
    <w:rsid w:val="000C68D0"/>
    <w:rsid w:val="000C6D77"/>
    <w:rsid w:val="000C6E03"/>
    <w:rsid w:val="000C7174"/>
    <w:rsid w:val="000C7217"/>
    <w:rsid w:val="000C743D"/>
    <w:rsid w:val="000C7799"/>
    <w:rsid w:val="000C77B2"/>
    <w:rsid w:val="000C784A"/>
    <w:rsid w:val="000C78D0"/>
    <w:rsid w:val="000C7B38"/>
    <w:rsid w:val="000C7EA3"/>
    <w:rsid w:val="000C7EE8"/>
    <w:rsid w:val="000C7F4F"/>
    <w:rsid w:val="000D0305"/>
    <w:rsid w:val="000D0317"/>
    <w:rsid w:val="000D0337"/>
    <w:rsid w:val="000D06A9"/>
    <w:rsid w:val="000D06CB"/>
    <w:rsid w:val="000D0AA4"/>
    <w:rsid w:val="000D0AFA"/>
    <w:rsid w:val="000D0B09"/>
    <w:rsid w:val="000D0B0B"/>
    <w:rsid w:val="000D0B37"/>
    <w:rsid w:val="000D0CB5"/>
    <w:rsid w:val="000D0D47"/>
    <w:rsid w:val="000D0D6D"/>
    <w:rsid w:val="000D0E6E"/>
    <w:rsid w:val="000D0EAF"/>
    <w:rsid w:val="000D0F0B"/>
    <w:rsid w:val="000D0F55"/>
    <w:rsid w:val="000D1270"/>
    <w:rsid w:val="000D1276"/>
    <w:rsid w:val="000D133C"/>
    <w:rsid w:val="000D13F4"/>
    <w:rsid w:val="000D1418"/>
    <w:rsid w:val="000D14F6"/>
    <w:rsid w:val="000D155D"/>
    <w:rsid w:val="000D18BD"/>
    <w:rsid w:val="000D18D4"/>
    <w:rsid w:val="000D1A84"/>
    <w:rsid w:val="000D1CBF"/>
    <w:rsid w:val="000D1DB0"/>
    <w:rsid w:val="000D1E36"/>
    <w:rsid w:val="000D1FDD"/>
    <w:rsid w:val="000D2192"/>
    <w:rsid w:val="000D2231"/>
    <w:rsid w:val="000D26C7"/>
    <w:rsid w:val="000D26F8"/>
    <w:rsid w:val="000D2711"/>
    <w:rsid w:val="000D281A"/>
    <w:rsid w:val="000D2904"/>
    <w:rsid w:val="000D2A00"/>
    <w:rsid w:val="000D2C95"/>
    <w:rsid w:val="000D2DFA"/>
    <w:rsid w:val="000D2E33"/>
    <w:rsid w:val="000D3132"/>
    <w:rsid w:val="000D32D8"/>
    <w:rsid w:val="000D32FC"/>
    <w:rsid w:val="000D3399"/>
    <w:rsid w:val="000D33D4"/>
    <w:rsid w:val="000D34F7"/>
    <w:rsid w:val="000D361A"/>
    <w:rsid w:val="000D3691"/>
    <w:rsid w:val="000D36AF"/>
    <w:rsid w:val="000D3721"/>
    <w:rsid w:val="000D3884"/>
    <w:rsid w:val="000D3DC9"/>
    <w:rsid w:val="000D3FC2"/>
    <w:rsid w:val="000D402F"/>
    <w:rsid w:val="000D409B"/>
    <w:rsid w:val="000D41BF"/>
    <w:rsid w:val="000D42CB"/>
    <w:rsid w:val="000D4507"/>
    <w:rsid w:val="000D47E2"/>
    <w:rsid w:val="000D4969"/>
    <w:rsid w:val="000D4A1A"/>
    <w:rsid w:val="000D4A1F"/>
    <w:rsid w:val="000D4B93"/>
    <w:rsid w:val="000D4C8D"/>
    <w:rsid w:val="000D4F58"/>
    <w:rsid w:val="000D5201"/>
    <w:rsid w:val="000D522C"/>
    <w:rsid w:val="000D5429"/>
    <w:rsid w:val="000D5523"/>
    <w:rsid w:val="000D5855"/>
    <w:rsid w:val="000D5944"/>
    <w:rsid w:val="000D59FB"/>
    <w:rsid w:val="000D5A2F"/>
    <w:rsid w:val="000D5B09"/>
    <w:rsid w:val="000D5C79"/>
    <w:rsid w:val="000D60BC"/>
    <w:rsid w:val="000D6134"/>
    <w:rsid w:val="000D614F"/>
    <w:rsid w:val="000D6204"/>
    <w:rsid w:val="000D659F"/>
    <w:rsid w:val="000D6646"/>
    <w:rsid w:val="000D6684"/>
    <w:rsid w:val="000D66D3"/>
    <w:rsid w:val="000D6755"/>
    <w:rsid w:val="000D679D"/>
    <w:rsid w:val="000D6A18"/>
    <w:rsid w:val="000D6AD3"/>
    <w:rsid w:val="000D6C29"/>
    <w:rsid w:val="000D6C44"/>
    <w:rsid w:val="000D6C55"/>
    <w:rsid w:val="000D6C68"/>
    <w:rsid w:val="000D6CA1"/>
    <w:rsid w:val="000D6D5B"/>
    <w:rsid w:val="000D70B3"/>
    <w:rsid w:val="000D71CF"/>
    <w:rsid w:val="000D76A3"/>
    <w:rsid w:val="000D78E4"/>
    <w:rsid w:val="000D7A17"/>
    <w:rsid w:val="000D7A79"/>
    <w:rsid w:val="000D7D17"/>
    <w:rsid w:val="000E00D5"/>
    <w:rsid w:val="000E0102"/>
    <w:rsid w:val="000E0202"/>
    <w:rsid w:val="000E02AF"/>
    <w:rsid w:val="000E02DD"/>
    <w:rsid w:val="000E0512"/>
    <w:rsid w:val="000E0515"/>
    <w:rsid w:val="000E05CD"/>
    <w:rsid w:val="000E07E4"/>
    <w:rsid w:val="000E1077"/>
    <w:rsid w:val="000E1309"/>
    <w:rsid w:val="000E1479"/>
    <w:rsid w:val="000E177E"/>
    <w:rsid w:val="000E18F0"/>
    <w:rsid w:val="000E19D3"/>
    <w:rsid w:val="000E1BA0"/>
    <w:rsid w:val="000E1C36"/>
    <w:rsid w:val="000E1D5D"/>
    <w:rsid w:val="000E1E0B"/>
    <w:rsid w:val="000E1EDB"/>
    <w:rsid w:val="000E2096"/>
    <w:rsid w:val="000E22D1"/>
    <w:rsid w:val="000E2486"/>
    <w:rsid w:val="000E257F"/>
    <w:rsid w:val="000E272B"/>
    <w:rsid w:val="000E27F1"/>
    <w:rsid w:val="000E29AE"/>
    <w:rsid w:val="000E2A42"/>
    <w:rsid w:val="000E2AAC"/>
    <w:rsid w:val="000E2BD9"/>
    <w:rsid w:val="000E2CC0"/>
    <w:rsid w:val="000E32B3"/>
    <w:rsid w:val="000E341B"/>
    <w:rsid w:val="000E344A"/>
    <w:rsid w:val="000E358C"/>
    <w:rsid w:val="000E35A3"/>
    <w:rsid w:val="000E36C6"/>
    <w:rsid w:val="000E3940"/>
    <w:rsid w:val="000E3988"/>
    <w:rsid w:val="000E3B7F"/>
    <w:rsid w:val="000E3D26"/>
    <w:rsid w:val="000E41A8"/>
    <w:rsid w:val="000E41DA"/>
    <w:rsid w:val="000E439A"/>
    <w:rsid w:val="000E4525"/>
    <w:rsid w:val="000E45B5"/>
    <w:rsid w:val="000E45E6"/>
    <w:rsid w:val="000E461D"/>
    <w:rsid w:val="000E466E"/>
    <w:rsid w:val="000E4673"/>
    <w:rsid w:val="000E467C"/>
    <w:rsid w:val="000E496E"/>
    <w:rsid w:val="000E4CB3"/>
    <w:rsid w:val="000E54BB"/>
    <w:rsid w:val="000E55FD"/>
    <w:rsid w:val="000E561D"/>
    <w:rsid w:val="000E5637"/>
    <w:rsid w:val="000E5796"/>
    <w:rsid w:val="000E5845"/>
    <w:rsid w:val="000E5BAF"/>
    <w:rsid w:val="000E5CC4"/>
    <w:rsid w:val="000E5E1D"/>
    <w:rsid w:val="000E6105"/>
    <w:rsid w:val="000E622E"/>
    <w:rsid w:val="000E62EB"/>
    <w:rsid w:val="000E63F2"/>
    <w:rsid w:val="000E644C"/>
    <w:rsid w:val="000E6457"/>
    <w:rsid w:val="000E6526"/>
    <w:rsid w:val="000E6934"/>
    <w:rsid w:val="000E6B6C"/>
    <w:rsid w:val="000E6CB7"/>
    <w:rsid w:val="000E6E58"/>
    <w:rsid w:val="000E726F"/>
    <w:rsid w:val="000E77BE"/>
    <w:rsid w:val="000E780F"/>
    <w:rsid w:val="000E7AAA"/>
    <w:rsid w:val="000E7AFF"/>
    <w:rsid w:val="000E7E07"/>
    <w:rsid w:val="000F0273"/>
    <w:rsid w:val="000F0324"/>
    <w:rsid w:val="000F0343"/>
    <w:rsid w:val="000F0599"/>
    <w:rsid w:val="000F05AD"/>
    <w:rsid w:val="000F080E"/>
    <w:rsid w:val="000F0AE6"/>
    <w:rsid w:val="000F0C45"/>
    <w:rsid w:val="000F0E9E"/>
    <w:rsid w:val="000F0EC6"/>
    <w:rsid w:val="000F0F8D"/>
    <w:rsid w:val="000F1642"/>
    <w:rsid w:val="000F17CF"/>
    <w:rsid w:val="000F1937"/>
    <w:rsid w:val="000F1954"/>
    <w:rsid w:val="000F1A89"/>
    <w:rsid w:val="000F1C23"/>
    <w:rsid w:val="000F1E38"/>
    <w:rsid w:val="000F1F46"/>
    <w:rsid w:val="000F2018"/>
    <w:rsid w:val="000F206F"/>
    <w:rsid w:val="000F20F1"/>
    <w:rsid w:val="000F21F4"/>
    <w:rsid w:val="000F2251"/>
    <w:rsid w:val="000F25A3"/>
    <w:rsid w:val="000F2A74"/>
    <w:rsid w:val="000F2E95"/>
    <w:rsid w:val="000F3040"/>
    <w:rsid w:val="000F30B5"/>
    <w:rsid w:val="000F31DB"/>
    <w:rsid w:val="000F31E2"/>
    <w:rsid w:val="000F326C"/>
    <w:rsid w:val="000F32D0"/>
    <w:rsid w:val="000F33DC"/>
    <w:rsid w:val="000F34EF"/>
    <w:rsid w:val="000F3A75"/>
    <w:rsid w:val="000F3C09"/>
    <w:rsid w:val="000F3FD5"/>
    <w:rsid w:val="000F4014"/>
    <w:rsid w:val="000F4048"/>
    <w:rsid w:val="000F40AD"/>
    <w:rsid w:val="000F4223"/>
    <w:rsid w:val="000F4243"/>
    <w:rsid w:val="000F4463"/>
    <w:rsid w:val="000F45DE"/>
    <w:rsid w:val="000F466E"/>
    <w:rsid w:val="000F4691"/>
    <w:rsid w:val="000F46F7"/>
    <w:rsid w:val="000F4771"/>
    <w:rsid w:val="000F47C4"/>
    <w:rsid w:val="000F49BD"/>
    <w:rsid w:val="000F49D5"/>
    <w:rsid w:val="000F4A15"/>
    <w:rsid w:val="000F4A5C"/>
    <w:rsid w:val="000F4C73"/>
    <w:rsid w:val="000F4C89"/>
    <w:rsid w:val="000F4DC9"/>
    <w:rsid w:val="000F4E73"/>
    <w:rsid w:val="000F4F66"/>
    <w:rsid w:val="000F5015"/>
    <w:rsid w:val="000F512C"/>
    <w:rsid w:val="000F5392"/>
    <w:rsid w:val="000F563E"/>
    <w:rsid w:val="000F56B5"/>
    <w:rsid w:val="000F58FA"/>
    <w:rsid w:val="000F5A19"/>
    <w:rsid w:val="000F5AF5"/>
    <w:rsid w:val="000F5B76"/>
    <w:rsid w:val="000F5E32"/>
    <w:rsid w:val="000F5FF8"/>
    <w:rsid w:val="000F6079"/>
    <w:rsid w:val="000F62A5"/>
    <w:rsid w:val="000F6349"/>
    <w:rsid w:val="000F63B9"/>
    <w:rsid w:val="000F64E0"/>
    <w:rsid w:val="000F65E4"/>
    <w:rsid w:val="000F662C"/>
    <w:rsid w:val="000F66FF"/>
    <w:rsid w:val="000F68AA"/>
    <w:rsid w:val="000F6973"/>
    <w:rsid w:val="000F6995"/>
    <w:rsid w:val="000F69EC"/>
    <w:rsid w:val="000F6AED"/>
    <w:rsid w:val="000F6BE3"/>
    <w:rsid w:val="000F7031"/>
    <w:rsid w:val="000F7477"/>
    <w:rsid w:val="000F7641"/>
    <w:rsid w:val="000F7975"/>
    <w:rsid w:val="000F79E2"/>
    <w:rsid w:val="000F7AE9"/>
    <w:rsid w:val="000F7C81"/>
    <w:rsid w:val="000F7D7C"/>
    <w:rsid w:val="000F7E3C"/>
    <w:rsid w:val="000F7F9F"/>
    <w:rsid w:val="00100051"/>
    <w:rsid w:val="00100110"/>
    <w:rsid w:val="00100269"/>
    <w:rsid w:val="00100294"/>
    <w:rsid w:val="0010035A"/>
    <w:rsid w:val="001003AC"/>
    <w:rsid w:val="001003E5"/>
    <w:rsid w:val="0010046B"/>
    <w:rsid w:val="0010087D"/>
    <w:rsid w:val="001008A9"/>
    <w:rsid w:val="00100986"/>
    <w:rsid w:val="001009E7"/>
    <w:rsid w:val="00100EB1"/>
    <w:rsid w:val="00100FDA"/>
    <w:rsid w:val="0010101F"/>
    <w:rsid w:val="001010E2"/>
    <w:rsid w:val="0010163F"/>
    <w:rsid w:val="0010188E"/>
    <w:rsid w:val="00101AF0"/>
    <w:rsid w:val="00101AF8"/>
    <w:rsid w:val="00101B58"/>
    <w:rsid w:val="00101B5F"/>
    <w:rsid w:val="00101F35"/>
    <w:rsid w:val="00102057"/>
    <w:rsid w:val="0010205A"/>
    <w:rsid w:val="00102278"/>
    <w:rsid w:val="0010235E"/>
    <w:rsid w:val="001025BF"/>
    <w:rsid w:val="001026D2"/>
    <w:rsid w:val="00102883"/>
    <w:rsid w:val="00102888"/>
    <w:rsid w:val="001029B1"/>
    <w:rsid w:val="00102AC7"/>
    <w:rsid w:val="00102C64"/>
    <w:rsid w:val="00102DEF"/>
    <w:rsid w:val="00102E4F"/>
    <w:rsid w:val="00102E69"/>
    <w:rsid w:val="00103127"/>
    <w:rsid w:val="0010333D"/>
    <w:rsid w:val="0010357A"/>
    <w:rsid w:val="0010368A"/>
    <w:rsid w:val="0010384A"/>
    <w:rsid w:val="001038CA"/>
    <w:rsid w:val="00103AF6"/>
    <w:rsid w:val="00103B4E"/>
    <w:rsid w:val="00103C1E"/>
    <w:rsid w:val="00103D15"/>
    <w:rsid w:val="00103DD3"/>
    <w:rsid w:val="00103E7B"/>
    <w:rsid w:val="0010406A"/>
    <w:rsid w:val="001047E1"/>
    <w:rsid w:val="00104EE9"/>
    <w:rsid w:val="00105194"/>
    <w:rsid w:val="001055AE"/>
    <w:rsid w:val="00105608"/>
    <w:rsid w:val="00105655"/>
    <w:rsid w:val="00105889"/>
    <w:rsid w:val="00105C49"/>
    <w:rsid w:val="00105E02"/>
    <w:rsid w:val="00105EE1"/>
    <w:rsid w:val="00105EE9"/>
    <w:rsid w:val="00105F25"/>
    <w:rsid w:val="00106071"/>
    <w:rsid w:val="001062D0"/>
    <w:rsid w:val="00106305"/>
    <w:rsid w:val="00106351"/>
    <w:rsid w:val="0010658E"/>
    <w:rsid w:val="001065E2"/>
    <w:rsid w:val="00106607"/>
    <w:rsid w:val="00106654"/>
    <w:rsid w:val="001067D3"/>
    <w:rsid w:val="0010691B"/>
    <w:rsid w:val="00106AD8"/>
    <w:rsid w:val="00106B4B"/>
    <w:rsid w:val="00106B92"/>
    <w:rsid w:val="00106E46"/>
    <w:rsid w:val="001072D1"/>
    <w:rsid w:val="001076A7"/>
    <w:rsid w:val="00107798"/>
    <w:rsid w:val="00107BE0"/>
    <w:rsid w:val="00107F27"/>
    <w:rsid w:val="0011001F"/>
    <w:rsid w:val="00110117"/>
    <w:rsid w:val="001101FA"/>
    <w:rsid w:val="001103ED"/>
    <w:rsid w:val="00110449"/>
    <w:rsid w:val="0011051C"/>
    <w:rsid w:val="00110693"/>
    <w:rsid w:val="001106AF"/>
    <w:rsid w:val="00110978"/>
    <w:rsid w:val="00110B14"/>
    <w:rsid w:val="00110BC5"/>
    <w:rsid w:val="00110C0F"/>
    <w:rsid w:val="00110C53"/>
    <w:rsid w:val="00110F66"/>
    <w:rsid w:val="00110F6A"/>
    <w:rsid w:val="00110FF2"/>
    <w:rsid w:val="0011135A"/>
    <w:rsid w:val="00111386"/>
    <w:rsid w:val="001117D8"/>
    <w:rsid w:val="00111A86"/>
    <w:rsid w:val="00111AB5"/>
    <w:rsid w:val="00111AE0"/>
    <w:rsid w:val="00111C47"/>
    <w:rsid w:val="001123B3"/>
    <w:rsid w:val="001124F1"/>
    <w:rsid w:val="0011257F"/>
    <w:rsid w:val="0011261E"/>
    <w:rsid w:val="001129B0"/>
    <w:rsid w:val="001129C7"/>
    <w:rsid w:val="00112BB6"/>
    <w:rsid w:val="00112F16"/>
    <w:rsid w:val="00112F19"/>
    <w:rsid w:val="001131E6"/>
    <w:rsid w:val="001132C4"/>
    <w:rsid w:val="001132F0"/>
    <w:rsid w:val="00113339"/>
    <w:rsid w:val="0011358F"/>
    <w:rsid w:val="0011363A"/>
    <w:rsid w:val="0011365F"/>
    <w:rsid w:val="001136E0"/>
    <w:rsid w:val="001138F0"/>
    <w:rsid w:val="00113ABE"/>
    <w:rsid w:val="00113D61"/>
    <w:rsid w:val="00113E40"/>
    <w:rsid w:val="00114061"/>
    <w:rsid w:val="0011416F"/>
    <w:rsid w:val="00114372"/>
    <w:rsid w:val="0011441B"/>
    <w:rsid w:val="0011457A"/>
    <w:rsid w:val="001147FF"/>
    <w:rsid w:val="0011483A"/>
    <w:rsid w:val="0011485C"/>
    <w:rsid w:val="00114A62"/>
    <w:rsid w:val="00114F68"/>
    <w:rsid w:val="001150FE"/>
    <w:rsid w:val="00115558"/>
    <w:rsid w:val="00115650"/>
    <w:rsid w:val="00115662"/>
    <w:rsid w:val="0011574F"/>
    <w:rsid w:val="001157B6"/>
    <w:rsid w:val="00115882"/>
    <w:rsid w:val="00115AE5"/>
    <w:rsid w:val="00115B02"/>
    <w:rsid w:val="00115C76"/>
    <w:rsid w:val="00116227"/>
    <w:rsid w:val="001163F2"/>
    <w:rsid w:val="001167AD"/>
    <w:rsid w:val="001167F7"/>
    <w:rsid w:val="00116AC9"/>
    <w:rsid w:val="00116B95"/>
    <w:rsid w:val="00116BE8"/>
    <w:rsid w:val="00116C22"/>
    <w:rsid w:val="00116E90"/>
    <w:rsid w:val="00116EF1"/>
    <w:rsid w:val="00116F37"/>
    <w:rsid w:val="001173A3"/>
    <w:rsid w:val="00117437"/>
    <w:rsid w:val="001177E6"/>
    <w:rsid w:val="00117BA7"/>
    <w:rsid w:val="00117BD9"/>
    <w:rsid w:val="00117C6F"/>
    <w:rsid w:val="00117CC3"/>
    <w:rsid w:val="00117E7A"/>
    <w:rsid w:val="00117EF5"/>
    <w:rsid w:val="00117F46"/>
    <w:rsid w:val="00120097"/>
    <w:rsid w:val="00120203"/>
    <w:rsid w:val="00120410"/>
    <w:rsid w:val="001204CA"/>
    <w:rsid w:val="0012058B"/>
    <w:rsid w:val="0012077E"/>
    <w:rsid w:val="0012085F"/>
    <w:rsid w:val="00120917"/>
    <w:rsid w:val="0012098B"/>
    <w:rsid w:val="00120EC3"/>
    <w:rsid w:val="00120F64"/>
    <w:rsid w:val="0012106F"/>
    <w:rsid w:val="001212B8"/>
    <w:rsid w:val="00121390"/>
    <w:rsid w:val="00121AF7"/>
    <w:rsid w:val="00121B20"/>
    <w:rsid w:val="00121BD4"/>
    <w:rsid w:val="00121C6F"/>
    <w:rsid w:val="00121D48"/>
    <w:rsid w:val="00121D79"/>
    <w:rsid w:val="00121E0C"/>
    <w:rsid w:val="00121F1B"/>
    <w:rsid w:val="00122367"/>
    <w:rsid w:val="0012237B"/>
    <w:rsid w:val="001223A5"/>
    <w:rsid w:val="00122689"/>
    <w:rsid w:val="001228D6"/>
    <w:rsid w:val="001228FD"/>
    <w:rsid w:val="001229F3"/>
    <w:rsid w:val="001229FF"/>
    <w:rsid w:val="00122C74"/>
    <w:rsid w:val="00122CD2"/>
    <w:rsid w:val="00122DBD"/>
    <w:rsid w:val="00122E04"/>
    <w:rsid w:val="00122E37"/>
    <w:rsid w:val="00122EC0"/>
    <w:rsid w:val="0012303A"/>
    <w:rsid w:val="00123267"/>
    <w:rsid w:val="001232F1"/>
    <w:rsid w:val="001234EB"/>
    <w:rsid w:val="0012352A"/>
    <w:rsid w:val="00123596"/>
    <w:rsid w:val="0012397C"/>
    <w:rsid w:val="0012398B"/>
    <w:rsid w:val="00123ADB"/>
    <w:rsid w:val="00123C53"/>
    <w:rsid w:val="00123C85"/>
    <w:rsid w:val="00123E89"/>
    <w:rsid w:val="00123F7D"/>
    <w:rsid w:val="0012405E"/>
    <w:rsid w:val="00124117"/>
    <w:rsid w:val="0012424B"/>
    <w:rsid w:val="0012427B"/>
    <w:rsid w:val="00124787"/>
    <w:rsid w:val="0012485A"/>
    <w:rsid w:val="00124A23"/>
    <w:rsid w:val="00124CC3"/>
    <w:rsid w:val="00124F38"/>
    <w:rsid w:val="00124F8D"/>
    <w:rsid w:val="00125077"/>
    <w:rsid w:val="00125254"/>
    <w:rsid w:val="001256B0"/>
    <w:rsid w:val="001256EB"/>
    <w:rsid w:val="00125882"/>
    <w:rsid w:val="001258EE"/>
    <w:rsid w:val="00125935"/>
    <w:rsid w:val="00125A98"/>
    <w:rsid w:val="00125BB1"/>
    <w:rsid w:val="00125C9B"/>
    <w:rsid w:val="00125E91"/>
    <w:rsid w:val="00125F77"/>
    <w:rsid w:val="0012601A"/>
    <w:rsid w:val="00126140"/>
    <w:rsid w:val="001264C4"/>
    <w:rsid w:val="00126763"/>
    <w:rsid w:val="00126B3C"/>
    <w:rsid w:val="00126B7F"/>
    <w:rsid w:val="00126C9C"/>
    <w:rsid w:val="00126CFE"/>
    <w:rsid w:val="00126E2B"/>
    <w:rsid w:val="00126EB6"/>
    <w:rsid w:val="001271AB"/>
    <w:rsid w:val="00127262"/>
    <w:rsid w:val="0012783F"/>
    <w:rsid w:val="001278EF"/>
    <w:rsid w:val="00127A18"/>
    <w:rsid w:val="00127B52"/>
    <w:rsid w:val="00127C31"/>
    <w:rsid w:val="00127F15"/>
    <w:rsid w:val="00130431"/>
    <w:rsid w:val="0013044F"/>
    <w:rsid w:val="00130880"/>
    <w:rsid w:val="00130AD3"/>
    <w:rsid w:val="00130D04"/>
    <w:rsid w:val="00130D85"/>
    <w:rsid w:val="00130EBB"/>
    <w:rsid w:val="00130F8C"/>
    <w:rsid w:val="00131162"/>
    <w:rsid w:val="0013119F"/>
    <w:rsid w:val="00131333"/>
    <w:rsid w:val="001314CF"/>
    <w:rsid w:val="001316CD"/>
    <w:rsid w:val="00131784"/>
    <w:rsid w:val="0013188A"/>
    <w:rsid w:val="00131AC4"/>
    <w:rsid w:val="00131B04"/>
    <w:rsid w:val="00131B14"/>
    <w:rsid w:val="001323A9"/>
    <w:rsid w:val="00132602"/>
    <w:rsid w:val="001328E2"/>
    <w:rsid w:val="00132B4A"/>
    <w:rsid w:val="00132C3C"/>
    <w:rsid w:val="00132D4E"/>
    <w:rsid w:val="00132D8D"/>
    <w:rsid w:val="00132FDE"/>
    <w:rsid w:val="00132FE3"/>
    <w:rsid w:val="00133097"/>
    <w:rsid w:val="001332A0"/>
    <w:rsid w:val="001333FC"/>
    <w:rsid w:val="001334D5"/>
    <w:rsid w:val="0013350C"/>
    <w:rsid w:val="00133656"/>
    <w:rsid w:val="001336B4"/>
    <w:rsid w:val="001336D5"/>
    <w:rsid w:val="001337C7"/>
    <w:rsid w:val="0013384D"/>
    <w:rsid w:val="001338E9"/>
    <w:rsid w:val="001339F5"/>
    <w:rsid w:val="00133A02"/>
    <w:rsid w:val="00133B18"/>
    <w:rsid w:val="00133B4D"/>
    <w:rsid w:val="00133B92"/>
    <w:rsid w:val="00133C9F"/>
    <w:rsid w:val="00133EC9"/>
    <w:rsid w:val="001348E7"/>
    <w:rsid w:val="001349BB"/>
    <w:rsid w:val="00134B58"/>
    <w:rsid w:val="00134BEB"/>
    <w:rsid w:val="00134CB9"/>
    <w:rsid w:val="00134D13"/>
    <w:rsid w:val="00134D1E"/>
    <w:rsid w:val="00134DB6"/>
    <w:rsid w:val="00134F33"/>
    <w:rsid w:val="0013526C"/>
    <w:rsid w:val="001352C5"/>
    <w:rsid w:val="0013556C"/>
    <w:rsid w:val="0013563C"/>
    <w:rsid w:val="0013573D"/>
    <w:rsid w:val="001358D4"/>
    <w:rsid w:val="001359E8"/>
    <w:rsid w:val="00135AF2"/>
    <w:rsid w:val="00135C1F"/>
    <w:rsid w:val="00135DF9"/>
    <w:rsid w:val="00135FA2"/>
    <w:rsid w:val="00135FB1"/>
    <w:rsid w:val="00135FEC"/>
    <w:rsid w:val="00136068"/>
    <w:rsid w:val="001362F1"/>
    <w:rsid w:val="0013681E"/>
    <w:rsid w:val="00136B46"/>
    <w:rsid w:val="00136D0A"/>
    <w:rsid w:val="00136D37"/>
    <w:rsid w:val="00136F57"/>
    <w:rsid w:val="00136F9E"/>
    <w:rsid w:val="0013733B"/>
    <w:rsid w:val="00137786"/>
    <w:rsid w:val="00137832"/>
    <w:rsid w:val="001378D1"/>
    <w:rsid w:val="0013796B"/>
    <w:rsid w:val="001379D3"/>
    <w:rsid w:val="00137A8D"/>
    <w:rsid w:val="00137BB9"/>
    <w:rsid w:val="00137C4E"/>
    <w:rsid w:val="00137C80"/>
    <w:rsid w:val="00137C85"/>
    <w:rsid w:val="00137F76"/>
    <w:rsid w:val="0014006B"/>
    <w:rsid w:val="001400BE"/>
    <w:rsid w:val="001401FD"/>
    <w:rsid w:val="00140292"/>
    <w:rsid w:val="0014043B"/>
    <w:rsid w:val="001404C4"/>
    <w:rsid w:val="001405C6"/>
    <w:rsid w:val="0014064C"/>
    <w:rsid w:val="0014070B"/>
    <w:rsid w:val="001408ED"/>
    <w:rsid w:val="00140C17"/>
    <w:rsid w:val="00140E3C"/>
    <w:rsid w:val="00140F79"/>
    <w:rsid w:val="00141013"/>
    <w:rsid w:val="0014169B"/>
    <w:rsid w:val="001416C8"/>
    <w:rsid w:val="00141726"/>
    <w:rsid w:val="001417A9"/>
    <w:rsid w:val="001417DE"/>
    <w:rsid w:val="001419BA"/>
    <w:rsid w:val="00141AF6"/>
    <w:rsid w:val="00141B68"/>
    <w:rsid w:val="00141BA9"/>
    <w:rsid w:val="00141C48"/>
    <w:rsid w:val="00141D09"/>
    <w:rsid w:val="00141E21"/>
    <w:rsid w:val="00141EAE"/>
    <w:rsid w:val="00142021"/>
    <w:rsid w:val="0014208F"/>
    <w:rsid w:val="00142162"/>
    <w:rsid w:val="001421CB"/>
    <w:rsid w:val="001421E1"/>
    <w:rsid w:val="0014220A"/>
    <w:rsid w:val="00142289"/>
    <w:rsid w:val="0014256F"/>
    <w:rsid w:val="001426A9"/>
    <w:rsid w:val="00142ACB"/>
    <w:rsid w:val="00142BA9"/>
    <w:rsid w:val="00142BC8"/>
    <w:rsid w:val="00142E3A"/>
    <w:rsid w:val="00142E81"/>
    <w:rsid w:val="00142ED5"/>
    <w:rsid w:val="00142FE1"/>
    <w:rsid w:val="00143062"/>
    <w:rsid w:val="0014307D"/>
    <w:rsid w:val="001430F4"/>
    <w:rsid w:val="00143198"/>
    <w:rsid w:val="001431E5"/>
    <w:rsid w:val="001433BC"/>
    <w:rsid w:val="001433F8"/>
    <w:rsid w:val="001434D4"/>
    <w:rsid w:val="0014363D"/>
    <w:rsid w:val="00143645"/>
    <w:rsid w:val="0014365D"/>
    <w:rsid w:val="001436B5"/>
    <w:rsid w:val="00143DD9"/>
    <w:rsid w:val="00143E6E"/>
    <w:rsid w:val="00143E77"/>
    <w:rsid w:val="00143EFB"/>
    <w:rsid w:val="00144058"/>
    <w:rsid w:val="0014409E"/>
    <w:rsid w:val="001442C7"/>
    <w:rsid w:val="001442D7"/>
    <w:rsid w:val="0014435D"/>
    <w:rsid w:val="0014435E"/>
    <w:rsid w:val="00144502"/>
    <w:rsid w:val="00144540"/>
    <w:rsid w:val="00144681"/>
    <w:rsid w:val="00144B3F"/>
    <w:rsid w:val="00144FC7"/>
    <w:rsid w:val="0014514F"/>
    <w:rsid w:val="00145168"/>
    <w:rsid w:val="0014524C"/>
    <w:rsid w:val="00145483"/>
    <w:rsid w:val="00145512"/>
    <w:rsid w:val="00145720"/>
    <w:rsid w:val="00145736"/>
    <w:rsid w:val="00145958"/>
    <w:rsid w:val="00145986"/>
    <w:rsid w:val="001459D6"/>
    <w:rsid w:val="001459FB"/>
    <w:rsid w:val="00145A52"/>
    <w:rsid w:val="00145D6E"/>
    <w:rsid w:val="00145E58"/>
    <w:rsid w:val="00145E79"/>
    <w:rsid w:val="0014639A"/>
    <w:rsid w:val="001466B2"/>
    <w:rsid w:val="00146840"/>
    <w:rsid w:val="00146987"/>
    <w:rsid w:val="00146A17"/>
    <w:rsid w:val="00146B7C"/>
    <w:rsid w:val="001473C9"/>
    <w:rsid w:val="00147553"/>
    <w:rsid w:val="00147682"/>
    <w:rsid w:val="0014779D"/>
    <w:rsid w:val="00147852"/>
    <w:rsid w:val="001478B5"/>
    <w:rsid w:val="00147C6E"/>
    <w:rsid w:val="00147D83"/>
    <w:rsid w:val="001500E7"/>
    <w:rsid w:val="00150131"/>
    <w:rsid w:val="001504D1"/>
    <w:rsid w:val="00150597"/>
    <w:rsid w:val="00150DD9"/>
    <w:rsid w:val="00150FAD"/>
    <w:rsid w:val="00151629"/>
    <w:rsid w:val="0015187F"/>
    <w:rsid w:val="00151969"/>
    <w:rsid w:val="00151A0F"/>
    <w:rsid w:val="00151A6B"/>
    <w:rsid w:val="00151E94"/>
    <w:rsid w:val="00151ECB"/>
    <w:rsid w:val="0015228B"/>
    <w:rsid w:val="00152315"/>
    <w:rsid w:val="001523D7"/>
    <w:rsid w:val="001525FA"/>
    <w:rsid w:val="00152865"/>
    <w:rsid w:val="001528EB"/>
    <w:rsid w:val="00152A0B"/>
    <w:rsid w:val="00152AEA"/>
    <w:rsid w:val="00152D9A"/>
    <w:rsid w:val="00152DC7"/>
    <w:rsid w:val="00152E0C"/>
    <w:rsid w:val="00153041"/>
    <w:rsid w:val="001530EE"/>
    <w:rsid w:val="00153143"/>
    <w:rsid w:val="001531CA"/>
    <w:rsid w:val="0015336C"/>
    <w:rsid w:val="0015338C"/>
    <w:rsid w:val="001533E0"/>
    <w:rsid w:val="00153456"/>
    <w:rsid w:val="001534ED"/>
    <w:rsid w:val="0015365F"/>
    <w:rsid w:val="0015387C"/>
    <w:rsid w:val="00153D0B"/>
    <w:rsid w:val="00153DD0"/>
    <w:rsid w:val="00153F2F"/>
    <w:rsid w:val="00153FCA"/>
    <w:rsid w:val="00153FE8"/>
    <w:rsid w:val="001540AA"/>
    <w:rsid w:val="001541F3"/>
    <w:rsid w:val="00154205"/>
    <w:rsid w:val="00154244"/>
    <w:rsid w:val="001544A5"/>
    <w:rsid w:val="001544F4"/>
    <w:rsid w:val="0015475D"/>
    <w:rsid w:val="00154997"/>
    <w:rsid w:val="001549F7"/>
    <w:rsid w:val="00154A89"/>
    <w:rsid w:val="00154B0B"/>
    <w:rsid w:val="00154BD7"/>
    <w:rsid w:val="00154CFA"/>
    <w:rsid w:val="00154D0C"/>
    <w:rsid w:val="00154D29"/>
    <w:rsid w:val="00154F19"/>
    <w:rsid w:val="00154FA8"/>
    <w:rsid w:val="0015519F"/>
    <w:rsid w:val="00155288"/>
    <w:rsid w:val="00155678"/>
    <w:rsid w:val="00155A68"/>
    <w:rsid w:val="00155ACC"/>
    <w:rsid w:val="00155AED"/>
    <w:rsid w:val="00155B82"/>
    <w:rsid w:val="00155B84"/>
    <w:rsid w:val="00155BA0"/>
    <w:rsid w:val="00155C19"/>
    <w:rsid w:val="00155DDD"/>
    <w:rsid w:val="00155FC5"/>
    <w:rsid w:val="00155FEA"/>
    <w:rsid w:val="001560A7"/>
    <w:rsid w:val="0015621E"/>
    <w:rsid w:val="00156811"/>
    <w:rsid w:val="001568DB"/>
    <w:rsid w:val="00156A01"/>
    <w:rsid w:val="00156A10"/>
    <w:rsid w:val="00156C1A"/>
    <w:rsid w:val="00156C96"/>
    <w:rsid w:val="00156E73"/>
    <w:rsid w:val="00156EEB"/>
    <w:rsid w:val="00156F57"/>
    <w:rsid w:val="00156F82"/>
    <w:rsid w:val="0015716F"/>
    <w:rsid w:val="001572A9"/>
    <w:rsid w:val="001575EE"/>
    <w:rsid w:val="00157654"/>
    <w:rsid w:val="0015773F"/>
    <w:rsid w:val="00157A18"/>
    <w:rsid w:val="00157A89"/>
    <w:rsid w:val="00157B49"/>
    <w:rsid w:val="00157B4D"/>
    <w:rsid w:val="00157C95"/>
    <w:rsid w:val="00157D03"/>
    <w:rsid w:val="00157E4F"/>
    <w:rsid w:val="00157EFF"/>
    <w:rsid w:val="0016039F"/>
    <w:rsid w:val="00160571"/>
    <w:rsid w:val="001607E4"/>
    <w:rsid w:val="00160B6A"/>
    <w:rsid w:val="00160BCF"/>
    <w:rsid w:val="00160D2E"/>
    <w:rsid w:val="00161084"/>
    <w:rsid w:val="001612FD"/>
    <w:rsid w:val="00161360"/>
    <w:rsid w:val="0016138C"/>
    <w:rsid w:val="00161477"/>
    <w:rsid w:val="001616BE"/>
    <w:rsid w:val="00161823"/>
    <w:rsid w:val="00161860"/>
    <w:rsid w:val="0016197B"/>
    <w:rsid w:val="00161DAA"/>
    <w:rsid w:val="00161E5B"/>
    <w:rsid w:val="001624AE"/>
    <w:rsid w:val="0016260E"/>
    <w:rsid w:val="00162682"/>
    <w:rsid w:val="00162840"/>
    <w:rsid w:val="00162D3A"/>
    <w:rsid w:val="00163014"/>
    <w:rsid w:val="0016302F"/>
    <w:rsid w:val="00163142"/>
    <w:rsid w:val="00163312"/>
    <w:rsid w:val="00163535"/>
    <w:rsid w:val="0016361C"/>
    <w:rsid w:val="00163729"/>
    <w:rsid w:val="001639DE"/>
    <w:rsid w:val="00163AAD"/>
    <w:rsid w:val="00163C94"/>
    <w:rsid w:val="00163ED1"/>
    <w:rsid w:val="00163EE8"/>
    <w:rsid w:val="001641C1"/>
    <w:rsid w:val="001641F6"/>
    <w:rsid w:val="0016428D"/>
    <w:rsid w:val="001646D0"/>
    <w:rsid w:val="001647AD"/>
    <w:rsid w:val="001649F6"/>
    <w:rsid w:val="00164C10"/>
    <w:rsid w:val="00164E00"/>
    <w:rsid w:val="00164E20"/>
    <w:rsid w:val="00164F23"/>
    <w:rsid w:val="00164F9B"/>
    <w:rsid w:val="0016503E"/>
    <w:rsid w:val="0016514F"/>
    <w:rsid w:val="001652D5"/>
    <w:rsid w:val="001652FE"/>
    <w:rsid w:val="00165385"/>
    <w:rsid w:val="00165BD7"/>
    <w:rsid w:val="00165CD0"/>
    <w:rsid w:val="00165DBF"/>
    <w:rsid w:val="00165E6F"/>
    <w:rsid w:val="00166239"/>
    <w:rsid w:val="00166460"/>
    <w:rsid w:val="00166572"/>
    <w:rsid w:val="0016670D"/>
    <w:rsid w:val="00166A1F"/>
    <w:rsid w:val="00166AA9"/>
    <w:rsid w:val="00166B53"/>
    <w:rsid w:val="00166B84"/>
    <w:rsid w:val="00166CC2"/>
    <w:rsid w:val="00166F9D"/>
    <w:rsid w:val="00167258"/>
    <w:rsid w:val="001674EA"/>
    <w:rsid w:val="00167A13"/>
    <w:rsid w:val="00167E79"/>
    <w:rsid w:val="00167E95"/>
    <w:rsid w:val="00170284"/>
    <w:rsid w:val="00170422"/>
    <w:rsid w:val="0017043F"/>
    <w:rsid w:val="00170498"/>
    <w:rsid w:val="001707A1"/>
    <w:rsid w:val="001708D1"/>
    <w:rsid w:val="00170BF4"/>
    <w:rsid w:val="00170D8F"/>
    <w:rsid w:val="00170DA4"/>
    <w:rsid w:val="00170E6A"/>
    <w:rsid w:val="00171004"/>
    <w:rsid w:val="001710F9"/>
    <w:rsid w:val="001714DE"/>
    <w:rsid w:val="001714E2"/>
    <w:rsid w:val="00171830"/>
    <w:rsid w:val="00171853"/>
    <w:rsid w:val="00171A4D"/>
    <w:rsid w:val="00171B3B"/>
    <w:rsid w:val="00171B59"/>
    <w:rsid w:val="00171D8F"/>
    <w:rsid w:val="00171E46"/>
    <w:rsid w:val="00172104"/>
    <w:rsid w:val="001722EE"/>
    <w:rsid w:val="00172789"/>
    <w:rsid w:val="00172870"/>
    <w:rsid w:val="0017297E"/>
    <w:rsid w:val="00172E0D"/>
    <w:rsid w:val="00172F32"/>
    <w:rsid w:val="001731EC"/>
    <w:rsid w:val="0017328B"/>
    <w:rsid w:val="00173430"/>
    <w:rsid w:val="0017348F"/>
    <w:rsid w:val="0017354C"/>
    <w:rsid w:val="00173639"/>
    <w:rsid w:val="001737C0"/>
    <w:rsid w:val="00173889"/>
    <w:rsid w:val="0017394D"/>
    <w:rsid w:val="00173B72"/>
    <w:rsid w:val="00173C1A"/>
    <w:rsid w:val="00173C81"/>
    <w:rsid w:val="0017407D"/>
    <w:rsid w:val="0017437B"/>
    <w:rsid w:val="0017454F"/>
    <w:rsid w:val="0017473D"/>
    <w:rsid w:val="00174963"/>
    <w:rsid w:val="00174B07"/>
    <w:rsid w:val="00174C37"/>
    <w:rsid w:val="00174C4D"/>
    <w:rsid w:val="00174CC4"/>
    <w:rsid w:val="00174E35"/>
    <w:rsid w:val="001755FD"/>
    <w:rsid w:val="00175717"/>
    <w:rsid w:val="00175850"/>
    <w:rsid w:val="00175971"/>
    <w:rsid w:val="00175A74"/>
    <w:rsid w:val="00175DC8"/>
    <w:rsid w:val="00175E30"/>
    <w:rsid w:val="00175ED3"/>
    <w:rsid w:val="00175FDA"/>
    <w:rsid w:val="00176250"/>
    <w:rsid w:val="001762DD"/>
    <w:rsid w:val="00176629"/>
    <w:rsid w:val="001766B3"/>
    <w:rsid w:val="0017673B"/>
    <w:rsid w:val="00176805"/>
    <w:rsid w:val="0017684A"/>
    <w:rsid w:val="00176B28"/>
    <w:rsid w:val="00176B56"/>
    <w:rsid w:val="00176E5C"/>
    <w:rsid w:val="00176F9B"/>
    <w:rsid w:val="001771AB"/>
    <w:rsid w:val="001773D6"/>
    <w:rsid w:val="0017746A"/>
    <w:rsid w:val="001775AA"/>
    <w:rsid w:val="00177652"/>
    <w:rsid w:val="0017773D"/>
    <w:rsid w:val="0017779A"/>
    <w:rsid w:val="001777A6"/>
    <w:rsid w:val="001778BC"/>
    <w:rsid w:val="00177C51"/>
    <w:rsid w:val="00177CFC"/>
    <w:rsid w:val="00177D48"/>
    <w:rsid w:val="00177D74"/>
    <w:rsid w:val="00177D8F"/>
    <w:rsid w:val="00177E6A"/>
    <w:rsid w:val="00177E72"/>
    <w:rsid w:val="00177E96"/>
    <w:rsid w:val="0018003B"/>
    <w:rsid w:val="0018013C"/>
    <w:rsid w:val="00180152"/>
    <w:rsid w:val="00180314"/>
    <w:rsid w:val="00180397"/>
    <w:rsid w:val="00180436"/>
    <w:rsid w:val="00180521"/>
    <w:rsid w:val="001807BB"/>
    <w:rsid w:val="0018082B"/>
    <w:rsid w:val="0018100C"/>
    <w:rsid w:val="0018128C"/>
    <w:rsid w:val="001815B9"/>
    <w:rsid w:val="0018168C"/>
    <w:rsid w:val="00181A00"/>
    <w:rsid w:val="00181B79"/>
    <w:rsid w:val="00181DD5"/>
    <w:rsid w:val="00181F04"/>
    <w:rsid w:val="00181F59"/>
    <w:rsid w:val="001820B3"/>
    <w:rsid w:val="0018241F"/>
    <w:rsid w:val="00182519"/>
    <w:rsid w:val="001825F1"/>
    <w:rsid w:val="00182724"/>
    <w:rsid w:val="001827DF"/>
    <w:rsid w:val="001827FA"/>
    <w:rsid w:val="00182C1A"/>
    <w:rsid w:val="00182E2C"/>
    <w:rsid w:val="00182E70"/>
    <w:rsid w:val="0018305D"/>
    <w:rsid w:val="001830D8"/>
    <w:rsid w:val="00183134"/>
    <w:rsid w:val="0018338B"/>
    <w:rsid w:val="0018360C"/>
    <w:rsid w:val="00183763"/>
    <w:rsid w:val="001838A9"/>
    <w:rsid w:val="001838E2"/>
    <w:rsid w:val="001839DA"/>
    <w:rsid w:val="00183B06"/>
    <w:rsid w:val="00183C80"/>
    <w:rsid w:val="00183DBF"/>
    <w:rsid w:val="001840C1"/>
    <w:rsid w:val="001840CA"/>
    <w:rsid w:val="00184170"/>
    <w:rsid w:val="001841C4"/>
    <w:rsid w:val="00184266"/>
    <w:rsid w:val="001842A4"/>
    <w:rsid w:val="0018467C"/>
    <w:rsid w:val="0018470C"/>
    <w:rsid w:val="001848DB"/>
    <w:rsid w:val="00184932"/>
    <w:rsid w:val="00184936"/>
    <w:rsid w:val="00184AB5"/>
    <w:rsid w:val="00184D19"/>
    <w:rsid w:val="00184D3B"/>
    <w:rsid w:val="00184E46"/>
    <w:rsid w:val="00184EED"/>
    <w:rsid w:val="0018513C"/>
    <w:rsid w:val="001852C8"/>
    <w:rsid w:val="0018553F"/>
    <w:rsid w:val="0018557D"/>
    <w:rsid w:val="0018573B"/>
    <w:rsid w:val="001858C6"/>
    <w:rsid w:val="001858D9"/>
    <w:rsid w:val="00185AB5"/>
    <w:rsid w:val="00185D1E"/>
    <w:rsid w:val="00185F79"/>
    <w:rsid w:val="0018646F"/>
    <w:rsid w:val="00186678"/>
    <w:rsid w:val="001866ED"/>
    <w:rsid w:val="00186934"/>
    <w:rsid w:val="00186A70"/>
    <w:rsid w:val="00186AC0"/>
    <w:rsid w:val="00186B9A"/>
    <w:rsid w:val="00186BFD"/>
    <w:rsid w:val="00186C4B"/>
    <w:rsid w:val="00186DC0"/>
    <w:rsid w:val="001872B9"/>
    <w:rsid w:val="0018738A"/>
    <w:rsid w:val="001873F9"/>
    <w:rsid w:val="00187400"/>
    <w:rsid w:val="0018753A"/>
    <w:rsid w:val="001875B4"/>
    <w:rsid w:val="00187621"/>
    <w:rsid w:val="001876F9"/>
    <w:rsid w:val="001879A3"/>
    <w:rsid w:val="001879A7"/>
    <w:rsid w:val="001879E3"/>
    <w:rsid w:val="00187AAF"/>
    <w:rsid w:val="00187BEF"/>
    <w:rsid w:val="00187D45"/>
    <w:rsid w:val="00187E3F"/>
    <w:rsid w:val="001900DE"/>
    <w:rsid w:val="0019030A"/>
    <w:rsid w:val="001903E1"/>
    <w:rsid w:val="0019051A"/>
    <w:rsid w:val="001905A4"/>
    <w:rsid w:val="00190761"/>
    <w:rsid w:val="00190851"/>
    <w:rsid w:val="00190883"/>
    <w:rsid w:val="0019094E"/>
    <w:rsid w:val="00190C2D"/>
    <w:rsid w:val="00190D18"/>
    <w:rsid w:val="00191029"/>
    <w:rsid w:val="001910B9"/>
    <w:rsid w:val="00191108"/>
    <w:rsid w:val="00191180"/>
    <w:rsid w:val="00191229"/>
    <w:rsid w:val="00191EFC"/>
    <w:rsid w:val="00191F29"/>
    <w:rsid w:val="0019206D"/>
    <w:rsid w:val="001922E6"/>
    <w:rsid w:val="00192323"/>
    <w:rsid w:val="0019244D"/>
    <w:rsid w:val="001925DD"/>
    <w:rsid w:val="0019278E"/>
    <w:rsid w:val="00192C46"/>
    <w:rsid w:val="00192CBF"/>
    <w:rsid w:val="00192D86"/>
    <w:rsid w:val="00192EB9"/>
    <w:rsid w:val="00192FF1"/>
    <w:rsid w:val="0019345E"/>
    <w:rsid w:val="00193532"/>
    <w:rsid w:val="001938BC"/>
    <w:rsid w:val="001938D8"/>
    <w:rsid w:val="00193BDA"/>
    <w:rsid w:val="00193E79"/>
    <w:rsid w:val="00194048"/>
    <w:rsid w:val="0019413D"/>
    <w:rsid w:val="00194252"/>
    <w:rsid w:val="0019432E"/>
    <w:rsid w:val="001943A1"/>
    <w:rsid w:val="001946A0"/>
    <w:rsid w:val="0019482F"/>
    <w:rsid w:val="00194947"/>
    <w:rsid w:val="001949D2"/>
    <w:rsid w:val="00194C52"/>
    <w:rsid w:val="00194E90"/>
    <w:rsid w:val="00194EC7"/>
    <w:rsid w:val="00194F1B"/>
    <w:rsid w:val="0019506E"/>
    <w:rsid w:val="00195220"/>
    <w:rsid w:val="0019552F"/>
    <w:rsid w:val="001956BA"/>
    <w:rsid w:val="001957BE"/>
    <w:rsid w:val="001957D7"/>
    <w:rsid w:val="00195876"/>
    <w:rsid w:val="001959D4"/>
    <w:rsid w:val="00195A07"/>
    <w:rsid w:val="00195B63"/>
    <w:rsid w:val="00195C5C"/>
    <w:rsid w:val="00195DF1"/>
    <w:rsid w:val="00195F08"/>
    <w:rsid w:val="00195F0D"/>
    <w:rsid w:val="0019614E"/>
    <w:rsid w:val="001963F1"/>
    <w:rsid w:val="0019667F"/>
    <w:rsid w:val="0019681B"/>
    <w:rsid w:val="00196921"/>
    <w:rsid w:val="001969AA"/>
    <w:rsid w:val="001969AE"/>
    <w:rsid w:val="00196A86"/>
    <w:rsid w:val="00196BAF"/>
    <w:rsid w:val="00196D8C"/>
    <w:rsid w:val="00196EAA"/>
    <w:rsid w:val="001970FE"/>
    <w:rsid w:val="00197153"/>
    <w:rsid w:val="0019742D"/>
    <w:rsid w:val="00197494"/>
    <w:rsid w:val="001975C8"/>
    <w:rsid w:val="00197792"/>
    <w:rsid w:val="00197849"/>
    <w:rsid w:val="001978E3"/>
    <w:rsid w:val="00197ADD"/>
    <w:rsid w:val="00197BEB"/>
    <w:rsid w:val="00197C7F"/>
    <w:rsid w:val="00197F32"/>
    <w:rsid w:val="001A01AA"/>
    <w:rsid w:val="001A01FB"/>
    <w:rsid w:val="001A03DA"/>
    <w:rsid w:val="001A0446"/>
    <w:rsid w:val="001A04A5"/>
    <w:rsid w:val="001A060A"/>
    <w:rsid w:val="001A0687"/>
    <w:rsid w:val="001A097A"/>
    <w:rsid w:val="001A0A0B"/>
    <w:rsid w:val="001A0BF3"/>
    <w:rsid w:val="001A0ECC"/>
    <w:rsid w:val="001A0F6F"/>
    <w:rsid w:val="001A103C"/>
    <w:rsid w:val="001A121A"/>
    <w:rsid w:val="001A1360"/>
    <w:rsid w:val="001A1422"/>
    <w:rsid w:val="001A197A"/>
    <w:rsid w:val="001A1F46"/>
    <w:rsid w:val="001A2036"/>
    <w:rsid w:val="001A2189"/>
    <w:rsid w:val="001A227B"/>
    <w:rsid w:val="001A22EE"/>
    <w:rsid w:val="001A24CA"/>
    <w:rsid w:val="001A260E"/>
    <w:rsid w:val="001A28E0"/>
    <w:rsid w:val="001A2929"/>
    <w:rsid w:val="001A2AA1"/>
    <w:rsid w:val="001A2B6E"/>
    <w:rsid w:val="001A2BB7"/>
    <w:rsid w:val="001A2D4C"/>
    <w:rsid w:val="001A2EB4"/>
    <w:rsid w:val="001A30A2"/>
    <w:rsid w:val="001A31A9"/>
    <w:rsid w:val="001A31CF"/>
    <w:rsid w:val="001A33F4"/>
    <w:rsid w:val="001A3469"/>
    <w:rsid w:val="001A360C"/>
    <w:rsid w:val="001A3643"/>
    <w:rsid w:val="001A3979"/>
    <w:rsid w:val="001A39D5"/>
    <w:rsid w:val="001A3A33"/>
    <w:rsid w:val="001A3A4B"/>
    <w:rsid w:val="001A3D4C"/>
    <w:rsid w:val="001A3DD8"/>
    <w:rsid w:val="001A3DE2"/>
    <w:rsid w:val="001A3FCE"/>
    <w:rsid w:val="001A3FF8"/>
    <w:rsid w:val="001A40D2"/>
    <w:rsid w:val="001A425A"/>
    <w:rsid w:val="001A42B8"/>
    <w:rsid w:val="001A44FC"/>
    <w:rsid w:val="001A457C"/>
    <w:rsid w:val="001A45C3"/>
    <w:rsid w:val="001A45E4"/>
    <w:rsid w:val="001A466E"/>
    <w:rsid w:val="001A47F9"/>
    <w:rsid w:val="001A485C"/>
    <w:rsid w:val="001A4C82"/>
    <w:rsid w:val="001A4D73"/>
    <w:rsid w:val="001A5111"/>
    <w:rsid w:val="001A517D"/>
    <w:rsid w:val="001A51EE"/>
    <w:rsid w:val="001A547A"/>
    <w:rsid w:val="001A563C"/>
    <w:rsid w:val="001A5F1B"/>
    <w:rsid w:val="001A61F1"/>
    <w:rsid w:val="001A6264"/>
    <w:rsid w:val="001A6328"/>
    <w:rsid w:val="001A63A3"/>
    <w:rsid w:val="001A6488"/>
    <w:rsid w:val="001A64BC"/>
    <w:rsid w:val="001A6742"/>
    <w:rsid w:val="001A67C2"/>
    <w:rsid w:val="001A68A3"/>
    <w:rsid w:val="001A68D2"/>
    <w:rsid w:val="001A69C1"/>
    <w:rsid w:val="001A69DD"/>
    <w:rsid w:val="001A6A4D"/>
    <w:rsid w:val="001A6D2A"/>
    <w:rsid w:val="001A702C"/>
    <w:rsid w:val="001A72A7"/>
    <w:rsid w:val="001A72DF"/>
    <w:rsid w:val="001A7613"/>
    <w:rsid w:val="001A7C90"/>
    <w:rsid w:val="001A7CE0"/>
    <w:rsid w:val="001A7D5E"/>
    <w:rsid w:val="001A7F6B"/>
    <w:rsid w:val="001A7FB9"/>
    <w:rsid w:val="001B0157"/>
    <w:rsid w:val="001B01BE"/>
    <w:rsid w:val="001B030A"/>
    <w:rsid w:val="001B03F7"/>
    <w:rsid w:val="001B05A4"/>
    <w:rsid w:val="001B0627"/>
    <w:rsid w:val="001B08BC"/>
    <w:rsid w:val="001B09AC"/>
    <w:rsid w:val="001B0C3A"/>
    <w:rsid w:val="001B0CA6"/>
    <w:rsid w:val="001B0CA7"/>
    <w:rsid w:val="001B0F7E"/>
    <w:rsid w:val="001B1025"/>
    <w:rsid w:val="001B17F4"/>
    <w:rsid w:val="001B1BAA"/>
    <w:rsid w:val="001B1C22"/>
    <w:rsid w:val="001B1CDE"/>
    <w:rsid w:val="001B1E56"/>
    <w:rsid w:val="001B2626"/>
    <w:rsid w:val="001B264D"/>
    <w:rsid w:val="001B26B3"/>
    <w:rsid w:val="001B2B28"/>
    <w:rsid w:val="001B2F84"/>
    <w:rsid w:val="001B3083"/>
    <w:rsid w:val="001B30EE"/>
    <w:rsid w:val="001B3343"/>
    <w:rsid w:val="001B337D"/>
    <w:rsid w:val="001B3455"/>
    <w:rsid w:val="001B34C6"/>
    <w:rsid w:val="001B3513"/>
    <w:rsid w:val="001B3616"/>
    <w:rsid w:val="001B3961"/>
    <w:rsid w:val="001B3A17"/>
    <w:rsid w:val="001B3CD6"/>
    <w:rsid w:val="001B3D6D"/>
    <w:rsid w:val="001B3D78"/>
    <w:rsid w:val="001B3F9F"/>
    <w:rsid w:val="001B3FC9"/>
    <w:rsid w:val="001B40C0"/>
    <w:rsid w:val="001B41EB"/>
    <w:rsid w:val="001B45D9"/>
    <w:rsid w:val="001B46CE"/>
    <w:rsid w:val="001B4703"/>
    <w:rsid w:val="001B4738"/>
    <w:rsid w:val="001B47A0"/>
    <w:rsid w:val="001B47B4"/>
    <w:rsid w:val="001B47E9"/>
    <w:rsid w:val="001B4D72"/>
    <w:rsid w:val="001B5041"/>
    <w:rsid w:val="001B52C1"/>
    <w:rsid w:val="001B534D"/>
    <w:rsid w:val="001B5562"/>
    <w:rsid w:val="001B558E"/>
    <w:rsid w:val="001B5631"/>
    <w:rsid w:val="001B589D"/>
    <w:rsid w:val="001B5D5A"/>
    <w:rsid w:val="001B5D91"/>
    <w:rsid w:val="001B6065"/>
    <w:rsid w:val="001B6100"/>
    <w:rsid w:val="001B6579"/>
    <w:rsid w:val="001B657C"/>
    <w:rsid w:val="001B67CD"/>
    <w:rsid w:val="001B67E0"/>
    <w:rsid w:val="001B6C3B"/>
    <w:rsid w:val="001B6D7A"/>
    <w:rsid w:val="001B6F4C"/>
    <w:rsid w:val="001B6F98"/>
    <w:rsid w:val="001B715A"/>
    <w:rsid w:val="001B768B"/>
    <w:rsid w:val="001B788D"/>
    <w:rsid w:val="001B7A44"/>
    <w:rsid w:val="001B7B52"/>
    <w:rsid w:val="001C0098"/>
    <w:rsid w:val="001C0414"/>
    <w:rsid w:val="001C0499"/>
    <w:rsid w:val="001C0757"/>
    <w:rsid w:val="001C07D1"/>
    <w:rsid w:val="001C083E"/>
    <w:rsid w:val="001C0B4D"/>
    <w:rsid w:val="001C0C42"/>
    <w:rsid w:val="001C13C7"/>
    <w:rsid w:val="001C143B"/>
    <w:rsid w:val="001C19BA"/>
    <w:rsid w:val="001C19D1"/>
    <w:rsid w:val="001C1A80"/>
    <w:rsid w:val="001C1B70"/>
    <w:rsid w:val="001C1E6F"/>
    <w:rsid w:val="001C2018"/>
    <w:rsid w:val="001C2365"/>
    <w:rsid w:val="001C263C"/>
    <w:rsid w:val="001C2707"/>
    <w:rsid w:val="001C2714"/>
    <w:rsid w:val="001C27C4"/>
    <w:rsid w:val="001C2824"/>
    <w:rsid w:val="001C2D65"/>
    <w:rsid w:val="001C2D73"/>
    <w:rsid w:val="001C2FA8"/>
    <w:rsid w:val="001C2FE2"/>
    <w:rsid w:val="001C300C"/>
    <w:rsid w:val="001C3206"/>
    <w:rsid w:val="001C32F1"/>
    <w:rsid w:val="001C330C"/>
    <w:rsid w:val="001C36F4"/>
    <w:rsid w:val="001C3874"/>
    <w:rsid w:val="001C3877"/>
    <w:rsid w:val="001C39DC"/>
    <w:rsid w:val="001C3A47"/>
    <w:rsid w:val="001C3A95"/>
    <w:rsid w:val="001C3D6D"/>
    <w:rsid w:val="001C405E"/>
    <w:rsid w:val="001C4245"/>
    <w:rsid w:val="001C436E"/>
    <w:rsid w:val="001C4765"/>
    <w:rsid w:val="001C490D"/>
    <w:rsid w:val="001C4A3C"/>
    <w:rsid w:val="001C4ACA"/>
    <w:rsid w:val="001C4BD7"/>
    <w:rsid w:val="001C4E3F"/>
    <w:rsid w:val="001C4F24"/>
    <w:rsid w:val="001C5048"/>
    <w:rsid w:val="001C50DA"/>
    <w:rsid w:val="001C50EA"/>
    <w:rsid w:val="001C52E0"/>
    <w:rsid w:val="001C5332"/>
    <w:rsid w:val="001C5380"/>
    <w:rsid w:val="001C53DA"/>
    <w:rsid w:val="001C542B"/>
    <w:rsid w:val="001C544E"/>
    <w:rsid w:val="001C55E2"/>
    <w:rsid w:val="001C592F"/>
    <w:rsid w:val="001C5A3F"/>
    <w:rsid w:val="001C5A8B"/>
    <w:rsid w:val="001C5DDF"/>
    <w:rsid w:val="001C5E50"/>
    <w:rsid w:val="001C5F4E"/>
    <w:rsid w:val="001C6675"/>
    <w:rsid w:val="001C66DB"/>
    <w:rsid w:val="001C6A8F"/>
    <w:rsid w:val="001C6C7D"/>
    <w:rsid w:val="001C6D59"/>
    <w:rsid w:val="001C6DED"/>
    <w:rsid w:val="001C6E48"/>
    <w:rsid w:val="001C72E1"/>
    <w:rsid w:val="001C75CF"/>
    <w:rsid w:val="001C76E3"/>
    <w:rsid w:val="001C7F4F"/>
    <w:rsid w:val="001D00F5"/>
    <w:rsid w:val="001D0772"/>
    <w:rsid w:val="001D093F"/>
    <w:rsid w:val="001D0A5A"/>
    <w:rsid w:val="001D0CDD"/>
    <w:rsid w:val="001D0E43"/>
    <w:rsid w:val="001D1132"/>
    <w:rsid w:val="001D131D"/>
    <w:rsid w:val="001D1473"/>
    <w:rsid w:val="001D1582"/>
    <w:rsid w:val="001D1714"/>
    <w:rsid w:val="001D174A"/>
    <w:rsid w:val="001D1843"/>
    <w:rsid w:val="001D195D"/>
    <w:rsid w:val="001D2091"/>
    <w:rsid w:val="001D20B0"/>
    <w:rsid w:val="001D2269"/>
    <w:rsid w:val="001D237A"/>
    <w:rsid w:val="001D2398"/>
    <w:rsid w:val="001D243C"/>
    <w:rsid w:val="001D255F"/>
    <w:rsid w:val="001D2655"/>
    <w:rsid w:val="001D28FD"/>
    <w:rsid w:val="001D29E1"/>
    <w:rsid w:val="001D2EA9"/>
    <w:rsid w:val="001D307F"/>
    <w:rsid w:val="001D30D0"/>
    <w:rsid w:val="001D30D8"/>
    <w:rsid w:val="001D31E0"/>
    <w:rsid w:val="001D3333"/>
    <w:rsid w:val="001D351A"/>
    <w:rsid w:val="001D351F"/>
    <w:rsid w:val="001D358B"/>
    <w:rsid w:val="001D35D1"/>
    <w:rsid w:val="001D38E8"/>
    <w:rsid w:val="001D3919"/>
    <w:rsid w:val="001D39D8"/>
    <w:rsid w:val="001D3E15"/>
    <w:rsid w:val="001D3F8A"/>
    <w:rsid w:val="001D40F9"/>
    <w:rsid w:val="001D4112"/>
    <w:rsid w:val="001D4119"/>
    <w:rsid w:val="001D4142"/>
    <w:rsid w:val="001D435D"/>
    <w:rsid w:val="001D4393"/>
    <w:rsid w:val="001D4620"/>
    <w:rsid w:val="001D4628"/>
    <w:rsid w:val="001D4881"/>
    <w:rsid w:val="001D4949"/>
    <w:rsid w:val="001D4A1A"/>
    <w:rsid w:val="001D4A55"/>
    <w:rsid w:val="001D4A6A"/>
    <w:rsid w:val="001D4CEB"/>
    <w:rsid w:val="001D4D49"/>
    <w:rsid w:val="001D4DB6"/>
    <w:rsid w:val="001D4EDE"/>
    <w:rsid w:val="001D4F8B"/>
    <w:rsid w:val="001D5122"/>
    <w:rsid w:val="001D516B"/>
    <w:rsid w:val="001D5262"/>
    <w:rsid w:val="001D5263"/>
    <w:rsid w:val="001D526D"/>
    <w:rsid w:val="001D5719"/>
    <w:rsid w:val="001D5890"/>
    <w:rsid w:val="001D59E1"/>
    <w:rsid w:val="001D5A56"/>
    <w:rsid w:val="001D5BB5"/>
    <w:rsid w:val="001D5BBB"/>
    <w:rsid w:val="001D5D33"/>
    <w:rsid w:val="001D5E65"/>
    <w:rsid w:val="001D6013"/>
    <w:rsid w:val="001D6A0D"/>
    <w:rsid w:val="001D6B38"/>
    <w:rsid w:val="001D6EF2"/>
    <w:rsid w:val="001D7099"/>
    <w:rsid w:val="001D757A"/>
    <w:rsid w:val="001D7600"/>
    <w:rsid w:val="001D777D"/>
    <w:rsid w:val="001D7832"/>
    <w:rsid w:val="001D7880"/>
    <w:rsid w:val="001D7A71"/>
    <w:rsid w:val="001D7EA3"/>
    <w:rsid w:val="001D7F97"/>
    <w:rsid w:val="001E014C"/>
    <w:rsid w:val="001E0311"/>
    <w:rsid w:val="001E03DE"/>
    <w:rsid w:val="001E0401"/>
    <w:rsid w:val="001E0445"/>
    <w:rsid w:val="001E07EE"/>
    <w:rsid w:val="001E097F"/>
    <w:rsid w:val="001E0A4F"/>
    <w:rsid w:val="001E0B70"/>
    <w:rsid w:val="001E0EAA"/>
    <w:rsid w:val="001E0F1C"/>
    <w:rsid w:val="001E1023"/>
    <w:rsid w:val="001E114E"/>
    <w:rsid w:val="001E12B6"/>
    <w:rsid w:val="001E12CC"/>
    <w:rsid w:val="001E133C"/>
    <w:rsid w:val="001E135F"/>
    <w:rsid w:val="001E15D2"/>
    <w:rsid w:val="001E15D6"/>
    <w:rsid w:val="001E185B"/>
    <w:rsid w:val="001E1974"/>
    <w:rsid w:val="001E1A2D"/>
    <w:rsid w:val="001E1A58"/>
    <w:rsid w:val="001E1B1A"/>
    <w:rsid w:val="001E24B7"/>
    <w:rsid w:val="001E2609"/>
    <w:rsid w:val="001E2670"/>
    <w:rsid w:val="001E2693"/>
    <w:rsid w:val="001E2775"/>
    <w:rsid w:val="001E2CA9"/>
    <w:rsid w:val="001E2E7E"/>
    <w:rsid w:val="001E2EEA"/>
    <w:rsid w:val="001E2F2E"/>
    <w:rsid w:val="001E306E"/>
    <w:rsid w:val="001E3248"/>
    <w:rsid w:val="001E33A1"/>
    <w:rsid w:val="001E36AC"/>
    <w:rsid w:val="001E36B0"/>
    <w:rsid w:val="001E36C3"/>
    <w:rsid w:val="001E371E"/>
    <w:rsid w:val="001E38ED"/>
    <w:rsid w:val="001E3911"/>
    <w:rsid w:val="001E3ACE"/>
    <w:rsid w:val="001E3F7B"/>
    <w:rsid w:val="001E41F6"/>
    <w:rsid w:val="001E42AB"/>
    <w:rsid w:val="001E42F7"/>
    <w:rsid w:val="001E4847"/>
    <w:rsid w:val="001E485E"/>
    <w:rsid w:val="001E490F"/>
    <w:rsid w:val="001E4A76"/>
    <w:rsid w:val="001E4B79"/>
    <w:rsid w:val="001E4D8F"/>
    <w:rsid w:val="001E4E4F"/>
    <w:rsid w:val="001E4EF9"/>
    <w:rsid w:val="001E50A6"/>
    <w:rsid w:val="001E5382"/>
    <w:rsid w:val="001E5511"/>
    <w:rsid w:val="001E55E0"/>
    <w:rsid w:val="001E56E8"/>
    <w:rsid w:val="001E56F3"/>
    <w:rsid w:val="001E579C"/>
    <w:rsid w:val="001E5A5A"/>
    <w:rsid w:val="001E5ABA"/>
    <w:rsid w:val="001E5B1F"/>
    <w:rsid w:val="001E5B9B"/>
    <w:rsid w:val="001E607A"/>
    <w:rsid w:val="001E618C"/>
    <w:rsid w:val="001E6195"/>
    <w:rsid w:val="001E61B0"/>
    <w:rsid w:val="001E6203"/>
    <w:rsid w:val="001E6246"/>
    <w:rsid w:val="001E655B"/>
    <w:rsid w:val="001E6569"/>
    <w:rsid w:val="001E6627"/>
    <w:rsid w:val="001E6642"/>
    <w:rsid w:val="001E68A5"/>
    <w:rsid w:val="001E692F"/>
    <w:rsid w:val="001E69BF"/>
    <w:rsid w:val="001E6A61"/>
    <w:rsid w:val="001E6B3D"/>
    <w:rsid w:val="001E6BF4"/>
    <w:rsid w:val="001E6E3F"/>
    <w:rsid w:val="001E6EA9"/>
    <w:rsid w:val="001E6EEA"/>
    <w:rsid w:val="001E6F84"/>
    <w:rsid w:val="001E70A3"/>
    <w:rsid w:val="001E72D5"/>
    <w:rsid w:val="001E74CB"/>
    <w:rsid w:val="001E7513"/>
    <w:rsid w:val="001E77D0"/>
    <w:rsid w:val="001E77D2"/>
    <w:rsid w:val="001E79F5"/>
    <w:rsid w:val="001E7A52"/>
    <w:rsid w:val="001E7AA5"/>
    <w:rsid w:val="001E7FAE"/>
    <w:rsid w:val="001E7FED"/>
    <w:rsid w:val="001F01EC"/>
    <w:rsid w:val="001F0242"/>
    <w:rsid w:val="001F0248"/>
    <w:rsid w:val="001F032E"/>
    <w:rsid w:val="001F0453"/>
    <w:rsid w:val="001F0461"/>
    <w:rsid w:val="001F060D"/>
    <w:rsid w:val="001F08A8"/>
    <w:rsid w:val="001F0A2E"/>
    <w:rsid w:val="001F0D3C"/>
    <w:rsid w:val="001F0EB3"/>
    <w:rsid w:val="001F0F6C"/>
    <w:rsid w:val="001F10B5"/>
    <w:rsid w:val="001F1310"/>
    <w:rsid w:val="001F13E3"/>
    <w:rsid w:val="001F19F4"/>
    <w:rsid w:val="001F1B98"/>
    <w:rsid w:val="001F1C53"/>
    <w:rsid w:val="001F1D9A"/>
    <w:rsid w:val="001F1ECA"/>
    <w:rsid w:val="001F1EFD"/>
    <w:rsid w:val="001F22E7"/>
    <w:rsid w:val="001F2435"/>
    <w:rsid w:val="001F24E1"/>
    <w:rsid w:val="001F24E5"/>
    <w:rsid w:val="001F277A"/>
    <w:rsid w:val="001F27C5"/>
    <w:rsid w:val="001F2830"/>
    <w:rsid w:val="001F2AC3"/>
    <w:rsid w:val="001F2C21"/>
    <w:rsid w:val="001F2C5B"/>
    <w:rsid w:val="001F2FD8"/>
    <w:rsid w:val="001F330E"/>
    <w:rsid w:val="001F3554"/>
    <w:rsid w:val="001F358D"/>
    <w:rsid w:val="001F359D"/>
    <w:rsid w:val="001F377A"/>
    <w:rsid w:val="001F38A4"/>
    <w:rsid w:val="001F391A"/>
    <w:rsid w:val="001F3CE0"/>
    <w:rsid w:val="001F406E"/>
    <w:rsid w:val="001F4256"/>
    <w:rsid w:val="001F4369"/>
    <w:rsid w:val="001F45B7"/>
    <w:rsid w:val="001F46A4"/>
    <w:rsid w:val="001F4790"/>
    <w:rsid w:val="001F492A"/>
    <w:rsid w:val="001F4969"/>
    <w:rsid w:val="001F496C"/>
    <w:rsid w:val="001F4B33"/>
    <w:rsid w:val="001F4C08"/>
    <w:rsid w:val="001F4CC7"/>
    <w:rsid w:val="001F4D14"/>
    <w:rsid w:val="001F5123"/>
    <w:rsid w:val="001F5137"/>
    <w:rsid w:val="001F5AFB"/>
    <w:rsid w:val="001F5AFE"/>
    <w:rsid w:val="001F5C73"/>
    <w:rsid w:val="001F5E64"/>
    <w:rsid w:val="001F61CF"/>
    <w:rsid w:val="001F6494"/>
    <w:rsid w:val="001F65CF"/>
    <w:rsid w:val="001F67CA"/>
    <w:rsid w:val="001F69D5"/>
    <w:rsid w:val="001F6AF4"/>
    <w:rsid w:val="001F6E2A"/>
    <w:rsid w:val="001F6EDD"/>
    <w:rsid w:val="001F70C3"/>
    <w:rsid w:val="001F716F"/>
    <w:rsid w:val="001F7334"/>
    <w:rsid w:val="001F75A9"/>
    <w:rsid w:val="001F75E5"/>
    <w:rsid w:val="001F7752"/>
    <w:rsid w:val="001F780F"/>
    <w:rsid w:val="001F7889"/>
    <w:rsid w:val="001F7A85"/>
    <w:rsid w:val="001F7AF2"/>
    <w:rsid w:val="001F7D55"/>
    <w:rsid w:val="001F7DB0"/>
    <w:rsid w:val="001F7DDD"/>
    <w:rsid w:val="001F7EBD"/>
    <w:rsid w:val="00200252"/>
    <w:rsid w:val="002003FC"/>
    <w:rsid w:val="0020061F"/>
    <w:rsid w:val="0020079E"/>
    <w:rsid w:val="00200815"/>
    <w:rsid w:val="00200842"/>
    <w:rsid w:val="00200D3D"/>
    <w:rsid w:val="00200DB3"/>
    <w:rsid w:val="00201119"/>
    <w:rsid w:val="002012D8"/>
    <w:rsid w:val="0020134B"/>
    <w:rsid w:val="00201494"/>
    <w:rsid w:val="002015A0"/>
    <w:rsid w:val="00201608"/>
    <w:rsid w:val="00201805"/>
    <w:rsid w:val="00201816"/>
    <w:rsid w:val="0020183D"/>
    <w:rsid w:val="00201998"/>
    <w:rsid w:val="00201B40"/>
    <w:rsid w:val="00201DF6"/>
    <w:rsid w:val="00201EFA"/>
    <w:rsid w:val="00202260"/>
    <w:rsid w:val="002022EA"/>
    <w:rsid w:val="0020232A"/>
    <w:rsid w:val="00202353"/>
    <w:rsid w:val="00202559"/>
    <w:rsid w:val="002026DF"/>
    <w:rsid w:val="00202882"/>
    <w:rsid w:val="00202992"/>
    <w:rsid w:val="00202C4D"/>
    <w:rsid w:val="00202CF1"/>
    <w:rsid w:val="00202E8F"/>
    <w:rsid w:val="00202F5E"/>
    <w:rsid w:val="0020300F"/>
    <w:rsid w:val="00203484"/>
    <w:rsid w:val="002036BB"/>
    <w:rsid w:val="002038CE"/>
    <w:rsid w:val="002038F7"/>
    <w:rsid w:val="002039D6"/>
    <w:rsid w:val="00203A3D"/>
    <w:rsid w:val="00203B4F"/>
    <w:rsid w:val="00203C44"/>
    <w:rsid w:val="00203FE9"/>
    <w:rsid w:val="002040C1"/>
    <w:rsid w:val="00204222"/>
    <w:rsid w:val="002048F1"/>
    <w:rsid w:val="0020494C"/>
    <w:rsid w:val="00204D64"/>
    <w:rsid w:val="00204D82"/>
    <w:rsid w:val="00204DDC"/>
    <w:rsid w:val="00204F97"/>
    <w:rsid w:val="0020503E"/>
    <w:rsid w:val="0020513A"/>
    <w:rsid w:val="0020533E"/>
    <w:rsid w:val="00205351"/>
    <w:rsid w:val="00205533"/>
    <w:rsid w:val="00205A40"/>
    <w:rsid w:val="00205A48"/>
    <w:rsid w:val="00205C54"/>
    <w:rsid w:val="00205E47"/>
    <w:rsid w:val="002060D7"/>
    <w:rsid w:val="00206173"/>
    <w:rsid w:val="002064F0"/>
    <w:rsid w:val="0020671B"/>
    <w:rsid w:val="002069CC"/>
    <w:rsid w:val="00206B97"/>
    <w:rsid w:val="00206DE1"/>
    <w:rsid w:val="00206E10"/>
    <w:rsid w:val="00206E28"/>
    <w:rsid w:val="00206F5B"/>
    <w:rsid w:val="00206FBC"/>
    <w:rsid w:val="0020700B"/>
    <w:rsid w:val="0020709F"/>
    <w:rsid w:val="002074A7"/>
    <w:rsid w:val="00207AAA"/>
    <w:rsid w:val="00207ABF"/>
    <w:rsid w:val="00207AC8"/>
    <w:rsid w:val="00207C06"/>
    <w:rsid w:val="00207C34"/>
    <w:rsid w:val="00207C48"/>
    <w:rsid w:val="00207D99"/>
    <w:rsid w:val="00207DF5"/>
    <w:rsid w:val="00207F42"/>
    <w:rsid w:val="002100D2"/>
    <w:rsid w:val="002103F3"/>
    <w:rsid w:val="0021049A"/>
    <w:rsid w:val="00210770"/>
    <w:rsid w:val="0021096D"/>
    <w:rsid w:val="0021096E"/>
    <w:rsid w:val="00210C0F"/>
    <w:rsid w:val="00210D0C"/>
    <w:rsid w:val="00210DC1"/>
    <w:rsid w:val="00210F57"/>
    <w:rsid w:val="00210F6A"/>
    <w:rsid w:val="002113E9"/>
    <w:rsid w:val="0021145D"/>
    <w:rsid w:val="0021157A"/>
    <w:rsid w:val="0021162B"/>
    <w:rsid w:val="00211663"/>
    <w:rsid w:val="002116D0"/>
    <w:rsid w:val="00211737"/>
    <w:rsid w:val="0021176A"/>
    <w:rsid w:val="0021191B"/>
    <w:rsid w:val="002119E2"/>
    <w:rsid w:val="00211D34"/>
    <w:rsid w:val="002121FB"/>
    <w:rsid w:val="002122C2"/>
    <w:rsid w:val="00212514"/>
    <w:rsid w:val="00212616"/>
    <w:rsid w:val="0021278D"/>
    <w:rsid w:val="00212926"/>
    <w:rsid w:val="00212A38"/>
    <w:rsid w:val="00212AEB"/>
    <w:rsid w:val="00212E33"/>
    <w:rsid w:val="00212EB9"/>
    <w:rsid w:val="00212EFF"/>
    <w:rsid w:val="0021304E"/>
    <w:rsid w:val="002130DA"/>
    <w:rsid w:val="0021316B"/>
    <w:rsid w:val="002131C7"/>
    <w:rsid w:val="002131D7"/>
    <w:rsid w:val="0021326D"/>
    <w:rsid w:val="002133FA"/>
    <w:rsid w:val="00213655"/>
    <w:rsid w:val="00213676"/>
    <w:rsid w:val="00213C09"/>
    <w:rsid w:val="00213D08"/>
    <w:rsid w:val="0021409A"/>
    <w:rsid w:val="00214226"/>
    <w:rsid w:val="00214328"/>
    <w:rsid w:val="002143BC"/>
    <w:rsid w:val="0021449E"/>
    <w:rsid w:val="002144E1"/>
    <w:rsid w:val="0021452A"/>
    <w:rsid w:val="00214696"/>
    <w:rsid w:val="002146B1"/>
    <w:rsid w:val="00214782"/>
    <w:rsid w:val="002147EC"/>
    <w:rsid w:val="00214C53"/>
    <w:rsid w:val="00214D5D"/>
    <w:rsid w:val="00214F04"/>
    <w:rsid w:val="002151A8"/>
    <w:rsid w:val="002152AD"/>
    <w:rsid w:val="00215414"/>
    <w:rsid w:val="002154E1"/>
    <w:rsid w:val="002156B3"/>
    <w:rsid w:val="00215767"/>
    <w:rsid w:val="00215A2F"/>
    <w:rsid w:val="00215A6B"/>
    <w:rsid w:val="00215A7C"/>
    <w:rsid w:val="00215AFC"/>
    <w:rsid w:val="00215C6C"/>
    <w:rsid w:val="00215CD2"/>
    <w:rsid w:val="00215F29"/>
    <w:rsid w:val="00215F30"/>
    <w:rsid w:val="00215F9A"/>
    <w:rsid w:val="00215FE8"/>
    <w:rsid w:val="0021617F"/>
    <w:rsid w:val="0021629B"/>
    <w:rsid w:val="002162B7"/>
    <w:rsid w:val="002164D3"/>
    <w:rsid w:val="002165A4"/>
    <w:rsid w:val="00216675"/>
    <w:rsid w:val="002166E7"/>
    <w:rsid w:val="0021674D"/>
    <w:rsid w:val="00216793"/>
    <w:rsid w:val="00216E62"/>
    <w:rsid w:val="00216E95"/>
    <w:rsid w:val="00217309"/>
    <w:rsid w:val="00217353"/>
    <w:rsid w:val="00217432"/>
    <w:rsid w:val="00217587"/>
    <w:rsid w:val="002175CC"/>
    <w:rsid w:val="002175EC"/>
    <w:rsid w:val="002176E0"/>
    <w:rsid w:val="002176F7"/>
    <w:rsid w:val="00217712"/>
    <w:rsid w:val="00217AE4"/>
    <w:rsid w:val="00217AEE"/>
    <w:rsid w:val="00217D26"/>
    <w:rsid w:val="00217D47"/>
    <w:rsid w:val="00217D64"/>
    <w:rsid w:val="002203E1"/>
    <w:rsid w:val="002206BF"/>
    <w:rsid w:val="00220836"/>
    <w:rsid w:val="002209DC"/>
    <w:rsid w:val="00220AF2"/>
    <w:rsid w:val="00220C35"/>
    <w:rsid w:val="00220C5F"/>
    <w:rsid w:val="00220E5D"/>
    <w:rsid w:val="00221070"/>
    <w:rsid w:val="00221227"/>
    <w:rsid w:val="002213C3"/>
    <w:rsid w:val="002213FE"/>
    <w:rsid w:val="00221615"/>
    <w:rsid w:val="0022177B"/>
    <w:rsid w:val="002217DF"/>
    <w:rsid w:val="00221AD8"/>
    <w:rsid w:val="00221DF4"/>
    <w:rsid w:val="00221E9A"/>
    <w:rsid w:val="002222FB"/>
    <w:rsid w:val="00222507"/>
    <w:rsid w:val="00222695"/>
    <w:rsid w:val="002228B6"/>
    <w:rsid w:val="002228DF"/>
    <w:rsid w:val="00222C89"/>
    <w:rsid w:val="00222CBE"/>
    <w:rsid w:val="00222DE9"/>
    <w:rsid w:val="00223025"/>
    <w:rsid w:val="00223040"/>
    <w:rsid w:val="0022312B"/>
    <w:rsid w:val="00223292"/>
    <w:rsid w:val="002232E3"/>
    <w:rsid w:val="002232F6"/>
    <w:rsid w:val="002233F3"/>
    <w:rsid w:val="002235CE"/>
    <w:rsid w:val="002235E4"/>
    <w:rsid w:val="00223621"/>
    <w:rsid w:val="00223670"/>
    <w:rsid w:val="002236BE"/>
    <w:rsid w:val="002236F9"/>
    <w:rsid w:val="0022379C"/>
    <w:rsid w:val="00223821"/>
    <w:rsid w:val="00223B6E"/>
    <w:rsid w:val="00223BA3"/>
    <w:rsid w:val="00223E50"/>
    <w:rsid w:val="00224331"/>
    <w:rsid w:val="002243D6"/>
    <w:rsid w:val="0022483E"/>
    <w:rsid w:val="002248E8"/>
    <w:rsid w:val="00224AE5"/>
    <w:rsid w:val="00224BB3"/>
    <w:rsid w:val="00224CD3"/>
    <w:rsid w:val="00224FC9"/>
    <w:rsid w:val="0022501B"/>
    <w:rsid w:val="0022517A"/>
    <w:rsid w:val="00225223"/>
    <w:rsid w:val="002259DF"/>
    <w:rsid w:val="002259F2"/>
    <w:rsid w:val="00225A25"/>
    <w:rsid w:val="00225EE3"/>
    <w:rsid w:val="002262A7"/>
    <w:rsid w:val="0022660C"/>
    <w:rsid w:val="002266FF"/>
    <w:rsid w:val="002267A4"/>
    <w:rsid w:val="00226949"/>
    <w:rsid w:val="00226A21"/>
    <w:rsid w:val="00226B1D"/>
    <w:rsid w:val="00226E8B"/>
    <w:rsid w:val="00227061"/>
    <w:rsid w:val="00227063"/>
    <w:rsid w:val="0022712C"/>
    <w:rsid w:val="0022712F"/>
    <w:rsid w:val="002271C0"/>
    <w:rsid w:val="00227215"/>
    <w:rsid w:val="002272B6"/>
    <w:rsid w:val="002272D4"/>
    <w:rsid w:val="00227560"/>
    <w:rsid w:val="002278F1"/>
    <w:rsid w:val="002279C8"/>
    <w:rsid w:val="00227BB8"/>
    <w:rsid w:val="00227D08"/>
    <w:rsid w:val="00227D53"/>
    <w:rsid w:val="00227E1E"/>
    <w:rsid w:val="00227ED9"/>
    <w:rsid w:val="00227F9E"/>
    <w:rsid w:val="002301A6"/>
    <w:rsid w:val="002301AD"/>
    <w:rsid w:val="00230A8B"/>
    <w:rsid w:val="00230B89"/>
    <w:rsid w:val="00230BE4"/>
    <w:rsid w:val="00230C63"/>
    <w:rsid w:val="00230E42"/>
    <w:rsid w:val="00230FC7"/>
    <w:rsid w:val="002310F4"/>
    <w:rsid w:val="00231296"/>
    <w:rsid w:val="002312B7"/>
    <w:rsid w:val="0023178E"/>
    <w:rsid w:val="002317BF"/>
    <w:rsid w:val="0023188A"/>
    <w:rsid w:val="00231A24"/>
    <w:rsid w:val="00231A43"/>
    <w:rsid w:val="00231C50"/>
    <w:rsid w:val="002322CD"/>
    <w:rsid w:val="00232650"/>
    <w:rsid w:val="00232752"/>
    <w:rsid w:val="00232779"/>
    <w:rsid w:val="0023292F"/>
    <w:rsid w:val="00232993"/>
    <w:rsid w:val="00232A5D"/>
    <w:rsid w:val="00232B39"/>
    <w:rsid w:val="00232EDC"/>
    <w:rsid w:val="00232FDF"/>
    <w:rsid w:val="002332E1"/>
    <w:rsid w:val="0023338E"/>
    <w:rsid w:val="002333B4"/>
    <w:rsid w:val="002333B5"/>
    <w:rsid w:val="002335CC"/>
    <w:rsid w:val="002335EF"/>
    <w:rsid w:val="0023375C"/>
    <w:rsid w:val="00233774"/>
    <w:rsid w:val="0023378A"/>
    <w:rsid w:val="002337F8"/>
    <w:rsid w:val="00233B60"/>
    <w:rsid w:val="00233E5C"/>
    <w:rsid w:val="002343E7"/>
    <w:rsid w:val="0023441C"/>
    <w:rsid w:val="00234536"/>
    <w:rsid w:val="002345D8"/>
    <w:rsid w:val="00234750"/>
    <w:rsid w:val="00234819"/>
    <w:rsid w:val="00234871"/>
    <w:rsid w:val="00234A5A"/>
    <w:rsid w:val="00234B85"/>
    <w:rsid w:val="00234FA1"/>
    <w:rsid w:val="0023502E"/>
    <w:rsid w:val="00235081"/>
    <w:rsid w:val="00235196"/>
    <w:rsid w:val="00235270"/>
    <w:rsid w:val="0023527D"/>
    <w:rsid w:val="002352B9"/>
    <w:rsid w:val="002355AE"/>
    <w:rsid w:val="00235753"/>
    <w:rsid w:val="0023578D"/>
    <w:rsid w:val="002357F3"/>
    <w:rsid w:val="00235862"/>
    <w:rsid w:val="0023598E"/>
    <w:rsid w:val="00235AFF"/>
    <w:rsid w:val="00235C66"/>
    <w:rsid w:val="00235E76"/>
    <w:rsid w:val="00235E8D"/>
    <w:rsid w:val="00236145"/>
    <w:rsid w:val="0023621E"/>
    <w:rsid w:val="00236265"/>
    <w:rsid w:val="0023632D"/>
    <w:rsid w:val="002367F5"/>
    <w:rsid w:val="002368C5"/>
    <w:rsid w:val="00236A7E"/>
    <w:rsid w:val="00236D92"/>
    <w:rsid w:val="00236E44"/>
    <w:rsid w:val="00236F00"/>
    <w:rsid w:val="00236FFE"/>
    <w:rsid w:val="002370AE"/>
    <w:rsid w:val="00237283"/>
    <w:rsid w:val="0023740D"/>
    <w:rsid w:val="00237522"/>
    <w:rsid w:val="0023758E"/>
    <w:rsid w:val="002375B5"/>
    <w:rsid w:val="00237677"/>
    <w:rsid w:val="00237E57"/>
    <w:rsid w:val="00237EDC"/>
    <w:rsid w:val="00237F89"/>
    <w:rsid w:val="002400ED"/>
    <w:rsid w:val="00240117"/>
    <w:rsid w:val="002401A5"/>
    <w:rsid w:val="002402C9"/>
    <w:rsid w:val="00240300"/>
    <w:rsid w:val="002403EC"/>
    <w:rsid w:val="002404F0"/>
    <w:rsid w:val="00240640"/>
    <w:rsid w:val="00240700"/>
    <w:rsid w:val="00240C22"/>
    <w:rsid w:val="00240FF7"/>
    <w:rsid w:val="002410F3"/>
    <w:rsid w:val="002413F7"/>
    <w:rsid w:val="00241501"/>
    <w:rsid w:val="00241D52"/>
    <w:rsid w:val="00241D59"/>
    <w:rsid w:val="00241ECE"/>
    <w:rsid w:val="00241FCC"/>
    <w:rsid w:val="002422C8"/>
    <w:rsid w:val="002423AD"/>
    <w:rsid w:val="002423EF"/>
    <w:rsid w:val="00242788"/>
    <w:rsid w:val="00242A95"/>
    <w:rsid w:val="00242BE5"/>
    <w:rsid w:val="00242BF3"/>
    <w:rsid w:val="00242C3B"/>
    <w:rsid w:val="00242E54"/>
    <w:rsid w:val="00242F2B"/>
    <w:rsid w:val="00243085"/>
    <w:rsid w:val="00243178"/>
    <w:rsid w:val="002432D6"/>
    <w:rsid w:val="002433FA"/>
    <w:rsid w:val="002436B9"/>
    <w:rsid w:val="00243761"/>
    <w:rsid w:val="00243A0A"/>
    <w:rsid w:val="00243BF7"/>
    <w:rsid w:val="0024419B"/>
    <w:rsid w:val="00244218"/>
    <w:rsid w:val="0024423F"/>
    <w:rsid w:val="00244371"/>
    <w:rsid w:val="002444FF"/>
    <w:rsid w:val="002446D8"/>
    <w:rsid w:val="00244B4F"/>
    <w:rsid w:val="00244E27"/>
    <w:rsid w:val="002451B0"/>
    <w:rsid w:val="002452B5"/>
    <w:rsid w:val="002452F2"/>
    <w:rsid w:val="002454B0"/>
    <w:rsid w:val="002455B1"/>
    <w:rsid w:val="00245615"/>
    <w:rsid w:val="00245678"/>
    <w:rsid w:val="002457C9"/>
    <w:rsid w:val="00245C95"/>
    <w:rsid w:val="00245D3E"/>
    <w:rsid w:val="00245E5D"/>
    <w:rsid w:val="00245E92"/>
    <w:rsid w:val="00245FD9"/>
    <w:rsid w:val="002461A4"/>
    <w:rsid w:val="00246886"/>
    <w:rsid w:val="00246D05"/>
    <w:rsid w:val="00247039"/>
    <w:rsid w:val="00247050"/>
    <w:rsid w:val="002473CA"/>
    <w:rsid w:val="002474A3"/>
    <w:rsid w:val="002475F4"/>
    <w:rsid w:val="00247BFA"/>
    <w:rsid w:val="00247DA2"/>
    <w:rsid w:val="00247DD1"/>
    <w:rsid w:val="00247E52"/>
    <w:rsid w:val="002501C1"/>
    <w:rsid w:val="0025047F"/>
    <w:rsid w:val="0025074E"/>
    <w:rsid w:val="00250806"/>
    <w:rsid w:val="00250A11"/>
    <w:rsid w:val="00250B44"/>
    <w:rsid w:val="00250CA8"/>
    <w:rsid w:val="00250EF2"/>
    <w:rsid w:val="00250F69"/>
    <w:rsid w:val="0025101F"/>
    <w:rsid w:val="00251935"/>
    <w:rsid w:val="00251CA5"/>
    <w:rsid w:val="00251E64"/>
    <w:rsid w:val="00251F20"/>
    <w:rsid w:val="00251FA2"/>
    <w:rsid w:val="00251FD4"/>
    <w:rsid w:val="002521DF"/>
    <w:rsid w:val="002521F1"/>
    <w:rsid w:val="002522CF"/>
    <w:rsid w:val="002527B2"/>
    <w:rsid w:val="0025287D"/>
    <w:rsid w:val="002528C8"/>
    <w:rsid w:val="002528EB"/>
    <w:rsid w:val="00252916"/>
    <w:rsid w:val="00252A90"/>
    <w:rsid w:val="00252B61"/>
    <w:rsid w:val="00252DBE"/>
    <w:rsid w:val="0025311B"/>
    <w:rsid w:val="002532DE"/>
    <w:rsid w:val="00253477"/>
    <w:rsid w:val="00253636"/>
    <w:rsid w:val="0025369A"/>
    <w:rsid w:val="00253772"/>
    <w:rsid w:val="002537B6"/>
    <w:rsid w:val="00253957"/>
    <w:rsid w:val="00253AD1"/>
    <w:rsid w:val="00253AF7"/>
    <w:rsid w:val="00253D8E"/>
    <w:rsid w:val="00253EBE"/>
    <w:rsid w:val="00253F9F"/>
    <w:rsid w:val="002540FD"/>
    <w:rsid w:val="002543BC"/>
    <w:rsid w:val="00254479"/>
    <w:rsid w:val="002547D2"/>
    <w:rsid w:val="0025491A"/>
    <w:rsid w:val="00254C8F"/>
    <w:rsid w:val="00254F8C"/>
    <w:rsid w:val="00255159"/>
    <w:rsid w:val="0025520B"/>
    <w:rsid w:val="0025525F"/>
    <w:rsid w:val="002553F5"/>
    <w:rsid w:val="0025541E"/>
    <w:rsid w:val="00255461"/>
    <w:rsid w:val="00255569"/>
    <w:rsid w:val="00255649"/>
    <w:rsid w:val="00255960"/>
    <w:rsid w:val="00255B54"/>
    <w:rsid w:val="00255CC9"/>
    <w:rsid w:val="00255DFE"/>
    <w:rsid w:val="002560C5"/>
    <w:rsid w:val="00256321"/>
    <w:rsid w:val="00256344"/>
    <w:rsid w:val="002567E2"/>
    <w:rsid w:val="002569AC"/>
    <w:rsid w:val="00256C2A"/>
    <w:rsid w:val="00256CA0"/>
    <w:rsid w:val="00256DBC"/>
    <w:rsid w:val="00256E9A"/>
    <w:rsid w:val="00256EA4"/>
    <w:rsid w:val="00256F70"/>
    <w:rsid w:val="00256F8C"/>
    <w:rsid w:val="002571AD"/>
    <w:rsid w:val="002571C8"/>
    <w:rsid w:val="00257225"/>
    <w:rsid w:val="0025739C"/>
    <w:rsid w:val="00257438"/>
    <w:rsid w:val="0025753A"/>
    <w:rsid w:val="002578B3"/>
    <w:rsid w:val="002578C9"/>
    <w:rsid w:val="002579DC"/>
    <w:rsid w:val="002579F9"/>
    <w:rsid w:val="00257A41"/>
    <w:rsid w:val="00257EAF"/>
    <w:rsid w:val="00257EBA"/>
    <w:rsid w:val="00257F4F"/>
    <w:rsid w:val="0026016C"/>
    <w:rsid w:val="00260229"/>
    <w:rsid w:val="002603B0"/>
    <w:rsid w:val="002603D1"/>
    <w:rsid w:val="0026055A"/>
    <w:rsid w:val="00260568"/>
    <w:rsid w:val="00260634"/>
    <w:rsid w:val="00260906"/>
    <w:rsid w:val="00260999"/>
    <w:rsid w:val="00260A2D"/>
    <w:rsid w:val="00260AA3"/>
    <w:rsid w:val="00260EB8"/>
    <w:rsid w:val="00260EC4"/>
    <w:rsid w:val="002611DA"/>
    <w:rsid w:val="002612E5"/>
    <w:rsid w:val="002613D6"/>
    <w:rsid w:val="0026142A"/>
    <w:rsid w:val="00261684"/>
    <w:rsid w:val="002618EA"/>
    <w:rsid w:val="00261AEE"/>
    <w:rsid w:val="00261AF6"/>
    <w:rsid w:val="00261C86"/>
    <w:rsid w:val="00261CA1"/>
    <w:rsid w:val="00261CB8"/>
    <w:rsid w:val="00261CF7"/>
    <w:rsid w:val="00262173"/>
    <w:rsid w:val="00262248"/>
    <w:rsid w:val="002624E5"/>
    <w:rsid w:val="002625ED"/>
    <w:rsid w:val="00262714"/>
    <w:rsid w:val="00262788"/>
    <w:rsid w:val="0026282C"/>
    <w:rsid w:val="00262867"/>
    <w:rsid w:val="00262A98"/>
    <w:rsid w:val="00262AE8"/>
    <w:rsid w:val="00262AEC"/>
    <w:rsid w:val="00262B47"/>
    <w:rsid w:val="00262E3D"/>
    <w:rsid w:val="00262F24"/>
    <w:rsid w:val="00262FDB"/>
    <w:rsid w:val="002631B1"/>
    <w:rsid w:val="0026342E"/>
    <w:rsid w:val="0026367A"/>
    <w:rsid w:val="0026369F"/>
    <w:rsid w:val="0026384F"/>
    <w:rsid w:val="00263854"/>
    <w:rsid w:val="0026388A"/>
    <w:rsid w:val="002639C5"/>
    <w:rsid w:val="00263F2A"/>
    <w:rsid w:val="00264053"/>
    <w:rsid w:val="0026410E"/>
    <w:rsid w:val="00264168"/>
    <w:rsid w:val="002641A4"/>
    <w:rsid w:val="002641D6"/>
    <w:rsid w:val="002641E0"/>
    <w:rsid w:val="002646C8"/>
    <w:rsid w:val="00264767"/>
    <w:rsid w:val="002648BD"/>
    <w:rsid w:val="00264AB3"/>
    <w:rsid w:val="00264C22"/>
    <w:rsid w:val="00264DEF"/>
    <w:rsid w:val="00264F14"/>
    <w:rsid w:val="00264FAB"/>
    <w:rsid w:val="002651D9"/>
    <w:rsid w:val="0026521A"/>
    <w:rsid w:val="0026525B"/>
    <w:rsid w:val="002654BA"/>
    <w:rsid w:val="002657BD"/>
    <w:rsid w:val="002657E2"/>
    <w:rsid w:val="0026595B"/>
    <w:rsid w:val="00265D0E"/>
    <w:rsid w:val="00265FD8"/>
    <w:rsid w:val="00266008"/>
    <w:rsid w:val="002660B0"/>
    <w:rsid w:val="00266158"/>
    <w:rsid w:val="0026617E"/>
    <w:rsid w:val="0026621E"/>
    <w:rsid w:val="00266672"/>
    <w:rsid w:val="002666B6"/>
    <w:rsid w:val="002666C8"/>
    <w:rsid w:val="002667DB"/>
    <w:rsid w:val="00266B16"/>
    <w:rsid w:val="00266C51"/>
    <w:rsid w:val="00266CD6"/>
    <w:rsid w:val="00266D4A"/>
    <w:rsid w:val="0026702F"/>
    <w:rsid w:val="0026704B"/>
    <w:rsid w:val="002671AE"/>
    <w:rsid w:val="00267208"/>
    <w:rsid w:val="002673AC"/>
    <w:rsid w:val="00267922"/>
    <w:rsid w:val="00267927"/>
    <w:rsid w:val="0026793E"/>
    <w:rsid w:val="00267B60"/>
    <w:rsid w:val="00267B66"/>
    <w:rsid w:val="00267BE6"/>
    <w:rsid w:val="00267F93"/>
    <w:rsid w:val="0027017A"/>
    <w:rsid w:val="002702B3"/>
    <w:rsid w:val="00270654"/>
    <w:rsid w:val="0027066F"/>
    <w:rsid w:val="002706AB"/>
    <w:rsid w:val="002706E1"/>
    <w:rsid w:val="002707AF"/>
    <w:rsid w:val="0027086B"/>
    <w:rsid w:val="00270B85"/>
    <w:rsid w:val="00270BA6"/>
    <w:rsid w:val="00270C4A"/>
    <w:rsid w:val="00270FB8"/>
    <w:rsid w:val="002710D6"/>
    <w:rsid w:val="002711A6"/>
    <w:rsid w:val="00271429"/>
    <w:rsid w:val="00271781"/>
    <w:rsid w:val="0027179B"/>
    <w:rsid w:val="00271867"/>
    <w:rsid w:val="00271BB9"/>
    <w:rsid w:val="00271C36"/>
    <w:rsid w:val="00271CCC"/>
    <w:rsid w:val="00271DF6"/>
    <w:rsid w:val="00271EF7"/>
    <w:rsid w:val="00272085"/>
    <w:rsid w:val="0027278C"/>
    <w:rsid w:val="00272801"/>
    <w:rsid w:val="002728D2"/>
    <w:rsid w:val="0027299D"/>
    <w:rsid w:val="00272A76"/>
    <w:rsid w:val="00272C3F"/>
    <w:rsid w:val="00272DD6"/>
    <w:rsid w:val="002730B4"/>
    <w:rsid w:val="002731D0"/>
    <w:rsid w:val="002733A9"/>
    <w:rsid w:val="00273484"/>
    <w:rsid w:val="0027363A"/>
    <w:rsid w:val="00273825"/>
    <w:rsid w:val="002739BD"/>
    <w:rsid w:val="00273A22"/>
    <w:rsid w:val="00273AD8"/>
    <w:rsid w:val="00273BAC"/>
    <w:rsid w:val="00273C8B"/>
    <w:rsid w:val="0027402F"/>
    <w:rsid w:val="002741BE"/>
    <w:rsid w:val="0027427F"/>
    <w:rsid w:val="002744C3"/>
    <w:rsid w:val="00274549"/>
    <w:rsid w:val="00274AAE"/>
    <w:rsid w:val="00274C95"/>
    <w:rsid w:val="00274F7F"/>
    <w:rsid w:val="00275144"/>
    <w:rsid w:val="00275176"/>
    <w:rsid w:val="00275319"/>
    <w:rsid w:val="002753E4"/>
    <w:rsid w:val="0027549D"/>
    <w:rsid w:val="002754BA"/>
    <w:rsid w:val="00275608"/>
    <w:rsid w:val="00275818"/>
    <w:rsid w:val="00275A1B"/>
    <w:rsid w:val="00275B40"/>
    <w:rsid w:val="00275C74"/>
    <w:rsid w:val="00275CC8"/>
    <w:rsid w:val="00275DAB"/>
    <w:rsid w:val="00275F19"/>
    <w:rsid w:val="00276029"/>
    <w:rsid w:val="00276059"/>
    <w:rsid w:val="0027611F"/>
    <w:rsid w:val="002762A8"/>
    <w:rsid w:val="0027680B"/>
    <w:rsid w:val="00276AA8"/>
    <w:rsid w:val="00276B49"/>
    <w:rsid w:val="00276BEC"/>
    <w:rsid w:val="00277224"/>
    <w:rsid w:val="00277357"/>
    <w:rsid w:val="00277397"/>
    <w:rsid w:val="0027779A"/>
    <w:rsid w:val="002777C9"/>
    <w:rsid w:val="00277C86"/>
    <w:rsid w:val="00277FB4"/>
    <w:rsid w:val="0028022A"/>
    <w:rsid w:val="00280232"/>
    <w:rsid w:val="00280373"/>
    <w:rsid w:val="00280388"/>
    <w:rsid w:val="00280579"/>
    <w:rsid w:val="002807F7"/>
    <w:rsid w:val="00280976"/>
    <w:rsid w:val="00280B35"/>
    <w:rsid w:val="00280DA9"/>
    <w:rsid w:val="00280F65"/>
    <w:rsid w:val="00281001"/>
    <w:rsid w:val="00281041"/>
    <w:rsid w:val="00281094"/>
    <w:rsid w:val="002811C8"/>
    <w:rsid w:val="00281304"/>
    <w:rsid w:val="002815EE"/>
    <w:rsid w:val="00281B9C"/>
    <w:rsid w:val="00281C39"/>
    <w:rsid w:val="00281D4C"/>
    <w:rsid w:val="00282146"/>
    <w:rsid w:val="002821BE"/>
    <w:rsid w:val="00282436"/>
    <w:rsid w:val="00282474"/>
    <w:rsid w:val="0028267B"/>
    <w:rsid w:val="002828F7"/>
    <w:rsid w:val="0028290B"/>
    <w:rsid w:val="00282DD5"/>
    <w:rsid w:val="00282EEB"/>
    <w:rsid w:val="00283192"/>
    <w:rsid w:val="002831FB"/>
    <w:rsid w:val="00283271"/>
    <w:rsid w:val="00283288"/>
    <w:rsid w:val="002832B8"/>
    <w:rsid w:val="00283340"/>
    <w:rsid w:val="00283485"/>
    <w:rsid w:val="00283693"/>
    <w:rsid w:val="002836E2"/>
    <w:rsid w:val="002836FF"/>
    <w:rsid w:val="00283718"/>
    <w:rsid w:val="00283819"/>
    <w:rsid w:val="0028397C"/>
    <w:rsid w:val="00283B30"/>
    <w:rsid w:val="00283C45"/>
    <w:rsid w:val="00283F5F"/>
    <w:rsid w:val="0028413B"/>
    <w:rsid w:val="00284604"/>
    <w:rsid w:val="00284623"/>
    <w:rsid w:val="002848CF"/>
    <w:rsid w:val="00284AB1"/>
    <w:rsid w:val="00284F56"/>
    <w:rsid w:val="0028504C"/>
    <w:rsid w:val="00285241"/>
    <w:rsid w:val="0028545B"/>
    <w:rsid w:val="00285479"/>
    <w:rsid w:val="002854F7"/>
    <w:rsid w:val="002854FC"/>
    <w:rsid w:val="00285588"/>
    <w:rsid w:val="00285598"/>
    <w:rsid w:val="0028580F"/>
    <w:rsid w:val="002859B7"/>
    <w:rsid w:val="00285B7E"/>
    <w:rsid w:val="00285D84"/>
    <w:rsid w:val="00285EEF"/>
    <w:rsid w:val="00285F06"/>
    <w:rsid w:val="0028603B"/>
    <w:rsid w:val="00286052"/>
    <w:rsid w:val="002862A5"/>
    <w:rsid w:val="0028661E"/>
    <w:rsid w:val="0028662C"/>
    <w:rsid w:val="00286815"/>
    <w:rsid w:val="00286871"/>
    <w:rsid w:val="00286938"/>
    <w:rsid w:val="00286A63"/>
    <w:rsid w:val="00286CD4"/>
    <w:rsid w:val="00286E79"/>
    <w:rsid w:val="00286F9B"/>
    <w:rsid w:val="002871AF"/>
    <w:rsid w:val="00287594"/>
    <w:rsid w:val="00287F8C"/>
    <w:rsid w:val="00287F8F"/>
    <w:rsid w:val="00290029"/>
    <w:rsid w:val="0029025A"/>
    <w:rsid w:val="002902FC"/>
    <w:rsid w:val="0029035F"/>
    <w:rsid w:val="00290365"/>
    <w:rsid w:val="002903C0"/>
    <w:rsid w:val="002903D1"/>
    <w:rsid w:val="00290981"/>
    <w:rsid w:val="00290A54"/>
    <w:rsid w:val="00290C3C"/>
    <w:rsid w:val="00290FC4"/>
    <w:rsid w:val="00290FEB"/>
    <w:rsid w:val="00291306"/>
    <w:rsid w:val="0029134F"/>
    <w:rsid w:val="0029145B"/>
    <w:rsid w:val="002915C0"/>
    <w:rsid w:val="002915C5"/>
    <w:rsid w:val="00291648"/>
    <w:rsid w:val="002916B9"/>
    <w:rsid w:val="00291726"/>
    <w:rsid w:val="002918D5"/>
    <w:rsid w:val="00291B1A"/>
    <w:rsid w:val="00291D8B"/>
    <w:rsid w:val="00291E8B"/>
    <w:rsid w:val="00291ED7"/>
    <w:rsid w:val="002921C8"/>
    <w:rsid w:val="002922A4"/>
    <w:rsid w:val="002922A7"/>
    <w:rsid w:val="002928AD"/>
    <w:rsid w:val="00292B03"/>
    <w:rsid w:val="00292FE9"/>
    <w:rsid w:val="00293158"/>
    <w:rsid w:val="00293178"/>
    <w:rsid w:val="0029331A"/>
    <w:rsid w:val="00293455"/>
    <w:rsid w:val="002936B2"/>
    <w:rsid w:val="0029377D"/>
    <w:rsid w:val="002937D7"/>
    <w:rsid w:val="00293924"/>
    <w:rsid w:val="00293C63"/>
    <w:rsid w:val="00293D45"/>
    <w:rsid w:val="00293DA7"/>
    <w:rsid w:val="00294033"/>
    <w:rsid w:val="00294173"/>
    <w:rsid w:val="002943A4"/>
    <w:rsid w:val="002944E0"/>
    <w:rsid w:val="00294559"/>
    <w:rsid w:val="0029460F"/>
    <w:rsid w:val="002949B2"/>
    <w:rsid w:val="00294B56"/>
    <w:rsid w:val="00294E90"/>
    <w:rsid w:val="00294F10"/>
    <w:rsid w:val="00295051"/>
    <w:rsid w:val="0029505F"/>
    <w:rsid w:val="002951B5"/>
    <w:rsid w:val="002952D7"/>
    <w:rsid w:val="0029534B"/>
    <w:rsid w:val="00295383"/>
    <w:rsid w:val="00295582"/>
    <w:rsid w:val="002955F8"/>
    <w:rsid w:val="00295695"/>
    <w:rsid w:val="00295832"/>
    <w:rsid w:val="00295857"/>
    <w:rsid w:val="00295AB9"/>
    <w:rsid w:val="00295ACD"/>
    <w:rsid w:val="00295E73"/>
    <w:rsid w:val="00295E7C"/>
    <w:rsid w:val="002961DB"/>
    <w:rsid w:val="002965ED"/>
    <w:rsid w:val="00296969"/>
    <w:rsid w:val="0029698E"/>
    <w:rsid w:val="00296B80"/>
    <w:rsid w:val="00296BB6"/>
    <w:rsid w:val="0029744C"/>
    <w:rsid w:val="00297452"/>
    <w:rsid w:val="002977B5"/>
    <w:rsid w:val="002978E0"/>
    <w:rsid w:val="002978F1"/>
    <w:rsid w:val="0029793A"/>
    <w:rsid w:val="00297A51"/>
    <w:rsid w:val="00297AAD"/>
    <w:rsid w:val="00297B13"/>
    <w:rsid w:val="00297BD6"/>
    <w:rsid w:val="00297C97"/>
    <w:rsid w:val="00297DEA"/>
    <w:rsid w:val="002A0014"/>
    <w:rsid w:val="002A0056"/>
    <w:rsid w:val="002A01E3"/>
    <w:rsid w:val="002A02F2"/>
    <w:rsid w:val="002A0669"/>
    <w:rsid w:val="002A0699"/>
    <w:rsid w:val="002A0B58"/>
    <w:rsid w:val="002A0B93"/>
    <w:rsid w:val="002A0C3F"/>
    <w:rsid w:val="002A10C0"/>
    <w:rsid w:val="002A1186"/>
    <w:rsid w:val="002A11E5"/>
    <w:rsid w:val="002A1294"/>
    <w:rsid w:val="002A139C"/>
    <w:rsid w:val="002A139F"/>
    <w:rsid w:val="002A13E8"/>
    <w:rsid w:val="002A1400"/>
    <w:rsid w:val="002A1463"/>
    <w:rsid w:val="002A161E"/>
    <w:rsid w:val="002A1683"/>
    <w:rsid w:val="002A172C"/>
    <w:rsid w:val="002A1E50"/>
    <w:rsid w:val="002A1EA5"/>
    <w:rsid w:val="002A1ED6"/>
    <w:rsid w:val="002A1F58"/>
    <w:rsid w:val="002A2058"/>
    <w:rsid w:val="002A20E8"/>
    <w:rsid w:val="002A21A3"/>
    <w:rsid w:val="002A2357"/>
    <w:rsid w:val="002A2566"/>
    <w:rsid w:val="002A25BA"/>
    <w:rsid w:val="002A2A07"/>
    <w:rsid w:val="002A2C77"/>
    <w:rsid w:val="002A2F27"/>
    <w:rsid w:val="002A3353"/>
    <w:rsid w:val="002A33BA"/>
    <w:rsid w:val="002A3512"/>
    <w:rsid w:val="002A367A"/>
    <w:rsid w:val="002A37D8"/>
    <w:rsid w:val="002A39B7"/>
    <w:rsid w:val="002A39DE"/>
    <w:rsid w:val="002A3A48"/>
    <w:rsid w:val="002A3B96"/>
    <w:rsid w:val="002A3BD1"/>
    <w:rsid w:val="002A3C47"/>
    <w:rsid w:val="002A4198"/>
    <w:rsid w:val="002A4225"/>
    <w:rsid w:val="002A43E8"/>
    <w:rsid w:val="002A44EC"/>
    <w:rsid w:val="002A459C"/>
    <w:rsid w:val="002A46AC"/>
    <w:rsid w:val="002A495F"/>
    <w:rsid w:val="002A4C07"/>
    <w:rsid w:val="002A4D19"/>
    <w:rsid w:val="002A4DE4"/>
    <w:rsid w:val="002A4E14"/>
    <w:rsid w:val="002A4E23"/>
    <w:rsid w:val="002A4E24"/>
    <w:rsid w:val="002A4F36"/>
    <w:rsid w:val="002A5024"/>
    <w:rsid w:val="002A50F7"/>
    <w:rsid w:val="002A51EF"/>
    <w:rsid w:val="002A526B"/>
    <w:rsid w:val="002A52A5"/>
    <w:rsid w:val="002A543C"/>
    <w:rsid w:val="002A5520"/>
    <w:rsid w:val="002A5568"/>
    <w:rsid w:val="002A59C0"/>
    <w:rsid w:val="002A59CE"/>
    <w:rsid w:val="002A5D1E"/>
    <w:rsid w:val="002A5DC9"/>
    <w:rsid w:val="002A5DE0"/>
    <w:rsid w:val="002A5F7F"/>
    <w:rsid w:val="002A6196"/>
    <w:rsid w:val="002A6480"/>
    <w:rsid w:val="002A6585"/>
    <w:rsid w:val="002A68C8"/>
    <w:rsid w:val="002A6ACB"/>
    <w:rsid w:val="002A6CEB"/>
    <w:rsid w:val="002A7010"/>
    <w:rsid w:val="002A71CD"/>
    <w:rsid w:val="002A73C4"/>
    <w:rsid w:val="002A748D"/>
    <w:rsid w:val="002A762F"/>
    <w:rsid w:val="002A7688"/>
    <w:rsid w:val="002A778D"/>
    <w:rsid w:val="002A77FA"/>
    <w:rsid w:val="002A782A"/>
    <w:rsid w:val="002A7974"/>
    <w:rsid w:val="002A7BAA"/>
    <w:rsid w:val="002A7D14"/>
    <w:rsid w:val="002A7D62"/>
    <w:rsid w:val="002A7F7B"/>
    <w:rsid w:val="002B0419"/>
    <w:rsid w:val="002B06A9"/>
    <w:rsid w:val="002B07BB"/>
    <w:rsid w:val="002B07E8"/>
    <w:rsid w:val="002B0922"/>
    <w:rsid w:val="002B0A9F"/>
    <w:rsid w:val="002B0AAA"/>
    <w:rsid w:val="002B0BA0"/>
    <w:rsid w:val="002B0C43"/>
    <w:rsid w:val="002B0CC2"/>
    <w:rsid w:val="002B0D9C"/>
    <w:rsid w:val="002B0EEB"/>
    <w:rsid w:val="002B107D"/>
    <w:rsid w:val="002B11E2"/>
    <w:rsid w:val="002B14CD"/>
    <w:rsid w:val="002B1512"/>
    <w:rsid w:val="002B159F"/>
    <w:rsid w:val="002B1724"/>
    <w:rsid w:val="002B172A"/>
    <w:rsid w:val="002B178D"/>
    <w:rsid w:val="002B1996"/>
    <w:rsid w:val="002B1DFD"/>
    <w:rsid w:val="002B1FB5"/>
    <w:rsid w:val="002B2221"/>
    <w:rsid w:val="002B2276"/>
    <w:rsid w:val="002B24B8"/>
    <w:rsid w:val="002B25D3"/>
    <w:rsid w:val="002B26E5"/>
    <w:rsid w:val="002B29B9"/>
    <w:rsid w:val="002B2A8F"/>
    <w:rsid w:val="002B2D7D"/>
    <w:rsid w:val="002B30C8"/>
    <w:rsid w:val="002B334A"/>
    <w:rsid w:val="002B3476"/>
    <w:rsid w:val="002B3513"/>
    <w:rsid w:val="002B368A"/>
    <w:rsid w:val="002B3765"/>
    <w:rsid w:val="002B384D"/>
    <w:rsid w:val="002B3906"/>
    <w:rsid w:val="002B3BD0"/>
    <w:rsid w:val="002B406B"/>
    <w:rsid w:val="002B41F1"/>
    <w:rsid w:val="002B42AD"/>
    <w:rsid w:val="002B46B4"/>
    <w:rsid w:val="002B4742"/>
    <w:rsid w:val="002B49EA"/>
    <w:rsid w:val="002B4AA7"/>
    <w:rsid w:val="002B4CE0"/>
    <w:rsid w:val="002B4CF9"/>
    <w:rsid w:val="002B4E88"/>
    <w:rsid w:val="002B5244"/>
    <w:rsid w:val="002B5384"/>
    <w:rsid w:val="002B5443"/>
    <w:rsid w:val="002B5707"/>
    <w:rsid w:val="002B5A40"/>
    <w:rsid w:val="002B5C54"/>
    <w:rsid w:val="002B5E3C"/>
    <w:rsid w:val="002B5E63"/>
    <w:rsid w:val="002B5EE8"/>
    <w:rsid w:val="002B6079"/>
    <w:rsid w:val="002B6221"/>
    <w:rsid w:val="002B628B"/>
    <w:rsid w:val="002B651C"/>
    <w:rsid w:val="002B65C8"/>
    <w:rsid w:val="002B6626"/>
    <w:rsid w:val="002B66B6"/>
    <w:rsid w:val="002B686A"/>
    <w:rsid w:val="002B71B1"/>
    <w:rsid w:val="002B7231"/>
    <w:rsid w:val="002B73B1"/>
    <w:rsid w:val="002B762F"/>
    <w:rsid w:val="002B7640"/>
    <w:rsid w:val="002B7941"/>
    <w:rsid w:val="002B79A9"/>
    <w:rsid w:val="002B79EE"/>
    <w:rsid w:val="002B7B42"/>
    <w:rsid w:val="002B7EDF"/>
    <w:rsid w:val="002B7F45"/>
    <w:rsid w:val="002C006D"/>
    <w:rsid w:val="002C01FA"/>
    <w:rsid w:val="002C044D"/>
    <w:rsid w:val="002C04F0"/>
    <w:rsid w:val="002C05BC"/>
    <w:rsid w:val="002C05E9"/>
    <w:rsid w:val="002C0622"/>
    <w:rsid w:val="002C0655"/>
    <w:rsid w:val="002C0667"/>
    <w:rsid w:val="002C06AA"/>
    <w:rsid w:val="002C0713"/>
    <w:rsid w:val="002C0834"/>
    <w:rsid w:val="002C0D0B"/>
    <w:rsid w:val="002C0D33"/>
    <w:rsid w:val="002C0D56"/>
    <w:rsid w:val="002C0D58"/>
    <w:rsid w:val="002C0DCD"/>
    <w:rsid w:val="002C10D9"/>
    <w:rsid w:val="002C16D8"/>
    <w:rsid w:val="002C18A6"/>
    <w:rsid w:val="002C1997"/>
    <w:rsid w:val="002C1C5B"/>
    <w:rsid w:val="002C1D36"/>
    <w:rsid w:val="002C2194"/>
    <w:rsid w:val="002C21F4"/>
    <w:rsid w:val="002C222B"/>
    <w:rsid w:val="002C2255"/>
    <w:rsid w:val="002C2279"/>
    <w:rsid w:val="002C228E"/>
    <w:rsid w:val="002C2484"/>
    <w:rsid w:val="002C265E"/>
    <w:rsid w:val="002C267C"/>
    <w:rsid w:val="002C28C3"/>
    <w:rsid w:val="002C2BEF"/>
    <w:rsid w:val="002C2D57"/>
    <w:rsid w:val="002C2E7F"/>
    <w:rsid w:val="002C2EBF"/>
    <w:rsid w:val="002C2FB2"/>
    <w:rsid w:val="002C3052"/>
    <w:rsid w:val="002C346A"/>
    <w:rsid w:val="002C3488"/>
    <w:rsid w:val="002C359D"/>
    <w:rsid w:val="002C35E2"/>
    <w:rsid w:val="002C35F8"/>
    <w:rsid w:val="002C366F"/>
    <w:rsid w:val="002C397D"/>
    <w:rsid w:val="002C3A13"/>
    <w:rsid w:val="002C4170"/>
    <w:rsid w:val="002C4255"/>
    <w:rsid w:val="002C4325"/>
    <w:rsid w:val="002C439D"/>
    <w:rsid w:val="002C4440"/>
    <w:rsid w:val="002C48F7"/>
    <w:rsid w:val="002C491D"/>
    <w:rsid w:val="002C4945"/>
    <w:rsid w:val="002C4B53"/>
    <w:rsid w:val="002C4CFE"/>
    <w:rsid w:val="002C4DAA"/>
    <w:rsid w:val="002C5023"/>
    <w:rsid w:val="002C52A7"/>
    <w:rsid w:val="002C5344"/>
    <w:rsid w:val="002C5612"/>
    <w:rsid w:val="002C5908"/>
    <w:rsid w:val="002C5A93"/>
    <w:rsid w:val="002C5AAA"/>
    <w:rsid w:val="002C5BCC"/>
    <w:rsid w:val="002C5BF3"/>
    <w:rsid w:val="002C5C4D"/>
    <w:rsid w:val="002C5DD2"/>
    <w:rsid w:val="002C612A"/>
    <w:rsid w:val="002C61CF"/>
    <w:rsid w:val="002C6226"/>
    <w:rsid w:val="002C63AE"/>
    <w:rsid w:val="002C6523"/>
    <w:rsid w:val="002C6584"/>
    <w:rsid w:val="002C65D1"/>
    <w:rsid w:val="002C693A"/>
    <w:rsid w:val="002C6DFB"/>
    <w:rsid w:val="002C7023"/>
    <w:rsid w:val="002C70C8"/>
    <w:rsid w:val="002C7252"/>
    <w:rsid w:val="002C73C1"/>
    <w:rsid w:val="002C74BC"/>
    <w:rsid w:val="002C7649"/>
    <w:rsid w:val="002C764A"/>
    <w:rsid w:val="002C775D"/>
    <w:rsid w:val="002C7817"/>
    <w:rsid w:val="002C7CBA"/>
    <w:rsid w:val="002C7CCA"/>
    <w:rsid w:val="002D009D"/>
    <w:rsid w:val="002D015F"/>
    <w:rsid w:val="002D05F0"/>
    <w:rsid w:val="002D08BB"/>
    <w:rsid w:val="002D0EC9"/>
    <w:rsid w:val="002D12E1"/>
    <w:rsid w:val="002D134D"/>
    <w:rsid w:val="002D13F3"/>
    <w:rsid w:val="002D153E"/>
    <w:rsid w:val="002D159A"/>
    <w:rsid w:val="002D1942"/>
    <w:rsid w:val="002D1B4D"/>
    <w:rsid w:val="002D1DE8"/>
    <w:rsid w:val="002D1E55"/>
    <w:rsid w:val="002D1F85"/>
    <w:rsid w:val="002D210C"/>
    <w:rsid w:val="002D22EB"/>
    <w:rsid w:val="002D252A"/>
    <w:rsid w:val="002D2659"/>
    <w:rsid w:val="002D275E"/>
    <w:rsid w:val="002D2A15"/>
    <w:rsid w:val="002D2C18"/>
    <w:rsid w:val="002D2CEE"/>
    <w:rsid w:val="002D2DCB"/>
    <w:rsid w:val="002D342C"/>
    <w:rsid w:val="002D34D6"/>
    <w:rsid w:val="002D3602"/>
    <w:rsid w:val="002D364B"/>
    <w:rsid w:val="002D37D0"/>
    <w:rsid w:val="002D3A16"/>
    <w:rsid w:val="002D3AD3"/>
    <w:rsid w:val="002D3AE9"/>
    <w:rsid w:val="002D3B06"/>
    <w:rsid w:val="002D3B10"/>
    <w:rsid w:val="002D3C44"/>
    <w:rsid w:val="002D3CE7"/>
    <w:rsid w:val="002D3D41"/>
    <w:rsid w:val="002D3E5C"/>
    <w:rsid w:val="002D423B"/>
    <w:rsid w:val="002D43FF"/>
    <w:rsid w:val="002D4405"/>
    <w:rsid w:val="002D4510"/>
    <w:rsid w:val="002D460D"/>
    <w:rsid w:val="002D472D"/>
    <w:rsid w:val="002D47C2"/>
    <w:rsid w:val="002D4811"/>
    <w:rsid w:val="002D48E8"/>
    <w:rsid w:val="002D48ED"/>
    <w:rsid w:val="002D4AF1"/>
    <w:rsid w:val="002D4C1F"/>
    <w:rsid w:val="002D4CF2"/>
    <w:rsid w:val="002D4FC3"/>
    <w:rsid w:val="002D50C2"/>
    <w:rsid w:val="002D5314"/>
    <w:rsid w:val="002D5464"/>
    <w:rsid w:val="002D5D64"/>
    <w:rsid w:val="002D5D8B"/>
    <w:rsid w:val="002D6039"/>
    <w:rsid w:val="002D60BC"/>
    <w:rsid w:val="002D6103"/>
    <w:rsid w:val="002D621A"/>
    <w:rsid w:val="002D62F8"/>
    <w:rsid w:val="002D66BE"/>
    <w:rsid w:val="002D670D"/>
    <w:rsid w:val="002D674C"/>
    <w:rsid w:val="002D681D"/>
    <w:rsid w:val="002D68EB"/>
    <w:rsid w:val="002D7150"/>
    <w:rsid w:val="002D71A3"/>
    <w:rsid w:val="002D7640"/>
    <w:rsid w:val="002D77B7"/>
    <w:rsid w:val="002D7952"/>
    <w:rsid w:val="002D79FE"/>
    <w:rsid w:val="002D7CAF"/>
    <w:rsid w:val="002D7D4B"/>
    <w:rsid w:val="002D7D6C"/>
    <w:rsid w:val="002D7DB8"/>
    <w:rsid w:val="002D7FF5"/>
    <w:rsid w:val="002E0203"/>
    <w:rsid w:val="002E0257"/>
    <w:rsid w:val="002E0415"/>
    <w:rsid w:val="002E054C"/>
    <w:rsid w:val="002E09F5"/>
    <w:rsid w:val="002E0ACA"/>
    <w:rsid w:val="002E0B4B"/>
    <w:rsid w:val="002E0CAC"/>
    <w:rsid w:val="002E0CFA"/>
    <w:rsid w:val="002E0DB1"/>
    <w:rsid w:val="002E1148"/>
    <w:rsid w:val="002E1232"/>
    <w:rsid w:val="002E13DF"/>
    <w:rsid w:val="002E1603"/>
    <w:rsid w:val="002E1665"/>
    <w:rsid w:val="002E1770"/>
    <w:rsid w:val="002E1895"/>
    <w:rsid w:val="002E1A85"/>
    <w:rsid w:val="002E1AF2"/>
    <w:rsid w:val="002E1E33"/>
    <w:rsid w:val="002E1F65"/>
    <w:rsid w:val="002E1FB0"/>
    <w:rsid w:val="002E204A"/>
    <w:rsid w:val="002E2168"/>
    <w:rsid w:val="002E21D1"/>
    <w:rsid w:val="002E21DA"/>
    <w:rsid w:val="002E2578"/>
    <w:rsid w:val="002E2597"/>
    <w:rsid w:val="002E2624"/>
    <w:rsid w:val="002E2697"/>
    <w:rsid w:val="002E27E0"/>
    <w:rsid w:val="002E2B3E"/>
    <w:rsid w:val="002E2B6C"/>
    <w:rsid w:val="002E2E58"/>
    <w:rsid w:val="002E3114"/>
    <w:rsid w:val="002E31AB"/>
    <w:rsid w:val="002E3319"/>
    <w:rsid w:val="002E335C"/>
    <w:rsid w:val="002E3B7D"/>
    <w:rsid w:val="002E3E00"/>
    <w:rsid w:val="002E4154"/>
    <w:rsid w:val="002E421E"/>
    <w:rsid w:val="002E4356"/>
    <w:rsid w:val="002E4389"/>
    <w:rsid w:val="002E44B0"/>
    <w:rsid w:val="002E45BA"/>
    <w:rsid w:val="002E47F4"/>
    <w:rsid w:val="002E492A"/>
    <w:rsid w:val="002E4953"/>
    <w:rsid w:val="002E4CC3"/>
    <w:rsid w:val="002E504B"/>
    <w:rsid w:val="002E5313"/>
    <w:rsid w:val="002E5688"/>
    <w:rsid w:val="002E56B4"/>
    <w:rsid w:val="002E5773"/>
    <w:rsid w:val="002E58EA"/>
    <w:rsid w:val="002E5B4D"/>
    <w:rsid w:val="002E5BEE"/>
    <w:rsid w:val="002E5F16"/>
    <w:rsid w:val="002E635C"/>
    <w:rsid w:val="002E64EF"/>
    <w:rsid w:val="002E6544"/>
    <w:rsid w:val="002E6625"/>
    <w:rsid w:val="002E6699"/>
    <w:rsid w:val="002E66E6"/>
    <w:rsid w:val="002E6724"/>
    <w:rsid w:val="002E6A73"/>
    <w:rsid w:val="002E6C92"/>
    <w:rsid w:val="002E6CE9"/>
    <w:rsid w:val="002E6CFA"/>
    <w:rsid w:val="002E6E6D"/>
    <w:rsid w:val="002E6E95"/>
    <w:rsid w:val="002E6F9B"/>
    <w:rsid w:val="002E7170"/>
    <w:rsid w:val="002E71A6"/>
    <w:rsid w:val="002E72A6"/>
    <w:rsid w:val="002E734F"/>
    <w:rsid w:val="002E7541"/>
    <w:rsid w:val="002E7997"/>
    <w:rsid w:val="002E7E63"/>
    <w:rsid w:val="002F026E"/>
    <w:rsid w:val="002F02F8"/>
    <w:rsid w:val="002F036D"/>
    <w:rsid w:val="002F04DC"/>
    <w:rsid w:val="002F0628"/>
    <w:rsid w:val="002F0734"/>
    <w:rsid w:val="002F0AC7"/>
    <w:rsid w:val="002F0C77"/>
    <w:rsid w:val="002F0D73"/>
    <w:rsid w:val="002F1129"/>
    <w:rsid w:val="002F12AC"/>
    <w:rsid w:val="002F1352"/>
    <w:rsid w:val="002F144A"/>
    <w:rsid w:val="002F14CB"/>
    <w:rsid w:val="002F1587"/>
    <w:rsid w:val="002F1776"/>
    <w:rsid w:val="002F1979"/>
    <w:rsid w:val="002F1CFE"/>
    <w:rsid w:val="002F1E4A"/>
    <w:rsid w:val="002F22DF"/>
    <w:rsid w:val="002F22EB"/>
    <w:rsid w:val="002F265D"/>
    <w:rsid w:val="002F26F3"/>
    <w:rsid w:val="002F2735"/>
    <w:rsid w:val="002F2874"/>
    <w:rsid w:val="002F2912"/>
    <w:rsid w:val="002F292B"/>
    <w:rsid w:val="002F2FF9"/>
    <w:rsid w:val="002F3025"/>
    <w:rsid w:val="002F3215"/>
    <w:rsid w:val="002F34B7"/>
    <w:rsid w:val="002F35FC"/>
    <w:rsid w:val="002F3712"/>
    <w:rsid w:val="002F3848"/>
    <w:rsid w:val="002F3988"/>
    <w:rsid w:val="002F39B9"/>
    <w:rsid w:val="002F39E1"/>
    <w:rsid w:val="002F3BAD"/>
    <w:rsid w:val="002F3CAA"/>
    <w:rsid w:val="002F3EE2"/>
    <w:rsid w:val="002F3F72"/>
    <w:rsid w:val="002F4025"/>
    <w:rsid w:val="002F404B"/>
    <w:rsid w:val="002F40CA"/>
    <w:rsid w:val="002F40D5"/>
    <w:rsid w:val="002F42D5"/>
    <w:rsid w:val="002F46E7"/>
    <w:rsid w:val="002F4763"/>
    <w:rsid w:val="002F480C"/>
    <w:rsid w:val="002F4BB3"/>
    <w:rsid w:val="002F4D6B"/>
    <w:rsid w:val="002F4EDB"/>
    <w:rsid w:val="002F5262"/>
    <w:rsid w:val="002F527F"/>
    <w:rsid w:val="002F56EB"/>
    <w:rsid w:val="002F5844"/>
    <w:rsid w:val="002F5911"/>
    <w:rsid w:val="002F5988"/>
    <w:rsid w:val="002F5A2F"/>
    <w:rsid w:val="002F5B78"/>
    <w:rsid w:val="002F5C53"/>
    <w:rsid w:val="002F5F8D"/>
    <w:rsid w:val="002F6298"/>
    <w:rsid w:val="002F637C"/>
    <w:rsid w:val="002F695A"/>
    <w:rsid w:val="002F6ADE"/>
    <w:rsid w:val="002F6C36"/>
    <w:rsid w:val="002F7017"/>
    <w:rsid w:val="002F72BB"/>
    <w:rsid w:val="002F72DB"/>
    <w:rsid w:val="002F7419"/>
    <w:rsid w:val="002F75C0"/>
    <w:rsid w:val="002F7605"/>
    <w:rsid w:val="002F7630"/>
    <w:rsid w:val="002F771A"/>
    <w:rsid w:val="002F77F4"/>
    <w:rsid w:val="002F7AEE"/>
    <w:rsid w:val="002F7B19"/>
    <w:rsid w:val="002F7E36"/>
    <w:rsid w:val="002F7E62"/>
    <w:rsid w:val="00300194"/>
    <w:rsid w:val="00300204"/>
    <w:rsid w:val="003003D4"/>
    <w:rsid w:val="00300682"/>
    <w:rsid w:val="0030074D"/>
    <w:rsid w:val="003008A1"/>
    <w:rsid w:val="00300BE8"/>
    <w:rsid w:val="00301157"/>
    <w:rsid w:val="003012E7"/>
    <w:rsid w:val="003013FA"/>
    <w:rsid w:val="00301463"/>
    <w:rsid w:val="0030148B"/>
    <w:rsid w:val="003016BF"/>
    <w:rsid w:val="003016E9"/>
    <w:rsid w:val="003018EC"/>
    <w:rsid w:val="00301A4A"/>
    <w:rsid w:val="00301B40"/>
    <w:rsid w:val="00302194"/>
    <w:rsid w:val="00302310"/>
    <w:rsid w:val="00302345"/>
    <w:rsid w:val="003023BB"/>
    <w:rsid w:val="00302511"/>
    <w:rsid w:val="003026D9"/>
    <w:rsid w:val="003027A7"/>
    <w:rsid w:val="00302B22"/>
    <w:rsid w:val="00302D41"/>
    <w:rsid w:val="00302EFB"/>
    <w:rsid w:val="003032F8"/>
    <w:rsid w:val="0030336F"/>
    <w:rsid w:val="003034C1"/>
    <w:rsid w:val="00303541"/>
    <w:rsid w:val="0030373F"/>
    <w:rsid w:val="0030377C"/>
    <w:rsid w:val="00303A62"/>
    <w:rsid w:val="00303A81"/>
    <w:rsid w:val="00303BEA"/>
    <w:rsid w:val="00303BF7"/>
    <w:rsid w:val="00303D9C"/>
    <w:rsid w:val="00303EB9"/>
    <w:rsid w:val="00303F1C"/>
    <w:rsid w:val="003040BE"/>
    <w:rsid w:val="003041BF"/>
    <w:rsid w:val="00304417"/>
    <w:rsid w:val="003049EC"/>
    <w:rsid w:val="00304BEA"/>
    <w:rsid w:val="00304C1E"/>
    <w:rsid w:val="00304EF4"/>
    <w:rsid w:val="00304EF8"/>
    <w:rsid w:val="00305345"/>
    <w:rsid w:val="003054ED"/>
    <w:rsid w:val="003055BB"/>
    <w:rsid w:val="003056DF"/>
    <w:rsid w:val="00305AC5"/>
    <w:rsid w:val="00305F0B"/>
    <w:rsid w:val="00306047"/>
    <w:rsid w:val="003060AD"/>
    <w:rsid w:val="003063E2"/>
    <w:rsid w:val="0030641B"/>
    <w:rsid w:val="00306678"/>
    <w:rsid w:val="00306860"/>
    <w:rsid w:val="00306DA9"/>
    <w:rsid w:val="003070A2"/>
    <w:rsid w:val="003072A7"/>
    <w:rsid w:val="0030767B"/>
    <w:rsid w:val="00307683"/>
    <w:rsid w:val="003076FD"/>
    <w:rsid w:val="00307A82"/>
    <w:rsid w:val="00307B1A"/>
    <w:rsid w:val="00307C92"/>
    <w:rsid w:val="00307E9C"/>
    <w:rsid w:val="00307F8B"/>
    <w:rsid w:val="00307F96"/>
    <w:rsid w:val="00310058"/>
    <w:rsid w:val="003101DA"/>
    <w:rsid w:val="003101E2"/>
    <w:rsid w:val="00310290"/>
    <w:rsid w:val="003105FE"/>
    <w:rsid w:val="003107DC"/>
    <w:rsid w:val="003109AB"/>
    <w:rsid w:val="00310BBC"/>
    <w:rsid w:val="00310E05"/>
    <w:rsid w:val="00311055"/>
    <w:rsid w:val="003111C3"/>
    <w:rsid w:val="00311465"/>
    <w:rsid w:val="003115DC"/>
    <w:rsid w:val="00311634"/>
    <w:rsid w:val="00311739"/>
    <w:rsid w:val="003117F8"/>
    <w:rsid w:val="003119EE"/>
    <w:rsid w:val="00311AFD"/>
    <w:rsid w:val="00311CED"/>
    <w:rsid w:val="00311D4A"/>
    <w:rsid w:val="00311DDF"/>
    <w:rsid w:val="00312153"/>
    <w:rsid w:val="00312443"/>
    <w:rsid w:val="00312597"/>
    <w:rsid w:val="003125D5"/>
    <w:rsid w:val="003126B9"/>
    <w:rsid w:val="00312903"/>
    <w:rsid w:val="00312AA7"/>
    <w:rsid w:val="00312CC4"/>
    <w:rsid w:val="00312DC5"/>
    <w:rsid w:val="00312DDD"/>
    <w:rsid w:val="00312FD3"/>
    <w:rsid w:val="00313174"/>
    <w:rsid w:val="003132C8"/>
    <w:rsid w:val="0031391C"/>
    <w:rsid w:val="00313B84"/>
    <w:rsid w:val="00313BA7"/>
    <w:rsid w:val="003140B3"/>
    <w:rsid w:val="003141B4"/>
    <w:rsid w:val="00314334"/>
    <w:rsid w:val="0031441E"/>
    <w:rsid w:val="00314757"/>
    <w:rsid w:val="00314783"/>
    <w:rsid w:val="00314AAA"/>
    <w:rsid w:val="00315048"/>
    <w:rsid w:val="003151FC"/>
    <w:rsid w:val="0031547B"/>
    <w:rsid w:val="00315689"/>
    <w:rsid w:val="003158B2"/>
    <w:rsid w:val="00315943"/>
    <w:rsid w:val="00315A02"/>
    <w:rsid w:val="00315B00"/>
    <w:rsid w:val="00315B87"/>
    <w:rsid w:val="00315CD0"/>
    <w:rsid w:val="00315ED0"/>
    <w:rsid w:val="00315F2A"/>
    <w:rsid w:val="00315F97"/>
    <w:rsid w:val="00315FB9"/>
    <w:rsid w:val="00315FDA"/>
    <w:rsid w:val="003163BC"/>
    <w:rsid w:val="00316651"/>
    <w:rsid w:val="00316AF7"/>
    <w:rsid w:val="00316C32"/>
    <w:rsid w:val="00316F34"/>
    <w:rsid w:val="0031704E"/>
    <w:rsid w:val="00317250"/>
    <w:rsid w:val="00317410"/>
    <w:rsid w:val="003179FD"/>
    <w:rsid w:val="00317ABB"/>
    <w:rsid w:val="00317B72"/>
    <w:rsid w:val="00317BBD"/>
    <w:rsid w:val="00317F6F"/>
    <w:rsid w:val="00317FDF"/>
    <w:rsid w:val="003200D5"/>
    <w:rsid w:val="003200FE"/>
    <w:rsid w:val="00320248"/>
    <w:rsid w:val="0032027D"/>
    <w:rsid w:val="003202A4"/>
    <w:rsid w:val="003205D0"/>
    <w:rsid w:val="00320A14"/>
    <w:rsid w:val="00320A18"/>
    <w:rsid w:val="00320A9E"/>
    <w:rsid w:val="00320C40"/>
    <w:rsid w:val="00320D46"/>
    <w:rsid w:val="00320D80"/>
    <w:rsid w:val="00320FFF"/>
    <w:rsid w:val="003210B5"/>
    <w:rsid w:val="00321183"/>
    <w:rsid w:val="003211C6"/>
    <w:rsid w:val="003211CE"/>
    <w:rsid w:val="00321484"/>
    <w:rsid w:val="00321504"/>
    <w:rsid w:val="00321648"/>
    <w:rsid w:val="0032190A"/>
    <w:rsid w:val="00321A14"/>
    <w:rsid w:val="00321B6E"/>
    <w:rsid w:val="00321BD3"/>
    <w:rsid w:val="00321DA1"/>
    <w:rsid w:val="00321FFF"/>
    <w:rsid w:val="00322010"/>
    <w:rsid w:val="00322294"/>
    <w:rsid w:val="0032246F"/>
    <w:rsid w:val="0032257D"/>
    <w:rsid w:val="003225DB"/>
    <w:rsid w:val="003225F9"/>
    <w:rsid w:val="00322663"/>
    <w:rsid w:val="003229DF"/>
    <w:rsid w:val="00322AF6"/>
    <w:rsid w:val="00323007"/>
    <w:rsid w:val="003231B5"/>
    <w:rsid w:val="00323283"/>
    <w:rsid w:val="00323463"/>
    <w:rsid w:val="003235B1"/>
    <w:rsid w:val="0032389B"/>
    <w:rsid w:val="003238D4"/>
    <w:rsid w:val="00323A2F"/>
    <w:rsid w:val="00323D42"/>
    <w:rsid w:val="00323DBE"/>
    <w:rsid w:val="00323DCD"/>
    <w:rsid w:val="00323FB8"/>
    <w:rsid w:val="003241D1"/>
    <w:rsid w:val="00324244"/>
    <w:rsid w:val="00324364"/>
    <w:rsid w:val="00324481"/>
    <w:rsid w:val="00324512"/>
    <w:rsid w:val="003246CB"/>
    <w:rsid w:val="00324902"/>
    <w:rsid w:val="00324B93"/>
    <w:rsid w:val="00324CA3"/>
    <w:rsid w:val="003250DF"/>
    <w:rsid w:val="003250EF"/>
    <w:rsid w:val="00325170"/>
    <w:rsid w:val="003251A4"/>
    <w:rsid w:val="00325230"/>
    <w:rsid w:val="003253B3"/>
    <w:rsid w:val="00325472"/>
    <w:rsid w:val="003254AA"/>
    <w:rsid w:val="0032598B"/>
    <w:rsid w:val="00325C81"/>
    <w:rsid w:val="00325D00"/>
    <w:rsid w:val="00326185"/>
    <w:rsid w:val="003265B5"/>
    <w:rsid w:val="003265F2"/>
    <w:rsid w:val="00326607"/>
    <w:rsid w:val="00326B6B"/>
    <w:rsid w:val="00326BC1"/>
    <w:rsid w:val="00326E5F"/>
    <w:rsid w:val="00327098"/>
    <w:rsid w:val="0032714E"/>
    <w:rsid w:val="00327225"/>
    <w:rsid w:val="00327412"/>
    <w:rsid w:val="00327443"/>
    <w:rsid w:val="00327594"/>
    <w:rsid w:val="00327614"/>
    <w:rsid w:val="00327708"/>
    <w:rsid w:val="00327D83"/>
    <w:rsid w:val="00327F03"/>
    <w:rsid w:val="00327F20"/>
    <w:rsid w:val="00327FA8"/>
    <w:rsid w:val="0033025C"/>
    <w:rsid w:val="0033037F"/>
    <w:rsid w:val="0033079B"/>
    <w:rsid w:val="00330AB2"/>
    <w:rsid w:val="00330B6A"/>
    <w:rsid w:val="00330E17"/>
    <w:rsid w:val="003311AF"/>
    <w:rsid w:val="003313EA"/>
    <w:rsid w:val="00331421"/>
    <w:rsid w:val="00331506"/>
    <w:rsid w:val="003316F9"/>
    <w:rsid w:val="00331872"/>
    <w:rsid w:val="003318DE"/>
    <w:rsid w:val="00331979"/>
    <w:rsid w:val="003319A1"/>
    <w:rsid w:val="003319AB"/>
    <w:rsid w:val="00331C8C"/>
    <w:rsid w:val="00331C94"/>
    <w:rsid w:val="00331DC9"/>
    <w:rsid w:val="00331E12"/>
    <w:rsid w:val="00331F6A"/>
    <w:rsid w:val="00332070"/>
    <w:rsid w:val="003320AD"/>
    <w:rsid w:val="003320E4"/>
    <w:rsid w:val="0033231B"/>
    <w:rsid w:val="00332352"/>
    <w:rsid w:val="0033272C"/>
    <w:rsid w:val="00332815"/>
    <w:rsid w:val="00332B5C"/>
    <w:rsid w:val="00332BAF"/>
    <w:rsid w:val="00332C75"/>
    <w:rsid w:val="00332ECD"/>
    <w:rsid w:val="00332ED4"/>
    <w:rsid w:val="003332CE"/>
    <w:rsid w:val="00333473"/>
    <w:rsid w:val="003334DD"/>
    <w:rsid w:val="00333898"/>
    <w:rsid w:val="003338FC"/>
    <w:rsid w:val="00333B05"/>
    <w:rsid w:val="00333B31"/>
    <w:rsid w:val="00333B8F"/>
    <w:rsid w:val="00333D10"/>
    <w:rsid w:val="00333E5D"/>
    <w:rsid w:val="00333FCB"/>
    <w:rsid w:val="0033407B"/>
    <w:rsid w:val="003340E9"/>
    <w:rsid w:val="003343C8"/>
    <w:rsid w:val="003343E6"/>
    <w:rsid w:val="003343FE"/>
    <w:rsid w:val="003344C3"/>
    <w:rsid w:val="00334599"/>
    <w:rsid w:val="0033483B"/>
    <w:rsid w:val="00334944"/>
    <w:rsid w:val="003349ED"/>
    <w:rsid w:val="00334A34"/>
    <w:rsid w:val="00334A84"/>
    <w:rsid w:val="00334ACF"/>
    <w:rsid w:val="00334CC9"/>
    <w:rsid w:val="00334D91"/>
    <w:rsid w:val="00334E8A"/>
    <w:rsid w:val="00334EE0"/>
    <w:rsid w:val="00334F47"/>
    <w:rsid w:val="00335012"/>
    <w:rsid w:val="003351E8"/>
    <w:rsid w:val="0033521C"/>
    <w:rsid w:val="00335315"/>
    <w:rsid w:val="00335326"/>
    <w:rsid w:val="00335576"/>
    <w:rsid w:val="0033559E"/>
    <w:rsid w:val="003355CF"/>
    <w:rsid w:val="003355DF"/>
    <w:rsid w:val="00335608"/>
    <w:rsid w:val="0033564E"/>
    <w:rsid w:val="00335A01"/>
    <w:rsid w:val="00335ADC"/>
    <w:rsid w:val="00335D73"/>
    <w:rsid w:val="00335DB3"/>
    <w:rsid w:val="00335EAC"/>
    <w:rsid w:val="00335FD1"/>
    <w:rsid w:val="00336404"/>
    <w:rsid w:val="00336571"/>
    <w:rsid w:val="00336823"/>
    <w:rsid w:val="0033694F"/>
    <w:rsid w:val="00336A83"/>
    <w:rsid w:val="00336EFE"/>
    <w:rsid w:val="0033715F"/>
    <w:rsid w:val="0033722F"/>
    <w:rsid w:val="003372AC"/>
    <w:rsid w:val="003372C8"/>
    <w:rsid w:val="00337387"/>
    <w:rsid w:val="00337390"/>
    <w:rsid w:val="003373A2"/>
    <w:rsid w:val="00337457"/>
    <w:rsid w:val="0033769A"/>
    <w:rsid w:val="003376E3"/>
    <w:rsid w:val="003377C5"/>
    <w:rsid w:val="00337810"/>
    <w:rsid w:val="00337971"/>
    <w:rsid w:val="00337C84"/>
    <w:rsid w:val="00337E7F"/>
    <w:rsid w:val="003404D6"/>
    <w:rsid w:val="003405F4"/>
    <w:rsid w:val="00340A1A"/>
    <w:rsid w:val="00340A30"/>
    <w:rsid w:val="00340A43"/>
    <w:rsid w:val="00340ADB"/>
    <w:rsid w:val="00340B5B"/>
    <w:rsid w:val="00340C60"/>
    <w:rsid w:val="00340DAF"/>
    <w:rsid w:val="00340EDD"/>
    <w:rsid w:val="00341042"/>
    <w:rsid w:val="003410C6"/>
    <w:rsid w:val="00341612"/>
    <w:rsid w:val="003416FC"/>
    <w:rsid w:val="00341762"/>
    <w:rsid w:val="00341791"/>
    <w:rsid w:val="003418E6"/>
    <w:rsid w:val="003418F1"/>
    <w:rsid w:val="00341B03"/>
    <w:rsid w:val="00341E88"/>
    <w:rsid w:val="00341FAE"/>
    <w:rsid w:val="003420FE"/>
    <w:rsid w:val="00342148"/>
    <w:rsid w:val="00342258"/>
    <w:rsid w:val="003425E5"/>
    <w:rsid w:val="003427FB"/>
    <w:rsid w:val="00342964"/>
    <w:rsid w:val="00342E1E"/>
    <w:rsid w:val="00342ECC"/>
    <w:rsid w:val="0034304A"/>
    <w:rsid w:val="00343289"/>
    <w:rsid w:val="003433C5"/>
    <w:rsid w:val="00343615"/>
    <w:rsid w:val="00343698"/>
    <w:rsid w:val="0034369A"/>
    <w:rsid w:val="00343728"/>
    <w:rsid w:val="00343D7B"/>
    <w:rsid w:val="003443BB"/>
    <w:rsid w:val="00344436"/>
    <w:rsid w:val="00344540"/>
    <w:rsid w:val="003447B5"/>
    <w:rsid w:val="00344831"/>
    <w:rsid w:val="00344916"/>
    <w:rsid w:val="00344A7E"/>
    <w:rsid w:val="00344ACB"/>
    <w:rsid w:val="00344B03"/>
    <w:rsid w:val="00344B58"/>
    <w:rsid w:val="00344CC5"/>
    <w:rsid w:val="00344F8F"/>
    <w:rsid w:val="00345525"/>
    <w:rsid w:val="003455AA"/>
    <w:rsid w:val="00345611"/>
    <w:rsid w:val="003459E1"/>
    <w:rsid w:val="00345A63"/>
    <w:rsid w:val="00345C6E"/>
    <w:rsid w:val="00345CBC"/>
    <w:rsid w:val="00345E01"/>
    <w:rsid w:val="00345EA0"/>
    <w:rsid w:val="00346141"/>
    <w:rsid w:val="0034622D"/>
    <w:rsid w:val="00346386"/>
    <w:rsid w:val="003468A6"/>
    <w:rsid w:val="00346B23"/>
    <w:rsid w:val="00346EF9"/>
    <w:rsid w:val="00346FA8"/>
    <w:rsid w:val="00347242"/>
    <w:rsid w:val="00347345"/>
    <w:rsid w:val="003473A2"/>
    <w:rsid w:val="0034767E"/>
    <w:rsid w:val="0034778E"/>
    <w:rsid w:val="0034781C"/>
    <w:rsid w:val="003479C0"/>
    <w:rsid w:val="00347C5A"/>
    <w:rsid w:val="00347D4A"/>
    <w:rsid w:val="00347DB3"/>
    <w:rsid w:val="00347E72"/>
    <w:rsid w:val="003500F4"/>
    <w:rsid w:val="00350212"/>
    <w:rsid w:val="00350274"/>
    <w:rsid w:val="00350304"/>
    <w:rsid w:val="00350359"/>
    <w:rsid w:val="0035045C"/>
    <w:rsid w:val="0035096D"/>
    <w:rsid w:val="003509B5"/>
    <w:rsid w:val="00350A8C"/>
    <w:rsid w:val="00350AB4"/>
    <w:rsid w:val="00350DE4"/>
    <w:rsid w:val="00350E2B"/>
    <w:rsid w:val="00350FD4"/>
    <w:rsid w:val="003511D5"/>
    <w:rsid w:val="00351336"/>
    <w:rsid w:val="00351521"/>
    <w:rsid w:val="003516BB"/>
    <w:rsid w:val="0035182A"/>
    <w:rsid w:val="003518D3"/>
    <w:rsid w:val="00351B97"/>
    <w:rsid w:val="00351CBD"/>
    <w:rsid w:val="00351CFD"/>
    <w:rsid w:val="00351E6B"/>
    <w:rsid w:val="0035213D"/>
    <w:rsid w:val="0035224D"/>
    <w:rsid w:val="003523F7"/>
    <w:rsid w:val="00352759"/>
    <w:rsid w:val="003529D9"/>
    <w:rsid w:val="00352C2F"/>
    <w:rsid w:val="00352CEA"/>
    <w:rsid w:val="00352D38"/>
    <w:rsid w:val="00352EB9"/>
    <w:rsid w:val="0035322A"/>
    <w:rsid w:val="003537FD"/>
    <w:rsid w:val="00353868"/>
    <w:rsid w:val="00353B37"/>
    <w:rsid w:val="00353C30"/>
    <w:rsid w:val="00353CD9"/>
    <w:rsid w:val="00353ED5"/>
    <w:rsid w:val="0035403A"/>
    <w:rsid w:val="003540A6"/>
    <w:rsid w:val="0035423C"/>
    <w:rsid w:val="00354344"/>
    <w:rsid w:val="003543DA"/>
    <w:rsid w:val="0035446F"/>
    <w:rsid w:val="003548BF"/>
    <w:rsid w:val="00354ABB"/>
    <w:rsid w:val="003550EE"/>
    <w:rsid w:val="00355483"/>
    <w:rsid w:val="00355559"/>
    <w:rsid w:val="0035588F"/>
    <w:rsid w:val="00355A46"/>
    <w:rsid w:val="00355AA5"/>
    <w:rsid w:val="00355B04"/>
    <w:rsid w:val="00355DC0"/>
    <w:rsid w:val="00355DE7"/>
    <w:rsid w:val="00355E78"/>
    <w:rsid w:val="00355E88"/>
    <w:rsid w:val="00355FBC"/>
    <w:rsid w:val="00355FF3"/>
    <w:rsid w:val="003560CC"/>
    <w:rsid w:val="0035635D"/>
    <w:rsid w:val="003563B9"/>
    <w:rsid w:val="00356426"/>
    <w:rsid w:val="003565DE"/>
    <w:rsid w:val="0035664C"/>
    <w:rsid w:val="003567E8"/>
    <w:rsid w:val="00356886"/>
    <w:rsid w:val="00356983"/>
    <w:rsid w:val="00356A53"/>
    <w:rsid w:val="00356C0F"/>
    <w:rsid w:val="00356C29"/>
    <w:rsid w:val="00356CF8"/>
    <w:rsid w:val="00356F26"/>
    <w:rsid w:val="00356F44"/>
    <w:rsid w:val="00357015"/>
    <w:rsid w:val="003572BC"/>
    <w:rsid w:val="00357D42"/>
    <w:rsid w:val="00357E7F"/>
    <w:rsid w:val="00360217"/>
    <w:rsid w:val="0036043E"/>
    <w:rsid w:val="00360581"/>
    <w:rsid w:val="003606A3"/>
    <w:rsid w:val="00360AA0"/>
    <w:rsid w:val="00360AB3"/>
    <w:rsid w:val="00360AED"/>
    <w:rsid w:val="00360BDA"/>
    <w:rsid w:val="00360F32"/>
    <w:rsid w:val="003610B3"/>
    <w:rsid w:val="003612B9"/>
    <w:rsid w:val="003612CF"/>
    <w:rsid w:val="003613D8"/>
    <w:rsid w:val="003614AF"/>
    <w:rsid w:val="003614BE"/>
    <w:rsid w:val="003614D1"/>
    <w:rsid w:val="003615DC"/>
    <w:rsid w:val="0036164B"/>
    <w:rsid w:val="0036180F"/>
    <w:rsid w:val="00361885"/>
    <w:rsid w:val="00361CBC"/>
    <w:rsid w:val="00361EF5"/>
    <w:rsid w:val="00361FA1"/>
    <w:rsid w:val="003620E7"/>
    <w:rsid w:val="00362105"/>
    <w:rsid w:val="00362365"/>
    <w:rsid w:val="0036241E"/>
    <w:rsid w:val="00362487"/>
    <w:rsid w:val="003629AB"/>
    <w:rsid w:val="00362E41"/>
    <w:rsid w:val="00362EDF"/>
    <w:rsid w:val="00362EEB"/>
    <w:rsid w:val="0036309A"/>
    <w:rsid w:val="003630D3"/>
    <w:rsid w:val="003630D8"/>
    <w:rsid w:val="00363101"/>
    <w:rsid w:val="0036351C"/>
    <w:rsid w:val="003636F7"/>
    <w:rsid w:val="0036394B"/>
    <w:rsid w:val="00363A6C"/>
    <w:rsid w:val="00363D7E"/>
    <w:rsid w:val="00363E6A"/>
    <w:rsid w:val="003641E8"/>
    <w:rsid w:val="003644B8"/>
    <w:rsid w:val="00364693"/>
    <w:rsid w:val="003646C3"/>
    <w:rsid w:val="00364843"/>
    <w:rsid w:val="00364999"/>
    <w:rsid w:val="00364A01"/>
    <w:rsid w:val="00364A4B"/>
    <w:rsid w:val="00364C19"/>
    <w:rsid w:val="00364E7F"/>
    <w:rsid w:val="00365233"/>
    <w:rsid w:val="00365457"/>
    <w:rsid w:val="003655E9"/>
    <w:rsid w:val="003657C7"/>
    <w:rsid w:val="003658FF"/>
    <w:rsid w:val="00365E1B"/>
    <w:rsid w:val="00365E34"/>
    <w:rsid w:val="0036600A"/>
    <w:rsid w:val="003662E2"/>
    <w:rsid w:val="0036634F"/>
    <w:rsid w:val="00366569"/>
    <w:rsid w:val="00366947"/>
    <w:rsid w:val="00366A76"/>
    <w:rsid w:val="00366AC7"/>
    <w:rsid w:val="00366B3E"/>
    <w:rsid w:val="00366CB2"/>
    <w:rsid w:val="00366DB6"/>
    <w:rsid w:val="003671B0"/>
    <w:rsid w:val="0036724C"/>
    <w:rsid w:val="0036745F"/>
    <w:rsid w:val="00367605"/>
    <w:rsid w:val="0036763F"/>
    <w:rsid w:val="003676B0"/>
    <w:rsid w:val="0036775B"/>
    <w:rsid w:val="00367875"/>
    <w:rsid w:val="00367BA6"/>
    <w:rsid w:val="00367D2F"/>
    <w:rsid w:val="00367DD4"/>
    <w:rsid w:val="00367E2C"/>
    <w:rsid w:val="00370325"/>
    <w:rsid w:val="003703BA"/>
    <w:rsid w:val="003704FD"/>
    <w:rsid w:val="003706AD"/>
    <w:rsid w:val="003706E8"/>
    <w:rsid w:val="0037072B"/>
    <w:rsid w:val="003709B5"/>
    <w:rsid w:val="00370C33"/>
    <w:rsid w:val="00370C48"/>
    <w:rsid w:val="0037108A"/>
    <w:rsid w:val="00371361"/>
    <w:rsid w:val="0037142D"/>
    <w:rsid w:val="00371431"/>
    <w:rsid w:val="003714C5"/>
    <w:rsid w:val="003714E3"/>
    <w:rsid w:val="0037156B"/>
    <w:rsid w:val="0037165B"/>
    <w:rsid w:val="003716DA"/>
    <w:rsid w:val="003717C4"/>
    <w:rsid w:val="00371934"/>
    <w:rsid w:val="00371966"/>
    <w:rsid w:val="00371A5C"/>
    <w:rsid w:val="00371BB1"/>
    <w:rsid w:val="00371DFC"/>
    <w:rsid w:val="00371ED6"/>
    <w:rsid w:val="00371FF2"/>
    <w:rsid w:val="00372030"/>
    <w:rsid w:val="00372070"/>
    <w:rsid w:val="00372114"/>
    <w:rsid w:val="003725B9"/>
    <w:rsid w:val="003725DB"/>
    <w:rsid w:val="003728DD"/>
    <w:rsid w:val="00372B44"/>
    <w:rsid w:val="00372BFF"/>
    <w:rsid w:val="00372C7A"/>
    <w:rsid w:val="00372CBC"/>
    <w:rsid w:val="003731C3"/>
    <w:rsid w:val="0037333C"/>
    <w:rsid w:val="00373382"/>
    <w:rsid w:val="003733EA"/>
    <w:rsid w:val="00373424"/>
    <w:rsid w:val="00373500"/>
    <w:rsid w:val="003735E3"/>
    <w:rsid w:val="00373962"/>
    <w:rsid w:val="00373B6F"/>
    <w:rsid w:val="00373C0B"/>
    <w:rsid w:val="00373DFC"/>
    <w:rsid w:val="00373EAA"/>
    <w:rsid w:val="003742B8"/>
    <w:rsid w:val="0037441B"/>
    <w:rsid w:val="003744F6"/>
    <w:rsid w:val="003744F9"/>
    <w:rsid w:val="00374855"/>
    <w:rsid w:val="00374A3C"/>
    <w:rsid w:val="00374B06"/>
    <w:rsid w:val="00374B34"/>
    <w:rsid w:val="00374F9B"/>
    <w:rsid w:val="00375060"/>
    <w:rsid w:val="003750F3"/>
    <w:rsid w:val="00375117"/>
    <w:rsid w:val="0037538F"/>
    <w:rsid w:val="0037549E"/>
    <w:rsid w:val="0037566A"/>
    <w:rsid w:val="003757ED"/>
    <w:rsid w:val="00375877"/>
    <w:rsid w:val="0037599C"/>
    <w:rsid w:val="003759C2"/>
    <w:rsid w:val="00375A7F"/>
    <w:rsid w:val="00375B58"/>
    <w:rsid w:val="00375C42"/>
    <w:rsid w:val="00375CF1"/>
    <w:rsid w:val="003762AD"/>
    <w:rsid w:val="003762FF"/>
    <w:rsid w:val="00376381"/>
    <w:rsid w:val="0037642E"/>
    <w:rsid w:val="0037674F"/>
    <w:rsid w:val="003767FC"/>
    <w:rsid w:val="0037680D"/>
    <w:rsid w:val="003768E9"/>
    <w:rsid w:val="00376A17"/>
    <w:rsid w:val="00376DD6"/>
    <w:rsid w:val="00376E45"/>
    <w:rsid w:val="00376E69"/>
    <w:rsid w:val="00377003"/>
    <w:rsid w:val="0037710B"/>
    <w:rsid w:val="0037738A"/>
    <w:rsid w:val="003775B3"/>
    <w:rsid w:val="00377740"/>
    <w:rsid w:val="00377971"/>
    <w:rsid w:val="00377BAA"/>
    <w:rsid w:val="00377D44"/>
    <w:rsid w:val="00377FCD"/>
    <w:rsid w:val="0038009C"/>
    <w:rsid w:val="00380548"/>
    <w:rsid w:val="003808DC"/>
    <w:rsid w:val="00380969"/>
    <w:rsid w:val="00380BAF"/>
    <w:rsid w:val="00380F32"/>
    <w:rsid w:val="00380FEE"/>
    <w:rsid w:val="0038106D"/>
    <w:rsid w:val="0038116E"/>
    <w:rsid w:val="00381383"/>
    <w:rsid w:val="00381501"/>
    <w:rsid w:val="00381634"/>
    <w:rsid w:val="003816EA"/>
    <w:rsid w:val="003818D2"/>
    <w:rsid w:val="003819F0"/>
    <w:rsid w:val="00381AA5"/>
    <w:rsid w:val="00381AA7"/>
    <w:rsid w:val="00381AAD"/>
    <w:rsid w:val="00381B53"/>
    <w:rsid w:val="00381BF7"/>
    <w:rsid w:val="00381D38"/>
    <w:rsid w:val="00381D39"/>
    <w:rsid w:val="00381F36"/>
    <w:rsid w:val="00382151"/>
    <w:rsid w:val="0038229E"/>
    <w:rsid w:val="00382462"/>
    <w:rsid w:val="00382926"/>
    <w:rsid w:val="00382928"/>
    <w:rsid w:val="003829AE"/>
    <w:rsid w:val="00382E11"/>
    <w:rsid w:val="00382F63"/>
    <w:rsid w:val="003830D7"/>
    <w:rsid w:val="00383102"/>
    <w:rsid w:val="00383446"/>
    <w:rsid w:val="00383533"/>
    <w:rsid w:val="00383742"/>
    <w:rsid w:val="00383792"/>
    <w:rsid w:val="00383A74"/>
    <w:rsid w:val="00383AB4"/>
    <w:rsid w:val="00383AFF"/>
    <w:rsid w:val="00383F90"/>
    <w:rsid w:val="0038413C"/>
    <w:rsid w:val="00384267"/>
    <w:rsid w:val="0038472B"/>
    <w:rsid w:val="003847D8"/>
    <w:rsid w:val="003849FA"/>
    <w:rsid w:val="00384A08"/>
    <w:rsid w:val="00384B60"/>
    <w:rsid w:val="00384BFB"/>
    <w:rsid w:val="00384D8A"/>
    <w:rsid w:val="00384E7B"/>
    <w:rsid w:val="003851AB"/>
    <w:rsid w:val="0038521B"/>
    <w:rsid w:val="0038553F"/>
    <w:rsid w:val="0038560E"/>
    <w:rsid w:val="00385693"/>
    <w:rsid w:val="00385900"/>
    <w:rsid w:val="0038595C"/>
    <w:rsid w:val="003859D5"/>
    <w:rsid w:val="00385A65"/>
    <w:rsid w:val="00385A73"/>
    <w:rsid w:val="00385C1F"/>
    <w:rsid w:val="00385D8C"/>
    <w:rsid w:val="00385F17"/>
    <w:rsid w:val="00385F88"/>
    <w:rsid w:val="00385FEA"/>
    <w:rsid w:val="0038608F"/>
    <w:rsid w:val="0038622E"/>
    <w:rsid w:val="00386445"/>
    <w:rsid w:val="00386667"/>
    <w:rsid w:val="00386A9A"/>
    <w:rsid w:val="00386CD7"/>
    <w:rsid w:val="00386E3D"/>
    <w:rsid w:val="00387028"/>
    <w:rsid w:val="00387032"/>
    <w:rsid w:val="00387126"/>
    <w:rsid w:val="00387236"/>
    <w:rsid w:val="00387345"/>
    <w:rsid w:val="00387448"/>
    <w:rsid w:val="003875BD"/>
    <w:rsid w:val="003879B8"/>
    <w:rsid w:val="003879E5"/>
    <w:rsid w:val="00387A1C"/>
    <w:rsid w:val="00387C27"/>
    <w:rsid w:val="00387E6D"/>
    <w:rsid w:val="00387EEC"/>
    <w:rsid w:val="0039014A"/>
    <w:rsid w:val="003901E3"/>
    <w:rsid w:val="003901ED"/>
    <w:rsid w:val="003901F1"/>
    <w:rsid w:val="00390392"/>
    <w:rsid w:val="0039059E"/>
    <w:rsid w:val="003908A1"/>
    <w:rsid w:val="003909F1"/>
    <w:rsid w:val="00390A50"/>
    <w:rsid w:val="00390E03"/>
    <w:rsid w:val="00390EC4"/>
    <w:rsid w:val="00390FE4"/>
    <w:rsid w:val="0039101C"/>
    <w:rsid w:val="0039127D"/>
    <w:rsid w:val="0039137D"/>
    <w:rsid w:val="0039149C"/>
    <w:rsid w:val="0039155D"/>
    <w:rsid w:val="00391679"/>
    <w:rsid w:val="0039168B"/>
    <w:rsid w:val="0039172F"/>
    <w:rsid w:val="00391900"/>
    <w:rsid w:val="003919F1"/>
    <w:rsid w:val="00391F42"/>
    <w:rsid w:val="0039229B"/>
    <w:rsid w:val="003923CF"/>
    <w:rsid w:val="0039240B"/>
    <w:rsid w:val="00392438"/>
    <w:rsid w:val="00392588"/>
    <w:rsid w:val="00392674"/>
    <w:rsid w:val="003927DF"/>
    <w:rsid w:val="003927EE"/>
    <w:rsid w:val="003929E2"/>
    <w:rsid w:val="00392A98"/>
    <w:rsid w:val="00393323"/>
    <w:rsid w:val="00393455"/>
    <w:rsid w:val="003936AA"/>
    <w:rsid w:val="00393840"/>
    <w:rsid w:val="00393854"/>
    <w:rsid w:val="00393A6C"/>
    <w:rsid w:val="00393D32"/>
    <w:rsid w:val="00393E49"/>
    <w:rsid w:val="00393F9F"/>
    <w:rsid w:val="00394001"/>
    <w:rsid w:val="0039401F"/>
    <w:rsid w:val="0039410F"/>
    <w:rsid w:val="00394312"/>
    <w:rsid w:val="00394340"/>
    <w:rsid w:val="003943CC"/>
    <w:rsid w:val="00394430"/>
    <w:rsid w:val="00394539"/>
    <w:rsid w:val="0039455D"/>
    <w:rsid w:val="003945C5"/>
    <w:rsid w:val="003945D7"/>
    <w:rsid w:val="003947B6"/>
    <w:rsid w:val="00394904"/>
    <w:rsid w:val="00394B0C"/>
    <w:rsid w:val="00394B15"/>
    <w:rsid w:val="00394FD5"/>
    <w:rsid w:val="00395029"/>
    <w:rsid w:val="003952FA"/>
    <w:rsid w:val="00395530"/>
    <w:rsid w:val="00395739"/>
    <w:rsid w:val="0039583D"/>
    <w:rsid w:val="003959F5"/>
    <w:rsid w:val="00395B32"/>
    <w:rsid w:val="00395EDB"/>
    <w:rsid w:val="00395FE3"/>
    <w:rsid w:val="00395FF8"/>
    <w:rsid w:val="00396328"/>
    <w:rsid w:val="00396389"/>
    <w:rsid w:val="00396547"/>
    <w:rsid w:val="0039666B"/>
    <w:rsid w:val="0039667F"/>
    <w:rsid w:val="00396795"/>
    <w:rsid w:val="00396DD8"/>
    <w:rsid w:val="00396FBE"/>
    <w:rsid w:val="00396FEB"/>
    <w:rsid w:val="00397365"/>
    <w:rsid w:val="00397718"/>
    <w:rsid w:val="003978A5"/>
    <w:rsid w:val="00397938"/>
    <w:rsid w:val="00397BD3"/>
    <w:rsid w:val="00397DA6"/>
    <w:rsid w:val="00397E48"/>
    <w:rsid w:val="003A0046"/>
    <w:rsid w:val="003A00F5"/>
    <w:rsid w:val="003A0107"/>
    <w:rsid w:val="003A01C8"/>
    <w:rsid w:val="003A0389"/>
    <w:rsid w:val="003A03A2"/>
    <w:rsid w:val="003A05F4"/>
    <w:rsid w:val="003A0693"/>
    <w:rsid w:val="003A0846"/>
    <w:rsid w:val="003A09A2"/>
    <w:rsid w:val="003A09C2"/>
    <w:rsid w:val="003A0E36"/>
    <w:rsid w:val="003A0E93"/>
    <w:rsid w:val="003A0F08"/>
    <w:rsid w:val="003A10B7"/>
    <w:rsid w:val="003A1226"/>
    <w:rsid w:val="003A13DB"/>
    <w:rsid w:val="003A1451"/>
    <w:rsid w:val="003A17AD"/>
    <w:rsid w:val="003A17C8"/>
    <w:rsid w:val="003A188A"/>
    <w:rsid w:val="003A192E"/>
    <w:rsid w:val="003A1A65"/>
    <w:rsid w:val="003A1C88"/>
    <w:rsid w:val="003A1D82"/>
    <w:rsid w:val="003A23ED"/>
    <w:rsid w:val="003A2487"/>
    <w:rsid w:val="003A27B5"/>
    <w:rsid w:val="003A2B75"/>
    <w:rsid w:val="003A30A9"/>
    <w:rsid w:val="003A31F6"/>
    <w:rsid w:val="003A3353"/>
    <w:rsid w:val="003A3497"/>
    <w:rsid w:val="003A3544"/>
    <w:rsid w:val="003A3608"/>
    <w:rsid w:val="003A367D"/>
    <w:rsid w:val="003A37E8"/>
    <w:rsid w:val="003A381F"/>
    <w:rsid w:val="003A382B"/>
    <w:rsid w:val="003A385D"/>
    <w:rsid w:val="003A3A6C"/>
    <w:rsid w:val="003A3B3C"/>
    <w:rsid w:val="003A3E98"/>
    <w:rsid w:val="003A404F"/>
    <w:rsid w:val="003A45E8"/>
    <w:rsid w:val="003A4A3B"/>
    <w:rsid w:val="003A4D03"/>
    <w:rsid w:val="003A4D67"/>
    <w:rsid w:val="003A4E48"/>
    <w:rsid w:val="003A5187"/>
    <w:rsid w:val="003A524A"/>
    <w:rsid w:val="003A541C"/>
    <w:rsid w:val="003A560E"/>
    <w:rsid w:val="003A5612"/>
    <w:rsid w:val="003A5623"/>
    <w:rsid w:val="003A57DB"/>
    <w:rsid w:val="003A5A58"/>
    <w:rsid w:val="003A5A8C"/>
    <w:rsid w:val="003A5D3B"/>
    <w:rsid w:val="003A5F60"/>
    <w:rsid w:val="003A5F6D"/>
    <w:rsid w:val="003A5FC6"/>
    <w:rsid w:val="003A63F5"/>
    <w:rsid w:val="003A6482"/>
    <w:rsid w:val="003A64BB"/>
    <w:rsid w:val="003A66B3"/>
    <w:rsid w:val="003A6962"/>
    <w:rsid w:val="003A6AFD"/>
    <w:rsid w:val="003A6E21"/>
    <w:rsid w:val="003A6E3A"/>
    <w:rsid w:val="003A6F1A"/>
    <w:rsid w:val="003A6FE1"/>
    <w:rsid w:val="003A70EB"/>
    <w:rsid w:val="003A7169"/>
    <w:rsid w:val="003A745C"/>
    <w:rsid w:val="003A767A"/>
    <w:rsid w:val="003A79ED"/>
    <w:rsid w:val="003A7A66"/>
    <w:rsid w:val="003A7DAD"/>
    <w:rsid w:val="003A7E24"/>
    <w:rsid w:val="003A7F7C"/>
    <w:rsid w:val="003B02E8"/>
    <w:rsid w:val="003B0510"/>
    <w:rsid w:val="003B07B1"/>
    <w:rsid w:val="003B07F4"/>
    <w:rsid w:val="003B09D8"/>
    <w:rsid w:val="003B09F5"/>
    <w:rsid w:val="003B0B5A"/>
    <w:rsid w:val="003B0C71"/>
    <w:rsid w:val="003B0DBB"/>
    <w:rsid w:val="003B0E8F"/>
    <w:rsid w:val="003B1179"/>
    <w:rsid w:val="003B1249"/>
    <w:rsid w:val="003B12AF"/>
    <w:rsid w:val="003B12FD"/>
    <w:rsid w:val="003B1627"/>
    <w:rsid w:val="003B1AAF"/>
    <w:rsid w:val="003B1C2F"/>
    <w:rsid w:val="003B1C65"/>
    <w:rsid w:val="003B217C"/>
    <w:rsid w:val="003B2206"/>
    <w:rsid w:val="003B22DE"/>
    <w:rsid w:val="003B2441"/>
    <w:rsid w:val="003B2580"/>
    <w:rsid w:val="003B2725"/>
    <w:rsid w:val="003B2779"/>
    <w:rsid w:val="003B2821"/>
    <w:rsid w:val="003B2B57"/>
    <w:rsid w:val="003B2C98"/>
    <w:rsid w:val="003B2CC8"/>
    <w:rsid w:val="003B2D3E"/>
    <w:rsid w:val="003B2EBA"/>
    <w:rsid w:val="003B3499"/>
    <w:rsid w:val="003B3985"/>
    <w:rsid w:val="003B3C54"/>
    <w:rsid w:val="003B3CE0"/>
    <w:rsid w:val="003B3DC6"/>
    <w:rsid w:val="003B3EF0"/>
    <w:rsid w:val="003B3F22"/>
    <w:rsid w:val="003B3F85"/>
    <w:rsid w:val="003B42CD"/>
    <w:rsid w:val="003B4485"/>
    <w:rsid w:val="003B45B0"/>
    <w:rsid w:val="003B4647"/>
    <w:rsid w:val="003B4C4B"/>
    <w:rsid w:val="003B5051"/>
    <w:rsid w:val="003B51CC"/>
    <w:rsid w:val="003B534A"/>
    <w:rsid w:val="003B54B6"/>
    <w:rsid w:val="003B550F"/>
    <w:rsid w:val="003B5531"/>
    <w:rsid w:val="003B5A66"/>
    <w:rsid w:val="003B5AE4"/>
    <w:rsid w:val="003B5AF2"/>
    <w:rsid w:val="003B5BBB"/>
    <w:rsid w:val="003B5C29"/>
    <w:rsid w:val="003B5C96"/>
    <w:rsid w:val="003B5E82"/>
    <w:rsid w:val="003B5F49"/>
    <w:rsid w:val="003B634A"/>
    <w:rsid w:val="003B718A"/>
    <w:rsid w:val="003B72DB"/>
    <w:rsid w:val="003B72F4"/>
    <w:rsid w:val="003B7421"/>
    <w:rsid w:val="003B745D"/>
    <w:rsid w:val="003B7523"/>
    <w:rsid w:val="003B76C5"/>
    <w:rsid w:val="003B7738"/>
    <w:rsid w:val="003B77FB"/>
    <w:rsid w:val="003B78C3"/>
    <w:rsid w:val="003B7900"/>
    <w:rsid w:val="003B7909"/>
    <w:rsid w:val="003B79D4"/>
    <w:rsid w:val="003B7A86"/>
    <w:rsid w:val="003B7AE8"/>
    <w:rsid w:val="003B7B0D"/>
    <w:rsid w:val="003B7C1F"/>
    <w:rsid w:val="003B7CE6"/>
    <w:rsid w:val="003B7FF5"/>
    <w:rsid w:val="003C006A"/>
    <w:rsid w:val="003C0099"/>
    <w:rsid w:val="003C00FD"/>
    <w:rsid w:val="003C0153"/>
    <w:rsid w:val="003C0474"/>
    <w:rsid w:val="003C0659"/>
    <w:rsid w:val="003C077A"/>
    <w:rsid w:val="003C08DF"/>
    <w:rsid w:val="003C0943"/>
    <w:rsid w:val="003C0A41"/>
    <w:rsid w:val="003C0ABC"/>
    <w:rsid w:val="003C0B51"/>
    <w:rsid w:val="003C0FD9"/>
    <w:rsid w:val="003C1186"/>
    <w:rsid w:val="003C11EE"/>
    <w:rsid w:val="003C12EE"/>
    <w:rsid w:val="003C1419"/>
    <w:rsid w:val="003C1466"/>
    <w:rsid w:val="003C156A"/>
    <w:rsid w:val="003C1577"/>
    <w:rsid w:val="003C1582"/>
    <w:rsid w:val="003C16B2"/>
    <w:rsid w:val="003C17BB"/>
    <w:rsid w:val="003C17EA"/>
    <w:rsid w:val="003C17FB"/>
    <w:rsid w:val="003C198D"/>
    <w:rsid w:val="003C1DB0"/>
    <w:rsid w:val="003C2341"/>
    <w:rsid w:val="003C242C"/>
    <w:rsid w:val="003C252B"/>
    <w:rsid w:val="003C2733"/>
    <w:rsid w:val="003C273F"/>
    <w:rsid w:val="003C27E5"/>
    <w:rsid w:val="003C28C7"/>
    <w:rsid w:val="003C290A"/>
    <w:rsid w:val="003C2CCD"/>
    <w:rsid w:val="003C2DA5"/>
    <w:rsid w:val="003C321F"/>
    <w:rsid w:val="003C3447"/>
    <w:rsid w:val="003C357C"/>
    <w:rsid w:val="003C360A"/>
    <w:rsid w:val="003C3D19"/>
    <w:rsid w:val="003C3D3D"/>
    <w:rsid w:val="003C3E19"/>
    <w:rsid w:val="003C3EF7"/>
    <w:rsid w:val="003C3F6C"/>
    <w:rsid w:val="003C4072"/>
    <w:rsid w:val="003C42D2"/>
    <w:rsid w:val="003C453B"/>
    <w:rsid w:val="003C48B7"/>
    <w:rsid w:val="003C48DF"/>
    <w:rsid w:val="003C4B4A"/>
    <w:rsid w:val="003C4CDE"/>
    <w:rsid w:val="003C4D3E"/>
    <w:rsid w:val="003C5091"/>
    <w:rsid w:val="003C50EB"/>
    <w:rsid w:val="003C5295"/>
    <w:rsid w:val="003C52D4"/>
    <w:rsid w:val="003C55C1"/>
    <w:rsid w:val="003C56BF"/>
    <w:rsid w:val="003C5C54"/>
    <w:rsid w:val="003C5E2C"/>
    <w:rsid w:val="003C6467"/>
    <w:rsid w:val="003C6579"/>
    <w:rsid w:val="003C6626"/>
    <w:rsid w:val="003C6738"/>
    <w:rsid w:val="003C69AD"/>
    <w:rsid w:val="003C6A6E"/>
    <w:rsid w:val="003C6AB3"/>
    <w:rsid w:val="003C6B6A"/>
    <w:rsid w:val="003C6BE2"/>
    <w:rsid w:val="003C6F33"/>
    <w:rsid w:val="003C719E"/>
    <w:rsid w:val="003C7311"/>
    <w:rsid w:val="003C7364"/>
    <w:rsid w:val="003C777B"/>
    <w:rsid w:val="003C7BF9"/>
    <w:rsid w:val="003C7C32"/>
    <w:rsid w:val="003C7CA0"/>
    <w:rsid w:val="003C7D50"/>
    <w:rsid w:val="003C7DC3"/>
    <w:rsid w:val="003C7FA6"/>
    <w:rsid w:val="003D01F6"/>
    <w:rsid w:val="003D0218"/>
    <w:rsid w:val="003D0607"/>
    <w:rsid w:val="003D06BC"/>
    <w:rsid w:val="003D070C"/>
    <w:rsid w:val="003D076C"/>
    <w:rsid w:val="003D098E"/>
    <w:rsid w:val="003D099C"/>
    <w:rsid w:val="003D0C11"/>
    <w:rsid w:val="003D0EB1"/>
    <w:rsid w:val="003D0ECF"/>
    <w:rsid w:val="003D0FB4"/>
    <w:rsid w:val="003D11CE"/>
    <w:rsid w:val="003D12E7"/>
    <w:rsid w:val="003D1367"/>
    <w:rsid w:val="003D149D"/>
    <w:rsid w:val="003D15FD"/>
    <w:rsid w:val="003D160E"/>
    <w:rsid w:val="003D1893"/>
    <w:rsid w:val="003D189E"/>
    <w:rsid w:val="003D19B1"/>
    <w:rsid w:val="003D1BDB"/>
    <w:rsid w:val="003D1FD8"/>
    <w:rsid w:val="003D2024"/>
    <w:rsid w:val="003D20DE"/>
    <w:rsid w:val="003D24FA"/>
    <w:rsid w:val="003D266A"/>
    <w:rsid w:val="003D268E"/>
    <w:rsid w:val="003D2A1D"/>
    <w:rsid w:val="003D2B9E"/>
    <w:rsid w:val="003D2BAB"/>
    <w:rsid w:val="003D2BAE"/>
    <w:rsid w:val="003D2D50"/>
    <w:rsid w:val="003D2FA7"/>
    <w:rsid w:val="003D2FCC"/>
    <w:rsid w:val="003D30DA"/>
    <w:rsid w:val="003D3167"/>
    <w:rsid w:val="003D32B9"/>
    <w:rsid w:val="003D32DB"/>
    <w:rsid w:val="003D3384"/>
    <w:rsid w:val="003D34F9"/>
    <w:rsid w:val="003D37C3"/>
    <w:rsid w:val="003D38E3"/>
    <w:rsid w:val="003D3927"/>
    <w:rsid w:val="003D3A61"/>
    <w:rsid w:val="003D3B73"/>
    <w:rsid w:val="003D3BE5"/>
    <w:rsid w:val="003D3C34"/>
    <w:rsid w:val="003D3EA4"/>
    <w:rsid w:val="003D3F6E"/>
    <w:rsid w:val="003D48D2"/>
    <w:rsid w:val="003D4A03"/>
    <w:rsid w:val="003D4A3E"/>
    <w:rsid w:val="003D4B1E"/>
    <w:rsid w:val="003D4EEB"/>
    <w:rsid w:val="003D4F31"/>
    <w:rsid w:val="003D5325"/>
    <w:rsid w:val="003D575C"/>
    <w:rsid w:val="003D5886"/>
    <w:rsid w:val="003D5AA7"/>
    <w:rsid w:val="003D5C99"/>
    <w:rsid w:val="003D5D2C"/>
    <w:rsid w:val="003D6335"/>
    <w:rsid w:val="003D63BA"/>
    <w:rsid w:val="003D63E6"/>
    <w:rsid w:val="003D661C"/>
    <w:rsid w:val="003D671C"/>
    <w:rsid w:val="003D6787"/>
    <w:rsid w:val="003D67CB"/>
    <w:rsid w:val="003D68CE"/>
    <w:rsid w:val="003D68EA"/>
    <w:rsid w:val="003D6A27"/>
    <w:rsid w:val="003D6AD0"/>
    <w:rsid w:val="003D6BCF"/>
    <w:rsid w:val="003D6C2E"/>
    <w:rsid w:val="003D6CEC"/>
    <w:rsid w:val="003D6D24"/>
    <w:rsid w:val="003D6D6C"/>
    <w:rsid w:val="003D7344"/>
    <w:rsid w:val="003D7498"/>
    <w:rsid w:val="003D7533"/>
    <w:rsid w:val="003D793E"/>
    <w:rsid w:val="003D7B50"/>
    <w:rsid w:val="003D7C0E"/>
    <w:rsid w:val="003D7C5A"/>
    <w:rsid w:val="003E0027"/>
    <w:rsid w:val="003E00A5"/>
    <w:rsid w:val="003E00C6"/>
    <w:rsid w:val="003E0107"/>
    <w:rsid w:val="003E01CE"/>
    <w:rsid w:val="003E0295"/>
    <w:rsid w:val="003E02FA"/>
    <w:rsid w:val="003E04B9"/>
    <w:rsid w:val="003E0515"/>
    <w:rsid w:val="003E0735"/>
    <w:rsid w:val="003E0745"/>
    <w:rsid w:val="003E0848"/>
    <w:rsid w:val="003E08DA"/>
    <w:rsid w:val="003E0B14"/>
    <w:rsid w:val="003E0C1F"/>
    <w:rsid w:val="003E0C31"/>
    <w:rsid w:val="003E0C96"/>
    <w:rsid w:val="003E10BD"/>
    <w:rsid w:val="003E18EA"/>
    <w:rsid w:val="003E1AF8"/>
    <w:rsid w:val="003E1BB4"/>
    <w:rsid w:val="003E1C9E"/>
    <w:rsid w:val="003E1DBA"/>
    <w:rsid w:val="003E1EBC"/>
    <w:rsid w:val="003E1ED4"/>
    <w:rsid w:val="003E2025"/>
    <w:rsid w:val="003E232B"/>
    <w:rsid w:val="003E2642"/>
    <w:rsid w:val="003E28F7"/>
    <w:rsid w:val="003E293D"/>
    <w:rsid w:val="003E2F0B"/>
    <w:rsid w:val="003E3442"/>
    <w:rsid w:val="003E35E2"/>
    <w:rsid w:val="003E3779"/>
    <w:rsid w:val="003E37E2"/>
    <w:rsid w:val="003E380A"/>
    <w:rsid w:val="003E3840"/>
    <w:rsid w:val="003E3943"/>
    <w:rsid w:val="003E3984"/>
    <w:rsid w:val="003E3A2D"/>
    <w:rsid w:val="003E3A4B"/>
    <w:rsid w:val="003E3D72"/>
    <w:rsid w:val="003E3D8A"/>
    <w:rsid w:val="003E3EBF"/>
    <w:rsid w:val="003E4196"/>
    <w:rsid w:val="003E4301"/>
    <w:rsid w:val="003E447D"/>
    <w:rsid w:val="003E4775"/>
    <w:rsid w:val="003E477A"/>
    <w:rsid w:val="003E47EE"/>
    <w:rsid w:val="003E4872"/>
    <w:rsid w:val="003E489D"/>
    <w:rsid w:val="003E4956"/>
    <w:rsid w:val="003E4B48"/>
    <w:rsid w:val="003E4E89"/>
    <w:rsid w:val="003E4ED2"/>
    <w:rsid w:val="003E4FE8"/>
    <w:rsid w:val="003E5033"/>
    <w:rsid w:val="003E51AE"/>
    <w:rsid w:val="003E5244"/>
    <w:rsid w:val="003E52BC"/>
    <w:rsid w:val="003E52E2"/>
    <w:rsid w:val="003E5414"/>
    <w:rsid w:val="003E5626"/>
    <w:rsid w:val="003E56FA"/>
    <w:rsid w:val="003E574D"/>
    <w:rsid w:val="003E5810"/>
    <w:rsid w:val="003E5950"/>
    <w:rsid w:val="003E5A12"/>
    <w:rsid w:val="003E5A4D"/>
    <w:rsid w:val="003E5BAA"/>
    <w:rsid w:val="003E5BF9"/>
    <w:rsid w:val="003E5C14"/>
    <w:rsid w:val="003E5FCF"/>
    <w:rsid w:val="003E62ED"/>
    <w:rsid w:val="003E6317"/>
    <w:rsid w:val="003E6336"/>
    <w:rsid w:val="003E65F8"/>
    <w:rsid w:val="003E6648"/>
    <w:rsid w:val="003E673B"/>
    <w:rsid w:val="003E6745"/>
    <w:rsid w:val="003E68CB"/>
    <w:rsid w:val="003E68E4"/>
    <w:rsid w:val="003E69DE"/>
    <w:rsid w:val="003E6AD1"/>
    <w:rsid w:val="003E6B67"/>
    <w:rsid w:val="003E6EA0"/>
    <w:rsid w:val="003E7077"/>
    <w:rsid w:val="003E7112"/>
    <w:rsid w:val="003E7120"/>
    <w:rsid w:val="003E7232"/>
    <w:rsid w:val="003E768D"/>
    <w:rsid w:val="003E7817"/>
    <w:rsid w:val="003E7875"/>
    <w:rsid w:val="003E78B5"/>
    <w:rsid w:val="003E7908"/>
    <w:rsid w:val="003E79F3"/>
    <w:rsid w:val="003E7C7B"/>
    <w:rsid w:val="003E7CB1"/>
    <w:rsid w:val="003E7EF4"/>
    <w:rsid w:val="003E7F05"/>
    <w:rsid w:val="003E7F48"/>
    <w:rsid w:val="003E7F62"/>
    <w:rsid w:val="003E7FC6"/>
    <w:rsid w:val="003F0030"/>
    <w:rsid w:val="003F014F"/>
    <w:rsid w:val="003F0169"/>
    <w:rsid w:val="003F0443"/>
    <w:rsid w:val="003F0545"/>
    <w:rsid w:val="003F06BB"/>
    <w:rsid w:val="003F0981"/>
    <w:rsid w:val="003F09D0"/>
    <w:rsid w:val="003F0AB3"/>
    <w:rsid w:val="003F0B23"/>
    <w:rsid w:val="003F0E17"/>
    <w:rsid w:val="003F0FF0"/>
    <w:rsid w:val="003F11C5"/>
    <w:rsid w:val="003F13CA"/>
    <w:rsid w:val="003F13F5"/>
    <w:rsid w:val="003F1570"/>
    <w:rsid w:val="003F159F"/>
    <w:rsid w:val="003F1778"/>
    <w:rsid w:val="003F177E"/>
    <w:rsid w:val="003F1A2A"/>
    <w:rsid w:val="003F1B60"/>
    <w:rsid w:val="003F1BDE"/>
    <w:rsid w:val="003F1DEF"/>
    <w:rsid w:val="003F20BC"/>
    <w:rsid w:val="003F251B"/>
    <w:rsid w:val="003F254E"/>
    <w:rsid w:val="003F28B2"/>
    <w:rsid w:val="003F2F44"/>
    <w:rsid w:val="003F30CC"/>
    <w:rsid w:val="003F3179"/>
    <w:rsid w:val="003F3358"/>
    <w:rsid w:val="003F366E"/>
    <w:rsid w:val="003F374C"/>
    <w:rsid w:val="003F38B0"/>
    <w:rsid w:val="003F390F"/>
    <w:rsid w:val="003F3933"/>
    <w:rsid w:val="003F3A85"/>
    <w:rsid w:val="003F3B51"/>
    <w:rsid w:val="003F3E0E"/>
    <w:rsid w:val="003F3E3C"/>
    <w:rsid w:val="003F3F07"/>
    <w:rsid w:val="003F3F29"/>
    <w:rsid w:val="003F4064"/>
    <w:rsid w:val="003F4384"/>
    <w:rsid w:val="003F46A3"/>
    <w:rsid w:val="003F4804"/>
    <w:rsid w:val="003F4AE1"/>
    <w:rsid w:val="003F4AE7"/>
    <w:rsid w:val="003F4C38"/>
    <w:rsid w:val="003F4F6D"/>
    <w:rsid w:val="003F4F77"/>
    <w:rsid w:val="003F54A4"/>
    <w:rsid w:val="003F5530"/>
    <w:rsid w:val="003F55AC"/>
    <w:rsid w:val="003F55EE"/>
    <w:rsid w:val="003F56E6"/>
    <w:rsid w:val="003F57D1"/>
    <w:rsid w:val="003F5A3D"/>
    <w:rsid w:val="003F5B7C"/>
    <w:rsid w:val="003F5F21"/>
    <w:rsid w:val="003F61A8"/>
    <w:rsid w:val="003F6303"/>
    <w:rsid w:val="003F6812"/>
    <w:rsid w:val="003F6CB8"/>
    <w:rsid w:val="003F6EB8"/>
    <w:rsid w:val="003F6F37"/>
    <w:rsid w:val="003F6FD6"/>
    <w:rsid w:val="003F6FEA"/>
    <w:rsid w:val="003F70F2"/>
    <w:rsid w:val="003F71DF"/>
    <w:rsid w:val="003F721E"/>
    <w:rsid w:val="003F7242"/>
    <w:rsid w:val="003F73EC"/>
    <w:rsid w:val="003F73EE"/>
    <w:rsid w:val="003F75A8"/>
    <w:rsid w:val="003F7602"/>
    <w:rsid w:val="003F77E3"/>
    <w:rsid w:val="003F78B5"/>
    <w:rsid w:val="003F7AA0"/>
    <w:rsid w:val="003F7C92"/>
    <w:rsid w:val="003F7D91"/>
    <w:rsid w:val="003F7F6A"/>
    <w:rsid w:val="003F7F77"/>
    <w:rsid w:val="00400413"/>
    <w:rsid w:val="00400498"/>
    <w:rsid w:val="00400620"/>
    <w:rsid w:val="00400852"/>
    <w:rsid w:val="00400892"/>
    <w:rsid w:val="00400929"/>
    <w:rsid w:val="00400A1E"/>
    <w:rsid w:val="00400A3D"/>
    <w:rsid w:val="00400AD5"/>
    <w:rsid w:val="00400DBC"/>
    <w:rsid w:val="00400F4D"/>
    <w:rsid w:val="00400FB5"/>
    <w:rsid w:val="004010BC"/>
    <w:rsid w:val="00401224"/>
    <w:rsid w:val="00401407"/>
    <w:rsid w:val="00401633"/>
    <w:rsid w:val="00401992"/>
    <w:rsid w:val="0040199C"/>
    <w:rsid w:val="00401C8D"/>
    <w:rsid w:val="00401CCC"/>
    <w:rsid w:val="0040212C"/>
    <w:rsid w:val="0040237A"/>
    <w:rsid w:val="004027FF"/>
    <w:rsid w:val="004028DA"/>
    <w:rsid w:val="004029A1"/>
    <w:rsid w:val="004029FE"/>
    <w:rsid w:val="00402AFC"/>
    <w:rsid w:val="00402B55"/>
    <w:rsid w:val="00402C03"/>
    <w:rsid w:val="00403073"/>
    <w:rsid w:val="00403176"/>
    <w:rsid w:val="00403252"/>
    <w:rsid w:val="00403565"/>
    <w:rsid w:val="004035BB"/>
    <w:rsid w:val="004035C5"/>
    <w:rsid w:val="00403997"/>
    <w:rsid w:val="00403DDE"/>
    <w:rsid w:val="00404142"/>
    <w:rsid w:val="004042F0"/>
    <w:rsid w:val="00404478"/>
    <w:rsid w:val="0040447E"/>
    <w:rsid w:val="00404630"/>
    <w:rsid w:val="00404672"/>
    <w:rsid w:val="00404719"/>
    <w:rsid w:val="004048DC"/>
    <w:rsid w:val="00404ACA"/>
    <w:rsid w:val="00404CA7"/>
    <w:rsid w:val="00404DA9"/>
    <w:rsid w:val="00404EDB"/>
    <w:rsid w:val="00404EEE"/>
    <w:rsid w:val="00405029"/>
    <w:rsid w:val="004050EE"/>
    <w:rsid w:val="0040525C"/>
    <w:rsid w:val="004052DB"/>
    <w:rsid w:val="00405433"/>
    <w:rsid w:val="0040566D"/>
    <w:rsid w:val="00405836"/>
    <w:rsid w:val="004058A4"/>
    <w:rsid w:val="00405EA4"/>
    <w:rsid w:val="004062B9"/>
    <w:rsid w:val="004064F1"/>
    <w:rsid w:val="004065C5"/>
    <w:rsid w:val="00406C69"/>
    <w:rsid w:val="00406D0D"/>
    <w:rsid w:val="00406D59"/>
    <w:rsid w:val="0040723F"/>
    <w:rsid w:val="00407515"/>
    <w:rsid w:val="0040751C"/>
    <w:rsid w:val="0040766C"/>
    <w:rsid w:val="004076F7"/>
    <w:rsid w:val="0040781C"/>
    <w:rsid w:val="0040783A"/>
    <w:rsid w:val="0040786E"/>
    <w:rsid w:val="004079F5"/>
    <w:rsid w:val="00407A25"/>
    <w:rsid w:val="00407A42"/>
    <w:rsid w:val="00407ABA"/>
    <w:rsid w:val="00407B40"/>
    <w:rsid w:val="00407D2A"/>
    <w:rsid w:val="00407FD9"/>
    <w:rsid w:val="00410337"/>
    <w:rsid w:val="00410405"/>
    <w:rsid w:val="004104ED"/>
    <w:rsid w:val="00410552"/>
    <w:rsid w:val="00410795"/>
    <w:rsid w:val="00410846"/>
    <w:rsid w:val="00410A14"/>
    <w:rsid w:val="00410A8E"/>
    <w:rsid w:val="00410BE4"/>
    <w:rsid w:val="00410C5F"/>
    <w:rsid w:val="004112E8"/>
    <w:rsid w:val="00411375"/>
    <w:rsid w:val="00411986"/>
    <w:rsid w:val="004119BE"/>
    <w:rsid w:val="004119E5"/>
    <w:rsid w:val="004119F4"/>
    <w:rsid w:val="00411A9B"/>
    <w:rsid w:val="00411C26"/>
    <w:rsid w:val="00411DA1"/>
    <w:rsid w:val="00411E42"/>
    <w:rsid w:val="004122BE"/>
    <w:rsid w:val="00412356"/>
    <w:rsid w:val="004124D9"/>
    <w:rsid w:val="004124FC"/>
    <w:rsid w:val="0041257B"/>
    <w:rsid w:val="0041266E"/>
    <w:rsid w:val="004126A2"/>
    <w:rsid w:val="004126AF"/>
    <w:rsid w:val="00412D3E"/>
    <w:rsid w:val="00413200"/>
    <w:rsid w:val="00413296"/>
    <w:rsid w:val="004133CE"/>
    <w:rsid w:val="004134A5"/>
    <w:rsid w:val="004135D1"/>
    <w:rsid w:val="004137F1"/>
    <w:rsid w:val="004139AF"/>
    <w:rsid w:val="00413B7A"/>
    <w:rsid w:val="00413BF2"/>
    <w:rsid w:val="00413D31"/>
    <w:rsid w:val="00413E6D"/>
    <w:rsid w:val="00413F66"/>
    <w:rsid w:val="0041404B"/>
    <w:rsid w:val="00414233"/>
    <w:rsid w:val="00414294"/>
    <w:rsid w:val="00414437"/>
    <w:rsid w:val="00414602"/>
    <w:rsid w:val="00414727"/>
    <w:rsid w:val="00414A8C"/>
    <w:rsid w:val="00414E2A"/>
    <w:rsid w:val="00414F3D"/>
    <w:rsid w:val="004151D9"/>
    <w:rsid w:val="004156A9"/>
    <w:rsid w:val="004156BB"/>
    <w:rsid w:val="0041579F"/>
    <w:rsid w:val="0041597A"/>
    <w:rsid w:val="00415B95"/>
    <w:rsid w:val="00415BAB"/>
    <w:rsid w:val="00415C22"/>
    <w:rsid w:val="00415C2B"/>
    <w:rsid w:val="00415ED2"/>
    <w:rsid w:val="00415F77"/>
    <w:rsid w:val="00416011"/>
    <w:rsid w:val="0041608A"/>
    <w:rsid w:val="004160E5"/>
    <w:rsid w:val="00416103"/>
    <w:rsid w:val="004162DF"/>
    <w:rsid w:val="0041658B"/>
    <w:rsid w:val="00416717"/>
    <w:rsid w:val="00416897"/>
    <w:rsid w:val="0041690A"/>
    <w:rsid w:val="00416A78"/>
    <w:rsid w:val="00416AC5"/>
    <w:rsid w:val="00416CB3"/>
    <w:rsid w:val="00416D1B"/>
    <w:rsid w:val="00416D3A"/>
    <w:rsid w:val="00416DA9"/>
    <w:rsid w:val="00416DCF"/>
    <w:rsid w:val="00416EC5"/>
    <w:rsid w:val="0041706B"/>
    <w:rsid w:val="0041733D"/>
    <w:rsid w:val="00417358"/>
    <w:rsid w:val="00417450"/>
    <w:rsid w:val="0041749D"/>
    <w:rsid w:val="00417504"/>
    <w:rsid w:val="00417690"/>
    <w:rsid w:val="00417A7D"/>
    <w:rsid w:val="00417BE9"/>
    <w:rsid w:val="00417D8B"/>
    <w:rsid w:val="00417EC4"/>
    <w:rsid w:val="00417FDC"/>
    <w:rsid w:val="00420040"/>
    <w:rsid w:val="00420147"/>
    <w:rsid w:val="0042029D"/>
    <w:rsid w:val="004202BD"/>
    <w:rsid w:val="0042031C"/>
    <w:rsid w:val="00420500"/>
    <w:rsid w:val="0042068C"/>
    <w:rsid w:val="00420A50"/>
    <w:rsid w:val="00420E55"/>
    <w:rsid w:val="004211B4"/>
    <w:rsid w:val="0042128B"/>
    <w:rsid w:val="004212A6"/>
    <w:rsid w:val="0042132A"/>
    <w:rsid w:val="0042138E"/>
    <w:rsid w:val="00421443"/>
    <w:rsid w:val="00421975"/>
    <w:rsid w:val="00421BBC"/>
    <w:rsid w:val="00421BC1"/>
    <w:rsid w:val="00421BC6"/>
    <w:rsid w:val="00421F72"/>
    <w:rsid w:val="00422029"/>
    <w:rsid w:val="0042207C"/>
    <w:rsid w:val="0042210A"/>
    <w:rsid w:val="0042227B"/>
    <w:rsid w:val="00422427"/>
    <w:rsid w:val="0042266F"/>
    <w:rsid w:val="00422772"/>
    <w:rsid w:val="00422808"/>
    <w:rsid w:val="0042284A"/>
    <w:rsid w:val="00422AA0"/>
    <w:rsid w:val="00422AD2"/>
    <w:rsid w:val="00422BF1"/>
    <w:rsid w:val="00422D78"/>
    <w:rsid w:val="00422E9A"/>
    <w:rsid w:val="00422EEA"/>
    <w:rsid w:val="00422F65"/>
    <w:rsid w:val="00422F6F"/>
    <w:rsid w:val="0042303C"/>
    <w:rsid w:val="0042310C"/>
    <w:rsid w:val="0042336F"/>
    <w:rsid w:val="004235A3"/>
    <w:rsid w:val="00423665"/>
    <w:rsid w:val="00423679"/>
    <w:rsid w:val="004236EF"/>
    <w:rsid w:val="0042378F"/>
    <w:rsid w:val="004237FF"/>
    <w:rsid w:val="00423817"/>
    <w:rsid w:val="004238BA"/>
    <w:rsid w:val="00423AC7"/>
    <w:rsid w:val="004240F3"/>
    <w:rsid w:val="00424100"/>
    <w:rsid w:val="0042419D"/>
    <w:rsid w:val="004241AE"/>
    <w:rsid w:val="004244A0"/>
    <w:rsid w:val="0042472D"/>
    <w:rsid w:val="00424752"/>
    <w:rsid w:val="004248B5"/>
    <w:rsid w:val="00424BC3"/>
    <w:rsid w:val="00424BD3"/>
    <w:rsid w:val="00424D29"/>
    <w:rsid w:val="00424D54"/>
    <w:rsid w:val="00424D58"/>
    <w:rsid w:val="00424DA6"/>
    <w:rsid w:val="00424EDA"/>
    <w:rsid w:val="00424EEF"/>
    <w:rsid w:val="00424FB0"/>
    <w:rsid w:val="004250A5"/>
    <w:rsid w:val="004250CB"/>
    <w:rsid w:val="00425136"/>
    <w:rsid w:val="0042539E"/>
    <w:rsid w:val="004253B6"/>
    <w:rsid w:val="004254A2"/>
    <w:rsid w:val="00425526"/>
    <w:rsid w:val="004255DF"/>
    <w:rsid w:val="00425A70"/>
    <w:rsid w:val="00425BA0"/>
    <w:rsid w:val="00425DDE"/>
    <w:rsid w:val="00425E93"/>
    <w:rsid w:val="00425F30"/>
    <w:rsid w:val="00425F7D"/>
    <w:rsid w:val="00425FE4"/>
    <w:rsid w:val="0042601B"/>
    <w:rsid w:val="0042631A"/>
    <w:rsid w:val="004263CC"/>
    <w:rsid w:val="00426726"/>
    <w:rsid w:val="0042685D"/>
    <w:rsid w:val="004268E3"/>
    <w:rsid w:val="00426989"/>
    <w:rsid w:val="00426995"/>
    <w:rsid w:val="00426BAB"/>
    <w:rsid w:val="00426BDE"/>
    <w:rsid w:val="00426C82"/>
    <w:rsid w:val="004272FF"/>
    <w:rsid w:val="004273A9"/>
    <w:rsid w:val="004273D2"/>
    <w:rsid w:val="004274DE"/>
    <w:rsid w:val="0042760F"/>
    <w:rsid w:val="00427D64"/>
    <w:rsid w:val="00427DE1"/>
    <w:rsid w:val="00427E49"/>
    <w:rsid w:val="0043021C"/>
    <w:rsid w:val="004302CC"/>
    <w:rsid w:val="004304F6"/>
    <w:rsid w:val="00430702"/>
    <w:rsid w:val="004309BF"/>
    <w:rsid w:val="00430CAF"/>
    <w:rsid w:val="00430D5B"/>
    <w:rsid w:val="00430D73"/>
    <w:rsid w:val="004311AC"/>
    <w:rsid w:val="00431369"/>
    <w:rsid w:val="00431548"/>
    <w:rsid w:val="004315E6"/>
    <w:rsid w:val="004318D3"/>
    <w:rsid w:val="00431AA9"/>
    <w:rsid w:val="00431ACD"/>
    <w:rsid w:val="00431AF7"/>
    <w:rsid w:val="00431C2A"/>
    <w:rsid w:val="00431CF3"/>
    <w:rsid w:val="00431DB9"/>
    <w:rsid w:val="00431EED"/>
    <w:rsid w:val="00432279"/>
    <w:rsid w:val="00432464"/>
    <w:rsid w:val="00432822"/>
    <w:rsid w:val="0043282B"/>
    <w:rsid w:val="00432962"/>
    <w:rsid w:val="004329CD"/>
    <w:rsid w:val="00432B5A"/>
    <w:rsid w:val="00432E95"/>
    <w:rsid w:val="00433002"/>
    <w:rsid w:val="0043306B"/>
    <w:rsid w:val="00433137"/>
    <w:rsid w:val="00433215"/>
    <w:rsid w:val="004332CB"/>
    <w:rsid w:val="004333C2"/>
    <w:rsid w:val="004333DE"/>
    <w:rsid w:val="004334C0"/>
    <w:rsid w:val="004337A4"/>
    <w:rsid w:val="0043380B"/>
    <w:rsid w:val="004338E9"/>
    <w:rsid w:val="004338F9"/>
    <w:rsid w:val="004343BA"/>
    <w:rsid w:val="0043447A"/>
    <w:rsid w:val="0043472A"/>
    <w:rsid w:val="00434C18"/>
    <w:rsid w:val="00434E2B"/>
    <w:rsid w:val="00435607"/>
    <w:rsid w:val="00435A3E"/>
    <w:rsid w:val="00435C34"/>
    <w:rsid w:val="00435C4C"/>
    <w:rsid w:val="00435CC4"/>
    <w:rsid w:val="00435CE4"/>
    <w:rsid w:val="00436359"/>
    <w:rsid w:val="00436579"/>
    <w:rsid w:val="00436798"/>
    <w:rsid w:val="00436B22"/>
    <w:rsid w:val="00436D2E"/>
    <w:rsid w:val="00437090"/>
    <w:rsid w:val="0043712F"/>
    <w:rsid w:val="00437238"/>
    <w:rsid w:val="00437312"/>
    <w:rsid w:val="0043754E"/>
    <w:rsid w:val="0043763F"/>
    <w:rsid w:val="00437677"/>
    <w:rsid w:val="004378E1"/>
    <w:rsid w:val="00437A8C"/>
    <w:rsid w:val="00437D53"/>
    <w:rsid w:val="00437EC7"/>
    <w:rsid w:val="00437F8F"/>
    <w:rsid w:val="004401C6"/>
    <w:rsid w:val="004405BE"/>
    <w:rsid w:val="0044061B"/>
    <w:rsid w:val="004406C8"/>
    <w:rsid w:val="004406FB"/>
    <w:rsid w:val="00440746"/>
    <w:rsid w:val="00440840"/>
    <w:rsid w:val="004408F6"/>
    <w:rsid w:val="00440AE3"/>
    <w:rsid w:val="00440BE5"/>
    <w:rsid w:val="00440C30"/>
    <w:rsid w:val="00440C4F"/>
    <w:rsid w:val="00440DC7"/>
    <w:rsid w:val="00440FD8"/>
    <w:rsid w:val="00441407"/>
    <w:rsid w:val="00441B45"/>
    <w:rsid w:val="00441C27"/>
    <w:rsid w:val="00441C8E"/>
    <w:rsid w:val="00441DEA"/>
    <w:rsid w:val="00441EF8"/>
    <w:rsid w:val="00441FD9"/>
    <w:rsid w:val="004421EC"/>
    <w:rsid w:val="00442598"/>
    <w:rsid w:val="00442708"/>
    <w:rsid w:val="004427F4"/>
    <w:rsid w:val="004429D9"/>
    <w:rsid w:val="00442AC5"/>
    <w:rsid w:val="00442B72"/>
    <w:rsid w:val="0044318E"/>
    <w:rsid w:val="004432B5"/>
    <w:rsid w:val="004435F1"/>
    <w:rsid w:val="00443B35"/>
    <w:rsid w:val="00443B5B"/>
    <w:rsid w:val="00443D2C"/>
    <w:rsid w:val="00443DC2"/>
    <w:rsid w:val="00443F5C"/>
    <w:rsid w:val="00443F85"/>
    <w:rsid w:val="004441E2"/>
    <w:rsid w:val="00444247"/>
    <w:rsid w:val="004445BC"/>
    <w:rsid w:val="004449EE"/>
    <w:rsid w:val="00444FCE"/>
    <w:rsid w:val="00445081"/>
    <w:rsid w:val="0044510E"/>
    <w:rsid w:val="00445333"/>
    <w:rsid w:val="004454EA"/>
    <w:rsid w:val="004454F0"/>
    <w:rsid w:val="004457D6"/>
    <w:rsid w:val="00445836"/>
    <w:rsid w:val="00445C94"/>
    <w:rsid w:val="00445E0A"/>
    <w:rsid w:val="00445EB0"/>
    <w:rsid w:val="0044602C"/>
    <w:rsid w:val="00446097"/>
    <w:rsid w:val="0044632A"/>
    <w:rsid w:val="004467DD"/>
    <w:rsid w:val="00446813"/>
    <w:rsid w:val="0044683B"/>
    <w:rsid w:val="00446B1A"/>
    <w:rsid w:val="00446BEE"/>
    <w:rsid w:val="00446C55"/>
    <w:rsid w:val="00446C60"/>
    <w:rsid w:val="00447089"/>
    <w:rsid w:val="0044719F"/>
    <w:rsid w:val="004472B7"/>
    <w:rsid w:val="00447387"/>
    <w:rsid w:val="0044765B"/>
    <w:rsid w:val="00447B60"/>
    <w:rsid w:val="00447E47"/>
    <w:rsid w:val="00447E60"/>
    <w:rsid w:val="0045002C"/>
    <w:rsid w:val="0045009B"/>
    <w:rsid w:val="004502A3"/>
    <w:rsid w:val="00450385"/>
    <w:rsid w:val="004503E4"/>
    <w:rsid w:val="00450551"/>
    <w:rsid w:val="00450734"/>
    <w:rsid w:val="00450742"/>
    <w:rsid w:val="00450829"/>
    <w:rsid w:val="004508F2"/>
    <w:rsid w:val="00450A9D"/>
    <w:rsid w:val="00450DC3"/>
    <w:rsid w:val="00450DE5"/>
    <w:rsid w:val="00450E44"/>
    <w:rsid w:val="00450E93"/>
    <w:rsid w:val="00451303"/>
    <w:rsid w:val="004515D6"/>
    <w:rsid w:val="00451779"/>
    <w:rsid w:val="0045178C"/>
    <w:rsid w:val="00451891"/>
    <w:rsid w:val="004518C0"/>
    <w:rsid w:val="00451A51"/>
    <w:rsid w:val="00451CC8"/>
    <w:rsid w:val="00451DDE"/>
    <w:rsid w:val="00451EE2"/>
    <w:rsid w:val="00451F1A"/>
    <w:rsid w:val="00451F60"/>
    <w:rsid w:val="00451FA4"/>
    <w:rsid w:val="00451FDC"/>
    <w:rsid w:val="0045200B"/>
    <w:rsid w:val="004523CA"/>
    <w:rsid w:val="00452577"/>
    <w:rsid w:val="004526AC"/>
    <w:rsid w:val="00452806"/>
    <w:rsid w:val="0045293D"/>
    <w:rsid w:val="00452C1F"/>
    <w:rsid w:val="00452CAB"/>
    <w:rsid w:val="00453055"/>
    <w:rsid w:val="004534D2"/>
    <w:rsid w:val="0045352A"/>
    <w:rsid w:val="0045357D"/>
    <w:rsid w:val="0045374B"/>
    <w:rsid w:val="004539AC"/>
    <w:rsid w:val="00453C0C"/>
    <w:rsid w:val="00453C15"/>
    <w:rsid w:val="00453C6F"/>
    <w:rsid w:val="00453C71"/>
    <w:rsid w:val="00453E61"/>
    <w:rsid w:val="00453EB5"/>
    <w:rsid w:val="00454069"/>
    <w:rsid w:val="0045411B"/>
    <w:rsid w:val="0045428E"/>
    <w:rsid w:val="0045463B"/>
    <w:rsid w:val="0045465A"/>
    <w:rsid w:val="00454BF3"/>
    <w:rsid w:val="00454CA2"/>
    <w:rsid w:val="00454D1B"/>
    <w:rsid w:val="00454DBB"/>
    <w:rsid w:val="00454F37"/>
    <w:rsid w:val="00454FBA"/>
    <w:rsid w:val="00455262"/>
    <w:rsid w:val="004552DC"/>
    <w:rsid w:val="0045576E"/>
    <w:rsid w:val="004557E4"/>
    <w:rsid w:val="00455A1A"/>
    <w:rsid w:val="00455A28"/>
    <w:rsid w:val="00455C41"/>
    <w:rsid w:val="00455DAE"/>
    <w:rsid w:val="00455E26"/>
    <w:rsid w:val="00455EBA"/>
    <w:rsid w:val="004560AE"/>
    <w:rsid w:val="00456140"/>
    <w:rsid w:val="00456295"/>
    <w:rsid w:val="0045639A"/>
    <w:rsid w:val="00456622"/>
    <w:rsid w:val="00456912"/>
    <w:rsid w:val="00456A1D"/>
    <w:rsid w:val="00456B2A"/>
    <w:rsid w:val="00456B2B"/>
    <w:rsid w:val="00456D50"/>
    <w:rsid w:val="00457049"/>
    <w:rsid w:val="0045704D"/>
    <w:rsid w:val="004572D0"/>
    <w:rsid w:val="00457300"/>
    <w:rsid w:val="004574F0"/>
    <w:rsid w:val="004575B0"/>
    <w:rsid w:val="00457630"/>
    <w:rsid w:val="00457633"/>
    <w:rsid w:val="00457789"/>
    <w:rsid w:val="004577B6"/>
    <w:rsid w:val="004577FF"/>
    <w:rsid w:val="00457973"/>
    <w:rsid w:val="004579A7"/>
    <w:rsid w:val="00457B00"/>
    <w:rsid w:val="00457BA8"/>
    <w:rsid w:val="00457CEB"/>
    <w:rsid w:val="00457D44"/>
    <w:rsid w:val="004600A5"/>
    <w:rsid w:val="00460212"/>
    <w:rsid w:val="004605E4"/>
    <w:rsid w:val="004608AC"/>
    <w:rsid w:val="00460BAA"/>
    <w:rsid w:val="00460C2D"/>
    <w:rsid w:val="00460C7A"/>
    <w:rsid w:val="00460CE4"/>
    <w:rsid w:val="00460E72"/>
    <w:rsid w:val="0046135C"/>
    <w:rsid w:val="00461362"/>
    <w:rsid w:val="004613A8"/>
    <w:rsid w:val="004613B5"/>
    <w:rsid w:val="0046146A"/>
    <w:rsid w:val="00461507"/>
    <w:rsid w:val="00461628"/>
    <w:rsid w:val="00461789"/>
    <w:rsid w:val="004618A0"/>
    <w:rsid w:val="00461927"/>
    <w:rsid w:val="00461A90"/>
    <w:rsid w:val="00461B9E"/>
    <w:rsid w:val="00461C23"/>
    <w:rsid w:val="00461CB1"/>
    <w:rsid w:val="00461D9A"/>
    <w:rsid w:val="00461F73"/>
    <w:rsid w:val="004620AD"/>
    <w:rsid w:val="004620D5"/>
    <w:rsid w:val="00462479"/>
    <w:rsid w:val="004626CF"/>
    <w:rsid w:val="00462710"/>
    <w:rsid w:val="00462713"/>
    <w:rsid w:val="00462878"/>
    <w:rsid w:val="004628E2"/>
    <w:rsid w:val="00462919"/>
    <w:rsid w:val="004629A8"/>
    <w:rsid w:val="004629E1"/>
    <w:rsid w:val="004629E5"/>
    <w:rsid w:val="00462A7C"/>
    <w:rsid w:val="00462D03"/>
    <w:rsid w:val="00462D25"/>
    <w:rsid w:val="00462F7B"/>
    <w:rsid w:val="004630CD"/>
    <w:rsid w:val="00463128"/>
    <w:rsid w:val="00463493"/>
    <w:rsid w:val="00463540"/>
    <w:rsid w:val="004635CF"/>
    <w:rsid w:val="00463B3F"/>
    <w:rsid w:val="00463DC3"/>
    <w:rsid w:val="00463EF3"/>
    <w:rsid w:val="00463FFA"/>
    <w:rsid w:val="00464007"/>
    <w:rsid w:val="004642C1"/>
    <w:rsid w:val="00464484"/>
    <w:rsid w:val="004644A0"/>
    <w:rsid w:val="004645CB"/>
    <w:rsid w:val="004649C0"/>
    <w:rsid w:val="00464B2E"/>
    <w:rsid w:val="00464C29"/>
    <w:rsid w:val="00464DCE"/>
    <w:rsid w:val="00464E72"/>
    <w:rsid w:val="00464EF1"/>
    <w:rsid w:val="00464FA5"/>
    <w:rsid w:val="00464FAC"/>
    <w:rsid w:val="0046510B"/>
    <w:rsid w:val="004651A0"/>
    <w:rsid w:val="00465400"/>
    <w:rsid w:val="00465545"/>
    <w:rsid w:val="0046569A"/>
    <w:rsid w:val="004658E0"/>
    <w:rsid w:val="004658E2"/>
    <w:rsid w:val="004659FB"/>
    <w:rsid w:val="00465A22"/>
    <w:rsid w:val="00465BB4"/>
    <w:rsid w:val="00465C3E"/>
    <w:rsid w:val="00465E2E"/>
    <w:rsid w:val="00465E41"/>
    <w:rsid w:val="00466204"/>
    <w:rsid w:val="0046626C"/>
    <w:rsid w:val="004663C9"/>
    <w:rsid w:val="00466628"/>
    <w:rsid w:val="0046666D"/>
    <w:rsid w:val="00466812"/>
    <w:rsid w:val="004668F2"/>
    <w:rsid w:val="0046696E"/>
    <w:rsid w:val="00466988"/>
    <w:rsid w:val="00466ABB"/>
    <w:rsid w:val="00466B6B"/>
    <w:rsid w:val="00466B86"/>
    <w:rsid w:val="00466C1B"/>
    <w:rsid w:val="00466CDF"/>
    <w:rsid w:val="00466EEC"/>
    <w:rsid w:val="00466F3E"/>
    <w:rsid w:val="004673E3"/>
    <w:rsid w:val="004675A7"/>
    <w:rsid w:val="004675B9"/>
    <w:rsid w:val="0046770D"/>
    <w:rsid w:val="004677CB"/>
    <w:rsid w:val="00467831"/>
    <w:rsid w:val="00467A21"/>
    <w:rsid w:val="00467B37"/>
    <w:rsid w:val="00467B40"/>
    <w:rsid w:val="00467BB2"/>
    <w:rsid w:val="00467C1A"/>
    <w:rsid w:val="00467D31"/>
    <w:rsid w:val="00467FE0"/>
    <w:rsid w:val="0047050D"/>
    <w:rsid w:val="00470513"/>
    <w:rsid w:val="00470514"/>
    <w:rsid w:val="00470634"/>
    <w:rsid w:val="0047092D"/>
    <w:rsid w:val="00470B3F"/>
    <w:rsid w:val="00470C28"/>
    <w:rsid w:val="00470CAC"/>
    <w:rsid w:val="00470DB1"/>
    <w:rsid w:val="00470F7B"/>
    <w:rsid w:val="0047117A"/>
    <w:rsid w:val="0047122B"/>
    <w:rsid w:val="0047150A"/>
    <w:rsid w:val="0047179D"/>
    <w:rsid w:val="0047187B"/>
    <w:rsid w:val="00471C25"/>
    <w:rsid w:val="00471D34"/>
    <w:rsid w:val="00472125"/>
    <w:rsid w:val="00472485"/>
    <w:rsid w:val="004724AB"/>
    <w:rsid w:val="00472526"/>
    <w:rsid w:val="00472767"/>
    <w:rsid w:val="00472962"/>
    <w:rsid w:val="00472C3D"/>
    <w:rsid w:val="00472DA2"/>
    <w:rsid w:val="00472E51"/>
    <w:rsid w:val="00472F44"/>
    <w:rsid w:val="00472FBC"/>
    <w:rsid w:val="0047312E"/>
    <w:rsid w:val="00473367"/>
    <w:rsid w:val="004733A8"/>
    <w:rsid w:val="0047365D"/>
    <w:rsid w:val="0047398A"/>
    <w:rsid w:val="004739E1"/>
    <w:rsid w:val="00473B7A"/>
    <w:rsid w:val="00473C97"/>
    <w:rsid w:val="00473D9C"/>
    <w:rsid w:val="00473DA3"/>
    <w:rsid w:val="00473E64"/>
    <w:rsid w:val="00473FCF"/>
    <w:rsid w:val="004740F7"/>
    <w:rsid w:val="004741A3"/>
    <w:rsid w:val="0047436F"/>
    <w:rsid w:val="00474828"/>
    <w:rsid w:val="00474877"/>
    <w:rsid w:val="00474922"/>
    <w:rsid w:val="00474991"/>
    <w:rsid w:val="00474ADC"/>
    <w:rsid w:val="00474BFE"/>
    <w:rsid w:val="00474CA4"/>
    <w:rsid w:val="00474CDF"/>
    <w:rsid w:val="00474F26"/>
    <w:rsid w:val="00475129"/>
    <w:rsid w:val="00475284"/>
    <w:rsid w:val="004754F2"/>
    <w:rsid w:val="0047566B"/>
    <w:rsid w:val="00475880"/>
    <w:rsid w:val="004759AE"/>
    <w:rsid w:val="00475A5D"/>
    <w:rsid w:val="00475EC1"/>
    <w:rsid w:val="004762AE"/>
    <w:rsid w:val="00476474"/>
    <w:rsid w:val="0047697E"/>
    <w:rsid w:val="00476BEE"/>
    <w:rsid w:val="00476E7D"/>
    <w:rsid w:val="00477022"/>
    <w:rsid w:val="004770CE"/>
    <w:rsid w:val="004771D9"/>
    <w:rsid w:val="0047757F"/>
    <w:rsid w:val="004775C0"/>
    <w:rsid w:val="004779BE"/>
    <w:rsid w:val="00477E12"/>
    <w:rsid w:val="00477E21"/>
    <w:rsid w:val="00477FF3"/>
    <w:rsid w:val="0048014F"/>
    <w:rsid w:val="00480391"/>
    <w:rsid w:val="00480517"/>
    <w:rsid w:val="00480549"/>
    <w:rsid w:val="004805BB"/>
    <w:rsid w:val="00480727"/>
    <w:rsid w:val="00480777"/>
    <w:rsid w:val="004808BB"/>
    <w:rsid w:val="004809DB"/>
    <w:rsid w:val="00480C13"/>
    <w:rsid w:val="0048119E"/>
    <w:rsid w:val="00481325"/>
    <w:rsid w:val="004816CC"/>
    <w:rsid w:val="00481C42"/>
    <w:rsid w:val="00481CE3"/>
    <w:rsid w:val="00481D82"/>
    <w:rsid w:val="00481F3B"/>
    <w:rsid w:val="00481F5D"/>
    <w:rsid w:val="00482095"/>
    <w:rsid w:val="00482133"/>
    <w:rsid w:val="0048216C"/>
    <w:rsid w:val="00482181"/>
    <w:rsid w:val="004821BC"/>
    <w:rsid w:val="00482252"/>
    <w:rsid w:val="0048248B"/>
    <w:rsid w:val="004824CC"/>
    <w:rsid w:val="00482749"/>
    <w:rsid w:val="004829F6"/>
    <w:rsid w:val="00482AF5"/>
    <w:rsid w:val="00482B16"/>
    <w:rsid w:val="00482D12"/>
    <w:rsid w:val="00482D44"/>
    <w:rsid w:val="00482DCA"/>
    <w:rsid w:val="00482E51"/>
    <w:rsid w:val="00482EFB"/>
    <w:rsid w:val="00482F2E"/>
    <w:rsid w:val="004830D8"/>
    <w:rsid w:val="004832E0"/>
    <w:rsid w:val="00483371"/>
    <w:rsid w:val="004833A3"/>
    <w:rsid w:val="00483417"/>
    <w:rsid w:val="004835B9"/>
    <w:rsid w:val="004835C3"/>
    <w:rsid w:val="00483664"/>
    <w:rsid w:val="00483694"/>
    <w:rsid w:val="004836D4"/>
    <w:rsid w:val="00483BE5"/>
    <w:rsid w:val="00483D96"/>
    <w:rsid w:val="00483E26"/>
    <w:rsid w:val="00484247"/>
    <w:rsid w:val="00484260"/>
    <w:rsid w:val="004843CF"/>
    <w:rsid w:val="004846C7"/>
    <w:rsid w:val="00484766"/>
    <w:rsid w:val="0048482D"/>
    <w:rsid w:val="00484867"/>
    <w:rsid w:val="00484870"/>
    <w:rsid w:val="0048488D"/>
    <w:rsid w:val="00484AC7"/>
    <w:rsid w:val="00484B01"/>
    <w:rsid w:val="00484BF9"/>
    <w:rsid w:val="0048501B"/>
    <w:rsid w:val="00485185"/>
    <w:rsid w:val="004851FC"/>
    <w:rsid w:val="0048525D"/>
    <w:rsid w:val="00485353"/>
    <w:rsid w:val="004853F4"/>
    <w:rsid w:val="004854E1"/>
    <w:rsid w:val="004856EF"/>
    <w:rsid w:val="00485815"/>
    <w:rsid w:val="0048589E"/>
    <w:rsid w:val="00485A82"/>
    <w:rsid w:val="00485A9E"/>
    <w:rsid w:val="00485B4A"/>
    <w:rsid w:val="00485CA3"/>
    <w:rsid w:val="00485DBF"/>
    <w:rsid w:val="00485F65"/>
    <w:rsid w:val="00485FD4"/>
    <w:rsid w:val="0048616B"/>
    <w:rsid w:val="004861F5"/>
    <w:rsid w:val="00486615"/>
    <w:rsid w:val="00486735"/>
    <w:rsid w:val="00486844"/>
    <w:rsid w:val="0048689B"/>
    <w:rsid w:val="00486B20"/>
    <w:rsid w:val="00486C95"/>
    <w:rsid w:val="00486CF7"/>
    <w:rsid w:val="00486F9A"/>
    <w:rsid w:val="00486FB0"/>
    <w:rsid w:val="00486FBC"/>
    <w:rsid w:val="00487081"/>
    <w:rsid w:val="004870B0"/>
    <w:rsid w:val="00487501"/>
    <w:rsid w:val="00487926"/>
    <w:rsid w:val="0048794D"/>
    <w:rsid w:val="00487ADF"/>
    <w:rsid w:val="004903E6"/>
    <w:rsid w:val="0049042B"/>
    <w:rsid w:val="004904BB"/>
    <w:rsid w:val="004905B8"/>
    <w:rsid w:val="00490AFA"/>
    <w:rsid w:val="00490BEC"/>
    <w:rsid w:val="00490C0E"/>
    <w:rsid w:val="00490C8F"/>
    <w:rsid w:val="00490CC9"/>
    <w:rsid w:val="00490E5A"/>
    <w:rsid w:val="00490EB3"/>
    <w:rsid w:val="00490F01"/>
    <w:rsid w:val="004913D7"/>
    <w:rsid w:val="0049154F"/>
    <w:rsid w:val="004915D5"/>
    <w:rsid w:val="0049179E"/>
    <w:rsid w:val="004918AD"/>
    <w:rsid w:val="00491A88"/>
    <w:rsid w:val="00491C89"/>
    <w:rsid w:val="00491FAE"/>
    <w:rsid w:val="00491FB1"/>
    <w:rsid w:val="0049217E"/>
    <w:rsid w:val="0049218A"/>
    <w:rsid w:val="00492242"/>
    <w:rsid w:val="0049240C"/>
    <w:rsid w:val="00492461"/>
    <w:rsid w:val="00492552"/>
    <w:rsid w:val="004925F7"/>
    <w:rsid w:val="00492B48"/>
    <w:rsid w:val="00492C4A"/>
    <w:rsid w:val="00492C4B"/>
    <w:rsid w:val="00492ECE"/>
    <w:rsid w:val="004932E3"/>
    <w:rsid w:val="00493822"/>
    <w:rsid w:val="004938AB"/>
    <w:rsid w:val="00493952"/>
    <w:rsid w:val="0049399B"/>
    <w:rsid w:val="00493A74"/>
    <w:rsid w:val="00493D94"/>
    <w:rsid w:val="00494162"/>
    <w:rsid w:val="00494189"/>
    <w:rsid w:val="004942BB"/>
    <w:rsid w:val="00494AB9"/>
    <w:rsid w:val="00494D0E"/>
    <w:rsid w:val="00494EA1"/>
    <w:rsid w:val="00494F28"/>
    <w:rsid w:val="00495006"/>
    <w:rsid w:val="0049530D"/>
    <w:rsid w:val="004953A7"/>
    <w:rsid w:val="0049553D"/>
    <w:rsid w:val="0049599A"/>
    <w:rsid w:val="00495CEF"/>
    <w:rsid w:val="00495D6E"/>
    <w:rsid w:val="00495EFD"/>
    <w:rsid w:val="00495F1B"/>
    <w:rsid w:val="00495F89"/>
    <w:rsid w:val="004960E9"/>
    <w:rsid w:val="004960FC"/>
    <w:rsid w:val="0049639E"/>
    <w:rsid w:val="0049669B"/>
    <w:rsid w:val="004967F5"/>
    <w:rsid w:val="00496881"/>
    <w:rsid w:val="00496957"/>
    <w:rsid w:val="00496A13"/>
    <w:rsid w:val="00496AA7"/>
    <w:rsid w:val="00496ADB"/>
    <w:rsid w:val="00496B8D"/>
    <w:rsid w:val="00497017"/>
    <w:rsid w:val="0049734F"/>
    <w:rsid w:val="00497384"/>
    <w:rsid w:val="004973A4"/>
    <w:rsid w:val="00497412"/>
    <w:rsid w:val="00497474"/>
    <w:rsid w:val="004975CC"/>
    <w:rsid w:val="00497638"/>
    <w:rsid w:val="004979E7"/>
    <w:rsid w:val="00497A64"/>
    <w:rsid w:val="00497D2E"/>
    <w:rsid w:val="00497DC9"/>
    <w:rsid w:val="00497EEF"/>
    <w:rsid w:val="004A0029"/>
    <w:rsid w:val="004A025D"/>
    <w:rsid w:val="004A0288"/>
    <w:rsid w:val="004A0594"/>
    <w:rsid w:val="004A06D4"/>
    <w:rsid w:val="004A0949"/>
    <w:rsid w:val="004A0B39"/>
    <w:rsid w:val="004A0B44"/>
    <w:rsid w:val="004A0B80"/>
    <w:rsid w:val="004A0DA7"/>
    <w:rsid w:val="004A0DB2"/>
    <w:rsid w:val="004A0E45"/>
    <w:rsid w:val="004A0F63"/>
    <w:rsid w:val="004A1028"/>
    <w:rsid w:val="004A1BFC"/>
    <w:rsid w:val="004A1E8D"/>
    <w:rsid w:val="004A20DD"/>
    <w:rsid w:val="004A2179"/>
    <w:rsid w:val="004A217A"/>
    <w:rsid w:val="004A221B"/>
    <w:rsid w:val="004A2307"/>
    <w:rsid w:val="004A260B"/>
    <w:rsid w:val="004A283A"/>
    <w:rsid w:val="004A2A49"/>
    <w:rsid w:val="004A2AB3"/>
    <w:rsid w:val="004A2E88"/>
    <w:rsid w:val="004A2F84"/>
    <w:rsid w:val="004A3294"/>
    <w:rsid w:val="004A3322"/>
    <w:rsid w:val="004A3436"/>
    <w:rsid w:val="004A3444"/>
    <w:rsid w:val="004A36C0"/>
    <w:rsid w:val="004A3910"/>
    <w:rsid w:val="004A39F3"/>
    <w:rsid w:val="004A3BDC"/>
    <w:rsid w:val="004A3E2F"/>
    <w:rsid w:val="004A3F2F"/>
    <w:rsid w:val="004A3F44"/>
    <w:rsid w:val="004A402B"/>
    <w:rsid w:val="004A421E"/>
    <w:rsid w:val="004A42AC"/>
    <w:rsid w:val="004A4313"/>
    <w:rsid w:val="004A444B"/>
    <w:rsid w:val="004A461E"/>
    <w:rsid w:val="004A4969"/>
    <w:rsid w:val="004A4AA8"/>
    <w:rsid w:val="004A4AEE"/>
    <w:rsid w:val="004A4C9B"/>
    <w:rsid w:val="004A4DED"/>
    <w:rsid w:val="004A518F"/>
    <w:rsid w:val="004A5305"/>
    <w:rsid w:val="004A5595"/>
    <w:rsid w:val="004A5667"/>
    <w:rsid w:val="004A59AA"/>
    <w:rsid w:val="004A5BF5"/>
    <w:rsid w:val="004A5FF9"/>
    <w:rsid w:val="004A6144"/>
    <w:rsid w:val="004A6150"/>
    <w:rsid w:val="004A630E"/>
    <w:rsid w:val="004A6904"/>
    <w:rsid w:val="004A6ADF"/>
    <w:rsid w:val="004A6D92"/>
    <w:rsid w:val="004A6E11"/>
    <w:rsid w:val="004A6F54"/>
    <w:rsid w:val="004A7097"/>
    <w:rsid w:val="004A70BA"/>
    <w:rsid w:val="004A70C5"/>
    <w:rsid w:val="004A7100"/>
    <w:rsid w:val="004A716C"/>
    <w:rsid w:val="004A7368"/>
    <w:rsid w:val="004A73D6"/>
    <w:rsid w:val="004A752B"/>
    <w:rsid w:val="004A7592"/>
    <w:rsid w:val="004A7883"/>
    <w:rsid w:val="004A78FB"/>
    <w:rsid w:val="004A7917"/>
    <w:rsid w:val="004A797B"/>
    <w:rsid w:val="004A7DFA"/>
    <w:rsid w:val="004A7F25"/>
    <w:rsid w:val="004A7F97"/>
    <w:rsid w:val="004B0026"/>
    <w:rsid w:val="004B0053"/>
    <w:rsid w:val="004B0307"/>
    <w:rsid w:val="004B0500"/>
    <w:rsid w:val="004B0918"/>
    <w:rsid w:val="004B0B80"/>
    <w:rsid w:val="004B0BB0"/>
    <w:rsid w:val="004B0D1A"/>
    <w:rsid w:val="004B0DA8"/>
    <w:rsid w:val="004B0E87"/>
    <w:rsid w:val="004B1039"/>
    <w:rsid w:val="004B132B"/>
    <w:rsid w:val="004B13C6"/>
    <w:rsid w:val="004B1E78"/>
    <w:rsid w:val="004B1F27"/>
    <w:rsid w:val="004B21A5"/>
    <w:rsid w:val="004B23BE"/>
    <w:rsid w:val="004B2507"/>
    <w:rsid w:val="004B254C"/>
    <w:rsid w:val="004B25FC"/>
    <w:rsid w:val="004B2739"/>
    <w:rsid w:val="004B29F9"/>
    <w:rsid w:val="004B2B06"/>
    <w:rsid w:val="004B2BAF"/>
    <w:rsid w:val="004B2F3F"/>
    <w:rsid w:val="004B2F5B"/>
    <w:rsid w:val="004B2FFF"/>
    <w:rsid w:val="004B30A9"/>
    <w:rsid w:val="004B3121"/>
    <w:rsid w:val="004B31D3"/>
    <w:rsid w:val="004B335A"/>
    <w:rsid w:val="004B3789"/>
    <w:rsid w:val="004B3874"/>
    <w:rsid w:val="004B3881"/>
    <w:rsid w:val="004B3AA2"/>
    <w:rsid w:val="004B3E7B"/>
    <w:rsid w:val="004B4020"/>
    <w:rsid w:val="004B40A5"/>
    <w:rsid w:val="004B419A"/>
    <w:rsid w:val="004B41C9"/>
    <w:rsid w:val="004B4391"/>
    <w:rsid w:val="004B4441"/>
    <w:rsid w:val="004B4495"/>
    <w:rsid w:val="004B44EE"/>
    <w:rsid w:val="004B4501"/>
    <w:rsid w:val="004B4889"/>
    <w:rsid w:val="004B4F02"/>
    <w:rsid w:val="004B4F9F"/>
    <w:rsid w:val="004B5079"/>
    <w:rsid w:val="004B50A0"/>
    <w:rsid w:val="004B50AC"/>
    <w:rsid w:val="004B53EC"/>
    <w:rsid w:val="004B5528"/>
    <w:rsid w:val="004B55A8"/>
    <w:rsid w:val="004B55AA"/>
    <w:rsid w:val="004B5722"/>
    <w:rsid w:val="004B5748"/>
    <w:rsid w:val="004B59D1"/>
    <w:rsid w:val="004B5D9D"/>
    <w:rsid w:val="004B5E23"/>
    <w:rsid w:val="004B5EB3"/>
    <w:rsid w:val="004B609F"/>
    <w:rsid w:val="004B624D"/>
    <w:rsid w:val="004B63D8"/>
    <w:rsid w:val="004B6629"/>
    <w:rsid w:val="004B685F"/>
    <w:rsid w:val="004B68F4"/>
    <w:rsid w:val="004B6A27"/>
    <w:rsid w:val="004B6C1E"/>
    <w:rsid w:val="004B6FE6"/>
    <w:rsid w:val="004B6FE8"/>
    <w:rsid w:val="004B70D1"/>
    <w:rsid w:val="004B7180"/>
    <w:rsid w:val="004B746D"/>
    <w:rsid w:val="004B7A19"/>
    <w:rsid w:val="004B7A5F"/>
    <w:rsid w:val="004B7EBF"/>
    <w:rsid w:val="004B7FAF"/>
    <w:rsid w:val="004C0119"/>
    <w:rsid w:val="004C0257"/>
    <w:rsid w:val="004C0311"/>
    <w:rsid w:val="004C0564"/>
    <w:rsid w:val="004C05BC"/>
    <w:rsid w:val="004C0618"/>
    <w:rsid w:val="004C067A"/>
    <w:rsid w:val="004C06A6"/>
    <w:rsid w:val="004C07A8"/>
    <w:rsid w:val="004C07EA"/>
    <w:rsid w:val="004C0CA2"/>
    <w:rsid w:val="004C0CF1"/>
    <w:rsid w:val="004C0D88"/>
    <w:rsid w:val="004C0D9F"/>
    <w:rsid w:val="004C1171"/>
    <w:rsid w:val="004C13A0"/>
    <w:rsid w:val="004C157A"/>
    <w:rsid w:val="004C16B9"/>
    <w:rsid w:val="004C1E19"/>
    <w:rsid w:val="004C1EF9"/>
    <w:rsid w:val="004C1F5A"/>
    <w:rsid w:val="004C20A7"/>
    <w:rsid w:val="004C2134"/>
    <w:rsid w:val="004C2192"/>
    <w:rsid w:val="004C255D"/>
    <w:rsid w:val="004C26B3"/>
    <w:rsid w:val="004C27B1"/>
    <w:rsid w:val="004C2808"/>
    <w:rsid w:val="004C2B46"/>
    <w:rsid w:val="004C2C47"/>
    <w:rsid w:val="004C2DA0"/>
    <w:rsid w:val="004C2E4F"/>
    <w:rsid w:val="004C3072"/>
    <w:rsid w:val="004C31CE"/>
    <w:rsid w:val="004C33A5"/>
    <w:rsid w:val="004C342D"/>
    <w:rsid w:val="004C3889"/>
    <w:rsid w:val="004C395D"/>
    <w:rsid w:val="004C3AD0"/>
    <w:rsid w:val="004C3AEA"/>
    <w:rsid w:val="004C3EE3"/>
    <w:rsid w:val="004C413F"/>
    <w:rsid w:val="004C415D"/>
    <w:rsid w:val="004C432F"/>
    <w:rsid w:val="004C47A9"/>
    <w:rsid w:val="004C47B4"/>
    <w:rsid w:val="004C47F0"/>
    <w:rsid w:val="004C485A"/>
    <w:rsid w:val="004C4931"/>
    <w:rsid w:val="004C4BAB"/>
    <w:rsid w:val="004C4D1C"/>
    <w:rsid w:val="004C4D93"/>
    <w:rsid w:val="004C4F34"/>
    <w:rsid w:val="004C4FAD"/>
    <w:rsid w:val="004C5099"/>
    <w:rsid w:val="004C5716"/>
    <w:rsid w:val="004C5DCB"/>
    <w:rsid w:val="004C5DEE"/>
    <w:rsid w:val="004C5DF1"/>
    <w:rsid w:val="004C5FF4"/>
    <w:rsid w:val="004C6096"/>
    <w:rsid w:val="004C642D"/>
    <w:rsid w:val="004C6773"/>
    <w:rsid w:val="004C681E"/>
    <w:rsid w:val="004C687E"/>
    <w:rsid w:val="004C69F5"/>
    <w:rsid w:val="004C6C88"/>
    <w:rsid w:val="004C6E0F"/>
    <w:rsid w:val="004C6E38"/>
    <w:rsid w:val="004C6E6D"/>
    <w:rsid w:val="004C6EBD"/>
    <w:rsid w:val="004C70CB"/>
    <w:rsid w:val="004C7354"/>
    <w:rsid w:val="004C74AC"/>
    <w:rsid w:val="004C79D2"/>
    <w:rsid w:val="004C7A31"/>
    <w:rsid w:val="004C7BC6"/>
    <w:rsid w:val="004C7C2C"/>
    <w:rsid w:val="004C7C50"/>
    <w:rsid w:val="004C7C6D"/>
    <w:rsid w:val="004C7EFD"/>
    <w:rsid w:val="004C7F97"/>
    <w:rsid w:val="004C7FE4"/>
    <w:rsid w:val="004D0039"/>
    <w:rsid w:val="004D0317"/>
    <w:rsid w:val="004D040D"/>
    <w:rsid w:val="004D0719"/>
    <w:rsid w:val="004D0770"/>
    <w:rsid w:val="004D0917"/>
    <w:rsid w:val="004D09D7"/>
    <w:rsid w:val="004D0B27"/>
    <w:rsid w:val="004D0B3F"/>
    <w:rsid w:val="004D0CB4"/>
    <w:rsid w:val="004D0CE8"/>
    <w:rsid w:val="004D11AF"/>
    <w:rsid w:val="004D13AA"/>
    <w:rsid w:val="004D182B"/>
    <w:rsid w:val="004D1964"/>
    <w:rsid w:val="004D1A33"/>
    <w:rsid w:val="004D1CDB"/>
    <w:rsid w:val="004D219C"/>
    <w:rsid w:val="004D24A1"/>
    <w:rsid w:val="004D250E"/>
    <w:rsid w:val="004D2653"/>
    <w:rsid w:val="004D2849"/>
    <w:rsid w:val="004D2BCF"/>
    <w:rsid w:val="004D2EDB"/>
    <w:rsid w:val="004D328C"/>
    <w:rsid w:val="004D33C2"/>
    <w:rsid w:val="004D34BD"/>
    <w:rsid w:val="004D34DA"/>
    <w:rsid w:val="004D355C"/>
    <w:rsid w:val="004D3584"/>
    <w:rsid w:val="004D3B42"/>
    <w:rsid w:val="004D3BD6"/>
    <w:rsid w:val="004D3EC6"/>
    <w:rsid w:val="004D431D"/>
    <w:rsid w:val="004D43EE"/>
    <w:rsid w:val="004D44C0"/>
    <w:rsid w:val="004D4619"/>
    <w:rsid w:val="004D47A2"/>
    <w:rsid w:val="004D4B30"/>
    <w:rsid w:val="004D4B8C"/>
    <w:rsid w:val="004D5716"/>
    <w:rsid w:val="004D59FC"/>
    <w:rsid w:val="004D5A3A"/>
    <w:rsid w:val="004D5A42"/>
    <w:rsid w:val="004D5B74"/>
    <w:rsid w:val="004D60FE"/>
    <w:rsid w:val="004D6207"/>
    <w:rsid w:val="004D6571"/>
    <w:rsid w:val="004D68E0"/>
    <w:rsid w:val="004D6B22"/>
    <w:rsid w:val="004D6BB3"/>
    <w:rsid w:val="004D6BC4"/>
    <w:rsid w:val="004D6BF7"/>
    <w:rsid w:val="004D6E8F"/>
    <w:rsid w:val="004D7025"/>
    <w:rsid w:val="004D72B2"/>
    <w:rsid w:val="004D74C5"/>
    <w:rsid w:val="004D7634"/>
    <w:rsid w:val="004D7695"/>
    <w:rsid w:val="004D76FA"/>
    <w:rsid w:val="004D7735"/>
    <w:rsid w:val="004D77AF"/>
    <w:rsid w:val="004D7938"/>
    <w:rsid w:val="004D79B4"/>
    <w:rsid w:val="004D79FF"/>
    <w:rsid w:val="004D7A5A"/>
    <w:rsid w:val="004D7D28"/>
    <w:rsid w:val="004D7D42"/>
    <w:rsid w:val="004D7D47"/>
    <w:rsid w:val="004D7D59"/>
    <w:rsid w:val="004D7FCB"/>
    <w:rsid w:val="004E006B"/>
    <w:rsid w:val="004E0285"/>
    <w:rsid w:val="004E03B6"/>
    <w:rsid w:val="004E041A"/>
    <w:rsid w:val="004E051E"/>
    <w:rsid w:val="004E056D"/>
    <w:rsid w:val="004E05D0"/>
    <w:rsid w:val="004E06F9"/>
    <w:rsid w:val="004E0794"/>
    <w:rsid w:val="004E08B6"/>
    <w:rsid w:val="004E0A14"/>
    <w:rsid w:val="004E0AC3"/>
    <w:rsid w:val="004E0AF9"/>
    <w:rsid w:val="004E0DBF"/>
    <w:rsid w:val="004E0E17"/>
    <w:rsid w:val="004E1214"/>
    <w:rsid w:val="004E143C"/>
    <w:rsid w:val="004E1733"/>
    <w:rsid w:val="004E17ED"/>
    <w:rsid w:val="004E196A"/>
    <w:rsid w:val="004E1A91"/>
    <w:rsid w:val="004E1BDA"/>
    <w:rsid w:val="004E1C15"/>
    <w:rsid w:val="004E1EFC"/>
    <w:rsid w:val="004E20E5"/>
    <w:rsid w:val="004E21F9"/>
    <w:rsid w:val="004E21FA"/>
    <w:rsid w:val="004E2421"/>
    <w:rsid w:val="004E257A"/>
    <w:rsid w:val="004E260B"/>
    <w:rsid w:val="004E2B23"/>
    <w:rsid w:val="004E307D"/>
    <w:rsid w:val="004E32D8"/>
    <w:rsid w:val="004E339B"/>
    <w:rsid w:val="004E3428"/>
    <w:rsid w:val="004E3745"/>
    <w:rsid w:val="004E37B7"/>
    <w:rsid w:val="004E390D"/>
    <w:rsid w:val="004E3C9F"/>
    <w:rsid w:val="004E3E9B"/>
    <w:rsid w:val="004E410F"/>
    <w:rsid w:val="004E4535"/>
    <w:rsid w:val="004E45FE"/>
    <w:rsid w:val="004E4612"/>
    <w:rsid w:val="004E46D1"/>
    <w:rsid w:val="004E48A8"/>
    <w:rsid w:val="004E49EC"/>
    <w:rsid w:val="004E49FE"/>
    <w:rsid w:val="004E4CE8"/>
    <w:rsid w:val="004E4E0C"/>
    <w:rsid w:val="004E4F2B"/>
    <w:rsid w:val="004E4FCC"/>
    <w:rsid w:val="004E52F5"/>
    <w:rsid w:val="004E5514"/>
    <w:rsid w:val="004E55AC"/>
    <w:rsid w:val="004E55D4"/>
    <w:rsid w:val="004E5688"/>
    <w:rsid w:val="004E571D"/>
    <w:rsid w:val="004E578E"/>
    <w:rsid w:val="004E5AD4"/>
    <w:rsid w:val="004E5B96"/>
    <w:rsid w:val="004E5CCF"/>
    <w:rsid w:val="004E5EAA"/>
    <w:rsid w:val="004E5FF5"/>
    <w:rsid w:val="004E611A"/>
    <w:rsid w:val="004E6452"/>
    <w:rsid w:val="004E6495"/>
    <w:rsid w:val="004E650C"/>
    <w:rsid w:val="004E6601"/>
    <w:rsid w:val="004E66AA"/>
    <w:rsid w:val="004E69AC"/>
    <w:rsid w:val="004E6CC1"/>
    <w:rsid w:val="004E6D60"/>
    <w:rsid w:val="004E6FBF"/>
    <w:rsid w:val="004E72DB"/>
    <w:rsid w:val="004E7325"/>
    <w:rsid w:val="004E7624"/>
    <w:rsid w:val="004E7627"/>
    <w:rsid w:val="004E76F4"/>
    <w:rsid w:val="004E77FA"/>
    <w:rsid w:val="004E7912"/>
    <w:rsid w:val="004E79D3"/>
    <w:rsid w:val="004E7A9B"/>
    <w:rsid w:val="004E7BB0"/>
    <w:rsid w:val="004E7C6D"/>
    <w:rsid w:val="004E7D05"/>
    <w:rsid w:val="004E7D73"/>
    <w:rsid w:val="004E7D8C"/>
    <w:rsid w:val="004E7F8F"/>
    <w:rsid w:val="004E7FC1"/>
    <w:rsid w:val="004F009C"/>
    <w:rsid w:val="004F00E1"/>
    <w:rsid w:val="004F03B1"/>
    <w:rsid w:val="004F0544"/>
    <w:rsid w:val="004F0852"/>
    <w:rsid w:val="004F086B"/>
    <w:rsid w:val="004F0A55"/>
    <w:rsid w:val="004F0B74"/>
    <w:rsid w:val="004F0BC7"/>
    <w:rsid w:val="004F0EDD"/>
    <w:rsid w:val="004F130A"/>
    <w:rsid w:val="004F1439"/>
    <w:rsid w:val="004F14A6"/>
    <w:rsid w:val="004F165C"/>
    <w:rsid w:val="004F177E"/>
    <w:rsid w:val="004F17C3"/>
    <w:rsid w:val="004F17CA"/>
    <w:rsid w:val="004F184B"/>
    <w:rsid w:val="004F184F"/>
    <w:rsid w:val="004F18B6"/>
    <w:rsid w:val="004F1DAF"/>
    <w:rsid w:val="004F1E0C"/>
    <w:rsid w:val="004F1FE1"/>
    <w:rsid w:val="004F2056"/>
    <w:rsid w:val="004F208D"/>
    <w:rsid w:val="004F2107"/>
    <w:rsid w:val="004F2251"/>
    <w:rsid w:val="004F272E"/>
    <w:rsid w:val="004F2A73"/>
    <w:rsid w:val="004F2B15"/>
    <w:rsid w:val="004F3068"/>
    <w:rsid w:val="004F329E"/>
    <w:rsid w:val="004F32F4"/>
    <w:rsid w:val="004F3347"/>
    <w:rsid w:val="004F33CE"/>
    <w:rsid w:val="004F3642"/>
    <w:rsid w:val="004F373D"/>
    <w:rsid w:val="004F3ACA"/>
    <w:rsid w:val="004F3DF8"/>
    <w:rsid w:val="004F3E16"/>
    <w:rsid w:val="004F3F23"/>
    <w:rsid w:val="004F3FC1"/>
    <w:rsid w:val="004F40E8"/>
    <w:rsid w:val="004F40EF"/>
    <w:rsid w:val="004F410E"/>
    <w:rsid w:val="004F41FC"/>
    <w:rsid w:val="004F4389"/>
    <w:rsid w:val="004F439E"/>
    <w:rsid w:val="004F4F7C"/>
    <w:rsid w:val="004F4FCA"/>
    <w:rsid w:val="004F507B"/>
    <w:rsid w:val="004F5107"/>
    <w:rsid w:val="004F511D"/>
    <w:rsid w:val="004F5343"/>
    <w:rsid w:val="004F539E"/>
    <w:rsid w:val="004F554D"/>
    <w:rsid w:val="004F5B86"/>
    <w:rsid w:val="004F5BC1"/>
    <w:rsid w:val="004F5BC5"/>
    <w:rsid w:val="004F5BD5"/>
    <w:rsid w:val="004F5D64"/>
    <w:rsid w:val="004F5E21"/>
    <w:rsid w:val="004F5F72"/>
    <w:rsid w:val="004F6055"/>
    <w:rsid w:val="004F607F"/>
    <w:rsid w:val="004F6131"/>
    <w:rsid w:val="004F6360"/>
    <w:rsid w:val="004F6442"/>
    <w:rsid w:val="004F6460"/>
    <w:rsid w:val="004F651E"/>
    <w:rsid w:val="004F6550"/>
    <w:rsid w:val="004F6567"/>
    <w:rsid w:val="004F6591"/>
    <w:rsid w:val="004F68DC"/>
    <w:rsid w:val="004F6A02"/>
    <w:rsid w:val="004F6B99"/>
    <w:rsid w:val="004F6C72"/>
    <w:rsid w:val="004F6CD8"/>
    <w:rsid w:val="004F6D11"/>
    <w:rsid w:val="004F6E56"/>
    <w:rsid w:val="004F6F64"/>
    <w:rsid w:val="004F70B9"/>
    <w:rsid w:val="004F75EB"/>
    <w:rsid w:val="004F7684"/>
    <w:rsid w:val="004F7832"/>
    <w:rsid w:val="004F792F"/>
    <w:rsid w:val="004F7A7D"/>
    <w:rsid w:val="004F7E24"/>
    <w:rsid w:val="0050049C"/>
    <w:rsid w:val="005004E0"/>
    <w:rsid w:val="005005A6"/>
    <w:rsid w:val="005009ED"/>
    <w:rsid w:val="00500A75"/>
    <w:rsid w:val="00500D38"/>
    <w:rsid w:val="00500E43"/>
    <w:rsid w:val="005010CF"/>
    <w:rsid w:val="00501227"/>
    <w:rsid w:val="005014E2"/>
    <w:rsid w:val="0050164B"/>
    <w:rsid w:val="00501729"/>
    <w:rsid w:val="005017A5"/>
    <w:rsid w:val="00501AAD"/>
    <w:rsid w:val="00501B46"/>
    <w:rsid w:val="00501B7F"/>
    <w:rsid w:val="00501B9F"/>
    <w:rsid w:val="00501BA1"/>
    <w:rsid w:val="00501C61"/>
    <w:rsid w:val="0050200A"/>
    <w:rsid w:val="0050206F"/>
    <w:rsid w:val="0050222B"/>
    <w:rsid w:val="005024A8"/>
    <w:rsid w:val="00502514"/>
    <w:rsid w:val="00502662"/>
    <w:rsid w:val="00502BE5"/>
    <w:rsid w:val="00502E41"/>
    <w:rsid w:val="005035E4"/>
    <w:rsid w:val="00503653"/>
    <w:rsid w:val="00503834"/>
    <w:rsid w:val="00503AC1"/>
    <w:rsid w:val="00503B34"/>
    <w:rsid w:val="00503C12"/>
    <w:rsid w:val="00503DD1"/>
    <w:rsid w:val="0050415A"/>
    <w:rsid w:val="005042B3"/>
    <w:rsid w:val="0050436B"/>
    <w:rsid w:val="005044C6"/>
    <w:rsid w:val="005047CB"/>
    <w:rsid w:val="005049C5"/>
    <w:rsid w:val="00504B6B"/>
    <w:rsid w:val="00504B84"/>
    <w:rsid w:val="00504B8A"/>
    <w:rsid w:val="00504D18"/>
    <w:rsid w:val="00504D9D"/>
    <w:rsid w:val="00504DB8"/>
    <w:rsid w:val="00504DF5"/>
    <w:rsid w:val="005050B3"/>
    <w:rsid w:val="00505322"/>
    <w:rsid w:val="005054BC"/>
    <w:rsid w:val="005056E2"/>
    <w:rsid w:val="0050595A"/>
    <w:rsid w:val="00505A8D"/>
    <w:rsid w:val="00505AD5"/>
    <w:rsid w:val="00505B96"/>
    <w:rsid w:val="00505E7E"/>
    <w:rsid w:val="00505E81"/>
    <w:rsid w:val="00505F1A"/>
    <w:rsid w:val="00505F58"/>
    <w:rsid w:val="00505FC9"/>
    <w:rsid w:val="00506558"/>
    <w:rsid w:val="0050659D"/>
    <w:rsid w:val="0050671A"/>
    <w:rsid w:val="005067C0"/>
    <w:rsid w:val="005067DD"/>
    <w:rsid w:val="00506AFF"/>
    <w:rsid w:val="00506B3D"/>
    <w:rsid w:val="00506C75"/>
    <w:rsid w:val="00506E54"/>
    <w:rsid w:val="00506FDA"/>
    <w:rsid w:val="005071C2"/>
    <w:rsid w:val="00507348"/>
    <w:rsid w:val="00507477"/>
    <w:rsid w:val="005074ED"/>
    <w:rsid w:val="00507899"/>
    <w:rsid w:val="00507C86"/>
    <w:rsid w:val="00507DC6"/>
    <w:rsid w:val="00510153"/>
    <w:rsid w:val="00510245"/>
    <w:rsid w:val="00510436"/>
    <w:rsid w:val="005107A2"/>
    <w:rsid w:val="0051095E"/>
    <w:rsid w:val="00510BD3"/>
    <w:rsid w:val="00510DAB"/>
    <w:rsid w:val="00510DBB"/>
    <w:rsid w:val="00510FBA"/>
    <w:rsid w:val="0051120F"/>
    <w:rsid w:val="00511458"/>
    <w:rsid w:val="005114A6"/>
    <w:rsid w:val="005114EC"/>
    <w:rsid w:val="005115BC"/>
    <w:rsid w:val="00511605"/>
    <w:rsid w:val="0051168C"/>
    <w:rsid w:val="005117FB"/>
    <w:rsid w:val="0051195A"/>
    <w:rsid w:val="005119A2"/>
    <w:rsid w:val="00511B4F"/>
    <w:rsid w:val="00511EAB"/>
    <w:rsid w:val="00512255"/>
    <w:rsid w:val="005123F4"/>
    <w:rsid w:val="005124A2"/>
    <w:rsid w:val="00512573"/>
    <w:rsid w:val="00512732"/>
    <w:rsid w:val="0051278C"/>
    <w:rsid w:val="0051287A"/>
    <w:rsid w:val="0051288E"/>
    <w:rsid w:val="00512A61"/>
    <w:rsid w:val="00512AA3"/>
    <w:rsid w:val="00512B25"/>
    <w:rsid w:val="00512B5F"/>
    <w:rsid w:val="00512C1F"/>
    <w:rsid w:val="00512C89"/>
    <w:rsid w:val="00512CA4"/>
    <w:rsid w:val="00512D57"/>
    <w:rsid w:val="00512E78"/>
    <w:rsid w:val="00512EC1"/>
    <w:rsid w:val="00513117"/>
    <w:rsid w:val="00513273"/>
    <w:rsid w:val="005132C3"/>
    <w:rsid w:val="00513336"/>
    <w:rsid w:val="005135E4"/>
    <w:rsid w:val="00513768"/>
    <w:rsid w:val="00513A4E"/>
    <w:rsid w:val="00513A69"/>
    <w:rsid w:val="00513AD1"/>
    <w:rsid w:val="00513D25"/>
    <w:rsid w:val="00513FE4"/>
    <w:rsid w:val="005143BE"/>
    <w:rsid w:val="005143C7"/>
    <w:rsid w:val="0051477F"/>
    <w:rsid w:val="005148FE"/>
    <w:rsid w:val="00514A07"/>
    <w:rsid w:val="00514C75"/>
    <w:rsid w:val="00514EB7"/>
    <w:rsid w:val="00515173"/>
    <w:rsid w:val="005151D7"/>
    <w:rsid w:val="00515529"/>
    <w:rsid w:val="0051556F"/>
    <w:rsid w:val="00515790"/>
    <w:rsid w:val="005158F9"/>
    <w:rsid w:val="00515D0E"/>
    <w:rsid w:val="00515D56"/>
    <w:rsid w:val="00515E45"/>
    <w:rsid w:val="00516255"/>
    <w:rsid w:val="005162E8"/>
    <w:rsid w:val="0051635B"/>
    <w:rsid w:val="005164D7"/>
    <w:rsid w:val="00516681"/>
    <w:rsid w:val="005167F5"/>
    <w:rsid w:val="00516A1E"/>
    <w:rsid w:val="00516D78"/>
    <w:rsid w:val="00516DB8"/>
    <w:rsid w:val="00516E25"/>
    <w:rsid w:val="00517044"/>
    <w:rsid w:val="00517400"/>
    <w:rsid w:val="005174BF"/>
    <w:rsid w:val="00517567"/>
    <w:rsid w:val="00517962"/>
    <w:rsid w:val="00517A30"/>
    <w:rsid w:val="00517AC0"/>
    <w:rsid w:val="00517BC8"/>
    <w:rsid w:val="00517BCE"/>
    <w:rsid w:val="00517C32"/>
    <w:rsid w:val="00517EAB"/>
    <w:rsid w:val="00517ECD"/>
    <w:rsid w:val="0052016C"/>
    <w:rsid w:val="005201E3"/>
    <w:rsid w:val="005202AA"/>
    <w:rsid w:val="00520578"/>
    <w:rsid w:val="00520642"/>
    <w:rsid w:val="00520715"/>
    <w:rsid w:val="00520821"/>
    <w:rsid w:val="00520A28"/>
    <w:rsid w:val="00520A3C"/>
    <w:rsid w:val="00520A90"/>
    <w:rsid w:val="00520ABF"/>
    <w:rsid w:val="00520DF3"/>
    <w:rsid w:val="00520E63"/>
    <w:rsid w:val="00520F25"/>
    <w:rsid w:val="00520FCB"/>
    <w:rsid w:val="00521084"/>
    <w:rsid w:val="00521222"/>
    <w:rsid w:val="00521271"/>
    <w:rsid w:val="005212A3"/>
    <w:rsid w:val="00521367"/>
    <w:rsid w:val="0052144F"/>
    <w:rsid w:val="00521497"/>
    <w:rsid w:val="00521637"/>
    <w:rsid w:val="00521746"/>
    <w:rsid w:val="0052177D"/>
    <w:rsid w:val="005217D7"/>
    <w:rsid w:val="00521951"/>
    <w:rsid w:val="00521A79"/>
    <w:rsid w:val="00521EB9"/>
    <w:rsid w:val="00521F17"/>
    <w:rsid w:val="00521F35"/>
    <w:rsid w:val="00522049"/>
    <w:rsid w:val="00522124"/>
    <w:rsid w:val="0052214D"/>
    <w:rsid w:val="0052215C"/>
    <w:rsid w:val="005222F7"/>
    <w:rsid w:val="00522630"/>
    <w:rsid w:val="0052291D"/>
    <w:rsid w:val="00522D32"/>
    <w:rsid w:val="00522E34"/>
    <w:rsid w:val="005230D8"/>
    <w:rsid w:val="00523134"/>
    <w:rsid w:val="00523154"/>
    <w:rsid w:val="0052320A"/>
    <w:rsid w:val="005232CE"/>
    <w:rsid w:val="0052344B"/>
    <w:rsid w:val="00523494"/>
    <w:rsid w:val="00523656"/>
    <w:rsid w:val="00523829"/>
    <w:rsid w:val="0052383C"/>
    <w:rsid w:val="0052387E"/>
    <w:rsid w:val="005238F2"/>
    <w:rsid w:val="00523A96"/>
    <w:rsid w:val="00523B3D"/>
    <w:rsid w:val="00523CCA"/>
    <w:rsid w:val="005240BF"/>
    <w:rsid w:val="00524167"/>
    <w:rsid w:val="0052420F"/>
    <w:rsid w:val="0052437F"/>
    <w:rsid w:val="005245F1"/>
    <w:rsid w:val="0052465F"/>
    <w:rsid w:val="0052470D"/>
    <w:rsid w:val="00524902"/>
    <w:rsid w:val="00524BF7"/>
    <w:rsid w:val="00524D99"/>
    <w:rsid w:val="00524DA5"/>
    <w:rsid w:val="00525086"/>
    <w:rsid w:val="00525176"/>
    <w:rsid w:val="005252F0"/>
    <w:rsid w:val="00525389"/>
    <w:rsid w:val="0052553D"/>
    <w:rsid w:val="00525610"/>
    <w:rsid w:val="00525697"/>
    <w:rsid w:val="00525785"/>
    <w:rsid w:val="00525823"/>
    <w:rsid w:val="005258C7"/>
    <w:rsid w:val="00525972"/>
    <w:rsid w:val="00525AEE"/>
    <w:rsid w:val="00525B70"/>
    <w:rsid w:val="00525ECA"/>
    <w:rsid w:val="0052604E"/>
    <w:rsid w:val="005260C6"/>
    <w:rsid w:val="00526270"/>
    <w:rsid w:val="0052635F"/>
    <w:rsid w:val="005263A4"/>
    <w:rsid w:val="005263B5"/>
    <w:rsid w:val="005263F5"/>
    <w:rsid w:val="005264B7"/>
    <w:rsid w:val="005266E6"/>
    <w:rsid w:val="00526736"/>
    <w:rsid w:val="00526A6A"/>
    <w:rsid w:val="00526B02"/>
    <w:rsid w:val="00526BB3"/>
    <w:rsid w:val="00526C8C"/>
    <w:rsid w:val="00526D83"/>
    <w:rsid w:val="00527113"/>
    <w:rsid w:val="0052711E"/>
    <w:rsid w:val="005271EF"/>
    <w:rsid w:val="0052720E"/>
    <w:rsid w:val="0052725A"/>
    <w:rsid w:val="0052733A"/>
    <w:rsid w:val="00527453"/>
    <w:rsid w:val="005274C4"/>
    <w:rsid w:val="005275B2"/>
    <w:rsid w:val="00527962"/>
    <w:rsid w:val="005300D3"/>
    <w:rsid w:val="0053058C"/>
    <w:rsid w:val="0053076B"/>
    <w:rsid w:val="005308A2"/>
    <w:rsid w:val="00530903"/>
    <w:rsid w:val="005309C8"/>
    <w:rsid w:val="00530AA9"/>
    <w:rsid w:val="00530C19"/>
    <w:rsid w:val="00530C86"/>
    <w:rsid w:val="00530D96"/>
    <w:rsid w:val="00530E4D"/>
    <w:rsid w:val="00531031"/>
    <w:rsid w:val="0053123D"/>
    <w:rsid w:val="00531357"/>
    <w:rsid w:val="005313D8"/>
    <w:rsid w:val="0053154C"/>
    <w:rsid w:val="00531816"/>
    <w:rsid w:val="00531819"/>
    <w:rsid w:val="00531BD8"/>
    <w:rsid w:val="00531C67"/>
    <w:rsid w:val="00531FE2"/>
    <w:rsid w:val="00532074"/>
    <w:rsid w:val="005322F3"/>
    <w:rsid w:val="005327EB"/>
    <w:rsid w:val="0053280B"/>
    <w:rsid w:val="00532D8F"/>
    <w:rsid w:val="00532E31"/>
    <w:rsid w:val="00533059"/>
    <w:rsid w:val="0053306E"/>
    <w:rsid w:val="005333C9"/>
    <w:rsid w:val="00533511"/>
    <w:rsid w:val="00533645"/>
    <w:rsid w:val="005336C6"/>
    <w:rsid w:val="005336CE"/>
    <w:rsid w:val="005337E8"/>
    <w:rsid w:val="005337EA"/>
    <w:rsid w:val="00533863"/>
    <w:rsid w:val="00533B7C"/>
    <w:rsid w:val="00533BF6"/>
    <w:rsid w:val="00533C4D"/>
    <w:rsid w:val="00533D39"/>
    <w:rsid w:val="00533F5A"/>
    <w:rsid w:val="0053421A"/>
    <w:rsid w:val="005342CD"/>
    <w:rsid w:val="0053434F"/>
    <w:rsid w:val="0053471F"/>
    <w:rsid w:val="0053488E"/>
    <w:rsid w:val="00534C55"/>
    <w:rsid w:val="00534E8D"/>
    <w:rsid w:val="005350B4"/>
    <w:rsid w:val="005350DF"/>
    <w:rsid w:val="0053520D"/>
    <w:rsid w:val="00535A98"/>
    <w:rsid w:val="00535C99"/>
    <w:rsid w:val="00535DB8"/>
    <w:rsid w:val="00535E3B"/>
    <w:rsid w:val="0053607F"/>
    <w:rsid w:val="00536147"/>
    <w:rsid w:val="00536188"/>
    <w:rsid w:val="005362E5"/>
    <w:rsid w:val="00536430"/>
    <w:rsid w:val="00536925"/>
    <w:rsid w:val="0053696B"/>
    <w:rsid w:val="00536C11"/>
    <w:rsid w:val="00536C8E"/>
    <w:rsid w:val="00536D41"/>
    <w:rsid w:val="00537384"/>
    <w:rsid w:val="00537499"/>
    <w:rsid w:val="005374C1"/>
    <w:rsid w:val="005376C2"/>
    <w:rsid w:val="005376DB"/>
    <w:rsid w:val="00537901"/>
    <w:rsid w:val="00537B5B"/>
    <w:rsid w:val="00537B79"/>
    <w:rsid w:val="00537CA2"/>
    <w:rsid w:val="00537D2F"/>
    <w:rsid w:val="00540161"/>
    <w:rsid w:val="00540178"/>
    <w:rsid w:val="005401F8"/>
    <w:rsid w:val="005402A5"/>
    <w:rsid w:val="00540355"/>
    <w:rsid w:val="00540633"/>
    <w:rsid w:val="005407C8"/>
    <w:rsid w:val="00540B6D"/>
    <w:rsid w:val="00540C29"/>
    <w:rsid w:val="00540EB0"/>
    <w:rsid w:val="0054109E"/>
    <w:rsid w:val="005411D1"/>
    <w:rsid w:val="005411D5"/>
    <w:rsid w:val="00541301"/>
    <w:rsid w:val="0054149F"/>
    <w:rsid w:val="0054150C"/>
    <w:rsid w:val="005415F4"/>
    <w:rsid w:val="00541982"/>
    <w:rsid w:val="00541C09"/>
    <w:rsid w:val="00541C57"/>
    <w:rsid w:val="00541D29"/>
    <w:rsid w:val="00541DCB"/>
    <w:rsid w:val="00541FD6"/>
    <w:rsid w:val="0054201A"/>
    <w:rsid w:val="005421DC"/>
    <w:rsid w:val="005423BB"/>
    <w:rsid w:val="005425EA"/>
    <w:rsid w:val="00542764"/>
    <w:rsid w:val="005427DC"/>
    <w:rsid w:val="00542A10"/>
    <w:rsid w:val="00542B84"/>
    <w:rsid w:val="00542F9E"/>
    <w:rsid w:val="00543038"/>
    <w:rsid w:val="00543157"/>
    <w:rsid w:val="0054319F"/>
    <w:rsid w:val="00543226"/>
    <w:rsid w:val="005437B0"/>
    <w:rsid w:val="0054386A"/>
    <w:rsid w:val="005439F7"/>
    <w:rsid w:val="00543B0C"/>
    <w:rsid w:val="00543CA3"/>
    <w:rsid w:val="00543F8F"/>
    <w:rsid w:val="0054430B"/>
    <w:rsid w:val="00544383"/>
    <w:rsid w:val="00544414"/>
    <w:rsid w:val="005444EB"/>
    <w:rsid w:val="00544792"/>
    <w:rsid w:val="005448BF"/>
    <w:rsid w:val="00544B98"/>
    <w:rsid w:val="00544D4B"/>
    <w:rsid w:val="00544D5B"/>
    <w:rsid w:val="00544DAF"/>
    <w:rsid w:val="00544F82"/>
    <w:rsid w:val="00544FA0"/>
    <w:rsid w:val="00544FE0"/>
    <w:rsid w:val="00545317"/>
    <w:rsid w:val="00545409"/>
    <w:rsid w:val="00545427"/>
    <w:rsid w:val="00545590"/>
    <w:rsid w:val="00545664"/>
    <w:rsid w:val="00545825"/>
    <w:rsid w:val="0054594F"/>
    <w:rsid w:val="00545C8E"/>
    <w:rsid w:val="00545DA9"/>
    <w:rsid w:val="00545E61"/>
    <w:rsid w:val="00545F6D"/>
    <w:rsid w:val="00545F89"/>
    <w:rsid w:val="00545FE9"/>
    <w:rsid w:val="00546062"/>
    <w:rsid w:val="005460E7"/>
    <w:rsid w:val="00546551"/>
    <w:rsid w:val="00546568"/>
    <w:rsid w:val="0054673A"/>
    <w:rsid w:val="0054692B"/>
    <w:rsid w:val="00546950"/>
    <w:rsid w:val="00546957"/>
    <w:rsid w:val="00546A56"/>
    <w:rsid w:val="00546C28"/>
    <w:rsid w:val="00546CD5"/>
    <w:rsid w:val="00546E17"/>
    <w:rsid w:val="00546EA1"/>
    <w:rsid w:val="00547280"/>
    <w:rsid w:val="00547371"/>
    <w:rsid w:val="005474C0"/>
    <w:rsid w:val="00547625"/>
    <w:rsid w:val="005477D9"/>
    <w:rsid w:val="0054797E"/>
    <w:rsid w:val="00547AB7"/>
    <w:rsid w:val="00547C21"/>
    <w:rsid w:val="00547D3D"/>
    <w:rsid w:val="00547E18"/>
    <w:rsid w:val="00547EF8"/>
    <w:rsid w:val="005500FD"/>
    <w:rsid w:val="005502F7"/>
    <w:rsid w:val="005503D0"/>
    <w:rsid w:val="005503DC"/>
    <w:rsid w:val="00550426"/>
    <w:rsid w:val="00550503"/>
    <w:rsid w:val="00550615"/>
    <w:rsid w:val="00550743"/>
    <w:rsid w:val="0055098E"/>
    <w:rsid w:val="005509D2"/>
    <w:rsid w:val="00550B4F"/>
    <w:rsid w:val="00550C09"/>
    <w:rsid w:val="00550FF3"/>
    <w:rsid w:val="0055100D"/>
    <w:rsid w:val="005510DC"/>
    <w:rsid w:val="00551317"/>
    <w:rsid w:val="00551341"/>
    <w:rsid w:val="00551596"/>
    <w:rsid w:val="005517C1"/>
    <w:rsid w:val="005519AF"/>
    <w:rsid w:val="005519FD"/>
    <w:rsid w:val="00551C12"/>
    <w:rsid w:val="00551F88"/>
    <w:rsid w:val="00552330"/>
    <w:rsid w:val="00552468"/>
    <w:rsid w:val="005524A8"/>
    <w:rsid w:val="00552540"/>
    <w:rsid w:val="005526B1"/>
    <w:rsid w:val="0055283F"/>
    <w:rsid w:val="0055297B"/>
    <w:rsid w:val="00552AD1"/>
    <w:rsid w:val="0055308A"/>
    <w:rsid w:val="005532D5"/>
    <w:rsid w:val="00553AF8"/>
    <w:rsid w:val="00553C17"/>
    <w:rsid w:val="00553C5F"/>
    <w:rsid w:val="00553C7F"/>
    <w:rsid w:val="00553F3C"/>
    <w:rsid w:val="005540FC"/>
    <w:rsid w:val="005544BF"/>
    <w:rsid w:val="00554907"/>
    <w:rsid w:val="0055491D"/>
    <w:rsid w:val="0055496B"/>
    <w:rsid w:val="00554B07"/>
    <w:rsid w:val="00554C96"/>
    <w:rsid w:val="00554CEA"/>
    <w:rsid w:val="00554D3B"/>
    <w:rsid w:val="00554E0A"/>
    <w:rsid w:val="00555391"/>
    <w:rsid w:val="005553ED"/>
    <w:rsid w:val="005554FF"/>
    <w:rsid w:val="005555D7"/>
    <w:rsid w:val="005555F9"/>
    <w:rsid w:val="005556AF"/>
    <w:rsid w:val="005556FC"/>
    <w:rsid w:val="00555807"/>
    <w:rsid w:val="00555A7D"/>
    <w:rsid w:val="00555B75"/>
    <w:rsid w:val="00555BA6"/>
    <w:rsid w:val="00555D7A"/>
    <w:rsid w:val="00555D9C"/>
    <w:rsid w:val="00555E24"/>
    <w:rsid w:val="00555F0E"/>
    <w:rsid w:val="005560F1"/>
    <w:rsid w:val="00556438"/>
    <w:rsid w:val="00556606"/>
    <w:rsid w:val="00556628"/>
    <w:rsid w:val="00556654"/>
    <w:rsid w:val="00556732"/>
    <w:rsid w:val="00556830"/>
    <w:rsid w:val="00556F41"/>
    <w:rsid w:val="00557164"/>
    <w:rsid w:val="00557262"/>
    <w:rsid w:val="005574D1"/>
    <w:rsid w:val="005574F4"/>
    <w:rsid w:val="005577B0"/>
    <w:rsid w:val="00557899"/>
    <w:rsid w:val="00557A4A"/>
    <w:rsid w:val="00557AF2"/>
    <w:rsid w:val="00557B73"/>
    <w:rsid w:val="00557B95"/>
    <w:rsid w:val="00557C30"/>
    <w:rsid w:val="00557C6D"/>
    <w:rsid w:val="00560105"/>
    <w:rsid w:val="005604F8"/>
    <w:rsid w:val="005608E6"/>
    <w:rsid w:val="00560967"/>
    <w:rsid w:val="00560A68"/>
    <w:rsid w:val="00560CFD"/>
    <w:rsid w:val="00560E17"/>
    <w:rsid w:val="00560F17"/>
    <w:rsid w:val="005610DC"/>
    <w:rsid w:val="00561157"/>
    <w:rsid w:val="0056122A"/>
    <w:rsid w:val="0056134B"/>
    <w:rsid w:val="00561562"/>
    <w:rsid w:val="0056187D"/>
    <w:rsid w:val="005618DD"/>
    <w:rsid w:val="005618EF"/>
    <w:rsid w:val="00561B4B"/>
    <w:rsid w:val="00561D79"/>
    <w:rsid w:val="00561EB2"/>
    <w:rsid w:val="00561F0B"/>
    <w:rsid w:val="005620A1"/>
    <w:rsid w:val="005622B3"/>
    <w:rsid w:val="00562495"/>
    <w:rsid w:val="005624DC"/>
    <w:rsid w:val="0056267C"/>
    <w:rsid w:val="005628C1"/>
    <w:rsid w:val="00562A62"/>
    <w:rsid w:val="00562CCE"/>
    <w:rsid w:val="00562DE0"/>
    <w:rsid w:val="00562E12"/>
    <w:rsid w:val="00563222"/>
    <w:rsid w:val="005632F8"/>
    <w:rsid w:val="00563484"/>
    <w:rsid w:val="0056379B"/>
    <w:rsid w:val="00563847"/>
    <w:rsid w:val="0056386C"/>
    <w:rsid w:val="00563C43"/>
    <w:rsid w:val="00563C4A"/>
    <w:rsid w:val="00563D14"/>
    <w:rsid w:val="00563D37"/>
    <w:rsid w:val="00563E20"/>
    <w:rsid w:val="00563E79"/>
    <w:rsid w:val="0056428B"/>
    <w:rsid w:val="0056453E"/>
    <w:rsid w:val="00564815"/>
    <w:rsid w:val="00564932"/>
    <w:rsid w:val="00564A8C"/>
    <w:rsid w:val="00564AB2"/>
    <w:rsid w:val="00564ACF"/>
    <w:rsid w:val="00564B67"/>
    <w:rsid w:val="00564B8B"/>
    <w:rsid w:val="00564C7C"/>
    <w:rsid w:val="00564D31"/>
    <w:rsid w:val="00564EDF"/>
    <w:rsid w:val="0056517C"/>
    <w:rsid w:val="00565311"/>
    <w:rsid w:val="00565336"/>
    <w:rsid w:val="005653C2"/>
    <w:rsid w:val="0056570C"/>
    <w:rsid w:val="00565757"/>
    <w:rsid w:val="005658A4"/>
    <w:rsid w:val="005658B7"/>
    <w:rsid w:val="00566100"/>
    <w:rsid w:val="00566256"/>
    <w:rsid w:val="0056625B"/>
    <w:rsid w:val="00566317"/>
    <w:rsid w:val="005663CB"/>
    <w:rsid w:val="00566465"/>
    <w:rsid w:val="00566572"/>
    <w:rsid w:val="00566685"/>
    <w:rsid w:val="0056668A"/>
    <w:rsid w:val="005667FF"/>
    <w:rsid w:val="00566986"/>
    <w:rsid w:val="005669A4"/>
    <w:rsid w:val="00566A40"/>
    <w:rsid w:val="00566CAC"/>
    <w:rsid w:val="00566DDB"/>
    <w:rsid w:val="00566EFE"/>
    <w:rsid w:val="0056718A"/>
    <w:rsid w:val="0056730D"/>
    <w:rsid w:val="00567349"/>
    <w:rsid w:val="005673AC"/>
    <w:rsid w:val="00567442"/>
    <w:rsid w:val="005674DD"/>
    <w:rsid w:val="00567815"/>
    <w:rsid w:val="00567860"/>
    <w:rsid w:val="005678AC"/>
    <w:rsid w:val="00567930"/>
    <w:rsid w:val="00567975"/>
    <w:rsid w:val="00567A73"/>
    <w:rsid w:val="00567BC9"/>
    <w:rsid w:val="00567BF7"/>
    <w:rsid w:val="00567D5D"/>
    <w:rsid w:val="00567D77"/>
    <w:rsid w:val="00567F0D"/>
    <w:rsid w:val="00567F4E"/>
    <w:rsid w:val="0057027E"/>
    <w:rsid w:val="0057042F"/>
    <w:rsid w:val="00570556"/>
    <w:rsid w:val="00570559"/>
    <w:rsid w:val="00570946"/>
    <w:rsid w:val="00570B61"/>
    <w:rsid w:val="00570CC7"/>
    <w:rsid w:val="00570E02"/>
    <w:rsid w:val="00570E07"/>
    <w:rsid w:val="00570E16"/>
    <w:rsid w:val="00571031"/>
    <w:rsid w:val="00571118"/>
    <w:rsid w:val="0057112D"/>
    <w:rsid w:val="00571197"/>
    <w:rsid w:val="005711EC"/>
    <w:rsid w:val="005712E0"/>
    <w:rsid w:val="00571410"/>
    <w:rsid w:val="0057146C"/>
    <w:rsid w:val="005714A3"/>
    <w:rsid w:val="005715AB"/>
    <w:rsid w:val="00571648"/>
    <w:rsid w:val="005716B0"/>
    <w:rsid w:val="00571898"/>
    <w:rsid w:val="00571936"/>
    <w:rsid w:val="00571951"/>
    <w:rsid w:val="005719BF"/>
    <w:rsid w:val="00571BFA"/>
    <w:rsid w:val="00571C46"/>
    <w:rsid w:val="00571C58"/>
    <w:rsid w:val="00571D26"/>
    <w:rsid w:val="00571F81"/>
    <w:rsid w:val="005723D9"/>
    <w:rsid w:val="00572476"/>
    <w:rsid w:val="00572484"/>
    <w:rsid w:val="005725DE"/>
    <w:rsid w:val="00572744"/>
    <w:rsid w:val="00572C09"/>
    <w:rsid w:val="00572D82"/>
    <w:rsid w:val="00572EC7"/>
    <w:rsid w:val="00573258"/>
    <w:rsid w:val="005732F3"/>
    <w:rsid w:val="005736BB"/>
    <w:rsid w:val="00573BED"/>
    <w:rsid w:val="00573C6B"/>
    <w:rsid w:val="00574008"/>
    <w:rsid w:val="0057401C"/>
    <w:rsid w:val="00574194"/>
    <w:rsid w:val="005741DF"/>
    <w:rsid w:val="005744D6"/>
    <w:rsid w:val="005745C0"/>
    <w:rsid w:val="00574AD7"/>
    <w:rsid w:val="00574C4A"/>
    <w:rsid w:val="00574C63"/>
    <w:rsid w:val="00574E02"/>
    <w:rsid w:val="00574FB5"/>
    <w:rsid w:val="00574FB8"/>
    <w:rsid w:val="005750F5"/>
    <w:rsid w:val="00575558"/>
    <w:rsid w:val="005755A0"/>
    <w:rsid w:val="005757DA"/>
    <w:rsid w:val="0057583E"/>
    <w:rsid w:val="0057585A"/>
    <w:rsid w:val="00575BAB"/>
    <w:rsid w:val="00575C0A"/>
    <w:rsid w:val="00575D25"/>
    <w:rsid w:val="00575DBD"/>
    <w:rsid w:val="00575F60"/>
    <w:rsid w:val="0057647B"/>
    <w:rsid w:val="005764BA"/>
    <w:rsid w:val="005764CA"/>
    <w:rsid w:val="00576640"/>
    <w:rsid w:val="00576662"/>
    <w:rsid w:val="005767CB"/>
    <w:rsid w:val="005768A2"/>
    <w:rsid w:val="00576AAB"/>
    <w:rsid w:val="00576B99"/>
    <w:rsid w:val="00576C27"/>
    <w:rsid w:val="00576C44"/>
    <w:rsid w:val="00576C52"/>
    <w:rsid w:val="00576D47"/>
    <w:rsid w:val="00576E53"/>
    <w:rsid w:val="00576FF2"/>
    <w:rsid w:val="0057707D"/>
    <w:rsid w:val="00577129"/>
    <w:rsid w:val="00577185"/>
    <w:rsid w:val="005771D2"/>
    <w:rsid w:val="0057721F"/>
    <w:rsid w:val="0057794D"/>
    <w:rsid w:val="00577E45"/>
    <w:rsid w:val="00577FC8"/>
    <w:rsid w:val="00580205"/>
    <w:rsid w:val="00580275"/>
    <w:rsid w:val="00580516"/>
    <w:rsid w:val="0058059D"/>
    <w:rsid w:val="0058062E"/>
    <w:rsid w:val="00580714"/>
    <w:rsid w:val="00580D4D"/>
    <w:rsid w:val="00580DA2"/>
    <w:rsid w:val="00580E89"/>
    <w:rsid w:val="00580FFF"/>
    <w:rsid w:val="0058123C"/>
    <w:rsid w:val="00581389"/>
    <w:rsid w:val="005815F7"/>
    <w:rsid w:val="005816B6"/>
    <w:rsid w:val="00581842"/>
    <w:rsid w:val="00581858"/>
    <w:rsid w:val="00581AFE"/>
    <w:rsid w:val="00581B15"/>
    <w:rsid w:val="00581B23"/>
    <w:rsid w:val="00581B42"/>
    <w:rsid w:val="00581C1B"/>
    <w:rsid w:val="00581D3C"/>
    <w:rsid w:val="00582188"/>
    <w:rsid w:val="005822AD"/>
    <w:rsid w:val="005822C3"/>
    <w:rsid w:val="0058232D"/>
    <w:rsid w:val="00582400"/>
    <w:rsid w:val="00582404"/>
    <w:rsid w:val="00582677"/>
    <w:rsid w:val="00582710"/>
    <w:rsid w:val="005827AF"/>
    <w:rsid w:val="00582902"/>
    <w:rsid w:val="00582C0D"/>
    <w:rsid w:val="00582E01"/>
    <w:rsid w:val="005830FE"/>
    <w:rsid w:val="00583162"/>
    <w:rsid w:val="00583270"/>
    <w:rsid w:val="0058329C"/>
    <w:rsid w:val="0058334A"/>
    <w:rsid w:val="00583366"/>
    <w:rsid w:val="0058336E"/>
    <w:rsid w:val="005839CA"/>
    <w:rsid w:val="00583A32"/>
    <w:rsid w:val="00583A33"/>
    <w:rsid w:val="00583B7B"/>
    <w:rsid w:val="005840B6"/>
    <w:rsid w:val="00584361"/>
    <w:rsid w:val="005843A4"/>
    <w:rsid w:val="00584759"/>
    <w:rsid w:val="0058477F"/>
    <w:rsid w:val="00584834"/>
    <w:rsid w:val="00584D95"/>
    <w:rsid w:val="00584DB4"/>
    <w:rsid w:val="00584EFA"/>
    <w:rsid w:val="005851B8"/>
    <w:rsid w:val="005851C8"/>
    <w:rsid w:val="005851DF"/>
    <w:rsid w:val="005855A4"/>
    <w:rsid w:val="00585671"/>
    <w:rsid w:val="0058579C"/>
    <w:rsid w:val="005857A2"/>
    <w:rsid w:val="00585839"/>
    <w:rsid w:val="0058592F"/>
    <w:rsid w:val="00585A65"/>
    <w:rsid w:val="00585ABE"/>
    <w:rsid w:val="00585C1A"/>
    <w:rsid w:val="00585CF8"/>
    <w:rsid w:val="00585E00"/>
    <w:rsid w:val="00585E01"/>
    <w:rsid w:val="00585E2B"/>
    <w:rsid w:val="00585EEC"/>
    <w:rsid w:val="00586135"/>
    <w:rsid w:val="0058631D"/>
    <w:rsid w:val="005864E0"/>
    <w:rsid w:val="0058653B"/>
    <w:rsid w:val="005865A1"/>
    <w:rsid w:val="005865FC"/>
    <w:rsid w:val="00586CF2"/>
    <w:rsid w:val="00586D9E"/>
    <w:rsid w:val="00586EA1"/>
    <w:rsid w:val="00586FA1"/>
    <w:rsid w:val="00586FEA"/>
    <w:rsid w:val="005871D7"/>
    <w:rsid w:val="005875E1"/>
    <w:rsid w:val="0058782F"/>
    <w:rsid w:val="0058784B"/>
    <w:rsid w:val="00587882"/>
    <w:rsid w:val="00587918"/>
    <w:rsid w:val="00587A54"/>
    <w:rsid w:val="00587B2B"/>
    <w:rsid w:val="00587B34"/>
    <w:rsid w:val="00587CD8"/>
    <w:rsid w:val="00587F3E"/>
    <w:rsid w:val="00587FD1"/>
    <w:rsid w:val="005905A5"/>
    <w:rsid w:val="005908B9"/>
    <w:rsid w:val="00590B8B"/>
    <w:rsid w:val="00590C94"/>
    <w:rsid w:val="00590CDA"/>
    <w:rsid w:val="00590F27"/>
    <w:rsid w:val="00590FA3"/>
    <w:rsid w:val="0059100A"/>
    <w:rsid w:val="00591010"/>
    <w:rsid w:val="005911A5"/>
    <w:rsid w:val="005911D0"/>
    <w:rsid w:val="005912D1"/>
    <w:rsid w:val="005913C6"/>
    <w:rsid w:val="0059145D"/>
    <w:rsid w:val="0059171F"/>
    <w:rsid w:val="005917E2"/>
    <w:rsid w:val="005918F5"/>
    <w:rsid w:val="0059195E"/>
    <w:rsid w:val="00591AE7"/>
    <w:rsid w:val="00591BE7"/>
    <w:rsid w:val="0059211A"/>
    <w:rsid w:val="00592198"/>
    <w:rsid w:val="0059245D"/>
    <w:rsid w:val="00592576"/>
    <w:rsid w:val="00592611"/>
    <w:rsid w:val="00592616"/>
    <w:rsid w:val="005929C7"/>
    <w:rsid w:val="00592A99"/>
    <w:rsid w:val="00592B18"/>
    <w:rsid w:val="00592BBC"/>
    <w:rsid w:val="00592DE5"/>
    <w:rsid w:val="00592E2D"/>
    <w:rsid w:val="00592F6C"/>
    <w:rsid w:val="0059311F"/>
    <w:rsid w:val="005931EF"/>
    <w:rsid w:val="0059321B"/>
    <w:rsid w:val="005932B2"/>
    <w:rsid w:val="00593425"/>
    <w:rsid w:val="00593476"/>
    <w:rsid w:val="00593700"/>
    <w:rsid w:val="00593977"/>
    <w:rsid w:val="00593B9D"/>
    <w:rsid w:val="00593C43"/>
    <w:rsid w:val="00593C4F"/>
    <w:rsid w:val="00593D40"/>
    <w:rsid w:val="005940B2"/>
    <w:rsid w:val="005940CF"/>
    <w:rsid w:val="005943AA"/>
    <w:rsid w:val="00594609"/>
    <w:rsid w:val="00594622"/>
    <w:rsid w:val="005946A8"/>
    <w:rsid w:val="00594712"/>
    <w:rsid w:val="00594750"/>
    <w:rsid w:val="0059499D"/>
    <w:rsid w:val="00594AEC"/>
    <w:rsid w:val="00594CE5"/>
    <w:rsid w:val="00594F3B"/>
    <w:rsid w:val="00594F62"/>
    <w:rsid w:val="00594FDE"/>
    <w:rsid w:val="00595129"/>
    <w:rsid w:val="0059518C"/>
    <w:rsid w:val="0059537B"/>
    <w:rsid w:val="0059545E"/>
    <w:rsid w:val="00595596"/>
    <w:rsid w:val="005957FF"/>
    <w:rsid w:val="0059598B"/>
    <w:rsid w:val="00595B81"/>
    <w:rsid w:val="00595C7D"/>
    <w:rsid w:val="005963A0"/>
    <w:rsid w:val="00596427"/>
    <w:rsid w:val="00596577"/>
    <w:rsid w:val="005968A0"/>
    <w:rsid w:val="005969A2"/>
    <w:rsid w:val="005969C6"/>
    <w:rsid w:val="005969F7"/>
    <w:rsid w:val="00596B96"/>
    <w:rsid w:val="00596C78"/>
    <w:rsid w:val="00596C8C"/>
    <w:rsid w:val="00596C8F"/>
    <w:rsid w:val="00596CE8"/>
    <w:rsid w:val="00596D1E"/>
    <w:rsid w:val="00596F59"/>
    <w:rsid w:val="0059721A"/>
    <w:rsid w:val="00597343"/>
    <w:rsid w:val="005975C7"/>
    <w:rsid w:val="00597DE4"/>
    <w:rsid w:val="005A00DC"/>
    <w:rsid w:val="005A01FB"/>
    <w:rsid w:val="005A0BE8"/>
    <w:rsid w:val="005A0DD9"/>
    <w:rsid w:val="005A0E0C"/>
    <w:rsid w:val="005A0F8C"/>
    <w:rsid w:val="005A10C4"/>
    <w:rsid w:val="005A1479"/>
    <w:rsid w:val="005A15E5"/>
    <w:rsid w:val="005A15FF"/>
    <w:rsid w:val="005A18C9"/>
    <w:rsid w:val="005A18E5"/>
    <w:rsid w:val="005A1A2D"/>
    <w:rsid w:val="005A1A60"/>
    <w:rsid w:val="005A1C40"/>
    <w:rsid w:val="005A1CD6"/>
    <w:rsid w:val="005A1DEA"/>
    <w:rsid w:val="005A1E31"/>
    <w:rsid w:val="005A1F9F"/>
    <w:rsid w:val="005A2065"/>
    <w:rsid w:val="005A216C"/>
    <w:rsid w:val="005A2893"/>
    <w:rsid w:val="005A2E37"/>
    <w:rsid w:val="005A3038"/>
    <w:rsid w:val="005A30B9"/>
    <w:rsid w:val="005A30BF"/>
    <w:rsid w:val="005A30D4"/>
    <w:rsid w:val="005A3291"/>
    <w:rsid w:val="005A32ED"/>
    <w:rsid w:val="005A35E7"/>
    <w:rsid w:val="005A35ED"/>
    <w:rsid w:val="005A36D5"/>
    <w:rsid w:val="005A3781"/>
    <w:rsid w:val="005A380C"/>
    <w:rsid w:val="005A38C6"/>
    <w:rsid w:val="005A3A0E"/>
    <w:rsid w:val="005A3E1C"/>
    <w:rsid w:val="005A3E9B"/>
    <w:rsid w:val="005A3FE2"/>
    <w:rsid w:val="005A40AE"/>
    <w:rsid w:val="005A40FC"/>
    <w:rsid w:val="005A43F1"/>
    <w:rsid w:val="005A4407"/>
    <w:rsid w:val="005A4417"/>
    <w:rsid w:val="005A466F"/>
    <w:rsid w:val="005A49D6"/>
    <w:rsid w:val="005A4A3D"/>
    <w:rsid w:val="005A4A5C"/>
    <w:rsid w:val="005A4B2C"/>
    <w:rsid w:val="005A4B6E"/>
    <w:rsid w:val="005A4C5A"/>
    <w:rsid w:val="005A4E37"/>
    <w:rsid w:val="005A4F91"/>
    <w:rsid w:val="005A501F"/>
    <w:rsid w:val="005A51C3"/>
    <w:rsid w:val="005A53FD"/>
    <w:rsid w:val="005A54B7"/>
    <w:rsid w:val="005A54F6"/>
    <w:rsid w:val="005A55B0"/>
    <w:rsid w:val="005A563C"/>
    <w:rsid w:val="005A56D5"/>
    <w:rsid w:val="005A5812"/>
    <w:rsid w:val="005A59BB"/>
    <w:rsid w:val="005A59EF"/>
    <w:rsid w:val="005A5B8B"/>
    <w:rsid w:val="005A5D4E"/>
    <w:rsid w:val="005A5DF6"/>
    <w:rsid w:val="005A648D"/>
    <w:rsid w:val="005A64DD"/>
    <w:rsid w:val="005A670C"/>
    <w:rsid w:val="005A67F0"/>
    <w:rsid w:val="005A68B4"/>
    <w:rsid w:val="005A6902"/>
    <w:rsid w:val="005A6DBC"/>
    <w:rsid w:val="005A6E65"/>
    <w:rsid w:val="005A70CA"/>
    <w:rsid w:val="005A7192"/>
    <w:rsid w:val="005A7480"/>
    <w:rsid w:val="005A7517"/>
    <w:rsid w:val="005A75C4"/>
    <w:rsid w:val="005A768B"/>
    <w:rsid w:val="005A76AA"/>
    <w:rsid w:val="005A77A9"/>
    <w:rsid w:val="005A78C0"/>
    <w:rsid w:val="005A7B96"/>
    <w:rsid w:val="005A7FC4"/>
    <w:rsid w:val="005A7FF1"/>
    <w:rsid w:val="005B02C2"/>
    <w:rsid w:val="005B0749"/>
    <w:rsid w:val="005B077F"/>
    <w:rsid w:val="005B0ABE"/>
    <w:rsid w:val="005B0ACA"/>
    <w:rsid w:val="005B0B6B"/>
    <w:rsid w:val="005B0D94"/>
    <w:rsid w:val="005B106E"/>
    <w:rsid w:val="005B1126"/>
    <w:rsid w:val="005B1224"/>
    <w:rsid w:val="005B15B3"/>
    <w:rsid w:val="005B16E7"/>
    <w:rsid w:val="005B1784"/>
    <w:rsid w:val="005B193F"/>
    <w:rsid w:val="005B1C7E"/>
    <w:rsid w:val="005B2095"/>
    <w:rsid w:val="005B2098"/>
    <w:rsid w:val="005B20EE"/>
    <w:rsid w:val="005B233D"/>
    <w:rsid w:val="005B25A4"/>
    <w:rsid w:val="005B27E0"/>
    <w:rsid w:val="005B28FF"/>
    <w:rsid w:val="005B2AE2"/>
    <w:rsid w:val="005B2B63"/>
    <w:rsid w:val="005B2C64"/>
    <w:rsid w:val="005B2C94"/>
    <w:rsid w:val="005B2CF0"/>
    <w:rsid w:val="005B2D4C"/>
    <w:rsid w:val="005B2E8B"/>
    <w:rsid w:val="005B2FDE"/>
    <w:rsid w:val="005B30FE"/>
    <w:rsid w:val="005B3236"/>
    <w:rsid w:val="005B3256"/>
    <w:rsid w:val="005B328B"/>
    <w:rsid w:val="005B32F3"/>
    <w:rsid w:val="005B3309"/>
    <w:rsid w:val="005B34AE"/>
    <w:rsid w:val="005B34FD"/>
    <w:rsid w:val="005B3588"/>
    <w:rsid w:val="005B3601"/>
    <w:rsid w:val="005B36AB"/>
    <w:rsid w:val="005B3DF7"/>
    <w:rsid w:val="005B3E75"/>
    <w:rsid w:val="005B3EA2"/>
    <w:rsid w:val="005B4065"/>
    <w:rsid w:val="005B410A"/>
    <w:rsid w:val="005B4133"/>
    <w:rsid w:val="005B42BF"/>
    <w:rsid w:val="005B449F"/>
    <w:rsid w:val="005B47E1"/>
    <w:rsid w:val="005B49DD"/>
    <w:rsid w:val="005B4E94"/>
    <w:rsid w:val="005B4F69"/>
    <w:rsid w:val="005B50A5"/>
    <w:rsid w:val="005B513E"/>
    <w:rsid w:val="005B559F"/>
    <w:rsid w:val="005B565A"/>
    <w:rsid w:val="005B5691"/>
    <w:rsid w:val="005B5B7C"/>
    <w:rsid w:val="005B5BF2"/>
    <w:rsid w:val="005B6707"/>
    <w:rsid w:val="005B6812"/>
    <w:rsid w:val="005B68E6"/>
    <w:rsid w:val="005B698E"/>
    <w:rsid w:val="005B6A27"/>
    <w:rsid w:val="005B6CB3"/>
    <w:rsid w:val="005B6E70"/>
    <w:rsid w:val="005B712C"/>
    <w:rsid w:val="005B721B"/>
    <w:rsid w:val="005B7477"/>
    <w:rsid w:val="005B749A"/>
    <w:rsid w:val="005B751B"/>
    <w:rsid w:val="005B75DB"/>
    <w:rsid w:val="005B76CC"/>
    <w:rsid w:val="005B76FE"/>
    <w:rsid w:val="005B77A9"/>
    <w:rsid w:val="005B7EF0"/>
    <w:rsid w:val="005C00E9"/>
    <w:rsid w:val="005C05DE"/>
    <w:rsid w:val="005C0822"/>
    <w:rsid w:val="005C09FA"/>
    <w:rsid w:val="005C0ACC"/>
    <w:rsid w:val="005C0AD4"/>
    <w:rsid w:val="005C0BBA"/>
    <w:rsid w:val="005C0F3F"/>
    <w:rsid w:val="005C0F45"/>
    <w:rsid w:val="005C10F8"/>
    <w:rsid w:val="005C1187"/>
    <w:rsid w:val="005C127E"/>
    <w:rsid w:val="005C128C"/>
    <w:rsid w:val="005C13FA"/>
    <w:rsid w:val="005C1641"/>
    <w:rsid w:val="005C1897"/>
    <w:rsid w:val="005C1952"/>
    <w:rsid w:val="005C1AE7"/>
    <w:rsid w:val="005C1C67"/>
    <w:rsid w:val="005C208E"/>
    <w:rsid w:val="005C2146"/>
    <w:rsid w:val="005C2256"/>
    <w:rsid w:val="005C2300"/>
    <w:rsid w:val="005C24BA"/>
    <w:rsid w:val="005C25CE"/>
    <w:rsid w:val="005C25D8"/>
    <w:rsid w:val="005C27C6"/>
    <w:rsid w:val="005C287B"/>
    <w:rsid w:val="005C28C0"/>
    <w:rsid w:val="005C2C86"/>
    <w:rsid w:val="005C2E78"/>
    <w:rsid w:val="005C305A"/>
    <w:rsid w:val="005C352F"/>
    <w:rsid w:val="005C35B6"/>
    <w:rsid w:val="005C35DA"/>
    <w:rsid w:val="005C364D"/>
    <w:rsid w:val="005C368B"/>
    <w:rsid w:val="005C36C6"/>
    <w:rsid w:val="005C3781"/>
    <w:rsid w:val="005C37C5"/>
    <w:rsid w:val="005C37E5"/>
    <w:rsid w:val="005C3833"/>
    <w:rsid w:val="005C3872"/>
    <w:rsid w:val="005C3898"/>
    <w:rsid w:val="005C38CE"/>
    <w:rsid w:val="005C39A1"/>
    <w:rsid w:val="005C3B5F"/>
    <w:rsid w:val="005C3BA9"/>
    <w:rsid w:val="005C3BAA"/>
    <w:rsid w:val="005C4003"/>
    <w:rsid w:val="005C4271"/>
    <w:rsid w:val="005C46A0"/>
    <w:rsid w:val="005C4877"/>
    <w:rsid w:val="005C49BF"/>
    <w:rsid w:val="005C49FD"/>
    <w:rsid w:val="005C4F68"/>
    <w:rsid w:val="005C5053"/>
    <w:rsid w:val="005C51B8"/>
    <w:rsid w:val="005C54BB"/>
    <w:rsid w:val="005C556D"/>
    <w:rsid w:val="005C56A0"/>
    <w:rsid w:val="005C58BB"/>
    <w:rsid w:val="005C591B"/>
    <w:rsid w:val="005C5E64"/>
    <w:rsid w:val="005C606F"/>
    <w:rsid w:val="005C61F8"/>
    <w:rsid w:val="005C6392"/>
    <w:rsid w:val="005C63D3"/>
    <w:rsid w:val="005C66A1"/>
    <w:rsid w:val="005C677D"/>
    <w:rsid w:val="005C6976"/>
    <w:rsid w:val="005C6D04"/>
    <w:rsid w:val="005C7202"/>
    <w:rsid w:val="005C7261"/>
    <w:rsid w:val="005C73E9"/>
    <w:rsid w:val="005C747D"/>
    <w:rsid w:val="005C767F"/>
    <w:rsid w:val="005C772C"/>
    <w:rsid w:val="005C7781"/>
    <w:rsid w:val="005C783A"/>
    <w:rsid w:val="005C783B"/>
    <w:rsid w:val="005C7930"/>
    <w:rsid w:val="005C7A1C"/>
    <w:rsid w:val="005C7CDC"/>
    <w:rsid w:val="005C7D6C"/>
    <w:rsid w:val="005D00D0"/>
    <w:rsid w:val="005D00FC"/>
    <w:rsid w:val="005D0151"/>
    <w:rsid w:val="005D022B"/>
    <w:rsid w:val="005D04EE"/>
    <w:rsid w:val="005D05B0"/>
    <w:rsid w:val="005D0888"/>
    <w:rsid w:val="005D09E9"/>
    <w:rsid w:val="005D0A1D"/>
    <w:rsid w:val="005D0A73"/>
    <w:rsid w:val="005D0C07"/>
    <w:rsid w:val="005D0C96"/>
    <w:rsid w:val="005D0ED5"/>
    <w:rsid w:val="005D12C7"/>
    <w:rsid w:val="005D1573"/>
    <w:rsid w:val="005D16B9"/>
    <w:rsid w:val="005D16CD"/>
    <w:rsid w:val="005D177F"/>
    <w:rsid w:val="005D1974"/>
    <w:rsid w:val="005D1A86"/>
    <w:rsid w:val="005D1BFC"/>
    <w:rsid w:val="005D1C05"/>
    <w:rsid w:val="005D1DE8"/>
    <w:rsid w:val="005D1FD1"/>
    <w:rsid w:val="005D248F"/>
    <w:rsid w:val="005D2907"/>
    <w:rsid w:val="005D2B14"/>
    <w:rsid w:val="005D2D41"/>
    <w:rsid w:val="005D2DDE"/>
    <w:rsid w:val="005D2FF6"/>
    <w:rsid w:val="005D3126"/>
    <w:rsid w:val="005D3140"/>
    <w:rsid w:val="005D31B9"/>
    <w:rsid w:val="005D352F"/>
    <w:rsid w:val="005D3583"/>
    <w:rsid w:val="005D35A9"/>
    <w:rsid w:val="005D3CF0"/>
    <w:rsid w:val="005D3F0C"/>
    <w:rsid w:val="005D405A"/>
    <w:rsid w:val="005D40F0"/>
    <w:rsid w:val="005D414B"/>
    <w:rsid w:val="005D4215"/>
    <w:rsid w:val="005D49BF"/>
    <w:rsid w:val="005D4A35"/>
    <w:rsid w:val="005D4A48"/>
    <w:rsid w:val="005D4BFB"/>
    <w:rsid w:val="005D502E"/>
    <w:rsid w:val="005D5281"/>
    <w:rsid w:val="005D533D"/>
    <w:rsid w:val="005D554B"/>
    <w:rsid w:val="005D568A"/>
    <w:rsid w:val="005D5753"/>
    <w:rsid w:val="005D5886"/>
    <w:rsid w:val="005D5A25"/>
    <w:rsid w:val="005D5BC6"/>
    <w:rsid w:val="005D5CD3"/>
    <w:rsid w:val="005D5DA8"/>
    <w:rsid w:val="005D5E17"/>
    <w:rsid w:val="005D5F64"/>
    <w:rsid w:val="005D6093"/>
    <w:rsid w:val="005D61FF"/>
    <w:rsid w:val="005D6257"/>
    <w:rsid w:val="005D6281"/>
    <w:rsid w:val="005D67A7"/>
    <w:rsid w:val="005D6848"/>
    <w:rsid w:val="005D6AE3"/>
    <w:rsid w:val="005D6C2D"/>
    <w:rsid w:val="005D6C4D"/>
    <w:rsid w:val="005D6CD8"/>
    <w:rsid w:val="005D6E34"/>
    <w:rsid w:val="005D6EFC"/>
    <w:rsid w:val="005D700C"/>
    <w:rsid w:val="005D701E"/>
    <w:rsid w:val="005D7162"/>
    <w:rsid w:val="005D7341"/>
    <w:rsid w:val="005D7530"/>
    <w:rsid w:val="005E008D"/>
    <w:rsid w:val="005E0269"/>
    <w:rsid w:val="005E02C6"/>
    <w:rsid w:val="005E071E"/>
    <w:rsid w:val="005E07AF"/>
    <w:rsid w:val="005E0800"/>
    <w:rsid w:val="005E0828"/>
    <w:rsid w:val="005E0974"/>
    <w:rsid w:val="005E0A81"/>
    <w:rsid w:val="005E0E30"/>
    <w:rsid w:val="005E108A"/>
    <w:rsid w:val="005E13EE"/>
    <w:rsid w:val="005E1485"/>
    <w:rsid w:val="005E16E7"/>
    <w:rsid w:val="005E1728"/>
    <w:rsid w:val="005E1A0B"/>
    <w:rsid w:val="005E1E5D"/>
    <w:rsid w:val="005E1F3C"/>
    <w:rsid w:val="005E23CD"/>
    <w:rsid w:val="005E28BC"/>
    <w:rsid w:val="005E2ACE"/>
    <w:rsid w:val="005E2AEE"/>
    <w:rsid w:val="005E2B7C"/>
    <w:rsid w:val="005E2C66"/>
    <w:rsid w:val="005E2E2D"/>
    <w:rsid w:val="005E2EB7"/>
    <w:rsid w:val="005E307E"/>
    <w:rsid w:val="005E30CC"/>
    <w:rsid w:val="005E30FD"/>
    <w:rsid w:val="005E3275"/>
    <w:rsid w:val="005E342E"/>
    <w:rsid w:val="005E354B"/>
    <w:rsid w:val="005E3848"/>
    <w:rsid w:val="005E3879"/>
    <w:rsid w:val="005E38D8"/>
    <w:rsid w:val="005E3CCD"/>
    <w:rsid w:val="005E3D0E"/>
    <w:rsid w:val="005E3DB5"/>
    <w:rsid w:val="005E3EB6"/>
    <w:rsid w:val="005E4383"/>
    <w:rsid w:val="005E45D1"/>
    <w:rsid w:val="005E46D4"/>
    <w:rsid w:val="005E46F2"/>
    <w:rsid w:val="005E484B"/>
    <w:rsid w:val="005E484C"/>
    <w:rsid w:val="005E4914"/>
    <w:rsid w:val="005E4979"/>
    <w:rsid w:val="005E4BCC"/>
    <w:rsid w:val="005E4C5A"/>
    <w:rsid w:val="005E4CB3"/>
    <w:rsid w:val="005E4D79"/>
    <w:rsid w:val="005E4F1C"/>
    <w:rsid w:val="005E4FAA"/>
    <w:rsid w:val="005E513A"/>
    <w:rsid w:val="005E54C2"/>
    <w:rsid w:val="005E562E"/>
    <w:rsid w:val="005E57A4"/>
    <w:rsid w:val="005E5870"/>
    <w:rsid w:val="005E59B2"/>
    <w:rsid w:val="005E5BE2"/>
    <w:rsid w:val="005E5C14"/>
    <w:rsid w:val="005E5CA5"/>
    <w:rsid w:val="005E5CD6"/>
    <w:rsid w:val="005E5CF3"/>
    <w:rsid w:val="005E5E72"/>
    <w:rsid w:val="005E5F35"/>
    <w:rsid w:val="005E5F9D"/>
    <w:rsid w:val="005E6234"/>
    <w:rsid w:val="005E63F3"/>
    <w:rsid w:val="005E6967"/>
    <w:rsid w:val="005E6B06"/>
    <w:rsid w:val="005E6D1B"/>
    <w:rsid w:val="005E6DC1"/>
    <w:rsid w:val="005E6E4D"/>
    <w:rsid w:val="005E72D3"/>
    <w:rsid w:val="005E7556"/>
    <w:rsid w:val="005E7783"/>
    <w:rsid w:val="005E7BA6"/>
    <w:rsid w:val="005E7D73"/>
    <w:rsid w:val="005F0080"/>
    <w:rsid w:val="005F023D"/>
    <w:rsid w:val="005F0357"/>
    <w:rsid w:val="005F04E9"/>
    <w:rsid w:val="005F0D2F"/>
    <w:rsid w:val="005F0DB2"/>
    <w:rsid w:val="005F0FCE"/>
    <w:rsid w:val="005F113F"/>
    <w:rsid w:val="005F119F"/>
    <w:rsid w:val="005F1278"/>
    <w:rsid w:val="005F1387"/>
    <w:rsid w:val="005F1880"/>
    <w:rsid w:val="005F1A3E"/>
    <w:rsid w:val="005F1E01"/>
    <w:rsid w:val="005F1E60"/>
    <w:rsid w:val="005F2001"/>
    <w:rsid w:val="005F2067"/>
    <w:rsid w:val="005F21D0"/>
    <w:rsid w:val="005F254C"/>
    <w:rsid w:val="005F266E"/>
    <w:rsid w:val="005F26FC"/>
    <w:rsid w:val="005F2714"/>
    <w:rsid w:val="005F31A6"/>
    <w:rsid w:val="005F3244"/>
    <w:rsid w:val="005F32F4"/>
    <w:rsid w:val="005F3416"/>
    <w:rsid w:val="005F36CA"/>
    <w:rsid w:val="005F38A3"/>
    <w:rsid w:val="005F39BD"/>
    <w:rsid w:val="005F39CA"/>
    <w:rsid w:val="005F3A77"/>
    <w:rsid w:val="005F3B6C"/>
    <w:rsid w:val="005F3C0B"/>
    <w:rsid w:val="005F3D17"/>
    <w:rsid w:val="005F3DDD"/>
    <w:rsid w:val="005F408B"/>
    <w:rsid w:val="005F42E4"/>
    <w:rsid w:val="005F460C"/>
    <w:rsid w:val="005F4667"/>
    <w:rsid w:val="005F485E"/>
    <w:rsid w:val="005F48F4"/>
    <w:rsid w:val="005F4AE7"/>
    <w:rsid w:val="005F4BCE"/>
    <w:rsid w:val="005F4C1B"/>
    <w:rsid w:val="005F4C4A"/>
    <w:rsid w:val="005F4D30"/>
    <w:rsid w:val="005F4D56"/>
    <w:rsid w:val="005F4DF2"/>
    <w:rsid w:val="005F4E6F"/>
    <w:rsid w:val="005F4EE8"/>
    <w:rsid w:val="005F4F95"/>
    <w:rsid w:val="005F502F"/>
    <w:rsid w:val="005F50B1"/>
    <w:rsid w:val="005F5160"/>
    <w:rsid w:val="005F526D"/>
    <w:rsid w:val="005F551E"/>
    <w:rsid w:val="005F552F"/>
    <w:rsid w:val="005F558B"/>
    <w:rsid w:val="005F5603"/>
    <w:rsid w:val="005F59E4"/>
    <w:rsid w:val="005F5AF9"/>
    <w:rsid w:val="005F5CC4"/>
    <w:rsid w:val="005F5CDA"/>
    <w:rsid w:val="005F5D0C"/>
    <w:rsid w:val="005F5F87"/>
    <w:rsid w:val="005F6017"/>
    <w:rsid w:val="005F6197"/>
    <w:rsid w:val="005F6603"/>
    <w:rsid w:val="005F6635"/>
    <w:rsid w:val="005F6761"/>
    <w:rsid w:val="005F693E"/>
    <w:rsid w:val="005F6B0A"/>
    <w:rsid w:val="005F6E93"/>
    <w:rsid w:val="005F6F41"/>
    <w:rsid w:val="005F7013"/>
    <w:rsid w:val="005F76DD"/>
    <w:rsid w:val="005F7E87"/>
    <w:rsid w:val="005F7ECC"/>
    <w:rsid w:val="0060016A"/>
    <w:rsid w:val="006002D2"/>
    <w:rsid w:val="00600A7B"/>
    <w:rsid w:val="00600AC7"/>
    <w:rsid w:val="006011D5"/>
    <w:rsid w:val="00601487"/>
    <w:rsid w:val="006016F6"/>
    <w:rsid w:val="00601DDF"/>
    <w:rsid w:val="00601E3B"/>
    <w:rsid w:val="00601F10"/>
    <w:rsid w:val="0060218A"/>
    <w:rsid w:val="0060218E"/>
    <w:rsid w:val="006021C7"/>
    <w:rsid w:val="00602219"/>
    <w:rsid w:val="00602398"/>
    <w:rsid w:val="0060269A"/>
    <w:rsid w:val="006028F2"/>
    <w:rsid w:val="00602A09"/>
    <w:rsid w:val="00602A32"/>
    <w:rsid w:val="00602A85"/>
    <w:rsid w:val="00602BA5"/>
    <w:rsid w:val="00602CD1"/>
    <w:rsid w:val="00602D1B"/>
    <w:rsid w:val="00602F79"/>
    <w:rsid w:val="00602FFF"/>
    <w:rsid w:val="00603093"/>
    <w:rsid w:val="0060358F"/>
    <w:rsid w:val="006036D2"/>
    <w:rsid w:val="006038E3"/>
    <w:rsid w:val="00603F12"/>
    <w:rsid w:val="006042E9"/>
    <w:rsid w:val="00604354"/>
    <w:rsid w:val="00604C02"/>
    <w:rsid w:val="00604C2C"/>
    <w:rsid w:val="00604CA9"/>
    <w:rsid w:val="00604D2E"/>
    <w:rsid w:val="00604F71"/>
    <w:rsid w:val="006051BD"/>
    <w:rsid w:val="006051EC"/>
    <w:rsid w:val="006052C5"/>
    <w:rsid w:val="0060532A"/>
    <w:rsid w:val="00605531"/>
    <w:rsid w:val="006055CA"/>
    <w:rsid w:val="0060562D"/>
    <w:rsid w:val="00605AA6"/>
    <w:rsid w:val="00605BC2"/>
    <w:rsid w:val="00605DA0"/>
    <w:rsid w:val="00605DA7"/>
    <w:rsid w:val="00605DE6"/>
    <w:rsid w:val="0060602F"/>
    <w:rsid w:val="006060E4"/>
    <w:rsid w:val="006061B7"/>
    <w:rsid w:val="006063B4"/>
    <w:rsid w:val="0060679E"/>
    <w:rsid w:val="00606823"/>
    <w:rsid w:val="00606B5A"/>
    <w:rsid w:val="00606C05"/>
    <w:rsid w:val="00606F8F"/>
    <w:rsid w:val="0060706D"/>
    <w:rsid w:val="006071BB"/>
    <w:rsid w:val="006072E0"/>
    <w:rsid w:val="0060745B"/>
    <w:rsid w:val="00607585"/>
    <w:rsid w:val="0060783E"/>
    <w:rsid w:val="00607BDF"/>
    <w:rsid w:val="00607E5C"/>
    <w:rsid w:val="00610166"/>
    <w:rsid w:val="0061021B"/>
    <w:rsid w:val="006102A4"/>
    <w:rsid w:val="00610448"/>
    <w:rsid w:val="00610538"/>
    <w:rsid w:val="00610919"/>
    <w:rsid w:val="006109A7"/>
    <w:rsid w:val="00610A14"/>
    <w:rsid w:val="00610A3E"/>
    <w:rsid w:val="00610DA5"/>
    <w:rsid w:val="00610E01"/>
    <w:rsid w:val="00610FCD"/>
    <w:rsid w:val="0061112B"/>
    <w:rsid w:val="006111D0"/>
    <w:rsid w:val="006111D6"/>
    <w:rsid w:val="006111E3"/>
    <w:rsid w:val="006111E4"/>
    <w:rsid w:val="006116F1"/>
    <w:rsid w:val="0061178A"/>
    <w:rsid w:val="006117C4"/>
    <w:rsid w:val="0061181E"/>
    <w:rsid w:val="00611861"/>
    <w:rsid w:val="00611994"/>
    <w:rsid w:val="00611B5C"/>
    <w:rsid w:val="00611E2E"/>
    <w:rsid w:val="00611E43"/>
    <w:rsid w:val="00611F9C"/>
    <w:rsid w:val="00612084"/>
    <w:rsid w:val="006121CE"/>
    <w:rsid w:val="006122F1"/>
    <w:rsid w:val="006123DD"/>
    <w:rsid w:val="006126A7"/>
    <w:rsid w:val="00612834"/>
    <w:rsid w:val="00612AA8"/>
    <w:rsid w:val="00612CD2"/>
    <w:rsid w:val="00612D3E"/>
    <w:rsid w:val="00612F66"/>
    <w:rsid w:val="006133D1"/>
    <w:rsid w:val="00613494"/>
    <w:rsid w:val="0061371A"/>
    <w:rsid w:val="0061378C"/>
    <w:rsid w:val="006137D2"/>
    <w:rsid w:val="00613829"/>
    <w:rsid w:val="00613932"/>
    <w:rsid w:val="00613991"/>
    <w:rsid w:val="00613AE0"/>
    <w:rsid w:val="00613CA8"/>
    <w:rsid w:val="00613CBC"/>
    <w:rsid w:val="00613F5B"/>
    <w:rsid w:val="00613F6B"/>
    <w:rsid w:val="006140AF"/>
    <w:rsid w:val="006140FB"/>
    <w:rsid w:val="00614138"/>
    <w:rsid w:val="00614315"/>
    <w:rsid w:val="00614443"/>
    <w:rsid w:val="00614509"/>
    <w:rsid w:val="00614608"/>
    <w:rsid w:val="0061474B"/>
    <w:rsid w:val="006147E2"/>
    <w:rsid w:val="00614940"/>
    <w:rsid w:val="00614BDC"/>
    <w:rsid w:val="00614DFD"/>
    <w:rsid w:val="00615190"/>
    <w:rsid w:val="0061522D"/>
    <w:rsid w:val="00615344"/>
    <w:rsid w:val="00615717"/>
    <w:rsid w:val="0061574A"/>
    <w:rsid w:val="0061581B"/>
    <w:rsid w:val="006159BD"/>
    <w:rsid w:val="00615B10"/>
    <w:rsid w:val="00616025"/>
    <w:rsid w:val="006160B8"/>
    <w:rsid w:val="006161B8"/>
    <w:rsid w:val="00616485"/>
    <w:rsid w:val="006165D0"/>
    <w:rsid w:val="00616685"/>
    <w:rsid w:val="006166B9"/>
    <w:rsid w:val="006168E2"/>
    <w:rsid w:val="00616B17"/>
    <w:rsid w:val="00616C81"/>
    <w:rsid w:val="00616D6E"/>
    <w:rsid w:val="00616E1E"/>
    <w:rsid w:val="00617558"/>
    <w:rsid w:val="00617A96"/>
    <w:rsid w:val="00617BA5"/>
    <w:rsid w:val="00617BAE"/>
    <w:rsid w:val="00617D77"/>
    <w:rsid w:val="00617DA6"/>
    <w:rsid w:val="00617DFC"/>
    <w:rsid w:val="00617E08"/>
    <w:rsid w:val="0062005D"/>
    <w:rsid w:val="00620164"/>
    <w:rsid w:val="006202AC"/>
    <w:rsid w:val="006203E4"/>
    <w:rsid w:val="006203F3"/>
    <w:rsid w:val="00620421"/>
    <w:rsid w:val="0062054D"/>
    <w:rsid w:val="0062074E"/>
    <w:rsid w:val="0062087D"/>
    <w:rsid w:val="006209B4"/>
    <w:rsid w:val="00620E21"/>
    <w:rsid w:val="00620E23"/>
    <w:rsid w:val="00620E49"/>
    <w:rsid w:val="00620EA9"/>
    <w:rsid w:val="00620F71"/>
    <w:rsid w:val="00620FC9"/>
    <w:rsid w:val="00621165"/>
    <w:rsid w:val="00621390"/>
    <w:rsid w:val="006216BD"/>
    <w:rsid w:val="00621736"/>
    <w:rsid w:val="00621816"/>
    <w:rsid w:val="00621B48"/>
    <w:rsid w:val="00621E04"/>
    <w:rsid w:val="00621E4B"/>
    <w:rsid w:val="00622119"/>
    <w:rsid w:val="0062221A"/>
    <w:rsid w:val="00622376"/>
    <w:rsid w:val="006223A0"/>
    <w:rsid w:val="00622B8B"/>
    <w:rsid w:val="00622B9D"/>
    <w:rsid w:val="00622CA4"/>
    <w:rsid w:val="00622CB6"/>
    <w:rsid w:val="00622CE0"/>
    <w:rsid w:val="00622D5C"/>
    <w:rsid w:val="00622DC1"/>
    <w:rsid w:val="00622DCA"/>
    <w:rsid w:val="00622F1D"/>
    <w:rsid w:val="00622FCF"/>
    <w:rsid w:val="00623032"/>
    <w:rsid w:val="006232DC"/>
    <w:rsid w:val="00623409"/>
    <w:rsid w:val="00623424"/>
    <w:rsid w:val="0062343D"/>
    <w:rsid w:val="0062345F"/>
    <w:rsid w:val="006236DF"/>
    <w:rsid w:val="006239D1"/>
    <w:rsid w:val="00623ACD"/>
    <w:rsid w:val="00623B41"/>
    <w:rsid w:val="00623BE2"/>
    <w:rsid w:val="00623C30"/>
    <w:rsid w:val="00623E83"/>
    <w:rsid w:val="006247F6"/>
    <w:rsid w:val="006248F4"/>
    <w:rsid w:val="006249AD"/>
    <w:rsid w:val="00624A1C"/>
    <w:rsid w:val="00624AF6"/>
    <w:rsid w:val="00624B38"/>
    <w:rsid w:val="00624C69"/>
    <w:rsid w:val="00624D28"/>
    <w:rsid w:val="00624EA3"/>
    <w:rsid w:val="006252BF"/>
    <w:rsid w:val="00625374"/>
    <w:rsid w:val="006253FF"/>
    <w:rsid w:val="00625548"/>
    <w:rsid w:val="00625777"/>
    <w:rsid w:val="006259EB"/>
    <w:rsid w:val="00625BAA"/>
    <w:rsid w:val="00625BCF"/>
    <w:rsid w:val="00625D9F"/>
    <w:rsid w:val="00625DC6"/>
    <w:rsid w:val="00625F7D"/>
    <w:rsid w:val="0062600B"/>
    <w:rsid w:val="0062628D"/>
    <w:rsid w:val="0062638C"/>
    <w:rsid w:val="006263B4"/>
    <w:rsid w:val="0062643D"/>
    <w:rsid w:val="0062650B"/>
    <w:rsid w:val="00626716"/>
    <w:rsid w:val="00626847"/>
    <w:rsid w:val="0062690C"/>
    <w:rsid w:val="00626AD4"/>
    <w:rsid w:val="00626E19"/>
    <w:rsid w:val="00626E4D"/>
    <w:rsid w:val="00626E5B"/>
    <w:rsid w:val="00627147"/>
    <w:rsid w:val="0062729D"/>
    <w:rsid w:val="00627335"/>
    <w:rsid w:val="00627862"/>
    <w:rsid w:val="00627C41"/>
    <w:rsid w:val="00627E29"/>
    <w:rsid w:val="0063037B"/>
    <w:rsid w:val="00630462"/>
    <w:rsid w:val="006309CA"/>
    <w:rsid w:val="00630A9A"/>
    <w:rsid w:val="00630B0F"/>
    <w:rsid w:val="00630B59"/>
    <w:rsid w:val="00630B75"/>
    <w:rsid w:val="0063100F"/>
    <w:rsid w:val="006310C9"/>
    <w:rsid w:val="0063143B"/>
    <w:rsid w:val="006314A1"/>
    <w:rsid w:val="006314B5"/>
    <w:rsid w:val="00631662"/>
    <w:rsid w:val="00631763"/>
    <w:rsid w:val="00631806"/>
    <w:rsid w:val="0063180C"/>
    <w:rsid w:val="00631B9D"/>
    <w:rsid w:val="00631BA2"/>
    <w:rsid w:val="00631CCB"/>
    <w:rsid w:val="00632040"/>
    <w:rsid w:val="00632426"/>
    <w:rsid w:val="0063267F"/>
    <w:rsid w:val="00632761"/>
    <w:rsid w:val="00632764"/>
    <w:rsid w:val="006327B7"/>
    <w:rsid w:val="006327E7"/>
    <w:rsid w:val="00632871"/>
    <w:rsid w:val="00632D8D"/>
    <w:rsid w:val="00632DA8"/>
    <w:rsid w:val="00632F6D"/>
    <w:rsid w:val="00633239"/>
    <w:rsid w:val="0063383C"/>
    <w:rsid w:val="00633A2B"/>
    <w:rsid w:val="00633A77"/>
    <w:rsid w:val="00633E27"/>
    <w:rsid w:val="006344BA"/>
    <w:rsid w:val="006348D2"/>
    <w:rsid w:val="00634AA9"/>
    <w:rsid w:val="00634AED"/>
    <w:rsid w:val="00634B75"/>
    <w:rsid w:val="00634BF0"/>
    <w:rsid w:val="00634C1B"/>
    <w:rsid w:val="00634C45"/>
    <w:rsid w:val="00634C48"/>
    <w:rsid w:val="00634D38"/>
    <w:rsid w:val="00634D75"/>
    <w:rsid w:val="00634F3F"/>
    <w:rsid w:val="00634FDA"/>
    <w:rsid w:val="0063513B"/>
    <w:rsid w:val="006353AD"/>
    <w:rsid w:val="006354D0"/>
    <w:rsid w:val="006356EE"/>
    <w:rsid w:val="00635881"/>
    <w:rsid w:val="00635962"/>
    <w:rsid w:val="00635B22"/>
    <w:rsid w:val="00635B25"/>
    <w:rsid w:val="00636012"/>
    <w:rsid w:val="0063602D"/>
    <w:rsid w:val="0063658E"/>
    <w:rsid w:val="0063663A"/>
    <w:rsid w:val="00636646"/>
    <w:rsid w:val="0063671D"/>
    <w:rsid w:val="006367D5"/>
    <w:rsid w:val="00636835"/>
    <w:rsid w:val="0063696D"/>
    <w:rsid w:val="00636B38"/>
    <w:rsid w:val="00636B84"/>
    <w:rsid w:val="00637002"/>
    <w:rsid w:val="00637293"/>
    <w:rsid w:val="006373CB"/>
    <w:rsid w:val="00637465"/>
    <w:rsid w:val="006379FA"/>
    <w:rsid w:val="00637B06"/>
    <w:rsid w:val="00637D3F"/>
    <w:rsid w:val="00637DBA"/>
    <w:rsid w:val="00637EEC"/>
    <w:rsid w:val="00637F1B"/>
    <w:rsid w:val="0064003F"/>
    <w:rsid w:val="006400D5"/>
    <w:rsid w:val="006402E5"/>
    <w:rsid w:val="006403E9"/>
    <w:rsid w:val="00640542"/>
    <w:rsid w:val="006408A3"/>
    <w:rsid w:val="00640AA1"/>
    <w:rsid w:val="00640AD0"/>
    <w:rsid w:val="00640B01"/>
    <w:rsid w:val="006410CF"/>
    <w:rsid w:val="00641233"/>
    <w:rsid w:val="00641264"/>
    <w:rsid w:val="0064129A"/>
    <w:rsid w:val="006414EC"/>
    <w:rsid w:val="00641554"/>
    <w:rsid w:val="00641849"/>
    <w:rsid w:val="006418AA"/>
    <w:rsid w:val="00641950"/>
    <w:rsid w:val="00641959"/>
    <w:rsid w:val="00641A2F"/>
    <w:rsid w:val="00641D65"/>
    <w:rsid w:val="006420E8"/>
    <w:rsid w:val="006421DC"/>
    <w:rsid w:val="0064227B"/>
    <w:rsid w:val="00642699"/>
    <w:rsid w:val="00642705"/>
    <w:rsid w:val="006427A4"/>
    <w:rsid w:val="006428D4"/>
    <w:rsid w:val="00642957"/>
    <w:rsid w:val="00642C08"/>
    <w:rsid w:val="00642CA2"/>
    <w:rsid w:val="00643172"/>
    <w:rsid w:val="0064343E"/>
    <w:rsid w:val="00643541"/>
    <w:rsid w:val="0064368A"/>
    <w:rsid w:val="006436BF"/>
    <w:rsid w:val="0064373B"/>
    <w:rsid w:val="00643755"/>
    <w:rsid w:val="00643825"/>
    <w:rsid w:val="0064388B"/>
    <w:rsid w:val="0064391D"/>
    <w:rsid w:val="006439B0"/>
    <w:rsid w:val="00643CAF"/>
    <w:rsid w:val="00643CE4"/>
    <w:rsid w:val="006441B3"/>
    <w:rsid w:val="0064430B"/>
    <w:rsid w:val="0064449D"/>
    <w:rsid w:val="00644511"/>
    <w:rsid w:val="006445D7"/>
    <w:rsid w:val="0064480D"/>
    <w:rsid w:val="006448C8"/>
    <w:rsid w:val="00644BD1"/>
    <w:rsid w:val="00644D38"/>
    <w:rsid w:val="00644E86"/>
    <w:rsid w:val="0064526F"/>
    <w:rsid w:val="00645515"/>
    <w:rsid w:val="0064555C"/>
    <w:rsid w:val="006456FE"/>
    <w:rsid w:val="00645742"/>
    <w:rsid w:val="00645772"/>
    <w:rsid w:val="00645A58"/>
    <w:rsid w:val="00645BF9"/>
    <w:rsid w:val="006460DA"/>
    <w:rsid w:val="00646321"/>
    <w:rsid w:val="006463AF"/>
    <w:rsid w:val="00646462"/>
    <w:rsid w:val="006466E3"/>
    <w:rsid w:val="00646744"/>
    <w:rsid w:val="0064674B"/>
    <w:rsid w:val="00646756"/>
    <w:rsid w:val="00646B58"/>
    <w:rsid w:val="00646BC2"/>
    <w:rsid w:val="006470E2"/>
    <w:rsid w:val="006475D2"/>
    <w:rsid w:val="006476A1"/>
    <w:rsid w:val="00647739"/>
    <w:rsid w:val="00647A87"/>
    <w:rsid w:val="00647CF4"/>
    <w:rsid w:val="0065019F"/>
    <w:rsid w:val="0065025C"/>
    <w:rsid w:val="00650325"/>
    <w:rsid w:val="00650850"/>
    <w:rsid w:val="00650858"/>
    <w:rsid w:val="006508AB"/>
    <w:rsid w:val="00650D7D"/>
    <w:rsid w:val="00650E6E"/>
    <w:rsid w:val="00650EFA"/>
    <w:rsid w:val="006510C5"/>
    <w:rsid w:val="00651154"/>
    <w:rsid w:val="00651246"/>
    <w:rsid w:val="006516F4"/>
    <w:rsid w:val="00651821"/>
    <w:rsid w:val="00651BBF"/>
    <w:rsid w:val="00651C8E"/>
    <w:rsid w:val="006521D6"/>
    <w:rsid w:val="006524FA"/>
    <w:rsid w:val="0065276D"/>
    <w:rsid w:val="006528E5"/>
    <w:rsid w:val="00652A7B"/>
    <w:rsid w:val="00652AC4"/>
    <w:rsid w:val="00652B8C"/>
    <w:rsid w:val="006532DE"/>
    <w:rsid w:val="00653410"/>
    <w:rsid w:val="006534AE"/>
    <w:rsid w:val="0065368C"/>
    <w:rsid w:val="0065371A"/>
    <w:rsid w:val="0065398B"/>
    <w:rsid w:val="00653BFE"/>
    <w:rsid w:val="00653D45"/>
    <w:rsid w:val="00653D76"/>
    <w:rsid w:val="00653FE0"/>
    <w:rsid w:val="00653FE9"/>
    <w:rsid w:val="00654384"/>
    <w:rsid w:val="00654408"/>
    <w:rsid w:val="006545D2"/>
    <w:rsid w:val="00654976"/>
    <w:rsid w:val="00654A35"/>
    <w:rsid w:val="00654BBA"/>
    <w:rsid w:val="00654CC3"/>
    <w:rsid w:val="00654D0C"/>
    <w:rsid w:val="00654E48"/>
    <w:rsid w:val="00655185"/>
    <w:rsid w:val="0065518D"/>
    <w:rsid w:val="0065559A"/>
    <w:rsid w:val="006556F9"/>
    <w:rsid w:val="0065577D"/>
    <w:rsid w:val="0065585C"/>
    <w:rsid w:val="0065587C"/>
    <w:rsid w:val="006558CE"/>
    <w:rsid w:val="00655D22"/>
    <w:rsid w:val="00656063"/>
    <w:rsid w:val="00656090"/>
    <w:rsid w:val="00656109"/>
    <w:rsid w:val="0065612C"/>
    <w:rsid w:val="006561E0"/>
    <w:rsid w:val="006561FF"/>
    <w:rsid w:val="00656373"/>
    <w:rsid w:val="00656701"/>
    <w:rsid w:val="00656A12"/>
    <w:rsid w:val="00656A24"/>
    <w:rsid w:val="00656C0D"/>
    <w:rsid w:val="0065748B"/>
    <w:rsid w:val="00657AC0"/>
    <w:rsid w:val="00657ACB"/>
    <w:rsid w:val="00657B06"/>
    <w:rsid w:val="00657C22"/>
    <w:rsid w:val="0066004E"/>
    <w:rsid w:val="006600AF"/>
    <w:rsid w:val="00660177"/>
    <w:rsid w:val="00660471"/>
    <w:rsid w:val="00660613"/>
    <w:rsid w:val="0066063C"/>
    <w:rsid w:val="006607D5"/>
    <w:rsid w:val="0066081C"/>
    <w:rsid w:val="00660A33"/>
    <w:rsid w:val="00660CB4"/>
    <w:rsid w:val="00660EB4"/>
    <w:rsid w:val="0066179A"/>
    <w:rsid w:val="006617B0"/>
    <w:rsid w:val="00661CBB"/>
    <w:rsid w:val="00661EE8"/>
    <w:rsid w:val="00662254"/>
    <w:rsid w:val="006622B2"/>
    <w:rsid w:val="006625D7"/>
    <w:rsid w:val="00662682"/>
    <w:rsid w:val="00662A64"/>
    <w:rsid w:val="00662D71"/>
    <w:rsid w:val="00662E51"/>
    <w:rsid w:val="00663013"/>
    <w:rsid w:val="006630F7"/>
    <w:rsid w:val="0066312D"/>
    <w:rsid w:val="00663194"/>
    <w:rsid w:val="006632BD"/>
    <w:rsid w:val="00663351"/>
    <w:rsid w:val="0066393B"/>
    <w:rsid w:val="00663A4F"/>
    <w:rsid w:val="00663B62"/>
    <w:rsid w:val="00663B7D"/>
    <w:rsid w:val="006640FC"/>
    <w:rsid w:val="0066428A"/>
    <w:rsid w:val="00664318"/>
    <w:rsid w:val="006645BC"/>
    <w:rsid w:val="0066477D"/>
    <w:rsid w:val="006647F7"/>
    <w:rsid w:val="0066482A"/>
    <w:rsid w:val="00664859"/>
    <w:rsid w:val="00664898"/>
    <w:rsid w:val="0066496C"/>
    <w:rsid w:val="006649AA"/>
    <w:rsid w:val="00664B1C"/>
    <w:rsid w:val="00664B42"/>
    <w:rsid w:val="00664C84"/>
    <w:rsid w:val="00664D12"/>
    <w:rsid w:val="00664DA2"/>
    <w:rsid w:val="00664F8D"/>
    <w:rsid w:val="006650C5"/>
    <w:rsid w:val="00665351"/>
    <w:rsid w:val="0066566B"/>
    <w:rsid w:val="006656DC"/>
    <w:rsid w:val="006656FF"/>
    <w:rsid w:val="00665DA8"/>
    <w:rsid w:val="00665E14"/>
    <w:rsid w:val="00665E1D"/>
    <w:rsid w:val="00665F3D"/>
    <w:rsid w:val="00665FEF"/>
    <w:rsid w:val="006661FA"/>
    <w:rsid w:val="0066639E"/>
    <w:rsid w:val="0066649A"/>
    <w:rsid w:val="006664A3"/>
    <w:rsid w:val="0066659D"/>
    <w:rsid w:val="0066666A"/>
    <w:rsid w:val="00666917"/>
    <w:rsid w:val="00666999"/>
    <w:rsid w:val="00666A1D"/>
    <w:rsid w:val="00666B31"/>
    <w:rsid w:val="00666D72"/>
    <w:rsid w:val="00666DDA"/>
    <w:rsid w:val="00666EDA"/>
    <w:rsid w:val="0066712A"/>
    <w:rsid w:val="006674E3"/>
    <w:rsid w:val="0066753D"/>
    <w:rsid w:val="006675CD"/>
    <w:rsid w:val="0066761C"/>
    <w:rsid w:val="0066776C"/>
    <w:rsid w:val="006677C9"/>
    <w:rsid w:val="00667A8F"/>
    <w:rsid w:val="00667AD5"/>
    <w:rsid w:val="00667BDF"/>
    <w:rsid w:val="00667D36"/>
    <w:rsid w:val="00670B63"/>
    <w:rsid w:val="00670F36"/>
    <w:rsid w:val="00670F71"/>
    <w:rsid w:val="00671013"/>
    <w:rsid w:val="0067129C"/>
    <w:rsid w:val="006718D8"/>
    <w:rsid w:val="00671B12"/>
    <w:rsid w:val="00671C0A"/>
    <w:rsid w:val="00671F51"/>
    <w:rsid w:val="0067203B"/>
    <w:rsid w:val="00672092"/>
    <w:rsid w:val="0067219C"/>
    <w:rsid w:val="006721EE"/>
    <w:rsid w:val="006722B3"/>
    <w:rsid w:val="0067235E"/>
    <w:rsid w:val="0067238D"/>
    <w:rsid w:val="006724E4"/>
    <w:rsid w:val="00672517"/>
    <w:rsid w:val="00672550"/>
    <w:rsid w:val="0067289B"/>
    <w:rsid w:val="00672913"/>
    <w:rsid w:val="00672CD4"/>
    <w:rsid w:val="00672F20"/>
    <w:rsid w:val="006735E0"/>
    <w:rsid w:val="00673656"/>
    <w:rsid w:val="0067378C"/>
    <w:rsid w:val="00673994"/>
    <w:rsid w:val="00673A4E"/>
    <w:rsid w:val="006740B2"/>
    <w:rsid w:val="00674275"/>
    <w:rsid w:val="00674313"/>
    <w:rsid w:val="006745B9"/>
    <w:rsid w:val="0067473E"/>
    <w:rsid w:val="006747D5"/>
    <w:rsid w:val="00674862"/>
    <w:rsid w:val="006748C6"/>
    <w:rsid w:val="00674E51"/>
    <w:rsid w:val="00675155"/>
    <w:rsid w:val="006753BF"/>
    <w:rsid w:val="00675591"/>
    <w:rsid w:val="00675719"/>
    <w:rsid w:val="00675985"/>
    <w:rsid w:val="00675C23"/>
    <w:rsid w:val="00675D0E"/>
    <w:rsid w:val="006760F6"/>
    <w:rsid w:val="00676724"/>
    <w:rsid w:val="00676733"/>
    <w:rsid w:val="0067684E"/>
    <w:rsid w:val="006768B4"/>
    <w:rsid w:val="00676CC9"/>
    <w:rsid w:val="00676FE7"/>
    <w:rsid w:val="0067714C"/>
    <w:rsid w:val="006778C8"/>
    <w:rsid w:val="00677E6A"/>
    <w:rsid w:val="00677FBF"/>
    <w:rsid w:val="00680027"/>
    <w:rsid w:val="006800EB"/>
    <w:rsid w:val="00680155"/>
    <w:rsid w:val="006801DB"/>
    <w:rsid w:val="0068054A"/>
    <w:rsid w:val="006807C0"/>
    <w:rsid w:val="00680933"/>
    <w:rsid w:val="00680A0C"/>
    <w:rsid w:val="00680BFA"/>
    <w:rsid w:val="00680C6F"/>
    <w:rsid w:val="00680DD2"/>
    <w:rsid w:val="00680DEF"/>
    <w:rsid w:val="00680EB5"/>
    <w:rsid w:val="0068127A"/>
    <w:rsid w:val="00681405"/>
    <w:rsid w:val="006815E8"/>
    <w:rsid w:val="00681974"/>
    <w:rsid w:val="00681A75"/>
    <w:rsid w:val="006824F2"/>
    <w:rsid w:val="006825EF"/>
    <w:rsid w:val="006826FD"/>
    <w:rsid w:val="0068277E"/>
    <w:rsid w:val="006827A2"/>
    <w:rsid w:val="00682A2F"/>
    <w:rsid w:val="00682B03"/>
    <w:rsid w:val="00682C5F"/>
    <w:rsid w:val="00682F7E"/>
    <w:rsid w:val="0068360C"/>
    <w:rsid w:val="00683642"/>
    <w:rsid w:val="00683765"/>
    <w:rsid w:val="006838B4"/>
    <w:rsid w:val="00683B47"/>
    <w:rsid w:val="00683D8D"/>
    <w:rsid w:val="00683E74"/>
    <w:rsid w:val="00683EB3"/>
    <w:rsid w:val="00683F42"/>
    <w:rsid w:val="0068406C"/>
    <w:rsid w:val="006840C6"/>
    <w:rsid w:val="0068414F"/>
    <w:rsid w:val="006841EB"/>
    <w:rsid w:val="0068424B"/>
    <w:rsid w:val="006844B5"/>
    <w:rsid w:val="00684578"/>
    <w:rsid w:val="006845DB"/>
    <w:rsid w:val="0068479C"/>
    <w:rsid w:val="00684823"/>
    <w:rsid w:val="00684D9B"/>
    <w:rsid w:val="0068510A"/>
    <w:rsid w:val="00685129"/>
    <w:rsid w:val="00685326"/>
    <w:rsid w:val="00685677"/>
    <w:rsid w:val="00685BCB"/>
    <w:rsid w:val="00685E79"/>
    <w:rsid w:val="00685F4D"/>
    <w:rsid w:val="00685F6D"/>
    <w:rsid w:val="006860A7"/>
    <w:rsid w:val="00686420"/>
    <w:rsid w:val="006864EE"/>
    <w:rsid w:val="00686852"/>
    <w:rsid w:val="00686D1D"/>
    <w:rsid w:val="00686D99"/>
    <w:rsid w:val="00686DE5"/>
    <w:rsid w:val="00687058"/>
    <w:rsid w:val="006873CE"/>
    <w:rsid w:val="00687680"/>
    <w:rsid w:val="00687739"/>
    <w:rsid w:val="00687944"/>
    <w:rsid w:val="00687B57"/>
    <w:rsid w:val="00687E20"/>
    <w:rsid w:val="00690205"/>
    <w:rsid w:val="00690331"/>
    <w:rsid w:val="006903F1"/>
    <w:rsid w:val="00690403"/>
    <w:rsid w:val="006904BE"/>
    <w:rsid w:val="00690A86"/>
    <w:rsid w:val="00690BC9"/>
    <w:rsid w:val="00690C60"/>
    <w:rsid w:val="00690CEF"/>
    <w:rsid w:val="00690EAC"/>
    <w:rsid w:val="00690FCF"/>
    <w:rsid w:val="00691167"/>
    <w:rsid w:val="006911DA"/>
    <w:rsid w:val="006915AB"/>
    <w:rsid w:val="006918A8"/>
    <w:rsid w:val="00691D7A"/>
    <w:rsid w:val="00691DC4"/>
    <w:rsid w:val="00691E64"/>
    <w:rsid w:val="00691FFB"/>
    <w:rsid w:val="00692066"/>
    <w:rsid w:val="0069245B"/>
    <w:rsid w:val="00692643"/>
    <w:rsid w:val="006927C8"/>
    <w:rsid w:val="0069292E"/>
    <w:rsid w:val="00692AD6"/>
    <w:rsid w:val="00692EFE"/>
    <w:rsid w:val="00692F41"/>
    <w:rsid w:val="00692FF0"/>
    <w:rsid w:val="006930DE"/>
    <w:rsid w:val="00693130"/>
    <w:rsid w:val="00693361"/>
    <w:rsid w:val="006937FA"/>
    <w:rsid w:val="00693B89"/>
    <w:rsid w:val="00693D2B"/>
    <w:rsid w:val="00693D4F"/>
    <w:rsid w:val="00694071"/>
    <w:rsid w:val="006940D0"/>
    <w:rsid w:val="00694293"/>
    <w:rsid w:val="0069431A"/>
    <w:rsid w:val="006943F4"/>
    <w:rsid w:val="006946A2"/>
    <w:rsid w:val="006948FC"/>
    <w:rsid w:val="00694A86"/>
    <w:rsid w:val="00694C90"/>
    <w:rsid w:val="00694CF9"/>
    <w:rsid w:val="00694DD8"/>
    <w:rsid w:val="00694E6C"/>
    <w:rsid w:val="00694EC3"/>
    <w:rsid w:val="00694F18"/>
    <w:rsid w:val="00694F77"/>
    <w:rsid w:val="00694F7D"/>
    <w:rsid w:val="00695059"/>
    <w:rsid w:val="006951A1"/>
    <w:rsid w:val="006953A5"/>
    <w:rsid w:val="0069550D"/>
    <w:rsid w:val="00695534"/>
    <w:rsid w:val="00695623"/>
    <w:rsid w:val="0069563C"/>
    <w:rsid w:val="00695679"/>
    <w:rsid w:val="0069567D"/>
    <w:rsid w:val="00695698"/>
    <w:rsid w:val="00695BC0"/>
    <w:rsid w:val="00695C3C"/>
    <w:rsid w:val="00695CA2"/>
    <w:rsid w:val="0069600F"/>
    <w:rsid w:val="0069602D"/>
    <w:rsid w:val="0069612B"/>
    <w:rsid w:val="0069629D"/>
    <w:rsid w:val="00696778"/>
    <w:rsid w:val="00696A2B"/>
    <w:rsid w:val="00696ADC"/>
    <w:rsid w:val="00696D4C"/>
    <w:rsid w:val="00696F9D"/>
    <w:rsid w:val="006970AD"/>
    <w:rsid w:val="006971E5"/>
    <w:rsid w:val="00697556"/>
    <w:rsid w:val="006977FB"/>
    <w:rsid w:val="006978F7"/>
    <w:rsid w:val="00697B3F"/>
    <w:rsid w:val="00697D3C"/>
    <w:rsid w:val="00697E5E"/>
    <w:rsid w:val="00697FE6"/>
    <w:rsid w:val="00697FEE"/>
    <w:rsid w:val="006A01FD"/>
    <w:rsid w:val="006A0205"/>
    <w:rsid w:val="006A0476"/>
    <w:rsid w:val="006A06E0"/>
    <w:rsid w:val="006A0917"/>
    <w:rsid w:val="006A0CA2"/>
    <w:rsid w:val="006A12B4"/>
    <w:rsid w:val="006A13E5"/>
    <w:rsid w:val="006A15A0"/>
    <w:rsid w:val="006A1609"/>
    <w:rsid w:val="006A1739"/>
    <w:rsid w:val="006A1A2E"/>
    <w:rsid w:val="006A1CA8"/>
    <w:rsid w:val="006A1EB6"/>
    <w:rsid w:val="006A2222"/>
    <w:rsid w:val="006A2534"/>
    <w:rsid w:val="006A2663"/>
    <w:rsid w:val="006A2677"/>
    <w:rsid w:val="006A2808"/>
    <w:rsid w:val="006A2EDF"/>
    <w:rsid w:val="006A2F00"/>
    <w:rsid w:val="006A30DB"/>
    <w:rsid w:val="006A32AA"/>
    <w:rsid w:val="006A356B"/>
    <w:rsid w:val="006A35D0"/>
    <w:rsid w:val="006A37A9"/>
    <w:rsid w:val="006A3BA3"/>
    <w:rsid w:val="006A3BF0"/>
    <w:rsid w:val="006A3C82"/>
    <w:rsid w:val="006A3D19"/>
    <w:rsid w:val="006A3F20"/>
    <w:rsid w:val="006A3F40"/>
    <w:rsid w:val="006A4146"/>
    <w:rsid w:val="006A44A1"/>
    <w:rsid w:val="006A4566"/>
    <w:rsid w:val="006A463F"/>
    <w:rsid w:val="006A4993"/>
    <w:rsid w:val="006A4BBD"/>
    <w:rsid w:val="006A4C30"/>
    <w:rsid w:val="006A5037"/>
    <w:rsid w:val="006A524E"/>
    <w:rsid w:val="006A52A4"/>
    <w:rsid w:val="006A53C8"/>
    <w:rsid w:val="006A5587"/>
    <w:rsid w:val="006A5598"/>
    <w:rsid w:val="006A5770"/>
    <w:rsid w:val="006A57F7"/>
    <w:rsid w:val="006A594B"/>
    <w:rsid w:val="006A59F3"/>
    <w:rsid w:val="006A5C12"/>
    <w:rsid w:val="006A5D04"/>
    <w:rsid w:val="006A5D18"/>
    <w:rsid w:val="006A5DD8"/>
    <w:rsid w:val="006A5DFA"/>
    <w:rsid w:val="006A5EB3"/>
    <w:rsid w:val="006A5EBC"/>
    <w:rsid w:val="006A5F22"/>
    <w:rsid w:val="006A5F82"/>
    <w:rsid w:val="006A6070"/>
    <w:rsid w:val="006A611C"/>
    <w:rsid w:val="006A6122"/>
    <w:rsid w:val="006A616B"/>
    <w:rsid w:val="006A6573"/>
    <w:rsid w:val="006A6746"/>
    <w:rsid w:val="006A6979"/>
    <w:rsid w:val="006A6EEA"/>
    <w:rsid w:val="006A6F62"/>
    <w:rsid w:val="006A6F8B"/>
    <w:rsid w:val="006A6FFE"/>
    <w:rsid w:val="006A7071"/>
    <w:rsid w:val="006A712C"/>
    <w:rsid w:val="006A71A5"/>
    <w:rsid w:val="006A72C7"/>
    <w:rsid w:val="006A73F0"/>
    <w:rsid w:val="006A7407"/>
    <w:rsid w:val="006A7503"/>
    <w:rsid w:val="006A7809"/>
    <w:rsid w:val="006A7B6F"/>
    <w:rsid w:val="006A7B79"/>
    <w:rsid w:val="006A7F90"/>
    <w:rsid w:val="006B0011"/>
    <w:rsid w:val="006B0236"/>
    <w:rsid w:val="006B03C8"/>
    <w:rsid w:val="006B0402"/>
    <w:rsid w:val="006B0670"/>
    <w:rsid w:val="006B0995"/>
    <w:rsid w:val="006B09E0"/>
    <w:rsid w:val="006B0F83"/>
    <w:rsid w:val="006B102A"/>
    <w:rsid w:val="006B1197"/>
    <w:rsid w:val="006B12AA"/>
    <w:rsid w:val="006B1433"/>
    <w:rsid w:val="006B158F"/>
    <w:rsid w:val="006B178C"/>
    <w:rsid w:val="006B1902"/>
    <w:rsid w:val="006B191E"/>
    <w:rsid w:val="006B1929"/>
    <w:rsid w:val="006B1C36"/>
    <w:rsid w:val="006B1F5D"/>
    <w:rsid w:val="006B1FD1"/>
    <w:rsid w:val="006B1FDF"/>
    <w:rsid w:val="006B2226"/>
    <w:rsid w:val="006B23A5"/>
    <w:rsid w:val="006B271B"/>
    <w:rsid w:val="006B2B2D"/>
    <w:rsid w:val="006B2C0A"/>
    <w:rsid w:val="006B2DF4"/>
    <w:rsid w:val="006B2EF5"/>
    <w:rsid w:val="006B32E4"/>
    <w:rsid w:val="006B3438"/>
    <w:rsid w:val="006B381C"/>
    <w:rsid w:val="006B3996"/>
    <w:rsid w:val="006B39FC"/>
    <w:rsid w:val="006B3B9C"/>
    <w:rsid w:val="006B3DA5"/>
    <w:rsid w:val="006B3DC4"/>
    <w:rsid w:val="006B3EF8"/>
    <w:rsid w:val="006B4081"/>
    <w:rsid w:val="006B4168"/>
    <w:rsid w:val="006B4522"/>
    <w:rsid w:val="006B4647"/>
    <w:rsid w:val="006B46BC"/>
    <w:rsid w:val="006B4947"/>
    <w:rsid w:val="006B4A5D"/>
    <w:rsid w:val="006B4C2B"/>
    <w:rsid w:val="006B4D40"/>
    <w:rsid w:val="006B4DB8"/>
    <w:rsid w:val="006B508F"/>
    <w:rsid w:val="006B50F5"/>
    <w:rsid w:val="006B5445"/>
    <w:rsid w:val="006B5523"/>
    <w:rsid w:val="006B5679"/>
    <w:rsid w:val="006B58C5"/>
    <w:rsid w:val="006B5A08"/>
    <w:rsid w:val="006B5A2C"/>
    <w:rsid w:val="006B5B2A"/>
    <w:rsid w:val="006B5DFE"/>
    <w:rsid w:val="006B5E21"/>
    <w:rsid w:val="006B5E3D"/>
    <w:rsid w:val="006B6139"/>
    <w:rsid w:val="006B6194"/>
    <w:rsid w:val="006B619B"/>
    <w:rsid w:val="006B6444"/>
    <w:rsid w:val="006B661E"/>
    <w:rsid w:val="006B687D"/>
    <w:rsid w:val="006B696F"/>
    <w:rsid w:val="006B6A70"/>
    <w:rsid w:val="006B6C81"/>
    <w:rsid w:val="006B6D47"/>
    <w:rsid w:val="006B6E7A"/>
    <w:rsid w:val="006B6F56"/>
    <w:rsid w:val="006B6FB0"/>
    <w:rsid w:val="006B7078"/>
    <w:rsid w:val="006B708C"/>
    <w:rsid w:val="006B70A9"/>
    <w:rsid w:val="006B719A"/>
    <w:rsid w:val="006B71D9"/>
    <w:rsid w:val="006B724C"/>
    <w:rsid w:val="006B72B7"/>
    <w:rsid w:val="006B74D1"/>
    <w:rsid w:val="006B74F5"/>
    <w:rsid w:val="006B7692"/>
    <w:rsid w:val="006B7735"/>
    <w:rsid w:val="006B7749"/>
    <w:rsid w:val="006B781F"/>
    <w:rsid w:val="006B78E8"/>
    <w:rsid w:val="006B7B27"/>
    <w:rsid w:val="006B7B8E"/>
    <w:rsid w:val="006B7BD6"/>
    <w:rsid w:val="006B7E09"/>
    <w:rsid w:val="006B7EFD"/>
    <w:rsid w:val="006C00E8"/>
    <w:rsid w:val="006C0271"/>
    <w:rsid w:val="006C0679"/>
    <w:rsid w:val="006C089D"/>
    <w:rsid w:val="006C0DDF"/>
    <w:rsid w:val="006C10E4"/>
    <w:rsid w:val="006C14D1"/>
    <w:rsid w:val="006C15B9"/>
    <w:rsid w:val="006C169D"/>
    <w:rsid w:val="006C18E4"/>
    <w:rsid w:val="006C1AF2"/>
    <w:rsid w:val="006C1D46"/>
    <w:rsid w:val="006C1DDA"/>
    <w:rsid w:val="006C1FD7"/>
    <w:rsid w:val="006C2782"/>
    <w:rsid w:val="006C28D9"/>
    <w:rsid w:val="006C28E5"/>
    <w:rsid w:val="006C28E8"/>
    <w:rsid w:val="006C2939"/>
    <w:rsid w:val="006C2A38"/>
    <w:rsid w:val="006C2D31"/>
    <w:rsid w:val="006C2D36"/>
    <w:rsid w:val="006C2D4A"/>
    <w:rsid w:val="006C2D8E"/>
    <w:rsid w:val="006C2DA7"/>
    <w:rsid w:val="006C32C9"/>
    <w:rsid w:val="006C3324"/>
    <w:rsid w:val="006C33AD"/>
    <w:rsid w:val="006C3968"/>
    <w:rsid w:val="006C39C5"/>
    <w:rsid w:val="006C3DE5"/>
    <w:rsid w:val="006C3E16"/>
    <w:rsid w:val="006C40BF"/>
    <w:rsid w:val="006C41DA"/>
    <w:rsid w:val="006C424B"/>
    <w:rsid w:val="006C44A6"/>
    <w:rsid w:val="006C46A7"/>
    <w:rsid w:val="006C4808"/>
    <w:rsid w:val="006C487E"/>
    <w:rsid w:val="006C48D1"/>
    <w:rsid w:val="006C4912"/>
    <w:rsid w:val="006C4A6D"/>
    <w:rsid w:val="006C4C84"/>
    <w:rsid w:val="006C4DDF"/>
    <w:rsid w:val="006C526F"/>
    <w:rsid w:val="006C5475"/>
    <w:rsid w:val="006C551B"/>
    <w:rsid w:val="006C56FC"/>
    <w:rsid w:val="006C59AF"/>
    <w:rsid w:val="006C59EC"/>
    <w:rsid w:val="006C5A3C"/>
    <w:rsid w:val="006C5AFE"/>
    <w:rsid w:val="006C5C3B"/>
    <w:rsid w:val="006C5E3A"/>
    <w:rsid w:val="006C5E9D"/>
    <w:rsid w:val="006C5F0F"/>
    <w:rsid w:val="006C6490"/>
    <w:rsid w:val="006C68B3"/>
    <w:rsid w:val="006C6DF8"/>
    <w:rsid w:val="006C6F17"/>
    <w:rsid w:val="006C70AD"/>
    <w:rsid w:val="006C714A"/>
    <w:rsid w:val="006C744B"/>
    <w:rsid w:val="006C74CD"/>
    <w:rsid w:val="006C76A6"/>
    <w:rsid w:val="006C7715"/>
    <w:rsid w:val="006C7815"/>
    <w:rsid w:val="006C7968"/>
    <w:rsid w:val="006C79EB"/>
    <w:rsid w:val="006C7AF6"/>
    <w:rsid w:val="006C7BFA"/>
    <w:rsid w:val="006C7D91"/>
    <w:rsid w:val="006C7D94"/>
    <w:rsid w:val="006C7E12"/>
    <w:rsid w:val="006C7F6B"/>
    <w:rsid w:val="006C7FF7"/>
    <w:rsid w:val="006D0278"/>
    <w:rsid w:val="006D0314"/>
    <w:rsid w:val="006D0328"/>
    <w:rsid w:val="006D03F6"/>
    <w:rsid w:val="006D047D"/>
    <w:rsid w:val="006D0483"/>
    <w:rsid w:val="006D05DF"/>
    <w:rsid w:val="006D093B"/>
    <w:rsid w:val="006D0B70"/>
    <w:rsid w:val="006D0C10"/>
    <w:rsid w:val="006D0C49"/>
    <w:rsid w:val="006D0EBD"/>
    <w:rsid w:val="006D0FED"/>
    <w:rsid w:val="006D10D2"/>
    <w:rsid w:val="006D1496"/>
    <w:rsid w:val="006D14E0"/>
    <w:rsid w:val="006D15B1"/>
    <w:rsid w:val="006D167F"/>
    <w:rsid w:val="006D17CD"/>
    <w:rsid w:val="006D18B8"/>
    <w:rsid w:val="006D18F5"/>
    <w:rsid w:val="006D1956"/>
    <w:rsid w:val="006D19D4"/>
    <w:rsid w:val="006D1AB0"/>
    <w:rsid w:val="006D1D69"/>
    <w:rsid w:val="006D1E97"/>
    <w:rsid w:val="006D1ED8"/>
    <w:rsid w:val="006D2025"/>
    <w:rsid w:val="006D223A"/>
    <w:rsid w:val="006D26B0"/>
    <w:rsid w:val="006D2747"/>
    <w:rsid w:val="006D27F3"/>
    <w:rsid w:val="006D2B01"/>
    <w:rsid w:val="006D2BD7"/>
    <w:rsid w:val="006D2C27"/>
    <w:rsid w:val="006D2F14"/>
    <w:rsid w:val="006D2F90"/>
    <w:rsid w:val="006D3066"/>
    <w:rsid w:val="006D30A3"/>
    <w:rsid w:val="006D30B1"/>
    <w:rsid w:val="006D3371"/>
    <w:rsid w:val="006D34C4"/>
    <w:rsid w:val="006D3ADB"/>
    <w:rsid w:val="006D3C9B"/>
    <w:rsid w:val="006D3FC4"/>
    <w:rsid w:val="006D44C7"/>
    <w:rsid w:val="006D44DC"/>
    <w:rsid w:val="006D47A1"/>
    <w:rsid w:val="006D47C1"/>
    <w:rsid w:val="006D4845"/>
    <w:rsid w:val="006D499A"/>
    <w:rsid w:val="006D4ABE"/>
    <w:rsid w:val="006D4C51"/>
    <w:rsid w:val="006D4C57"/>
    <w:rsid w:val="006D5027"/>
    <w:rsid w:val="006D5773"/>
    <w:rsid w:val="006D59AC"/>
    <w:rsid w:val="006D5BFE"/>
    <w:rsid w:val="006D5D1B"/>
    <w:rsid w:val="006D5D51"/>
    <w:rsid w:val="006D5E04"/>
    <w:rsid w:val="006D6152"/>
    <w:rsid w:val="006D6189"/>
    <w:rsid w:val="006D646B"/>
    <w:rsid w:val="006D648D"/>
    <w:rsid w:val="006D6634"/>
    <w:rsid w:val="006D67BB"/>
    <w:rsid w:val="006D6896"/>
    <w:rsid w:val="006D7762"/>
    <w:rsid w:val="006D7811"/>
    <w:rsid w:val="006D7B38"/>
    <w:rsid w:val="006D7B5E"/>
    <w:rsid w:val="006D7D4D"/>
    <w:rsid w:val="006D7F43"/>
    <w:rsid w:val="006E0098"/>
    <w:rsid w:val="006E013B"/>
    <w:rsid w:val="006E0571"/>
    <w:rsid w:val="006E05FA"/>
    <w:rsid w:val="006E08CB"/>
    <w:rsid w:val="006E0941"/>
    <w:rsid w:val="006E0A54"/>
    <w:rsid w:val="006E0E17"/>
    <w:rsid w:val="006E1170"/>
    <w:rsid w:val="006E1171"/>
    <w:rsid w:val="006E1358"/>
    <w:rsid w:val="006E135B"/>
    <w:rsid w:val="006E151D"/>
    <w:rsid w:val="006E155D"/>
    <w:rsid w:val="006E1C8A"/>
    <w:rsid w:val="006E1E1B"/>
    <w:rsid w:val="006E1EBB"/>
    <w:rsid w:val="006E1EEA"/>
    <w:rsid w:val="006E22EF"/>
    <w:rsid w:val="006E243D"/>
    <w:rsid w:val="006E24A7"/>
    <w:rsid w:val="006E2675"/>
    <w:rsid w:val="006E27EE"/>
    <w:rsid w:val="006E2AF1"/>
    <w:rsid w:val="006E2CA9"/>
    <w:rsid w:val="006E2CB2"/>
    <w:rsid w:val="006E31EF"/>
    <w:rsid w:val="006E32B7"/>
    <w:rsid w:val="006E32F9"/>
    <w:rsid w:val="006E33DE"/>
    <w:rsid w:val="006E3831"/>
    <w:rsid w:val="006E3845"/>
    <w:rsid w:val="006E38F5"/>
    <w:rsid w:val="006E3929"/>
    <w:rsid w:val="006E3934"/>
    <w:rsid w:val="006E3A44"/>
    <w:rsid w:val="006E3BD7"/>
    <w:rsid w:val="006E3BDE"/>
    <w:rsid w:val="006E3C05"/>
    <w:rsid w:val="006E3CFB"/>
    <w:rsid w:val="006E3E11"/>
    <w:rsid w:val="006E3FEC"/>
    <w:rsid w:val="006E4037"/>
    <w:rsid w:val="006E4193"/>
    <w:rsid w:val="006E4269"/>
    <w:rsid w:val="006E4298"/>
    <w:rsid w:val="006E4308"/>
    <w:rsid w:val="006E4518"/>
    <w:rsid w:val="006E495A"/>
    <w:rsid w:val="006E49C2"/>
    <w:rsid w:val="006E4C15"/>
    <w:rsid w:val="006E4CBF"/>
    <w:rsid w:val="006E4DBD"/>
    <w:rsid w:val="006E4F64"/>
    <w:rsid w:val="006E502E"/>
    <w:rsid w:val="006E5648"/>
    <w:rsid w:val="006E5BB8"/>
    <w:rsid w:val="006E5DF0"/>
    <w:rsid w:val="006E5FC3"/>
    <w:rsid w:val="006E6301"/>
    <w:rsid w:val="006E6593"/>
    <w:rsid w:val="006E65E6"/>
    <w:rsid w:val="006E6771"/>
    <w:rsid w:val="006E6B54"/>
    <w:rsid w:val="006E6E29"/>
    <w:rsid w:val="006E7253"/>
    <w:rsid w:val="006E7490"/>
    <w:rsid w:val="006E74DC"/>
    <w:rsid w:val="006E7525"/>
    <w:rsid w:val="006E7DF0"/>
    <w:rsid w:val="006E7E68"/>
    <w:rsid w:val="006F08FC"/>
    <w:rsid w:val="006F0999"/>
    <w:rsid w:val="006F0C66"/>
    <w:rsid w:val="006F0D35"/>
    <w:rsid w:val="006F1003"/>
    <w:rsid w:val="006F119A"/>
    <w:rsid w:val="006F11F5"/>
    <w:rsid w:val="006F13B2"/>
    <w:rsid w:val="006F1730"/>
    <w:rsid w:val="006F187B"/>
    <w:rsid w:val="006F18BD"/>
    <w:rsid w:val="006F1C60"/>
    <w:rsid w:val="006F1D0E"/>
    <w:rsid w:val="006F1FB8"/>
    <w:rsid w:val="006F21C4"/>
    <w:rsid w:val="006F22D2"/>
    <w:rsid w:val="006F2302"/>
    <w:rsid w:val="006F23CB"/>
    <w:rsid w:val="006F24E6"/>
    <w:rsid w:val="006F268E"/>
    <w:rsid w:val="006F293E"/>
    <w:rsid w:val="006F2AB6"/>
    <w:rsid w:val="006F2CB7"/>
    <w:rsid w:val="006F2EC8"/>
    <w:rsid w:val="006F33A3"/>
    <w:rsid w:val="006F3428"/>
    <w:rsid w:val="006F35D2"/>
    <w:rsid w:val="006F3848"/>
    <w:rsid w:val="006F38C6"/>
    <w:rsid w:val="006F391B"/>
    <w:rsid w:val="006F3922"/>
    <w:rsid w:val="006F3970"/>
    <w:rsid w:val="006F3ADA"/>
    <w:rsid w:val="006F4178"/>
    <w:rsid w:val="006F45BE"/>
    <w:rsid w:val="006F45E2"/>
    <w:rsid w:val="006F4605"/>
    <w:rsid w:val="006F4824"/>
    <w:rsid w:val="006F49EA"/>
    <w:rsid w:val="006F4B44"/>
    <w:rsid w:val="006F4E10"/>
    <w:rsid w:val="006F4FD1"/>
    <w:rsid w:val="006F51FB"/>
    <w:rsid w:val="006F5263"/>
    <w:rsid w:val="006F54B0"/>
    <w:rsid w:val="006F56A4"/>
    <w:rsid w:val="006F56D0"/>
    <w:rsid w:val="006F583E"/>
    <w:rsid w:val="006F5905"/>
    <w:rsid w:val="006F5E13"/>
    <w:rsid w:val="006F5F59"/>
    <w:rsid w:val="006F5FD3"/>
    <w:rsid w:val="006F60F8"/>
    <w:rsid w:val="006F61FC"/>
    <w:rsid w:val="006F63C8"/>
    <w:rsid w:val="006F6414"/>
    <w:rsid w:val="006F648D"/>
    <w:rsid w:val="006F670D"/>
    <w:rsid w:val="006F679C"/>
    <w:rsid w:val="006F67F2"/>
    <w:rsid w:val="006F684E"/>
    <w:rsid w:val="006F6886"/>
    <w:rsid w:val="006F68E5"/>
    <w:rsid w:val="006F69B0"/>
    <w:rsid w:val="006F6D95"/>
    <w:rsid w:val="006F6E11"/>
    <w:rsid w:val="006F706F"/>
    <w:rsid w:val="006F707A"/>
    <w:rsid w:val="006F7738"/>
    <w:rsid w:val="006F77A7"/>
    <w:rsid w:val="006F79BD"/>
    <w:rsid w:val="006F7BBB"/>
    <w:rsid w:val="006F7CFE"/>
    <w:rsid w:val="006F7FEE"/>
    <w:rsid w:val="007000C3"/>
    <w:rsid w:val="007000D6"/>
    <w:rsid w:val="007001E7"/>
    <w:rsid w:val="00700583"/>
    <w:rsid w:val="0070067B"/>
    <w:rsid w:val="00700770"/>
    <w:rsid w:val="0070079A"/>
    <w:rsid w:val="00700868"/>
    <w:rsid w:val="00700B5D"/>
    <w:rsid w:val="00700D35"/>
    <w:rsid w:val="00701190"/>
    <w:rsid w:val="0070138A"/>
    <w:rsid w:val="0070144A"/>
    <w:rsid w:val="00701544"/>
    <w:rsid w:val="007018C5"/>
    <w:rsid w:val="007018DA"/>
    <w:rsid w:val="00701ECE"/>
    <w:rsid w:val="007021DE"/>
    <w:rsid w:val="00702283"/>
    <w:rsid w:val="007022BA"/>
    <w:rsid w:val="00702333"/>
    <w:rsid w:val="00702485"/>
    <w:rsid w:val="007024BF"/>
    <w:rsid w:val="007025C7"/>
    <w:rsid w:val="007027CD"/>
    <w:rsid w:val="0070280C"/>
    <w:rsid w:val="00702937"/>
    <w:rsid w:val="00702941"/>
    <w:rsid w:val="007029A1"/>
    <w:rsid w:val="00702AAC"/>
    <w:rsid w:val="00703569"/>
    <w:rsid w:val="007036CC"/>
    <w:rsid w:val="0070383D"/>
    <w:rsid w:val="007038A7"/>
    <w:rsid w:val="007038E7"/>
    <w:rsid w:val="00703987"/>
    <w:rsid w:val="00703D93"/>
    <w:rsid w:val="00703DFE"/>
    <w:rsid w:val="00703F67"/>
    <w:rsid w:val="00704065"/>
    <w:rsid w:val="007042B2"/>
    <w:rsid w:val="00704486"/>
    <w:rsid w:val="0070448D"/>
    <w:rsid w:val="007044EA"/>
    <w:rsid w:val="00704531"/>
    <w:rsid w:val="00704570"/>
    <w:rsid w:val="007046BB"/>
    <w:rsid w:val="007048E1"/>
    <w:rsid w:val="007049D6"/>
    <w:rsid w:val="00704F21"/>
    <w:rsid w:val="0070511E"/>
    <w:rsid w:val="00705204"/>
    <w:rsid w:val="0070535B"/>
    <w:rsid w:val="007054BD"/>
    <w:rsid w:val="00705580"/>
    <w:rsid w:val="007055ED"/>
    <w:rsid w:val="00705827"/>
    <w:rsid w:val="00705AEF"/>
    <w:rsid w:val="00705B9F"/>
    <w:rsid w:val="00705ECB"/>
    <w:rsid w:val="00705F85"/>
    <w:rsid w:val="00706179"/>
    <w:rsid w:val="0070627C"/>
    <w:rsid w:val="007066C3"/>
    <w:rsid w:val="00706852"/>
    <w:rsid w:val="00706BB1"/>
    <w:rsid w:val="00706BD8"/>
    <w:rsid w:val="00706C50"/>
    <w:rsid w:val="00706F0C"/>
    <w:rsid w:val="00706F13"/>
    <w:rsid w:val="00706FFA"/>
    <w:rsid w:val="00707253"/>
    <w:rsid w:val="007072E8"/>
    <w:rsid w:val="00707387"/>
    <w:rsid w:val="007074B2"/>
    <w:rsid w:val="0070759B"/>
    <w:rsid w:val="00707617"/>
    <w:rsid w:val="00707649"/>
    <w:rsid w:val="007076FB"/>
    <w:rsid w:val="0070791F"/>
    <w:rsid w:val="00707A89"/>
    <w:rsid w:val="00707ED5"/>
    <w:rsid w:val="0071011F"/>
    <w:rsid w:val="00710397"/>
    <w:rsid w:val="00710577"/>
    <w:rsid w:val="0071064C"/>
    <w:rsid w:val="007106C9"/>
    <w:rsid w:val="007107B3"/>
    <w:rsid w:val="00710B15"/>
    <w:rsid w:val="00710CBC"/>
    <w:rsid w:val="00710ECC"/>
    <w:rsid w:val="00710F38"/>
    <w:rsid w:val="00710FF1"/>
    <w:rsid w:val="007114CD"/>
    <w:rsid w:val="00711542"/>
    <w:rsid w:val="007118B0"/>
    <w:rsid w:val="00711C4B"/>
    <w:rsid w:val="00711D11"/>
    <w:rsid w:val="00711E2F"/>
    <w:rsid w:val="00712126"/>
    <w:rsid w:val="0071234E"/>
    <w:rsid w:val="00712424"/>
    <w:rsid w:val="00712751"/>
    <w:rsid w:val="007127EF"/>
    <w:rsid w:val="0071284A"/>
    <w:rsid w:val="00712A93"/>
    <w:rsid w:val="00712C50"/>
    <w:rsid w:val="00712CF4"/>
    <w:rsid w:val="00712D3E"/>
    <w:rsid w:val="00712FEE"/>
    <w:rsid w:val="00713372"/>
    <w:rsid w:val="00713378"/>
    <w:rsid w:val="007134B4"/>
    <w:rsid w:val="00713525"/>
    <w:rsid w:val="0071352A"/>
    <w:rsid w:val="00713847"/>
    <w:rsid w:val="007138F2"/>
    <w:rsid w:val="00713906"/>
    <w:rsid w:val="00713950"/>
    <w:rsid w:val="00713C9C"/>
    <w:rsid w:val="00713DB1"/>
    <w:rsid w:val="00714193"/>
    <w:rsid w:val="0071421C"/>
    <w:rsid w:val="00714304"/>
    <w:rsid w:val="00714347"/>
    <w:rsid w:val="00714583"/>
    <w:rsid w:val="00714771"/>
    <w:rsid w:val="00714822"/>
    <w:rsid w:val="00714A31"/>
    <w:rsid w:val="00714A50"/>
    <w:rsid w:val="00714C88"/>
    <w:rsid w:val="00714E86"/>
    <w:rsid w:val="007150BB"/>
    <w:rsid w:val="007150FA"/>
    <w:rsid w:val="00715211"/>
    <w:rsid w:val="00715413"/>
    <w:rsid w:val="00715690"/>
    <w:rsid w:val="0071575D"/>
    <w:rsid w:val="00715A2B"/>
    <w:rsid w:val="00715BC6"/>
    <w:rsid w:val="00715EC4"/>
    <w:rsid w:val="0071608A"/>
    <w:rsid w:val="00716122"/>
    <w:rsid w:val="00716138"/>
    <w:rsid w:val="00716162"/>
    <w:rsid w:val="0071618D"/>
    <w:rsid w:val="00716652"/>
    <w:rsid w:val="007167EF"/>
    <w:rsid w:val="00716A21"/>
    <w:rsid w:val="00716BF9"/>
    <w:rsid w:val="00716CCB"/>
    <w:rsid w:val="007171A3"/>
    <w:rsid w:val="00717202"/>
    <w:rsid w:val="0071741E"/>
    <w:rsid w:val="0071754A"/>
    <w:rsid w:val="007176B2"/>
    <w:rsid w:val="00717958"/>
    <w:rsid w:val="00717D52"/>
    <w:rsid w:val="00717F55"/>
    <w:rsid w:val="00717FED"/>
    <w:rsid w:val="00717FF5"/>
    <w:rsid w:val="00720198"/>
    <w:rsid w:val="00720200"/>
    <w:rsid w:val="00720530"/>
    <w:rsid w:val="00720659"/>
    <w:rsid w:val="007206F8"/>
    <w:rsid w:val="00720840"/>
    <w:rsid w:val="00720AE2"/>
    <w:rsid w:val="00720DEE"/>
    <w:rsid w:val="00720E2E"/>
    <w:rsid w:val="00721000"/>
    <w:rsid w:val="0072116F"/>
    <w:rsid w:val="007211B0"/>
    <w:rsid w:val="007212A1"/>
    <w:rsid w:val="00721374"/>
    <w:rsid w:val="00721534"/>
    <w:rsid w:val="00721547"/>
    <w:rsid w:val="0072160E"/>
    <w:rsid w:val="00721A52"/>
    <w:rsid w:val="00721AA1"/>
    <w:rsid w:val="00721C72"/>
    <w:rsid w:val="00721D5B"/>
    <w:rsid w:val="00721EAE"/>
    <w:rsid w:val="007222A3"/>
    <w:rsid w:val="0072236A"/>
    <w:rsid w:val="00722396"/>
    <w:rsid w:val="00722ABE"/>
    <w:rsid w:val="00722B3D"/>
    <w:rsid w:val="00722C1E"/>
    <w:rsid w:val="00722E84"/>
    <w:rsid w:val="007230AD"/>
    <w:rsid w:val="00723233"/>
    <w:rsid w:val="007233A6"/>
    <w:rsid w:val="007233F1"/>
    <w:rsid w:val="00723425"/>
    <w:rsid w:val="00723714"/>
    <w:rsid w:val="00723734"/>
    <w:rsid w:val="00723868"/>
    <w:rsid w:val="00723975"/>
    <w:rsid w:val="007239F0"/>
    <w:rsid w:val="00723ADA"/>
    <w:rsid w:val="00723C53"/>
    <w:rsid w:val="00723CF0"/>
    <w:rsid w:val="007241C1"/>
    <w:rsid w:val="007241E5"/>
    <w:rsid w:val="00724499"/>
    <w:rsid w:val="007244D4"/>
    <w:rsid w:val="0072463D"/>
    <w:rsid w:val="00724714"/>
    <w:rsid w:val="00724782"/>
    <w:rsid w:val="00724792"/>
    <w:rsid w:val="007249D5"/>
    <w:rsid w:val="00724A10"/>
    <w:rsid w:val="00724B77"/>
    <w:rsid w:val="00724BBA"/>
    <w:rsid w:val="00724C58"/>
    <w:rsid w:val="00724D78"/>
    <w:rsid w:val="00724EDD"/>
    <w:rsid w:val="00724F4C"/>
    <w:rsid w:val="0072508B"/>
    <w:rsid w:val="007251C3"/>
    <w:rsid w:val="00725519"/>
    <w:rsid w:val="007255BD"/>
    <w:rsid w:val="0072564E"/>
    <w:rsid w:val="00725766"/>
    <w:rsid w:val="00725769"/>
    <w:rsid w:val="0072578E"/>
    <w:rsid w:val="007258BD"/>
    <w:rsid w:val="00725AD3"/>
    <w:rsid w:val="00725C2D"/>
    <w:rsid w:val="00725CFA"/>
    <w:rsid w:val="00725FA4"/>
    <w:rsid w:val="007262B7"/>
    <w:rsid w:val="00726412"/>
    <w:rsid w:val="007268EE"/>
    <w:rsid w:val="00726C62"/>
    <w:rsid w:val="00726C64"/>
    <w:rsid w:val="00726EA4"/>
    <w:rsid w:val="00726F47"/>
    <w:rsid w:val="0072705B"/>
    <w:rsid w:val="00727599"/>
    <w:rsid w:val="007275E4"/>
    <w:rsid w:val="007275E8"/>
    <w:rsid w:val="00727731"/>
    <w:rsid w:val="007278BD"/>
    <w:rsid w:val="00727B2C"/>
    <w:rsid w:val="00727B4E"/>
    <w:rsid w:val="00727D43"/>
    <w:rsid w:val="00730114"/>
    <w:rsid w:val="00730302"/>
    <w:rsid w:val="00730576"/>
    <w:rsid w:val="00730615"/>
    <w:rsid w:val="007308F8"/>
    <w:rsid w:val="00730AF6"/>
    <w:rsid w:val="00730DA7"/>
    <w:rsid w:val="00730E58"/>
    <w:rsid w:val="00730F19"/>
    <w:rsid w:val="00730FC6"/>
    <w:rsid w:val="007311DE"/>
    <w:rsid w:val="00731362"/>
    <w:rsid w:val="007314A3"/>
    <w:rsid w:val="00731607"/>
    <w:rsid w:val="0073180B"/>
    <w:rsid w:val="00731960"/>
    <w:rsid w:val="00731B56"/>
    <w:rsid w:val="00731D2E"/>
    <w:rsid w:val="00731F78"/>
    <w:rsid w:val="007320B4"/>
    <w:rsid w:val="0073211C"/>
    <w:rsid w:val="007321AA"/>
    <w:rsid w:val="00732367"/>
    <w:rsid w:val="0073239C"/>
    <w:rsid w:val="007326A1"/>
    <w:rsid w:val="0073270C"/>
    <w:rsid w:val="00732801"/>
    <w:rsid w:val="0073285F"/>
    <w:rsid w:val="0073296F"/>
    <w:rsid w:val="0073299D"/>
    <w:rsid w:val="007329A1"/>
    <w:rsid w:val="00732B50"/>
    <w:rsid w:val="00732B59"/>
    <w:rsid w:val="00732CD2"/>
    <w:rsid w:val="00732D18"/>
    <w:rsid w:val="00732E0B"/>
    <w:rsid w:val="00732E69"/>
    <w:rsid w:val="00732FDC"/>
    <w:rsid w:val="00733297"/>
    <w:rsid w:val="007338D7"/>
    <w:rsid w:val="00733935"/>
    <w:rsid w:val="00733A01"/>
    <w:rsid w:val="00733BDB"/>
    <w:rsid w:val="00733DD7"/>
    <w:rsid w:val="00733FD7"/>
    <w:rsid w:val="007340CC"/>
    <w:rsid w:val="00734167"/>
    <w:rsid w:val="00734187"/>
    <w:rsid w:val="0073480E"/>
    <w:rsid w:val="0073491C"/>
    <w:rsid w:val="00734A53"/>
    <w:rsid w:val="00734A93"/>
    <w:rsid w:val="00734B1D"/>
    <w:rsid w:val="00734B46"/>
    <w:rsid w:val="00734BCA"/>
    <w:rsid w:val="00734BFB"/>
    <w:rsid w:val="00734C6D"/>
    <w:rsid w:val="00734C73"/>
    <w:rsid w:val="00734F44"/>
    <w:rsid w:val="0073502A"/>
    <w:rsid w:val="00735094"/>
    <w:rsid w:val="007351C6"/>
    <w:rsid w:val="007355FE"/>
    <w:rsid w:val="00735866"/>
    <w:rsid w:val="0073589C"/>
    <w:rsid w:val="007359D7"/>
    <w:rsid w:val="00735AAA"/>
    <w:rsid w:val="00735E62"/>
    <w:rsid w:val="00735E95"/>
    <w:rsid w:val="00735F13"/>
    <w:rsid w:val="00736430"/>
    <w:rsid w:val="0073643F"/>
    <w:rsid w:val="0073674A"/>
    <w:rsid w:val="007368B7"/>
    <w:rsid w:val="007369C7"/>
    <w:rsid w:val="00736A0F"/>
    <w:rsid w:val="00736CD2"/>
    <w:rsid w:val="00736E15"/>
    <w:rsid w:val="00736FF3"/>
    <w:rsid w:val="00737040"/>
    <w:rsid w:val="00737116"/>
    <w:rsid w:val="007371F3"/>
    <w:rsid w:val="007371FD"/>
    <w:rsid w:val="00737256"/>
    <w:rsid w:val="0073737D"/>
    <w:rsid w:val="007373A5"/>
    <w:rsid w:val="007373AA"/>
    <w:rsid w:val="0073757B"/>
    <w:rsid w:val="00737714"/>
    <w:rsid w:val="00737857"/>
    <w:rsid w:val="007378C6"/>
    <w:rsid w:val="00737936"/>
    <w:rsid w:val="007379B1"/>
    <w:rsid w:val="00737A26"/>
    <w:rsid w:val="00737A83"/>
    <w:rsid w:val="00740446"/>
    <w:rsid w:val="007404C0"/>
    <w:rsid w:val="00740BDD"/>
    <w:rsid w:val="00740D4E"/>
    <w:rsid w:val="00740DE0"/>
    <w:rsid w:val="00740EB6"/>
    <w:rsid w:val="00740F8B"/>
    <w:rsid w:val="00741352"/>
    <w:rsid w:val="007417A9"/>
    <w:rsid w:val="007417AA"/>
    <w:rsid w:val="00741970"/>
    <w:rsid w:val="00741A94"/>
    <w:rsid w:val="00741B4A"/>
    <w:rsid w:val="00741FFB"/>
    <w:rsid w:val="0074228C"/>
    <w:rsid w:val="00742381"/>
    <w:rsid w:val="007424B5"/>
    <w:rsid w:val="00742505"/>
    <w:rsid w:val="0074253B"/>
    <w:rsid w:val="0074260A"/>
    <w:rsid w:val="007426D9"/>
    <w:rsid w:val="0074279F"/>
    <w:rsid w:val="0074293F"/>
    <w:rsid w:val="00742C66"/>
    <w:rsid w:val="00742E23"/>
    <w:rsid w:val="007432A2"/>
    <w:rsid w:val="007434DE"/>
    <w:rsid w:val="007437FB"/>
    <w:rsid w:val="00743883"/>
    <w:rsid w:val="007438A9"/>
    <w:rsid w:val="00743A1C"/>
    <w:rsid w:val="00743AD7"/>
    <w:rsid w:val="00743B2A"/>
    <w:rsid w:val="00743B37"/>
    <w:rsid w:val="00743B4C"/>
    <w:rsid w:val="00743DD1"/>
    <w:rsid w:val="00743E7F"/>
    <w:rsid w:val="00744067"/>
    <w:rsid w:val="00744256"/>
    <w:rsid w:val="00744320"/>
    <w:rsid w:val="007443FC"/>
    <w:rsid w:val="0074441A"/>
    <w:rsid w:val="007444FB"/>
    <w:rsid w:val="0074450F"/>
    <w:rsid w:val="00744546"/>
    <w:rsid w:val="00744845"/>
    <w:rsid w:val="0074491E"/>
    <w:rsid w:val="00744A66"/>
    <w:rsid w:val="00744A6C"/>
    <w:rsid w:val="00744ACD"/>
    <w:rsid w:val="00744B8A"/>
    <w:rsid w:val="00744D0A"/>
    <w:rsid w:val="00744EC1"/>
    <w:rsid w:val="00744EEF"/>
    <w:rsid w:val="00744FB8"/>
    <w:rsid w:val="007451B8"/>
    <w:rsid w:val="007455DC"/>
    <w:rsid w:val="0074586B"/>
    <w:rsid w:val="00745ABA"/>
    <w:rsid w:val="00745C85"/>
    <w:rsid w:val="00745CF9"/>
    <w:rsid w:val="00745D61"/>
    <w:rsid w:val="00745E52"/>
    <w:rsid w:val="00745ECB"/>
    <w:rsid w:val="007461A1"/>
    <w:rsid w:val="007461FA"/>
    <w:rsid w:val="0074647A"/>
    <w:rsid w:val="0074654F"/>
    <w:rsid w:val="00746634"/>
    <w:rsid w:val="0074670B"/>
    <w:rsid w:val="007467BA"/>
    <w:rsid w:val="00746872"/>
    <w:rsid w:val="007468C0"/>
    <w:rsid w:val="0074691B"/>
    <w:rsid w:val="007469EF"/>
    <w:rsid w:val="00746A0B"/>
    <w:rsid w:val="00746C12"/>
    <w:rsid w:val="00746E56"/>
    <w:rsid w:val="00746E6B"/>
    <w:rsid w:val="007472D6"/>
    <w:rsid w:val="007473DF"/>
    <w:rsid w:val="00747435"/>
    <w:rsid w:val="0074749F"/>
    <w:rsid w:val="007474BC"/>
    <w:rsid w:val="007474F3"/>
    <w:rsid w:val="007475C0"/>
    <w:rsid w:val="007476DE"/>
    <w:rsid w:val="00747972"/>
    <w:rsid w:val="00747A3C"/>
    <w:rsid w:val="00747C45"/>
    <w:rsid w:val="00747C9E"/>
    <w:rsid w:val="00747D06"/>
    <w:rsid w:val="00747E84"/>
    <w:rsid w:val="00747EA4"/>
    <w:rsid w:val="00750040"/>
    <w:rsid w:val="00750051"/>
    <w:rsid w:val="0075030D"/>
    <w:rsid w:val="007505BC"/>
    <w:rsid w:val="007506A4"/>
    <w:rsid w:val="00750937"/>
    <w:rsid w:val="007509CE"/>
    <w:rsid w:val="00750FFF"/>
    <w:rsid w:val="0075105C"/>
    <w:rsid w:val="0075108E"/>
    <w:rsid w:val="007511E4"/>
    <w:rsid w:val="00751238"/>
    <w:rsid w:val="007512BB"/>
    <w:rsid w:val="007513D1"/>
    <w:rsid w:val="007514D7"/>
    <w:rsid w:val="007517B4"/>
    <w:rsid w:val="007518DB"/>
    <w:rsid w:val="00751B5B"/>
    <w:rsid w:val="00751B93"/>
    <w:rsid w:val="00752013"/>
    <w:rsid w:val="0075205E"/>
    <w:rsid w:val="007520A8"/>
    <w:rsid w:val="007522EC"/>
    <w:rsid w:val="00752388"/>
    <w:rsid w:val="00752505"/>
    <w:rsid w:val="0075250B"/>
    <w:rsid w:val="007525A9"/>
    <w:rsid w:val="0075264F"/>
    <w:rsid w:val="00752655"/>
    <w:rsid w:val="00752997"/>
    <w:rsid w:val="00752BC2"/>
    <w:rsid w:val="00752D10"/>
    <w:rsid w:val="0075300B"/>
    <w:rsid w:val="0075319A"/>
    <w:rsid w:val="0075345D"/>
    <w:rsid w:val="007536A2"/>
    <w:rsid w:val="00753705"/>
    <w:rsid w:val="00753710"/>
    <w:rsid w:val="00753864"/>
    <w:rsid w:val="007538A3"/>
    <w:rsid w:val="00753D2C"/>
    <w:rsid w:val="00753E87"/>
    <w:rsid w:val="007540F9"/>
    <w:rsid w:val="007541E7"/>
    <w:rsid w:val="00754265"/>
    <w:rsid w:val="007543D3"/>
    <w:rsid w:val="007545C1"/>
    <w:rsid w:val="0075466B"/>
    <w:rsid w:val="0075468A"/>
    <w:rsid w:val="007547AE"/>
    <w:rsid w:val="0075482E"/>
    <w:rsid w:val="00754831"/>
    <w:rsid w:val="00754A1D"/>
    <w:rsid w:val="00754A27"/>
    <w:rsid w:val="00754A7C"/>
    <w:rsid w:val="00754B4F"/>
    <w:rsid w:val="00754C8D"/>
    <w:rsid w:val="00754E76"/>
    <w:rsid w:val="00754E90"/>
    <w:rsid w:val="00754FBE"/>
    <w:rsid w:val="007550FC"/>
    <w:rsid w:val="0075516E"/>
    <w:rsid w:val="00755178"/>
    <w:rsid w:val="007551B5"/>
    <w:rsid w:val="007552ED"/>
    <w:rsid w:val="0075578E"/>
    <w:rsid w:val="007559E5"/>
    <w:rsid w:val="00755AE0"/>
    <w:rsid w:val="00755C5D"/>
    <w:rsid w:val="00755D14"/>
    <w:rsid w:val="00755E5E"/>
    <w:rsid w:val="00755EB2"/>
    <w:rsid w:val="00756101"/>
    <w:rsid w:val="00756239"/>
    <w:rsid w:val="0075666E"/>
    <w:rsid w:val="00756834"/>
    <w:rsid w:val="00756ABB"/>
    <w:rsid w:val="00756ECF"/>
    <w:rsid w:val="00757039"/>
    <w:rsid w:val="00757074"/>
    <w:rsid w:val="007573C6"/>
    <w:rsid w:val="00757411"/>
    <w:rsid w:val="007574EE"/>
    <w:rsid w:val="00757682"/>
    <w:rsid w:val="0075769B"/>
    <w:rsid w:val="00757E05"/>
    <w:rsid w:val="00757E1A"/>
    <w:rsid w:val="00757F6E"/>
    <w:rsid w:val="00757FAD"/>
    <w:rsid w:val="00760014"/>
    <w:rsid w:val="0076016C"/>
    <w:rsid w:val="00760259"/>
    <w:rsid w:val="007602F3"/>
    <w:rsid w:val="00760382"/>
    <w:rsid w:val="00760531"/>
    <w:rsid w:val="0076058B"/>
    <w:rsid w:val="0076094A"/>
    <w:rsid w:val="0076098C"/>
    <w:rsid w:val="00760A45"/>
    <w:rsid w:val="00760D67"/>
    <w:rsid w:val="00760F49"/>
    <w:rsid w:val="007610BC"/>
    <w:rsid w:val="00761121"/>
    <w:rsid w:val="0076144F"/>
    <w:rsid w:val="00761572"/>
    <w:rsid w:val="0076163F"/>
    <w:rsid w:val="0076193B"/>
    <w:rsid w:val="00761D20"/>
    <w:rsid w:val="00761E3F"/>
    <w:rsid w:val="007620CD"/>
    <w:rsid w:val="0076247A"/>
    <w:rsid w:val="007626D9"/>
    <w:rsid w:val="007627FE"/>
    <w:rsid w:val="0076284C"/>
    <w:rsid w:val="00762A96"/>
    <w:rsid w:val="00762AE0"/>
    <w:rsid w:val="00762CBD"/>
    <w:rsid w:val="00762D4D"/>
    <w:rsid w:val="00762FB0"/>
    <w:rsid w:val="00763072"/>
    <w:rsid w:val="00763175"/>
    <w:rsid w:val="007631B1"/>
    <w:rsid w:val="0076322A"/>
    <w:rsid w:val="00763305"/>
    <w:rsid w:val="00763381"/>
    <w:rsid w:val="00763498"/>
    <w:rsid w:val="007635AF"/>
    <w:rsid w:val="007638EA"/>
    <w:rsid w:val="00763CEE"/>
    <w:rsid w:val="00763D0E"/>
    <w:rsid w:val="00763D67"/>
    <w:rsid w:val="00763E13"/>
    <w:rsid w:val="00763E3F"/>
    <w:rsid w:val="0076402E"/>
    <w:rsid w:val="007640A2"/>
    <w:rsid w:val="00764177"/>
    <w:rsid w:val="00764205"/>
    <w:rsid w:val="00764270"/>
    <w:rsid w:val="007642E6"/>
    <w:rsid w:val="0076432D"/>
    <w:rsid w:val="00764856"/>
    <w:rsid w:val="00764859"/>
    <w:rsid w:val="007648B7"/>
    <w:rsid w:val="00764AA3"/>
    <w:rsid w:val="00764AFD"/>
    <w:rsid w:val="00764B83"/>
    <w:rsid w:val="00764B86"/>
    <w:rsid w:val="00764BDE"/>
    <w:rsid w:val="00764CA7"/>
    <w:rsid w:val="00764F7D"/>
    <w:rsid w:val="00765008"/>
    <w:rsid w:val="0076515B"/>
    <w:rsid w:val="007652A9"/>
    <w:rsid w:val="0076559A"/>
    <w:rsid w:val="0076563C"/>
    <w:rsid w:val="0076587E"/>
    <w:rsid w:val="007658BD"/>
    <w:rsid w:val="007659FF"/>
    <w:rsid w:val="00765E87"/>
    <w:rsid w:val="00765FB0"/>
    <w:rsid w:val="0076625D"/>
    <w:rsid w:val="007663CF"/>
    <w:rsid w:val="00766402"/>
    <w:rsid w:val="007664E1"/>
    <w:rsid w:val="007665A6"/>
    <w:rsid w:val="007665CF"/>
    <w:rsid w:val="007665F7"/>
    <w:rsid w:val="00766702"/>
    <w:rsid w:val="007668F7"/>
    <w:rsid w:val="00766A4A"/>
    <w:rsid w:val="00766BE8"/>
    <w:rsid w:val="00766CAB"/>
    <w:rsid w:val="00766FD0"/>
    <w:rsid w:val="0076706C"/>
    <w:rsid w:val="00767391"/>
    <w:rsid w:val="0076767E"/>
    <w:rsid w:val="00767760"/>
    <w:rsid w:val="00767858"/>
    <w:rsid w:val="00767B9C"/>
    <w:rsid w:val="00767F71"/>
    <w:rsid w:val="00770049"/>
    <w:rsid w:val="007700C1"/>
    <w:rsid w:val="00770203"/>
    <w:rsid w:val="00770217"/>
    <w:rsid w:val="00770412"/>
    <w:rsid w:val="007705CD"/>
    <w:rsid w:val="00770886"/>
    <w:rsid w:val="00770982"/>
    <w:rsid w:val="007709F6"/>
    <w:rsid w:val="00770B35"/>
    <w:rsid w:val="00770BB1"/>
    <w:rsid w:val="00770FAA"/>
    <w:rsid w:val="0077115E"/>
    <w:rsid w:val="00771239"/>
    <w:rsid w:val="00771A72"/>
    <w:rsid w:val="00771B7C"/>
    <w:rsid w:val="00771E3C"/>
    <w:rsid w:val="0077229F"/>
    <w:rsid w:val="00772450"/>
    <w:rsid w:val="007724EB"/>
    <w:rsid w:val="007726B1"/>
    <w:rsid w:val="00772A9B"/>
    <w:rsid w:val="00772B31"/>
    <w:rsid w:val="00772F02"/>
    <w:rsid w:val="00773356"/>
    <w:rsid w:val="00773417"/>
    <w:rsid w:val="0077342A"/>
    <w:rsid w:val="0077347A"/>
    <w:rsid w:val="0077356D"/>
    <w:rsid w:val="0077377A"/>
    <w:rsid w:val="00773783"/>
    <w:rsid w:val="007737C7"/>
    <w:rsid w:val="00773CED"/>
    <w:rsid w:val="00773E63"/>
    <w:rsid w:val="00773E66"/>
    <w:rsid w:val="0077414A"/>
    <w:rsid w:val="0077425F"/>
    <w:rsid w:val="00774485"/>
    <w:rsid w:val="007744A9"/>
    <w:rsid w:val="007746F1"/>
    <w:rsid w:val="007747F4"/>
    <w:rsid w:val="007748B3"/>
    <w:rsid w:val="007748D0"/>
    <w:rsid w:val="0077491B"/>
    <w:rsid w:val="00774A0D"/>
    <w:rsid w:val="00774ABE"/>
    <w:rsid w:val="00774AEA"/>
    <w:rsid w:val="00774CB3"/>
    <w:rsid w:val="0077538B"/>
    <w:rsid w:val="0077542E"/>
    <w:rsid w:val="007755AA"/>
    <w:rsid w:val="007755F6"/>
    <w:rsid w:val="00775611"/>
    <w:rsid w:val="0077564A"/>
    <w:rsid w:val="007758DB"/>
    <w:rsid w:val="00775908"/>
    <w:rsid w:val="00775964"/>
    <w:rsid w:val="00775B78"/>
    <w:rsid w:val="00775BDA"/>
    <w:rsid w:val="00775CC9"/>
    <w:rsid w:val="00775D84"/>
    <w:rsid w:val="0077639F"/>
    <w:rsid w:val="00776548"/>
    <w:rsid w:val="007765FE"/>
    <w:rsid w:val="007766B3"/>
    <w:rsid w:val="007767A8"/>
    <w:rsid w:val="007769B1"/>
    <w:rsid w:val="007769CE"/>
    <w:rsid w:val="00776AE2"/>
    <w:rsid w:val="00776AFA"/>
    <w:rsid w:val="00777138"/>
    <w:rsid w:val="00777163"/>
    <w:rsid w:val="007773DF"/>
    <w:rsid w:val="007774DE"/>
    <w:rsid w:val="007775B6"/>
    <w:rsid w:val="00777809"/>
    <w:rsid w:val="00777BF8"/>
    <w:rsid w:val="00777CE8"/>
    <w:rsid w:val="00777E55"/>
    <w:rsid w:val="00780155"/>
    <w:rsid w:val="0078018E"/>
    <w:rsid w:val="007803BC"/>
    <w:rsid w:val="007804DC"/>
    <w:rsid w:val="007804FF"/>
    <w:rsid w:val="007805C9"/>
    <w:rsid w:val="007806CD"/>
    <w:rsid w:val="007807E8"/>
    <w:rsid w:val="00780849"/>
    <w:rsid w:val="007809CE"/>
    <w:rsid w:val="00780AB2"/>
    <w:rsid w:val="00780CF1"/>
    <w:rsid w:val="00780D34"/>
    <w:rsid w:val="00780DB1"/>
    <w:rsid w:val="007810C5"/>
    <w:rsid w:val="00781389"/>
    <w:rsid w:val="00781401"/>
    <w:rsid w:val="0078150A"/>
    <w:rsid w:val="0078158E"/>
    <w:rsid w:val="00781753"/>
    <w:rsid w:val="00781BF0"/>
    <w:rsid w:val="00781C32"/>
    <w:rsid w:val="00781D1B"/>
    <w:rsid w:val="00781E1A"/>
    <w:rsid w:val="007822B4"/>
    <w:rsid w:val="00782310"/>
    <w:rsid w:val="00782709"/>
    <w:rsid w:val="007827E2"/>
    <w:rsid w:val="00782874"/>
    <w:rsid w:val="00782A8E"/>
    <w:rsid w:val="00783391"/>
    <w:rsid w:val="007836FE"/>
    <w:rsid w:val="00783743"/>
    <w:rsid w:val="007838F1"/>
    <w:rsid w:val="00783946"/>
    <w:rsid w:val="007839CB"/>
    <w:rsid w:val="00783C70"/>
    <w:rsid w:val="00783CA6"/>
    <w:rsid w:val="00783D3F"/>
    <w:rsid w:val="00783E20"/>
    <w:rsid w:val="00783ED5"/>
    <w:rsid w:val="0078436F"/>
    <w:rsid w:val="00784395"/>
    <w:rsid w:val="00784638"/>
    <w:rsid w:val="00784696"/>
    <w:rsid w:val="007846D7"/>
    <w:rsid w:val="00784989"/>
    <w:rsid w:val="00784C14"/>
    <w:rsid w:val="00784DF1"/>
    <w:rsid w:val="00784E6F"/>
    <w:rsid w:val="00784EA0"/>
    <w:rsid w:val="007850CE"/>
    <w:rsid w:val="007852F6"/>
    <w:rsid w:val="0078533E"/>
    <w:rsid w:val="0078533F"/>
    <w:rsid w:val="00785499"/>
    <w:rsid w:val="00785669"/>
    <w:rsid w:val="00785678"/>
    <w:rsid w:val="00785742"/>
    <w:rsid w:val="007858B4"/>
    <w:rsid w:val="00785C3E"/>
    <w:rsid w:val="00785D60"/>
    <w:rsid w:val="00785D77"/>
    <w:rsid w:val="00785E4F"/>
    <w:rsid w:val="00785EBD"/>
    <w:rsid w:val="00786044"/>
    <w:rsid w:val="00786100"/>
    <w:rsid w:val="007861CF"/>
    <w:rsid w:val="007861F9"/>
    <w:rsid w:val="00786378"/>
    <w:rsid w:val="007865B0"/>
    <w:rsid w:val="00786665"/>
    <w:rsid w:val="00786708"/>
    <w:rsid w:val="00786829"/>
    <w:rsid w:val="00786A16"/>
    <w:rsid w:val="00786BAC"/>
    <w:rsid w:val="00786C6B"/>
    <w:rsid w:val="00786C7E"/>
    <w:rsid w:val="00786D9A"/>
    <w:rsid w:val="00786EB0"/>
    <w:rsid w:val="00786F7F"/>
    <w:rsid w:val="007875A1"/>
    <w:rsid w:val="007878E0"/>
    <w:rsid w:val="00787901"/>
    <w:rsid w:val="00787D6B"/>
    <w:rsid w:val="00787E5A"/>
    <w:rsid w:val="00790375"/>
    <w:rsid w:val="007904FE"/>
    <w:rsid w:val="00790551"/>
    <w:rsid w:val="0079062B"/>
    <w:rsid w:val="00790792"/>
    <w:rsid w:val="007908DD"/>
    <w:rsid w:val="007908FD"/>
    <w:rsid w:val="0079098B"/>
    <w:rsid w:val="007909C8"/>
    <w:rsid w:val="00790E06"/>
    <w:rsid w:val="00791044"/>
    <w:rsid w:val="007910F2"/>
    <w:rsid w:val="0079129F"/>
    <w:rsid w:val="007913B7"/>
    <w:rsid w:val="007914FE"/>
    <w:rsid w:val="007917B0"/>
    <w:rsid w:val="0079199C"/>
    <w:rsid w:val="007919F1"/>
    <w:rsid w:val="00791D02"/>
    <w:rsid w:val="00791E8C"/>
    <w:rsid w:val="007921A8"/>
    <w:rsid w:val="007923D7"/>
    <w:rsid w:val="00792674"/>
    <w:rsid w:val="007928B7"/>
    <w:rsid w:val="00792A85"/>
    <w:rsid w:val="00792ADD"/>
    <w:rsid w:val="00792C19"/>
    <w:rsid w:val="00792C88"/>
    <w:rsid w:val="00792CBD"/>
    <w:rsid w:val="00792CEA"/>
    <w:rsid w:val="00792CFC"/>
    <w:rsid w:val="007930DA"/>
    <w:rsid w:val="00793517"/>
    <w:rsid w:val="00793623"/>
    <w:rsid w:val="0079385C"/>
    <w:rsid w:val="00793C5D"/>
    <w:rsid w:val="00793CBB"/>
    <w:rsid w:val="00793DCA"/>
    <w:rsid w:val="00793FA6"/>
    <w:rsid w:val="00794032"/>
    <w:rsid w:val="0079411D"/>
    <w:rsid w:val="007941C0"/>
    <w:rsid w:val="0079422F"/>
    <w:rsid w:val="00794490"/>
    <w:rsid w:val="007949A6"/>
    <w:rsid w:val="007949DF"/>
    <w:rsid w:val="00794B47"/>
    <w:rsid w:val="00794BAC"/>
    <w:rsid w:val="00794C14"/>
    <w:rsid w:val="00794E2E"/>
    <w:rsid w:val="007950FC"/>
    <w:rsid w:val="00795373"/>
    <w:rsid w:val="00795505"/>
    <w:rsid w:val="00795582"/>
    <w:rsid w:val="00795587"/>
    <w:rsid w:val="007956E9"/>
    <w:rsid w:val="00795787"/>
    <w:rsid w:val="0079591A"/>
    <w:rsid w:val="00795936"/>
    <w:rsid w:val="00795A54"/>
    <w:rsid w:val="00795B52"/>
    <w:rsid w:val="00795BFB"/>
    <w:rsid w:val="00795C03"/>
    <w:rsid w:val="00795FCB"/>
    <w:rsid w:val="0079617B"/>
    <w:rsid w:val="00796430"/>
    <w:rsid w:val="0079651B"/>
    <w:rsid w:val="00796616"/>
    <w:rsid w:val="007967CA"/>
    <w:rsid w:val="00796D87"/>
    <w:rsid w:val="007971DE"/>
    <w:rsid w:val="00797610"/>
    <w:rsid w:val="0079784E"/>
    <w:rsid w:val="0079785A"/>
    <w:rsid w:val="00797915"/>
    <w:rsid w:val="00797AEB"/>
    <w:rsid w:val="00797CE3"/>
    <w:rsid w:val="00797D87"/>
    <w:rsid w:val="00797DBC"/>
    <w:rsid w:val="00797E3E"/>
    <w:rsid w:val="007A0199"/>
    <w:rsid w:val="007A060C"/>
    <w:rsid w:val="007A0939"/>
    <w:rsid w:val="007A0A03"/>
    <w:rsid w:val="007A0AB0"/>
    <w:rsid w:val="007A0AB6"/>
    <w:rsid w:val="007A11DE"/>
    <w:rsid w:val="007A1590"/>
    <w:rsid w:val="007A1847"/>
    <w:rsid w:val="007A191C"/>
    <w:rsid w:val="007A1930"/>
    <w:rsid w:val="007A1A48"/>
    <w:rsid w:val="007A1F10"/>
    <w:rsid w:val="007A1FE8"/>
    <w:rsid w:val="007A2296"/>
    <w:rsid w:val="007A2379"/>
    <w:rsid w:val="007A2437"/>
    <w:rsid w:val="007A2552"/>
    <w:rsid w:val="007A2855"/>
    <w:rsid w:val="007A29EF"/>
    <w:rsid w:val="007A2A09"/>
    <w:rsid w:val="007A2AD5"/>
    <w:rsid w:val="007A2DA1"/>
    <w:rsid w:val="007A2E55"/>
    <w:rsid w:val="007A3117"/>
    <w:rsid w:val="007A38DB"/>
    <w:rsid w:val="007A3912"/>
    <w:rsid w:val="007A3E73"/>
    <w:rsid w:val="007A3E77"/>
    <w:rsid w:val="007A428E"/>
    <w:rsid w:val="007A42C7"/>
    <w:rsid w:val="007A4490"/>
    <w:rsid w:val="007A45EF"/>
    <w:rsid w:val="007A4774"/>
    <w:rsid w:val="007A4945"/>
    <w:rsid w:val="007A4AB4"/>
    <w:rsid w:val="007A51BC"/>
    <w:rsid w:val="007A535A"/>
    <w:rsid w:val="007A53D9"/>
    <w:rsid w:val="007A542A"/>
    <w:rsid w:val="007A5666"/>
    <w:rsid w:val="007A5822"/>
    <w:rsid w:val="007A58CF"/>
    <w:rsid w:val="007A58EA"/>
    <w:rsid w:val="007A594A"/>
    <w:rsid w:val="007A5A43"/>
    <w:rsid w:val="007A5AE7"/>
    <w:rsid w:val="007A5B51"/>
    <w:rsid w:val="007A5DB0"/>
    <w:rsid w:val="007A5E39"/>
    <w:rsid w:val="007A5E57"/>
    <w:rsid w:val="007A6434"/>
    <w:rsid w:val="007A697E"/>
    <w:rsid w:val="007A6AB0"/>
    <w:rsid w:val="007A6B3E"/>
    <w:rsid w:val="007A6CEF"/>
    <w:rsid w:val="007A6D08"/>
    <w:rsid w:val="007A7248"/>
    <w:rsid w:val="007A7369"/>
    <w:rsid w:val="007A7391"/>
    <w:rsid w:val="007A73B0"/>
    <w:rsid w:val="007A74FD"/>
    <w:rsid w:val="007A7544"/>
    <w:rsid w:val="007A78DA"/>
    <w:rsid w:val="007A7A8E"/>
    <w:rsid w:val="007A7C49"/>
    <w:rsid w:val="007A7DB5"/>
    <w:rsid w:val="007B003F"/>
    <w:rsid w:val="007B0279"/>
    <w:rsid w:val="007B029D"/>
    <w:rsid w:val="007B0500"/>
    <w:rsid w:val="007B05C0"/>
    <w:rsid w:val="007B05EF"/>
    <w:rsid w:val="007B06C5"/>
    <w:rsid w:val="007B0B15"/>
    <w:rsid w:val="007B0B4E"/>
    <w:rsid w:val="007B0BB1"/>
    <w:rsid w:val="007B0DBC"/>
    <w:rsid w:val="007B0FAC"/>
    <w:rsid w:val="007B100F"/>
    <w:rsid w:val="007B10E0"/>
    <w:rsid w:val="007B1184"/>
    <w:rsid w:val="007B1346"/>
    <w:rsid w:val="007B1687"/>
    <w:rsid w:val="007B17FA"/>
    <w:rsid w:val="007B1808"/>
    <w:rsid w:val="007B1C4F"/>
    <w:rsid w:val="007B1CF5"/>
    <w:rsid w:val="007B1EA8"/>
    <w:rsid w:val="007B1F80"/>
    <w:rsid w:val="007B1F85"/>
    <w:rsid w:val="007B202E"/>
    <w:rsid w:val="007B2165"/>
    <w:rsid w:val="007B2760"/>
    <w:rsid w:val="007B27ED"/>
    <w:rsid w:val="007B28DC"/>
    <w:rsid w:val="007B296A"/>
    <w:rsid w:val="007B2A9B"/>
    <w:rsid w:val="007B2B01"/>
    <w:rsid w:val="007B2CC1"/>
    <w:rsid w:val="007B2D30"/>
    <w:rsid w:val="007B2D4C"/>
    <w:rsid w:val="007B2D55"/>
    <w:rsid w:val="007B2F0C"/>
    <w:rsid w:val="007B2F94"/>
    <w:rsid w:val="007B31C7"/>
    <w:rsid w:val="007B3353"/>
    <w:rsid w:val="007B336D"/>
    <w:rsid w:val="007B353E"/>
    <w:rsid w:val="007B36C7"/>
    <w:rsid w:val="007B37C6"/>
    <w:rsid w:val="007B3876"/>
    <w:rsid w:val="007B39D7"/>
    <w:rsid w:val="007B3A16"/>
    <w:rsid w:val="007B3B7A"/>
    <w:rsid w:val="007B3C5E"/>
    <w:rsid w:val="007B3C76"/>
    <w:rsid w:val="007B3CD6"/>
    <w:rsid w:val="007B3DC2"/>
    <w:rsid w:val="007B3F04"/>
    <w:rsid w:val="007B4225"/>
    <w:rsid w:val="007B4336"/>
    <w:rsid w:val="007B47BC"/>
    <w:rsid w:val="007B4801"/>
    <w:rsid w:val="007B48AD"/>
    <w:rsid w:val="007B4B36"/>
    <w:rsid w:val="007B4C10"/>
    <w:rsid w:val="007B4D57"/>
    <w:rsid w:val="007B4E9A"/>
    <w:rsid w:val="007B513D"/>
    <w:rsid w:val="007B53E9"/>
    <w:rsid w:val="007B564B"/>
    <w:rsid w:val="007B57C9"/>
    <w:rsid w:val="007B5BBB"/>
    <w:rsid w:val="007B5CF2"/>
    <w:rsid w:val="007B6117"/>
    <w:rsid w:val="007B61FA"/>
    <w:rsid w:val="007B630E"/>
    <w:rsid w:val="007B6797"/>
    <w:rsid w:val="007B68AF"/>
    <w:rsid w:val="007B6903"/>
    <w:rsid w:val="007B6B03"/>
    <w:rsid w:val="007B6B0C"/>
    <w:rsid w:val="007B6C0B"/>
    <w:rsid w:val="007B6F08"/>
    <w:rsid w:val="007B6F95"/>
    <w:rsid w:val="007B70FA"/>
    <w:rsid w:val="007B71EE"/>
    <w:rsid w:val="007B73FC"/>
    <w:rsid w:val="007B7436"/>
    <w:rsid w:val="007B7596"/>
    <w:rsid w:val="007B75E9"/>
    <w:rsid w:val="007B76F1"/>
    <w:rsid w:val="007B7724"/>
    <w:rsid w:val="007B77CE"/>
    <w:rsid w:val="007B7935"/>
    <w:rsid w:val="007B7A49"/>
    <w:rsid w:val="007B7A5B"/>
    <w:rsid w:val="007B7ACF"/>
    <w:rsid w:val="007B7D22"/>
    <w:rsid w:val="007B7D78"/>
    <w:rsid w:val="007B7E9A"/>
    <w:rsid w:val="007C016E"/>
    <w:rsid w:val="007C01B1"/>
    <w:rsid w:val="007C0861"/>
    <w:rsid w:val="007C0A8E"/>
    <w:rsid w:val="007C0AB1"/>
    <w:rsid w:val="007C0D24"/>
    <w:rsid w:val="007C0E9F"/>
    <w:rsid w:val="007C126E"/>
    <w:rsid w:val="007C127E"/>
    <w:rsid w:val="007C152D"/>
    <w:rsid w:val="007C184F"/>
    <w:rsid w:val="007C1B10"/>
    <w:rsid w:val="007C1D00"/>
    <w:rsid w:val="007C1FC9"/>
    <w:rsid w:val="007C21D6"/>
    <w:rsid w:val="007C2383"/>
    <w:rsid w:val="007C2407"/>
    <w:rsid w:val="007C243A"/>
    <w:rsid w:val="007C27D1"/>
    <w:rsid w:val="007C29FB"/>
    <w:rsid w:val="007C2A10"/>
    <w:rsid w:val="007C2AC2"/>
    <w:rsid w:val="007C2C02"/>
    <w:rsid w:val="007C2C09"/>
    <w:rsid w:val="007C2E41"/>
    <w:rsid w:val="007C2F66"/>
    <w:rsid w:val="007C3039"/>
    <w:rsid w:val="007C308B"/>
    <w:rsid w:val="007C32C7"/>
    <w:rsid w:val="007C3327"/>
    <w:rsid w:val="007C392F"/>
    <w:rsid w:val="007C3A4F"/>
    <w:rsid w:val="007C3F50"/>
    <w:rsid w:val="007C3FD3"/>
    <w:rsid w:val="007C4C0E"/>
    <w:rsid w:val="007C4DCE"/>
    <w:rsid w:val="007C4F2C"/>
    <w:rsid w:val="007C4F50"/>
    <w:rsid w:val="007C53C3"/>
    <w:rsid w:val="007C55FB"/>
    <w:rsid w:val="007C572A"/>
    <w:rsid w:val="007C585E"/>
    <w:rsid w:val="007C58AB"/>
    <w:rsid w:val="007C5993"/>
    <w:rsid w:val="007C5B24"/>
    <w:rsid w:val="007C5C0C"/>
    <w:rsid w:val="007C5C2F"/>
    <w:rsid w:val="007C5CE8"/>
    <w:rsid w:val="007C5DE9"/>
    <w:rsid w:val="007C5F00"/>
    <w:rsid w:val="007C5F32"/>
    <w:rsid w:val="007C5F64"/>
    <w:rsid w:val="007C636C"/>
    <w:rsid w:val="007C6403"/>
    <w:rsid w:val="007C656E"/>
    <w:rsid w:val="007C677B"/>
    <w:rsid w:val="007C679C"/>
    <w:rsid w:val="007C6831"/>
    <w:rsid w:val="007C6A9F"/>
    <w:rsid w:val="007C6C2A"/>
    <w:rsid w:val="007C6CA7"/>
    <w:rsid w:val="007C6DC3"/>
    <w:rsid w:val="007C6E38"/>
    <w:rsid w:val="007C6F0D"/>
    <w:rsid w:val="007C7061"/>
    <w:rsid w:val="007C74C1"/>
    <w:rsid w:val="007C7512"/>
    <w:rsid w:val="007C753B"/>
    <w:rsid w:val="007C7555"/>
    <w:rsid w:val="007C783A"/>
    <w:rsid w:val="007C79E3"/>
    <w:rsid w:val="007C7E7E"/>
    <w:rsid w:val="007C7FCE"/>
    <w:rsid w:val="007D007C"/>
    <w:rsid w:val="007D01B5"/>
    <w:rsid w:val="007D05EE"/>
    <w:rsid w:val="007D07A2"/>
    <w:rsid w:val="007D07FA"/>
    <w:rsid w:val="007D0A75"/>
    <w:rsid w:val="007D110D"/>
    <w:rsid w:val="007D14E5"/>
    <w:rsid w:val="007D1515"/>
    <w:rsid w:val="007D154B"/>
    <w:rsid w:val="007D15FF"/>
    <w:rsid w:val="007D1749"/>
    <w:rsid w:val="007D178A"/>
    <w:rsid w:val="007D1A32"/>
    <w:rsid w:val="007D1B53"/>
    <w:rsid w:val="007D1CD9"/>
    <w:rsid w:val="007D1D55"/>
    <w:rsid w:val="007D1DE7"/>
    <w:rsid w:val="007D1E37"/>
    <w:rsid w:val="007D1F3D"/>
    <w:rsid w:val="007D1F5A"/>
    <w:rsid w:val="007D1F71"/>
    <w:rsid w:val="007D2104"/>
    <w:rsid w:val="007D22F3"/>
    <w:rsid w:val="007D234D"/>
    <w:rsid w:val="007D2EEA"/>
    <w:rsid w:val="007D3138"/>
    <w:rsid w:val="007D329B"/>
    <w:rsid w:val="007D34BA"/>
    <w:rsid w:val="007D356E"/>
    <w:rsid w:val="007D3630"/>
    <w:rsid w:val="007D363A"/>
    <w:rsid w:val="007D36B1"/>
    <w:rsid w:val="007D3A3B"/>
    <w:rsid w:val="007D3B6D"/>
    <w:rsid w:val="007D3C39"/>
    <w:rsid w:val="007D3ECB"/>
    <w:rsid w:val="007D4021"/>
    <w:rsid w:val="007D43A6"/>
    <w:rsid w:val="007D44BA"/>
    <w:rsid w:val="007D4773"/>
    <w:rsid w:val="007D48CC"/>
    <w:rsid w:val="007D49D7"/>
    <w:rsid w:val="007D4A45"/>
    <w:rsid w:val="007D4B87"/>
    <w:rsid w:val="007D4C82"/>
    <w:rsid w:val="007D4E09"/>
    <w:rsid w:val="007D4E4D"/>
    <w:rsid w:val="007D5075"/>
    <w:rsid w:val="007D5381"/>
    <w:rsid w:val="007D53F2"/>
    <w:rsid w:val="007D551C"/>
    <w:rsid w:val="007D5813"/>
    <w:rsid w:val="007D5817"/>
    <w:rsid w:val="007D5845"/>
    <w:rsid w:val="007D5AC7"/>
    <w:rsid w:val="007D5C98"/>
    <w:rsid w:val="007D5E56"/>
    <w:rsid w:val="007D60C7"/>
    <w:rsid w:val="007D6534"/>
    <w:rsid w:val="007D659B"/>
    <w:rsid w:val="007D66EE"/>
    <w:rsid w:val="007D688D"/>
    <w:rsid w:val="007D6985"/>
    <w:rsid w:val="007D69D2"/>
    <w:rsid w:val="007D6A6D"/>
    <w:rsid w:val="007D6B92"/>
    <w:rsid w:val="007D6D49"/>
    <w:rsid w:val="007D6FC1"/>
    <w:rsid w:val="007D6FF3"/>
    <w:rsid w:val="007D70CA"/>
    <w:rsid w:val="007D70D8"/>
    <w:rsid w:val="007D7333"/>
    <w:rsid w:val="007D76CA"/>
    <w:rsid w:val="007D76FB"/>
    <w:rsid w:val="007D7704"/>
    <w:rsid w:val="007D781C"/>
    <w:rsid w:val="007D793B"/>
    <w:rsid w:val="007D7AE9"/>
    <w:rsid w:val="007D7B86"/>
    <w:rsid w:val="007D7D0A"/>
    <w:rsid w:val="007D7D17"/>
    <w:rsid w:val="007D7F4F"/>
    <w:rsid w:val="007E01A2"/>
    <w:rsid w:val="007E035B"/>
    <w:rsid w:val="007E057D"/>
    <w:rsid w:val="007E07F2"/>
    <w:rsid w:val="007E09A4"/>
    <w:rsid w:val="007E0B86"/>
    <w:rsid w:val="007E0C05"/>
    <w:rsid w:val="007E0DAC"/>
    <w:rsid w:val="007E1095"/>
    <w:rsid w:val="007E1112"/>
    <w:rsid w:val="007E1425"/>
    <w:rsid w:val="007E17BA"/>
    <w:rsid w:val="007E17CC"/>
    <w:rsid w:val="007E186B"/>
    <w:rsid w:val="007E1942"/>
    <w:rsid w:val="007E19F2"/>
    <w:rsid w:val="007E1D36"/>
    <w:rsid w:val="007E1D8F"/>
    <w:rsid w:val="007E1F51"/>
    <w:rsid w:val="007E22C7"/>
    <w:rsid w:val="007E2375"/>
    <w:rsid w:val="007E281F"/>
    <w:rsid w:val="007E2AFD"/>
    <w:rsid w:val="007E2D29"/>
    <w:rsid w:val="007E30B8"/>
    <w:rsid w:val="007E311E"/>
    <w:rsid w:val="007E32B1"/>
    <w:rsid w:val="007E336A"/>
    <w:rsid w:val="007E3376"/>
    <w:rsid w:val="007E3426"/>
    <w:rsid w:val="007E3430"/>
    <w:rsid w:val="007E34D3"/>
    <w:rsid w:val="007E3599"/>
    <w:rsid w:val="007E37F6"/>
    <w:rsid w:val="007E3864"/>
    <w:rsid w:val="007E38ED"/>
    <w:rsid w:val="007E398D"/>
    <w:rsid w:val="007E3A39"/>
    <w:rsid w:val="007E3A8C"/>
    <w:rsid w:val="007E3D47"/>
    <w:rsid w:val="007E3DCC"/>
    <w:rsid w:val="007E3EEE"/>
    <w:rsid w:val="007E3F28"/>
    <w:rsid w:val="007E3FF0"/>
    <w:rsid w:val="007E4095"/>
    <w:rsid w:val="007E4144"/>
    <w:rsid w:val="007E4380"/>
    <w:rsid w:val="007E44E4"/>
    <w:rsid w:val="007E4645"/>
    <w:rsid w:val="007E4723"/>
    <w:rsid w:val="007E47AA"/>
    <w:rsid w:val="007E4816"/>
    <w:rsid w:val="007E483C"/>
    <w:rsid w:val="007E499D"/>
    <w:rsid w:val="007E4A53"/>
    <w:rsid w:val="007E4A8E"/>
    <w:rsid w:val="007E4AE2"/>
    <w:rsid w:val="007E4D0E"/>
    <w:rsid w:val="007E4D19"/>
    <w:rsid w:val="007E4DE5"/>
    <w:rsid w:val="007E4FBF"/>
    <w:rsid w:val="007E5033"/>
    <w:rsid w:val="007E509A"/>
    <w:rsid w:val="007E52FB"/>
    <w:rsid w:val="007E53C7"/>
    <w:rsid w:val="007E547C"/>
    <w:rsid w:val="007E54CC"/>
    <w:rsid w:val="007E565D"/>
    <w:rsid w:val="007E5792"/>
    <w:rsid w:val="007E58A7"/>
    <w:rsid w:val="007E5AB5"/>
    <w:rsid w:val="007E5AC9"/>
    <w:rsid w:val="007E5B81"/>
    <w:rsid w:val="007E5C7D"/>
    <w:rsid w:val="007E60C4"/>
    <w:rsid w:val="007E6265"/>
    <w:rsid w:val="007E6376"/>
    <w:rsid w:val="007E66B1"/>
    <w:rsid w:val="007E6718"/>
    <w:rsid w:val="007E6734"/>
    <w:rsid w:val="007E6772"/>
    <w:rsid w:val="007E6951"/>
    <w:rsid w:val="007E6B4D"/>
    <w:rsid w:val="007E6F02"/>
    <w:rsid w:val="007E6F7B"/>
    <w:rsid w:val="007E70C0"/>
    <w:rsid w:val="007E71A4"/>
    <w:rsid w:val="007E71CB"/>
    <w:rsid w:val="007E72CE"/>
    <w:rsid w:val="007E7388"/>
    <w:rsid w:val="007E76C4"/>
    <w:rsid w:val="007E76CD"/>
    <w:rsid w:val="007E775C"/>
    <w:rsid w:val="007E797C"/>
    <w:rsid w:val="007E7A8F"/>
    <w:rsid w:val="007E7A97"/>
    <w:rsid w:val="007E7AC0"/>
    <w:rsid w:val="007E7D00"/>
    <w:rsid w:val="007E7DE3"/>
    <w:rsid w:val="007E7FEE"/>
    <w:rsid w:val="007F005F"/>
    <w:rsid w:val="007F00DF"/>
    <w:rsid w:val="007F01A2"/>
    <w:rsid w:val="007F01BE"/>
    <w:rsid w:val="007F0400"/>
    <w:rsid w:val="007F0460"/>
    <w:rsid w:val="007F0B89"/>
    <w:rsid w:val="007F0C9C"/>
    <w:rsid w:val="007F0D3D"/>
    <w:rsid w:val="007F0EF5"/>
    <w:rsid w:val="007F1280"/>
    <w:rsid w:val="007F12C4"/>
    <w:rsid w:val="007F140B"/>
    <w:rsid w:val="007F1707"/>
    <w:rsid w:val="007F1822"/>
    <w:rsid w:val="007F1862"/>
    <w:rsid w:val="007F1A17"/>
    <w:rsid w:val="007F1A49"/>
    <w:rsid w:val="007F2009"/>
    <w:rsid w:val="007F23CD"/>
    <w:rsid w:val="007F26D6"/>
    <w:rsid w:val="007F2732"/>
    <w:rsid w:val="007F2EC9"/>
    <w:rsid w:val="007F3216"/>
    <w:rsid w:val="007F3365"/>
    <w:rsid w:val="007F33A8"/>
    <w:rsid w:val="007F3668"/>
    <w:rsid w:val="007F3759"/>
    <w:rsid w:val="007F403D"/>
    <w:rsid w:val="007F41E9"/>
    <w:rsid w:val="007F4204"/>
    <w:rsid w:val="007F43AB"/>
    <w:rsid w:val="007F44DE"/>
    <w:rsid w:val="007F470E"/>
    <w:rsid w:val="007F4A2F"/>
    <w:rsid w:val="007F4C98"/>
    <w:rsid w:val="007F4CA0"/>
    <w:rsid w:val="007F51AE"/>
    <w:rsid w:val="007F54DB"/>
    <w:rsid w:val="007F55C8"/>
    <w:rsid w:val="007F560E"/>
    <w:rsid w:val="007F57DF"/>
    <w:rsid w:val="007F5C8B"/>
    <w:rsid w:val="007F5DE2"/>
    <w:rsid w:val="007F5EA7"/>
    <w:rsid w:val="007F61EC"/>
    <w:rsid w:val="007F62BB"/>
    <w:rsid w:val="007F6527"/>
    <w:rsid w:val="007F6598"/>
    <w:rsid w:val="007F65AE"/>
    <w:rsid w:val="007F6754"/>
    <w:rsid w:val="007F6845"/>
    <w:rsid w:val="007F6C2F"/>
    <w:rsid w:val="007F6C99"/>
    <w:rsid w:val="007F6CF7"/>
    <w:rsid w:val="007F6D39"/>
    <w:rsid w:val="007F6E2C"/>
    <w:rsid w:val="007F7085"/>
    <w:rsid w:val="007F72FE"/>
    <w:rsid w:val="007F75F9"/>
    <w:rsid w:val="007F77FE"/>
    <w:rsid w:val="007F7942"/>
    <w:rsid w:val="007F7C1B"/>
    <w:rsid w:val="007F7D36"/>
    <w:rsid w:val="007F7DA0"/>
    <w:rsid w:val="007F7DF5"/>
    <w:rsid w:val="007F7EEA"/>
    <w:rsid w:val="00800140"/>
    <w:rsid w:val="00800156"/>
    <w:rsid w:val="008004C8"/>
    <w:rsid w:val="00800851"/>
    <w:rsid w:val="00800933"/>
    <w:rsid w:val="00800C75"/>
    <w:rsid w:val="00800C95"/>
    <w:rsid w:val="00800D21"/>
    <w:rsid w:val="00800F1D"/>
    <w:rsid w:val="00801026"/>
    <w:rsid w:val="00801349"/>
    <w:rsid w:val="00801385"/>
    <w:rsid w:val="008014AA"/>
    <w:rsid w:val="00801633"/>
    <w:rsid w:val="0080166E"/>
    <w:rsid w:val="00801920"/>
    <w:rsid w:val="00801EB1"/>
    <w:rsid w:val="00801F33"/>
    <w:rsid w:val="0080204D"/>
    <w:rsid w:val="00802486"/>
    <w:rsid w:val="00802584"/>
    <w:rsid w:val="00802637"/>
    <w:rsid w:val="0080279D"/>
    <w:rsid w:val="00802864"/>
    <w:rsid w:val="0080297A"/>
    <w:rsid w:val="008029BA"/>
    <w:rsid w:val="00802A19"/>
    <w:rsid w:val="00802A68"/>
    <w:rsid w:val="00802B52"/>
    <w:rsid w:val="00802BCD"/>
    <w:rsid w:val="00802E44"/>
    <w:rsid w:val="00803038"/>
    <w:rsid w:val="00803071"/>
    <w:rsid w:val="00803154"/>
    <w:rsid w:val="00803292"/>
    <w:rsid w:val="008032F4"/>
    <w:rsid w:val="00803341"/>
    <w:rsid w:val="008035AA"/>
    <w:rsid w:val="00803734"/>
    <w:rsid w:val="008037F3"/>
    <w:rsid w:val="008038CC"/>
    <w:rsid w:val="00803BBC"/>
    <w:rsid w:val="0080401E"/>
    <w:rsid w:val="00804154"/>
    <w:rsid w:val="008041B7"/>
    <w:rsid w:val="00804257"/>
    <w:rsid w:val="008042C8"/>
    <w:rsid w:val="00804367"/>
    <w:rsid w:val="008043BB"/>
    <w:rsid w:val="008044D2"/>
    <w:rsid w:val="008048BB"/>
    <w:rsid w:val="00804A90"/>
    <w:rsid w:val="00804BFF"/>
    <w:rsid w:val="00804C3B"/>
    <w:rsid w:val="00804D2E"/>
    <w:rsid w:val="00804D6F"/>
    <w:rsid w:val="00804DE5"/>
    <w:rsid w:val="00805345"/>
    <w:rsid w:val="0080552C"/>
    <w:rsid w:val="008058CB"/>
    <w:rsid w:val="008059DC"/>
    <w:rsid w:val="00805B05"/>
    <w:rsid w:val="00805B73"/>
    <w:rsid w:val="008060D7"/>
    <w:rsid w:val="008061A8"/>
    <w:rsid w:val="0080638E"/>
    <w:rsid w:val="008063C2"/>
    <w:rsid w:val="008063D1"/>
    <w:rsid w:val="0080665C"/>
    <w:rsid w:val="00806718"/>
    <w:rsid w:val="00806867"/>
    <w:rsid w:val="00806C01"/>
    <w:rsid w:val="008070CA"/>
    <w:rsid w:val="00807657"/>
    <w:rsid w:val="008076FC"/>
    <w:rsid w:val="00807980"/>
    <w:rsid w:val="00807AA8"/>
    <w:rsid w:val="00807E30"/>
    <w:rsid w:val="0081007C"/>
    <w:rsid w:val="008100C1"/>
    <w:rsid w:val="008100EA"/>
    <w:rsid w:val="0081014E"/>
    <w:rsid w:val="00810411"/>
    <w:rsid w:val="00810456"/>
    <w:rsid w:val="00810716"/>
    <w:rsid w:val="008109A6"/>
    <w:rsid w:val="00810A5F"/>
    <w:rsid w:val="00810A6C"/>
    <w:rsid w:val="00810A93"/>
    <w:rsid w:val="00810ACE"/>
    <w:rsid w:val="00810B2E"/>
    <w:rsid w:val="00810BDE"/>
    <w:rsid w:val="00810C40"/>
    <w:rsid w:val="00810CF8"/>
    <w:rsid w:val="00810DE5"/>
    <w:rsid w:val="00810E0F"/>
    <w:rsid w:val="00810F0A"/>
    <w:rsid w:val="00811080"/>
    <w:rsid w:val="008110F0"/>
    <w:rsid w:val="00811156"/>
    <w:rsid w:val="00811297"/>
    <w:rsid w:val="0081157E"/>
    <w:rsid w:val="00811650"/>
    <w:rsid w:val="0081165F"/>
    <w:rsid w:val="008117CF"/>
    <w:rsid w:val="00811946"/>
    <w:rsid w:val="00811D3E"/>
    <w:rsid w:val="00811DF8"/>
    <w:rsid w:val="008123E8"/>
    <w:rsid w:val="008126A4"/>
    <w:rsid w:val="008127AD"/>
    <w:rsid w:val="00812BAE"/>
    <w:rsid w:val="00812BBA"/>
    <w:rsid w:val="00812DB3"/>
    <w:rsid w:val="00812EAF"/>
    <w:rsid w:val="008133D9"/>
    <w:rsid w:val="008134B7"/>
    <w:rsid w:val="00813749"/>
    <w:rsid w:val="008139B7"/>
    <w:rsid w:val="00813B37"/>
    <w:rsid w:val="00813BB5"/>
    <w:rsid w:val="00813BE7"/>
    <w:rsid w:val="00813E2E"/>
    <w:rsid w:val="00813E6D"/>
    <w:rsid w:val="008140BF"/>
    <w:rsid w:val="00814160"/>
    <w:rsid w:val="008144BA"/>
    <w:rsid w:val="00814563"/>
    <w:rsid w:val="008148CC"/>
    <w:rsid w:val="0081499F"/>
    <w:rsid w:val="00814AF7"/>
    <w:rsid w:val="00814B96"/>
    <w:rsid w:val="00814CBA"/>
    <w:rsid w:val="00814D27"/>
    <w:rsid w:val="00814DD8"/>
    <w:rsid w:val="00814E22"/>
    <w:rsid w:val="00814FFE"/>
    <w:rsid w:val="00815062"/>
    <w:rsid w:val="0081529B"/>
    <w:rsid w:val="008152CA"/>
    <w:rsid w:val="00815AA6"/>
    <w:rsid w:val="00815AE1"/>
    <w:rsid w:val="00815C15"/>
    <w:rsid w:val="00815D48"/>
    <w:rsid w:val="00816049"/>
    <w:rsid w:val="008161B0"/>
    <w:rsid w:val="008166FA"/>
    <w:rsid w:val="008167FC"/>
    <w:rsid w:val="00816E90"/>
    <w:rsid w:val="008174D8"/>
    <w:rsid w:val="00817678"/>
    <w:rsid w:val="00817731"/>
    <w:rsid w:val="00817A69"/>
    <w:rsid w:val="00817AA6"/>
    <w:rsid w:val="00820190"/>
    <w:rsid w:val="0082040F"/>
    <w:rsid w:val="00820478"/>
    <w:rsid w:val="008207E7"/>
    <w:rsid w:val="008209DD"/>
    <w:rsid w:val="00820BFD"/>
    <w:rsid w:val="00820E70"/>
    <w:rsid w:val="0082110E"/>
    <w:rsid w:val="008211A4"/>
    <w:rsid w:val="0082122B"/>
    <w:rsid w:val="008213DE"/>
    <w:rsid w:val="008214F1"/>
    <w:rsid w:val="008214FB"/>
    <w:rsid w:val="0082174F"/>
    <w:rsid w:val="00821762"/>
    <w:rsid w:val="00821986"/>
    <w:rsid w:val="00821AA7"/>
    <w:rsid w:val="00821B99"/>
    <w:rsid w:val="00821DAF"/>
    <w:rsid w:val="00821F8B"/>
    <w:rsid w:val="00822032"/>
    <w:rsid w:val="008221CC"/>
    <w:rsid w:val="00822313"/>
    <w:rsid w:val="00822316"/>
    <w:rsid w:val="00822479"/>
    <w:rsid w:val="008224CB"/>
    <w:rsid w:val="0082263E"/>
    <w:rsid w:val="0082264D"/>
    <w:rsid w:val="008226ED"/>
    <w:rsid w:val="008227ED"/>
    <w:rsid w:val="00822961"/>
    <w:rsid w:val="00822D79"/>
    <w:rsid w:val="00822F11"/>
    <w:rsid w:val="0082304A"/>
    <w:rsid w:val="0082311D"/>
    <w:rsid w:val="008231C4"/>
    <w:rsid w:val="0082322D"/>
    <w:rsid w:val="00823324"/>
    <w:rsid w:val="0082332A"/>
    <w:rsid w:val="0082342F"/>
    <w:rsid w:val="008234AD"/>
    <w:rsid w:val="0082371E"/>
    <w:rsid w:val="008237CA"/>
    <w:rsid w:val="008237F8"/>
    <w:rsid w:val="0082394B"/>
    <w:rsid w:val="00823A1C"/>
    <w:rsid w:val="00823B9A"/>
    <w:rsid w:val="00823BA3"/>
    <w:rsid w:val="00823C51"/>
    <w:rsid w:val="00823E2D"/>
    <w:rsid w:val="00823F39"/>
    <w:rsid w:val="0082404A"/>
    <w:rsid w:val="00824567"/>
    <w:rsid w:val="0082482E"/>
    <w:rsid w:val="00824B9F"/>
    <w:rsid w:val="00824E24"/>
    <w:rsid w:val="00824EC5"/>
    <w:rsid w:val="008250F2"/>
    <w:rsid w:val="008251BC"/>
    <w:rsid w:val="00825245"/>
    <w:rsid w:val="00825504"/>
    <w:rsid w:val="0082569E"/>
    <w:rsid w:val="00825BCD"/>
    <w:rsid w:val="00825C5C"/>
    <w:rsid w:val="00825CED"/>
    <w:rsid w:val="008260E9"/>
    <w:rsid w:val="008261E7"/>
    <w:rsid w:val="0082623F"/>
    <w:rsid w:val="00826861"/>
    <w:rsid w:val="00826927"/>
    <w:rsid w:val="0082694F"/>
    <w:rsid w:val="00826A93"/>
    <w:rsid w:val="00826B49"/>
    <w:rsid w:val="00826B4E"/>
    <w:rsid w:val="00826C7B"/>
    <w:rsid w:val="00826E8F"/>
    <w:rsid w:val="00826E96"/>
    <w:rsid w:val="00826FBE"/>
    <w:rsid w:val="0082726C"/>
    <w:rsid w:val="00827284"/>
    <w:rsid w:val="00827404"/>
    <w:rsid w:val="0082748C"/>
    <w:rsid w:val="008274A7"/>
    <w:rsid w:val="008276D9"/>
    <w:rsid w:val="008279E9"/>
    <w:rsid w:val="00827DCB"/>
    <w:rsid w:val="00827F09"/>
    <w:rsid w:val="008304A1"/>
    <w:rsid w:val="00830571"/>
    <w:rsid w:val="008305E1"/>
    <w:rsid w:val="00830603"/>
    <w:rsid w:val="00830929"/>
    <w:rsid w:val="00830952"/>
    <w:rsid w:val="00830A69"/>
    <w:rsid w:val="00830C8A"/>
    <w:rsid w:val="00830EEF"/>
    <w:rsid w:val="00830EFB"/>
    <w:rsid w:val="00830FDA"/>
    <w:rsid w:val="00830FF0"/>
    <w:rsid w:val="00830FF7"/>
    <w:rsid w:val="00831080"/>
    <w:rsid w:val="008310FD"/>
    <w:rsid w:val="0083138E"/>
    <w:rsid w:val="0083140E"/>
    <w:rsid w:val="008314F8"/>
    <w:rsid w:val="0083164B"/>
    <w:rsid w:val="0083168C"/>
    <w:rsid w:val="0083169C"/>
    <w:rsid w:val="00831702"/>
    <w:rsid w:val="008318F6"/>
    <w:rsid w:val="008319E5"/>
    <w:rsid w:val="00831A7D"/>
    <w:rsid w:val="00831A94"/>
    <w:rsid w:val="00831DF9"/>
    <w:rsid w:val="00832064"/>
    <w:rsid w:val="0083223B"/>
    <w:rsid w:val="00832261"/>
    <w:rsid w:val="008324DF"/>
    <w:rsid w:val="00832A68"/>
    <w:rsid w:val="00832B85"/>
    <w:rsid w:val="00832F3D"/>
    <w:rsid w:val="008331F2"/>
    <w:rsid w:val="008332EA"/>
    <w:rsid w:val="008335DE"/>
    <w:rsid w:val="0083367F"/>
    <w:rsid w:val="008336D8"/>
    <w:rsid w:val="0083382D"/>
    <w:rsid w:val="008339C7"/>
    <w:rsid w:val="00833B35"/>
    <w:rsid w:val="00833F41"/>
    <w:rsid w:val="00834296"/>
    <w:rsid w:val="00834353"/>
    <w:rsid w:val="00834932"/>
    <w:rsid w:val="008349CB"/>
    <w:rsid w:val="00834B6A"/>
    <w:rsid w:val="00834BE6"/>
    <w:rsid w:val="00834CC0"/>
    <w:rsid w:val="00834E9E"/>
    <w:rsid w:val="00834EFB"/>
    <w:rsid w:val="00834F60"/>
    <w:rsid w:val="0083518D"/>
    <w:rsid w:val="0083523F"/>
    <w:rsid w:val="00835457"/>
    <w:rsid w:val="00835CA0"/>
    <w:rsid w:val="00835CB1"/>
    <w:rsid w:val="008360D0"/>
    <w:rsid w:val="0083677F"/>
    <w:rsid w:val="0083695F"/>
    <w:rsid w:val="00836997"/>
    <w:rsid w:val="00836C38"/>
    <w:rsid w:val="00836CA7"/>
    <w:rsid w:val="00836DAD"/>
    <w:rsid w:val="00836DF8"/>
    <w:rsid w:val="008370CD"/>
    <w:rsid w:val="00837137"/>
    <w:rsid w:val="00837231"/>
    <w:rsid w:val="008373F3"/>
    <w:rsid w:val="00837AD4"/>
    <w:rsid w:val="00837E5C"/>
    <w:rsid w:val="008401C3"/>
    <w:rsid w:val="008405D2"/>
    <w:rsid w:val="0084088C"/>
    <w:rsid w:val="00840942"/>
    <w:rsid w:val="00840BEE"/>
    <w:rsid w:val="00840E0C"/>
    <w:rsid w:val="008411FF"/>
    <w:rsid w:val="0084122F"/>
    <w:rsid w:val="0084131E"/>
    <w:rsid w:val="00841450"/>
    <w:rsid w:val="0084158B"/>
    <w:rsid w:val="00841673"/>
    <w:rsid w:val="00841724"/>
    <w:rsid w:val="00841AC6"/>
    <w:rsid w:val="00841C6A"/>
    <w:rsid w:val="00841D80"/>
    <w:rsid w:val="00841DC8"/>
    <w:rsid w:val="00842049"/>
    <w:rsid w:val="008420A4"/>
    <w:rsid w:val="008423A1"/>
    <w:rsid w:val="00842644"/>
    <w:rsid w:val="008428C6"/>
    <w:rsid w:val="008428E5"/>
    <w:rsid w:val="00842996"/>
    <w:rsid w:val="00842A82"/>
    <w:rsid w:val="00842AAC"/>
    <w:rsid w:val="00842B41"/>
    <w:rsid w:val="00842BF3"/>
    <w:rsid w:val="00842C0E"/>
    <w:rsid w:val="00842C83"/>
    <w:rsid w:val="00842DD9"/>
    <w:rsid w:val="00842EE6"/>
    <w:rsid w:val="00842FEB"/>
    <w:rsid w:val="00843015"/>
    <w:rsid w:val="00843144"/>
    <w:rsid w:val="008431E6"/>
    <w:rsid w:val="008432D5"/>
    <w:rsid w:val="0084361C"/>
    <w:rsid w:val="00843734"/>
    <w:rsid w:val="00843870"/>
    <w:rsid w:val="00843A08"/>
    <w:rsid w:val="00843DAD"/>
    <w:rsid w:val="00844110"/>
    <w:rsid w:val="008441EF"/>
    <w:rsid w:val="008442DE"/>
    <w:rsid w:val="008442E7"/>
    <w:rsid w:val="008444A8"/>
    <w:rsid w:val="008446CB"/>
    <w:rsid w:val="00844714"/>
    <w:rsid w:val="0084476A"/>
    <w:rsid w:val="00844A0D"/>
    <w:rsid w:val="00844CC2"/>
    <w:rsid w:val="00844D43"/>
    <w:rsid w:val="00844EC3"/>
    <w:rsid w:val="00844F35"/>
    <w:rsid w:val="00844F36"/>
    <w:rsid w:val="0084514B"/>
    <w:rsid w:val="00845191"/>
    <w:rsid w:val="00845754"/>
    <w:rsid w:val="008457A1"/>
    <w:rsid w:val="00845A02"/>
    <w:rsid w:val="00845BAD"/>
    <w:rsid w:val="00845C9D"/>
    <w:rsid w:val="008460F0"/>
    <w:rsid w:val="0084610D"/>
    <w:rsid w:val="0084642E"/>
    <w:rsid w:val="008464B9"/>
    <w:rsid w:val="0084652D"/>
    <w:rsid w:val="008465BD"/>
    <w:rsid w:val="008468F7"/>
    <w:rsid w:val="0084693A"/>
    <w:rsid w:val="00846C8B"/>
    <w:rsid w:val="00846DB8"/>
    <w:rsid w:val="00846F23"/>
    <w:rsid w:val="00846FF0"/>
    <w:rsid w:val="008470C4"/>
    <w:rsid w:val="0084714C"/>
    <w:rsid w:val="00847186"/>
    <w:rsid w:val="0084757F"/>
    <w:rsid w:val="00847664"/>
    <w:rsid w:val="008476BD"/>
    <w:rsid w:val="00847992"/>
    <w:rsid w:val="00847A75"/>
    <w:rsid w:val="00847A87"/>
    <w:rsid w:val="00847C46"/>
    <w:rsid w:val="00847DBE"/>
    <w:rsid w:val="0085013E"/>
    <w:rsid w:val="00850229"/>
    <w:rsid w:val="00850233"/>
    <w:rsid w:val="0085025E"/>
    <w:rsid w:val="0085043E"/>
    <w:rsid w:val="00850643"/>
    <w:rsid w:val="00850699"/>
    <w:rsid w:val="0085094C"/>
    <w:rsid w:val="00850AE1"/>
    <w:rsid w:val="00850CB5"/>
    <w:rsid w:val="00850F2F"/>
    <w:rsid w:val="008510DD"/>
    <w:rsid w:val="008511DC"/>
    <w:rsid w:val="008511FC"/>
    <w:rsid w:val="00851246"/>
    <w:rsid w:val="008512BD"/>
    <w:rsid w:val="00851310"/>
    <w:rsid w:val="008514BA"/>
    <w:rsid w:val="008517A7"/>
    <w:rsid w:val="008517D5"/>
    <w:rsid w:val="008518CC"/>
    <w:rsid w:val="008518D1"/>
    <w:rsid w:val="00851A91"/>
    <w:rsid w:val="00851AEA"/>
    <w:rsid w:val="00851B06"/>
    <w:rsid w:val="00851E0F"/>
    <w:rsid w:val="00851E8C"/>
    <w:rsid w:val="00852245"/>
    <w:rsid w:val="008527D1"/>
    <w:rsid w:val="0085295A"/>
    <w:rsid w:val="0085298C"/>
    <w:rsid w:val="008529F6"/>
    <w:rsid w:val="00852ACA"/>
    <w:rsid w:val="00852BB8"/>
    <w:rsid w:val="00852BC4"/>
    <w:rsid w:val="00852ED3"/>
    <w:rsid w:val="00852ED7"/>
    <w:rsid w:val="00852FC3"/>
    <w:rsid w:val="008530F6"/>
    <w:rsid w:val="00853228"/>
    <w:rsid w:val="0085325C"/>
    <w:rsid w:val="008534F1"/>
    <w:rsid w:val="008541DC"/>
    <w:rsid w:val="00854203"/>
    <w:rsid w:val="008542EA"/>
    <w:rsid w:val="0085455A"/>
    <w:rsid w:val="00854A05"/>
    <w:rsid w:val="00854A71"/>
    <w:rsid w:val="00854F1A"/>
    <w:rsid w:val="00854FB8"/>
    <w:rsid w:val="0085506C"/>
    <w:rsid w:val="0085521C"/>
    <w:rsid w:val="008552E6"/>
    <w:rsid w:val="00855434"/>
    <w:rsid w:val="00855665"/>
    <w:rsid w:val="008556DF"/>
    <w:rsid w:val="00855AAF"/>
    <w:rsid w:val="00855D22"/>
    <w:rsid w:val="00855DE4"/>
    <w:rsid w:val="00855EEE"/>
    <w:rsid w:val="0085640E"/>
    <w:rsid w:val="008566D5"/>
    <w:rsid w:val="008567D4"/>
    <w:rsid w:val="00856A18"/>
    <w:rsid w:val="00856D8C"/>
    <w:rsid w:val="00856DBE"/>
    <w:rsid w:val="00856E8F"/>
    <w:rsid w:val="00856ED3"/>
    <w:rsid w:val="00856F74"/>
    <w:rsid w:val="00857086"/>
    <w:rsid w:val="00857180"/>
    <w:rsid w:val="00857331"/>
    <w:rsid w:val="0085747F"/>
    <w:rsid w:val="00857573"/>
    <w:rsid w:val="0085773A"/>
    <w:rsid w:val="00857919"/>
    <w:rsid w:val="0085794D"/>
    <w:rsid w:val="00857C53"/>
    <w:rsid w:val="00857E77"/>
    <w:rsid w:val="008600F4"/>
    <w:rsid w:val="00860274"/>
    <w:rsid w:val="008605BD"/>
    <w:rsid w:val="00860666"/>
    <w:rsid w:val="008606DB"/>
    <w:rsid w:val="0086085E"/>
    <w:rsid w:val="00860886"/>
    <w:rsid w:val="0086104E"/>
    <w:rsid w:val="0086138E"/>
    <w:rsid w:val="00861533"/>
    <w:rsid w:val="008615C3"/>
    <w:rsid w:val="0086162A"/>
    <w:rsid w:val="00861695"/>
    <w:rsid w:val="008616B2"/>
    <w:rsid w:val="0086170C"/>
    <w:rsid w:val="00861829"/>
    <w:rsid w:val="008618A6"/>
    <w:rsid w:val="00861B2B"/>
    <w:rsid w:val="00861D5B"/>
    <w:rsid w:val="00862022"/>
    <w:rsid w:val="008621B1"/>
    <w:rsid w:val="00862500"/>
    <w:rsid w:val="00862534"/>
    <w:rsid w:val="008625B3"/>
    <w:rsid w:val="008629F1"/>
    <w:rsid w:val="00862B3B"/>
    <w:rsid w:val="00862C4C"/>
    <w:rsid w:val="00862E48"/>
    <w:rsid w:val="00862ED2"/>
    <w:rsid w:val="008632D1"/>
    <w:rsid w:val="0086334B"/>
    <w:rsid w:val="008635B6"/>
    <w:rsid w:val="0086372C"/>
    <w:rsid w:val="00863A37"/>
    <w:rsid w:val="00863AB8"/>
    <w:rsid w:val="00863B46"/>
    <w:rsid w:val="00863E0A"/>
    <w:rsid w:val="00863F62"/>
    <w:rsid w:val="00863F94"/>
    <w:rsid w:val="008640C9"/>
    <w:rsid w:val="008644E3"/>
    <w:rsid w:val="00864871"/>
    <w:rsid w:val="00864881"/>
    <w:rsid w:val="00864A73"/>
    <w:rsid w:val="00864C35"/>
    <w:rsid w:val="00864E2A"/>
    <w:rsid w:val="00864F48"/>
    <w:rsid w:val="00865261"/>
    <w:rsid w:val="00865520"/>
    <w:rsid w:val="0086586E"/>
    <w:rsid w:val="0086591E"/>
    <w:rsid w:val="00865C01"/>
    <w:rsid w:val="00865C47"/>
    <w:rsid w:val="00865F1D"/>
    <w:rsid w:val="00865FBA"/>
    <w:rsid w:val="008665E5"/>
    <w:rsid w:val="008668DC"/>
    <w:rsid w:val="008668F4"/>
    <w:rsid w:val="008669D3"/>
    <w:rsid w:val="008670D0"/>
    <w:rsid w:val="0086716E"/>
    <w:rsid w:val="00867200"/>
    <w:rsid w:val="0086741A"/>
    <w:rsid w:val="008677CA"/>
    <w:rsid w:val="0086780B"/>
    <w:rsid w:val="008679F6"/>
    <w:rsid w:val="00867B4B"/>
    <w:rsid w:val="00867B84"/>
    <w:rsid w:val="00867C04"/>
    <w:rsid w:val="00870417"/>
    <w:rsid w:val="00870574"/>
    <w:rsid w:val="00870578"/>
    <w:rsid w:val="0087057A"/>
    <w:rsid w:val="008706E0"/>
    <w:rsid w:val="008708C7"/>
    <w:rsid w:val="008708E0"/>
    <w:rsid w:val="0087090F"/>
    <w:rsid w:val="008709FD"/>
    <w:rsid w:val="00870A33"/>
    <w:rsid w:val="00870AA3"/>
    <w:rsid w:val="00870F54"/>
    <w:rsid w:val="00871256"/>
    <w:rsid w:val="008713F1"/>
    <w:rsid w:val="008713F2"/>
    <w:rsid w:val="0087142E"/>
    <w:rsid w:val="0087143B"/>
    <w:rsid w:val="0087148C"/>
    <w:rsid w:val="0087157A"/>
    <w:rsid w:val="00871641"/>
    <w:rsid w:val="00871664"/>
    <w:rsid w:val="00871673"/>
    <w:rsid w:val="00871B60"/>
    <w:rsid w:val="00871C14"/>
    <w:rsid w:val="00871C88"/>
    <w:rsid w:val="00871FD5"/>
    <w:rsid w:val="00872232"/>
    <w:rsid w:val="008722DA"/>
    <w:rsid w:val="008723A6"/>
    <w:rsid w:val="00872563"/>
    <w:rsid w:val="0087268A"/>
    <w:rsid w:val="00872772"/>
    <w:rsid w:val="008727EB"/>
    <w:rsid w:val="0087283D"/>
    <w:rsid w:val="00872B07"/>
    <w:rsid w:val="00872D29"/>
    <w:rsid w:val="00872F20"/>
    <w:rsid w:val="00872FF6"/>
    <w:rsid w:val="00873150"/>
    <w:rsid w:val="00873255"/>
    <w:rsid w:val="00873AD8"/>
    <w:rsid w:val="00873B12"/>
    <w:rsid w:val="00873C08"/>
    <w:rsid w:val="00873C33"/>
    <w:rsid w:val="00873E2E"/>
    <w:rsid w:val="00873E37"/>
    <w:rsid w:val="00873E3E"/>
    <w:rsid w:val="00873E50"/>
    <w:rsid w:val="00873E58"/>
    <w:rsid w:val="00873F4F"/>
    <w:rsid w:val="00873FF9"/>
    <w:rsid w:val="0087419F"/>
    <w:rsid w:val="00874329"/>
    <w:rsid w:val="00874426"/>
    <w:rsid w:val="00874613"/>
    <w:rsid w:val="00874D0F"/>
    <w:rsid w:val="00874E75"/>
    <w:rsid w:val="00875224"/>
    <w:rsid w:val="008755CF"/>
    <w:rsid w:val="00875823"/>
    <w:rsid w:val="008758E7"/>
    <w:rsid w:val="00875ACA"/>
    <w:rsid w:val="00875B40"/>
    <w:rsid w:val="00875B5E"/>
    <w:rsid w:val="00875CA7"/>
    <w:rsid w:val="00875F10"/>
    <w:rsid w:val="00876105"/>
    <w:rsid w:val="00876182"/>
    <w:rsid w:val="008761B7"/>
    <w:rsid w:val="00876250"/>
    <w:rsid w:val="0087633B"/>
    <w:rsid w:val="00876557"/>
    <w:rsid w:val="0087657D"/>
    <w:rsid w:val="008765AB"/>
    <w:rsid w:val="00876C2B"/>
    <w:rsid w:val="00876D87"/>
    <w:rsid w:val="0087724D"/>
    <w:rsid w:val="00877260"/>
    <w:rsid w:val="008772D7"/>
    <w:rsid w:val="00877300"/>
    <w:rsid w:val="0087730D"/>
    <w:rsid w:val="008773A0"/>
    <w:rsid w:val="008775A5"/>
    <w:rsid w:val="00877732"/>
    <w:rsid w:val="008778B9"/>
    <w:rsid w:val="00877920"/>
    <w:rsid w:val="00877921"/>
    <w:rsid w:val="008779C6"/>
    <w:rsid w:val="00877A37"/>
    <w:rsid w:val="00877ACC"/>
    <w:rsid w:val="00877AF4"/>
    <w:rsid w:val="00877AFF"/>
    <w:rsid w:val="00877C90"/>
    <w:rsid w:val="00877DC4"/>
    <w:rsid w:val="00880101"/>
    <w:rsid w:val="008805A2"/>
    <w:rsid w:val="0088070B"/>
    <w:rsid w:val="008807D5"/>
    <w:rsid w:val="00880832"/>
    <w:rsid w:val="00880B45"/>
    <w:rsid w:val="00880BC2"/>
    <w:rsid w:val="00880CC5"/>
    <w:rsid w:val="00880DB2"/>
    <w:rsid w:val="00880E1C"/>
    <w:rsid w:val="00881031"/>
    <w:rsid w:val="0088112C"/>
    <w:rsid w:val="00881290"/>
    <w:rsid w:val="008812FB"/>
    <w:rsid w:val="00881334"/>
    <w:rsid w:val="00881480"/>
    <w:rsid w:val="00881519"/>
    <w:rsid w:val="00881548"/>
    <w:rsid w:val="008816B0"/>
    <w:rsid w:val="0088183E"/>
    <w:rsid w:val="008818E6"/>
    <w:rsid w:val="00881A25"/>
    <w:rsid w:val="00881E1C"/>
    <w:rsid w:val="00881E70"/>
    <w:rsid w:val="00881FB4"/>
    <w:rsid w:val="008821D1"/>
    <w:rsid w:val="00882212"/>
    <w:rsid w:val="008824C3"/>
    <w:rsid w:val="00882592"/>
    <w:rsid w:val="0088261E"/>
    <w:rsid w:val="008827A3"/>
    <w:rsid w:val="0088287A"/>
    <w:rsid w:val="00882A36"/>
    <w:rsid w:val="00882AEE"/>
    <w:rsid w:val="00882B6C"/>
    <w:rsid w:val="00882B76"/>
    <w:rsid w:val="00882D5D"/>
    <w:rsid w:val="00882EEC"/>
    <w:rsid w:val="00883659"/>
    <w:rsid w:val="0088369F"/>
    <w:rsid w:val="008836A4"/>
    <w:rsid w:val="008837F1"/>
    <w:rsid w:val="00883B66"/>
    <w:rsid w:val="00883BD1"/>
    <w:rsid w:val="00883C16"/>
    <w:rsid w:val="00883C88"/>
    <w:rsid w:val="00883C9C"/>
    <w:rsid w:val="00883D58"/>
    <w:rsid w:val="008842A0"/>
    <w:rsid w:val="00884431"/>
    <w:rsid w:val="008844B4"/>
    <w:rsid w:val="00884B5D"/>
    <w:rsid w:val="00884B8F"/>
    <w:rsid w:val="00884D80"/>
    <w:rsid w:val="00884EDA"/>
    <w:rsid w:val="008850B1"/>
    <w:rsid w:val="008851F8"/>
    <w:rsid w:val="0088525A"/>
    <w:rsid w:val="00885271"/>
    <w:rsid w:val="00885309"/>
    <w:rsid w:val="00885690"/>
    <w:rsid w:val="008857E4"/>
    <w:rsid w:val="00885844"/>
    <w:rsid w:val="00885891"/>
    <w:rsid w:val="00885F65"/>
    <w:rsid w:val="00886047"/>
    <w:rsid w:val="00886184"/>
    <w:rsid w:val="00886588"/>
    <w:rsid w:val="00886615"/>
    <w:rsid w:val="00886638"/>
    <w:rsid w:val="00886AC1"/>
    <w:rsid w:val="00886D19"/>
    <w:rsid w:val="00886E2B"/>
    <w:rsid w:val="00886EE1"/>
    <w:rsid w:val="00886FBC"/>
    <w:rsid w:val="00886FD1"/>
    <w:rsid w:val="0088703B"/>
    <w:rsid w:val="00887127"/>
    <w:rsid w:val="0088717A"/>
    <w:rsid w:val="0088727D"/>
    <w:rsid w:val="00887347"/>
    <w:rsid w:val="00887588"/>
    <w:rsid w:val="008875F1"/>
    <w:rsid w:val="008877AA"/>
    <w:rsid w:val="008877B5"/>
    <w:rsid w:val="008877D5"/>
    <w:rsid w:val="0088788E"/>
    <w:rsid w:val="008878BE"/>
    <w:rsid w:val="008878CC"/>
    <w:rsid w:val="008879E9"/>
    <w:rsid w:val="00887A01"/>
    <w:rsid w:val="00887B7E"/>
    <w:rsid w:val="00887BBB"/>
    <w:rsid w:val="00887C49"/>
    <w:rsid w:val="00887C62"/>
    <w:rsid w:val="00887CDA"/>
    <w:rsid w:val="00887D2B"/>
    <w:rsid w:val="00887E21"/>
    <w:rsid w:val="00887F31"/>
    <w:rsid w:val="008902C7"/>
    <w:rsid w:val="00890320"/>
    <w:rsid w:val="0089040D"/>
    <w:rsid w:val="00890546"/>
    <w:rsid w:val="00890629"/>
    <w:rsid w:val="0089069A"/>
    <w:rsid w:val="00890FA9"/>
    <w:rsid w:val="0089106C"/>
    <w:rsid w:val="00891111"/>
    <w:rsid w:val="00891287"/>
    <w:rsid w:val="008916A5"/>
    <w:rsid w:val="008916BC"/>
    <w:rsid w:val="00891881"/>
    <w:rsid w:val="00891953"/>
    <w:rsid w:val="00891D9B"/>
    <w:rsid w:val="00891F27"/>
    <w:rsid w:val="00891F87"/>
    <w:rsid w:val="00892310"/>
    <w:rsid w:val="0089236E"/>
    <w:rsid w:val="00892414"/>
    <w:rsid w:val="008924A1"/>
    <w:rsid w:val="00892528"/>
    <w:rsid w:val="008925E9"/>
    <w:rsid w:val="008926D5"/>
    <w:rsid w:val="008927FC"/>
    <w:rsid w:val="0089291A"/>
    <w:rsid w:val="00892A07"/>
    <w:rsid w:val="00892A14"/>
    <w:rsid w:val="00892B4A"/>
    <w:rsid w:val="00892DC8"/>
    <w:rsid w:val="00892F2C"/>
    <w:rsid w:val="008930E5"/>
    <w:rsid w:val="00893126"/>
    <w:rsid w:val="008931F0"/>
    <w:rsid w:val="0089340F"/>
    <w:rsid w:val="00893476"/>
    <w:rsid w:val="00893693"/>
    <w:rsid w:val="008936A3"/>
    <w:rsid w:val="0089383D"/>
    <w:rsid w:val="00893996"/>
    <w:rsid w:val="00893A03"/>
    <w:rsid w:val="00893B57"/>
    <w:rsid w:val="00893B6A"/>
    <w:rsid w:val="00893C28"/>
    <w:rsid w:val="00893C2C"/>
    <w:rsid w:val="00893D72"/>
    <w:rsid w:val="00893F37"/>
    <w:rsid w:val="00893F68"/>
    <w:rsid w:val="00893FB5"/>
    <w:rsid w:val="0089401C"/>
    <w:rsid w:val="0089406F"/>
    <w:rsid w:val="008941BF"/>
    <w:rsid w:val="00894380"/>
    <w:rsid w:val="008943FF"/>
    <w:rsid w:val="008944D2"/>
    <w:rsid w:val="008945BF"/>
    <w:rsid w:val="008945C2"/>
    <w:rsid w:val="00894904"/>
    <w:rsid w:val="00894B89"/>
    <w:rsid w:val="00894C52"/>
    <w:rsid w:val="00894E03"/>
    <w:rsid w:val="00894EF3"/>
    <w:rsid w:val="00895031"/>
    <w:rsid w:val="008950A2"/>
    <w:rsid w:val="0089518A"/>
    <w:rsid w:val="008951E1"/>
    <w:rsid w:val="00895326"/>
    <w:rsid w:val="008954C5"/>
    <w:rsid w:val="0089568E"/>
    <w:rsid w:val="0089573E"/>
    <w:rsid w:val="008957F8"/>
    <w:rsid w:val="00895A72"/>
    <w:rsid w:val="00895A7B"/>
    <w:rsid w:val="00895B88"/>
    <w:rsid w:val="00895D0E"/>
    <w:rsid w:val="00895D6F"/>
    <w:rsid w:val="00895EC0"/>
    <w:rsid w:val="00896515"/>
    <w:rsid w:val="00896858"/>
    <w:rsid w:val="008968B3"/>
    <w:rsid w:val="00896997"/>
    <w:rsid w:val="00896AE8"/>
    <w:rsid w:val="00896B06"/>
    <w:rsid w:val="00896F23"/>
    <w:rsid w:val="00896F62"/>
    <w:rsid w:val="00896FE4"/>
    <w:rsid w:val="008971CC"/>
    <w:rsid w:val="00897675"/>
    <w:rsid w:val="008976A4"/>
    <w:rsid w:val="008976A9"/>
    <w:rsid w:val="00897731"/>
    <w:rsid w:val="0089779F"/>
    <w:rsid w:val="008979B2"/>
    <w:rsid w:val="00897C27"/>
    <w:rsid w:val="00897C75"/>
    <w:rsid w:val="00897DE1"/>
    <w:rsid w:val="00897E35"/>
    <w:rsid w:val="008A0147"/>
    <w:rsid w:val="008A0464"/>
    <w:rsid w:val="008A0468"/>
    <w:rsid w:val="008A0570"/>
    <w:rsid w:val="008A05A0"/>
    <w:rsid w:val="008A06D1"/>
    <w:rsid w:val="008A07F2"/>
    <w:rsid w:val="008A0996"/>
    <w:rsid w:val="008A0A30"/>
    <w:rsid w:val="008A0A58"/>
    <w:rsid w:val="008A0A99"/>
    <w:rsid w:val="008A0E47"/>
    <w:rsid w:val="008A0F70"/>
    <w:rsid w:val="008A0FDB"/>
    <w:rsid w:val="008A1221"/>
    <w:rsid w:val="008A12A7"/>
    <w:rsid w:val="008A1341"/>
    <w:rsid w:val="008A1461"/>
    <w:rsid w:val="008A1633"/>
    <w:rsid w:val="008A17F6"/>
    <w:rsid w:val="008A18AD"/>
    <w:rsid w:val="008A18C5"/>
    <w:rsid w:val="008A1C55"/>
    <w:rsid w:val="008A1EDB"/>
    <w:rsid w:val="008A231B"/>
    <w:rsid w:val="008A240D"/>
    <w:rsid w:val="008A24C2"/>
    <w:rsid w:val="008A2508"/>
    <w:rsid w:val="008A2565"/>
    <w:rsid w:val="008A2685"/>
    <w:rsid w:val="008A28A9"/>
    <w:rsid w:val="008A2C01"/>
    <w:rsid w:val="008A2C59"/>
    <w:rsid w:val="008A2FC9"/>
    <w:rsid w:val="008A3094"/>
    <w:rsid w:val="008A30B3"/>
    <w:rsid w:val="008A3289"/>
    <w:rsid w:val="008A339C"/>
    <w:rsid w:val="008A358E"/>
    <w:rsid w:val="008A35C2"/>
    <w:rsid w:val="008A3604"/>
    <w:rsid w:val="008A36ED"/>
    <w:rsid w:val="008A3799"/>
    <w:rsid w:val="008A3BF3"/>
    <w:rsid w:val="008A3C26"/>
    <w:rsid w:val="008A3CA9"/>
    <w:rsid w:val="008A3CD8"/>
    <w:rsid w:val="008A3E4F"/>
    <w:rsid w:val="008A3FCC"/>
    <w:rsid w:val="008A4029"/>
    <w:rsid w:val="008A4148"/>
    <w:rsid w:val="008A419D"/>
    <w:rsid w:val="008A438A"/>
    <w:rsid w:val="008A43A0"/>
    <w:rsid w:val="008A446C"/>
    <w:rsid w:val="008A4479"/>
    <w:rsid w:val="008A45BD"/>
    <w:rsid w:val="008A47CC"/>
    <w:rsid w:val="008A485C"/>
    <w:rsid w:val="008A4873"/>
    <w:rsid w:val="008A499A"/>
    <w:rsid w:val="008A4BD2"/>
    <w:rsid w:val="008A4BD9"/>
    <w:rsid w:val="008A54F0"/>
    <w:rsid w:val="008A5A6C"/>
    <w:rsid w:val="008A5B7D"/>
    <w:rsid w:val="008A5D35"/>
    <w:rsid w:val="008A6101"/>
    <w:rsid w:val="008A6264"/>
    <w:rsid w:val="008A62FD"/>
    <w:rsid w:val="008A66C8"/>
    <w:rsid w:val="008A6913"/>
    <w:rsid w:val="008A6A09"/>
    <w:rsid w:val="008A6AFB"/>
    <w:rsid w:val="008A6BE9"/>
    <w:rsid w:val="008A6E99"/>
    <w:rsid w:val="008A70D7"/>
    <w:rsid w:val="008A7410"/>
    <w:rsid w:val="008A7631"/>
    <w:rsid w:val="008A7669"/>
    <w:rsid w:val="008A7785"/>
    <w:rsid w:val="008A78D6"/>
    <w:rsid w:val="008A7906"/>
    <w:rsid w:val="008A7947"/>
    <w:rsid w:val="008A7C66"/>
    <w:rsid w:val="008B0053"/>
    <w:rsid w:val="008B0239"/>
    <w:rsid w:val="008B02D4"/>
    <w:rsid w:val="008B0511"/>
    <w:rsid w:val="008B073F"/>
    <w:rsid w:val="008B097F"/>
    <w:rsid w:val="008B0C5F"/>
    <w:rsid w:val="008B0D24"/>
    <w:rsid w:val="008B0DB5"/>
    <w:rsid w:val="008B0DE1"/>
    <w:rsid w:val="008B10A1"/>
    <w:rsid w:val="008B139A"/>
    <w:rsid w:val="008B14A4"/>
    <w:rsid w:val="008B158B"/>
    <w:rsid w:val="008B1869"/>
    <w:rsid w:val="008B1D3E"/>
    <w:rsid w:val="008B1FC4"/>
    <w:rsid w:val="008B2155"/>
    <w:rsid w:val="008B21A6"/>
    <w:rsid w:val="008B2204"/>
    <w:rsid w:val="008B220B"/>
    <w:rsid w:val="008B2224"/>
    <w:rsid w:val="008B22CA"/>
    <w:rsid w:val="008B2395"/>
    <w:rsid w:val="008B2445"/>
    <w:rsid w:val="008B26C0"/>
    <w:rsid w:val="008B2821"/>
    <w:rsid w:val="008B2967"/>
    <w:rsid w:val="008B2A6E"/>
    <w:rsid w:val="008B2C87"/>
    <w:rsid w:val="008B2CA3"/>
    <w:rsid w:val="008B2CEF"/>
    <w:rsid w:val="008B2DB0"/>
    <w:rsid w:val="008B2EAF"/>
    <w:rsid w:val="008B2F7F"/>
    <w:rsid w:val="008B309A"/>
    <w:rsid w:val="008B3376"/>
    <w:rsid w:val="008B33B6"/>
    <w:rsid w:val="008B358E"/>
    <w:rsid w:val="008B3662"/>
    <w:rsid w:val="008B3789"/>
    <w:rsid w:val="008B3A78"/>
    <w:rsid w:val="008B3A95"/>
    <w:rsid w:val="008B3AEF"/>
    <w:rsid w:val="008B3D54"/>
    <w:rsid w:val="008B3DAA"/>
    <w:rsid w:val="008B3DE5"/>
    <w:rsid w:val="008B3EFC"/>
    <w:rsid w:val="008B420D"/>
    <w:rsid w:val="008B4386"/>
    <w:rsid w:val="008B449F"/>
    <w:rsid w:val="008B468A"/>
    <w:rsid w:val="008B48CC"/>
    <w:rsid w:val="008B4AA2"/>
    <w:rsid w:val="008B4C32"/>
    <w:rsid w:val="008B4D6B"/>
    <w:rsid w:val="008B4E09"/>
    <w:rsid w:val="008B4F2F"/>
    <w:rsid w:val="008B502D"/>
    <w:rsid w:val="008B52BB"/>
    <w:rsid w:val="008B5491"/>
    <w:rsid w:val="008B5568"/>
    <w:rsid w:val="008B57B0"/>
    <w:rsid w:val="008B5831"/>
    <w:rsid w:val="008B585B"/>
    <w:rsid w:val="008B6008"/>
    <w:rsid w:val="008B60D4"/>
    <w:rsid w:val="008B61E5"/>
    <w:rsid w:val="008B621B"/>
    <w:rsid w:val="008B66C1"/>
    <w:rsid w:val="008B6760"/>
    <w:rsid w:val="008B6784"/>
    <w:rsid w:val="008B6983"/>
    <w:rsid w:val="008B6A7F"/>
    <w:rsid w:val="008B6ABD"/>
    <w:rsid w:val="008B6CF0"/>
    <w:rsid w:val="008B6CFD"/>
    <w:rsid w:val="008B6F0C"/>
    <w:rsid w:val="008B7035"/>
    <w:rsid w:val="008B70B1"/>
    <w:rsid w:val="008B721F"/>
    <w:rsid w:val="008B72E7"/>
    <w:rsid w:val="008B7357"/>
    <w:rsid w:val="008B74D5"/>
    <w:rsid w:val="008B7583"/>
    <w:rsid w:val="008B75EA"/>
    <w:rsid w:val="008B775F"/>
    <w:rsid w:val="008B77FF"/>
    <w:rsid w:val="008B7D90"/>
    <w:rsid w:val="008C0044"/>
    <w:rsid w:val="008C01FC"/>
    <w:rsid w:val="008C026D"/>
    <w:rsid w:val="008C03DA"/>
    <w:rsid w:val="008C04FC"/>
    <w:rsid w:val="008C06E7"/>
    <w:rsid w:val="008C0E89"/>
    <w:rsid w:val="008C0FDE"/>
    <w:rsid w:val="008C0FDF"/>
    <w:rsid w:val="008C0FF5"/>
    <w:rsid w:val="008C1014"/>
    <w:rsid w:val="008C1097"/>
    <w:rsid w:val="008C1130"/>
    <w:rsid w:val="008C11CD"/>
    <w:rsid w:val="008C153E"/>
    <w:rsid w:val="008C1545"/>
    <w:rsid w:val="008C17C3"/>
    <w:rsid w:val="008C182D"/>
    <w:rsid w:val="008C18A2"/>
    <w:rsid w:val="008C18B6"/>
    <w:rsid w:val="008C18D3"/>
    <w:rsid w:val="008C18E1"/>
    <w:rsid w:val="008C1914"/>
    <w:rsid w:val="008C1B90"/>
    <w:rsid w:val="008C1CB3"/>
    <w:rsid w:val="008C1F0C"/>
    <w:rsid w:val="008C1F9A"/>
    <w:rsid w:val="008C1FFF"/>
    <w:rsid w:val="008C20B8"/>
    <w:rsid w:val="008C225B"/>
    <w:rsid w:val="008C2316"/>
    <w:rsid w:val="008C2417"/>
    <w:rsid w:val="008C2915"/>
    <w:rsid w:val="008C2BA0"/>
    <w:rsid w:val="008C2BAC"/>
    <w:rsid w:val="008C2DF6"/>
    <w:rsid w:val="008C2FF9"/>
    <w:rsid w:val="008C3157"/>
    <w:rsid w:val="008C33F4"/>
    <w:rsid w:val="008C3591"/>
    <w:rsid w:val="008C3663"/>
    <w:rsid w:val="008C39C7"/>
    <w:rsid w:val="008C39E1"/>
    <w:rsid w:val="008C3E37"/>
    <w:rsid w:val="008C3E91"/>
    <w:rsid w:val="008C3EE0"/>
    <w:rsid w:val="008C417E"/>
    <w:rsid w:val="008C42D7"/>
    <w:rsid w:val="008C42DA"/>
    <w:rsid w:val="008C42EA"/>
    <w:rsid w:val="008C4503"/>
    <w:rsid w:val="008C452A"/>
    <w:rsid w:val="008C468E"/>
    <w:rsid w:val="008C4694"/>
    <w:rsid w:val="008C469D"/>
    <w:rsid w:val="008C46C5"/>
    <w:rsid w:val="008C4824"/>
    <w:rsid w:val="008C4946"/>
    <w:rsid w:val="008C49BC"/>
    <w:rsid w:val="008C4C10"/>
    <w:rsid w:val="008C4CED"/>
    <w:rsid w:val="008C4EE8"/>
    <w:rsid w:val="008C52F2"/>
    <w:rsid w:val="008C5360"/>
    <w:rsid w:val="008C5419"/>
    <w:rsid w:val="008C54CC"/>
    <w:rsid w:val="008C5703"/>
    <w:rsid w:val="008C5841"/>
    <w:rsid w:val="008C585D"/>
    <w:rsid w:val="008C5FB6"/>
    <w:rsid w:val="008C61CA"/>
    <w:rsid w:val="008C6337"/>
    <w:rsid w:val="008C6348"/>
    <w:rsid w:val="008C6406"/>
    <w:rsid w:val="008C643E"/>
    <w:rsid w:val="008C6490"/>
    <w:rsid w:val="008C64CE"/>
    <w:rsid w:val="008C669F"/>
    <w:rsid w:val="008C6973"/>
    <w:rsid w:val="008C6B8C"/>
    <w:rsid w:val="008C6D97"/>
    <w:rsid w:val="008C6F1F"/>
    <w:rsid w:val="008C6F2A"/>
    <w:rsid w:val="008C7223"/>
    <w:rsid w:val="008C7741"/>
    <w:rsid w:val="008C7A64"/>
    <w:rsid w:val="008C7DA8"/>
    <w:rsid w:val="008D0019"/>
    <w:rsid w:val="008D0170"/>
    <w:rsid w:val="008D01AC"/>
    <w:rsid w:val="008D03A5"/>
    <w:rsid w:val="008D042F"/>
    <w:rsid w:val="008D04FF"/>
    <w:rsid w:val="008D0647"/>
    <w:rsid w:val="008D0865"/>
    <w:rsid w:val="008D091B"/>
    <w:rsid w:val="008D0C82"/>
    <w:rsid w:val="008D0CA6"/>
    <w:rsid w:val="008D0DE2"/>
    <w:rsid w:val="008D0E60"/>
    <w:rsid w:val="008D10F2"/>
    <w:rsid w:val="008D12AA"/>
    <w:rsid w:val="008D13D1"/>
    <w:rsid w:val="008D1545"/>
    <w:rsid w:val="008D156C"/>
    <w:rsid w:val="008D1581"/>
    <w:rsid w:val="008D170A"/>
    <w:rsid w:val="008D18E6"/>
    <w:rsid w:val="008D1A5B"/>
    <w:rsid w:val="008D1B64"/>
    <w:rsid w:val="008D1D66"/>
    <w:rsid w:val="008D1DC5"/>
    <w:rsid w:val="008D21C4"/>
    <w:rsid w:val="008D23C0"/>
    <w:rsid w:val="008D2473"/>
    <w:rsid w:val="008D263A"/>
    <w:rsid w:val="008D27AF"/>
    <w:rsid w:val="008D2C6D"/>
    <w:rsid w:val="008D3046"/>
    <w:rsid w:val="008D3105"/>
    <w:rsid w:val="008D3144"/>
    <w:rsid w:val="008D3169"/>
    <w:rsid w:val="008D31AC"/>
    <w:rsid w:val="008D34DA"/>
    <w:rsid w:val="008D34E1"/>
    <w:rsid w:val="008D3521"/>
    <w:rsid w:val="008D35C2"/>
    <w:rsid w:val="008D3613"/>
    <w:rsid w:val="008D3809"/>
    <w:rsid w:val="008D388E"/>
    <w:rsid w:val="008D39FB"/>
    <w:rsid w:val="008D3B10"/>
    <w:rsid w:val="008D3DB5"/>
    <w:rsid w:val="008D3F18"/>
    <w:rsid w:val="008D3FE0"/>
    <w:rsid w:val="008D4228"/>
    <w:rsid w:val="008D4323"/>
    <w:rsid w:val="008D4375"/>
    <w:rsid w:val="008D4609"/>
    <w:rsid w:val="008D48F5"/>
    <w:rsid w:val="008D4D4B"/>
    <w:rsid w:val="008D4EDD"/>
    <w:rsid w:val="008D5271"/>
    <w:rsid w:val="008D542B"/>
    <w:rsid w:val="008D5544"/>
    <w:rsid w:val="008D55A3"/>
    <w:rsid w:val="008D5703"/>
    <w:rsid w:val="008D5E99"/>
    <w:rsid w:val="008D5EA4"/>
    <w:rsid w:val="008D5F1A"/>
    <w:rsid w:val="008D67B1"/>
    <w:rsid w:val="008D6D03"/>
    <w:rsid w:val="008D6E02"/>
    <w:rsid w:val="008D6ECC"/>
    <w:rsid w:val="008D6F23"/>
    <w:rsid w:val="008D6FD0"/>
    <w:rsid w:val="008D7038"/>
    <w:rsid w:val="008D7301"/>
    <w:rsid w:val="008D7737"/>
    <w:rsid w:val="008D7839"/>
    <w:rsid w:val="008D78E8"/>
    <w:rsid w:val="008D79F8"/>
    <w:rsid w:val="008D7A9B"/>
    <w:rsid w:val="008D7E0C"/>
    <w:rsid w:val="008D7E8A"/>
    <w:rsid w:val="008D7F29"/>
    <w:rsid w:val="008E0060"/>
    <w:rsid w:val="008E0343"/>
    <w:rsid w:val="008E0648"/>
    <w:rsid w:val="008E0668"/>
    <w:rsid w:val="008E07D4"/>
    <w:rsid w:val="008E0CA9"/>
    <w:rsid w:val="008E0DA4"/>
    <w:rsid w:val="008E0F2A"/>
    <w:rsid w:val="008E0FF6"/>
    <w:rsid w:val="008E121C"/>
    <w:rsid w:val="008E13C1"/>
    <w:rsid w:val="008E15A6"/>
    <w:rsid w:val="008E1A0B"/>
    <w:rsid w:val="008E1A0C"/>
    <w:rsid w:val="008E1BD9"/>
    <w:rsid w:val="008E1C89"/>
    <w:rsid w:val="008E1DEE"/>
    <w:rsid w:val="008E1E53"/>
    <w:rsid w:val="008E22AF"/>
    <w:rsid w:val="008E22CA"/>
    <w:rsid w:val="008E23BD"/>
    <w:rsid w:val="008E241A"/>
    <w:rsid w:val="008E241D"/>
    <w:rsid w:val="008E27A1"/>
    <w:rsid w:val="008E2CA7"/>
    <w:rsid w:val="008E2F18"/>
    <w:rsid w:val="008E2F65"/>
    <w:rsid w:val="008E33C5"/>
    <w:rsid w:val="008E3443"/>
    <w:rsid w:val="008E3586"/>
    <w:rsid w:val="008E37AE"/>
    <w:rsid w:val="008E380C"/>
    <w:rsid w:val="008E3980"/>
    <w:rsid w:val="008E3982"/>
    <w:rsid w:val="008E3C05"/>
    <w:rsid w:val="008E3D75"/>
    <w:rsid w:val="008E3F84"/>
    <w:rsid w:val="008E3F9A"/>
    <w:rsid w:val="008E40EB"/>
    <w:rsid w:val="008E40EE"/>
    <w:rsid w:val="008E41D8"/>
    <w:rsid w:val="008E44D9"/>
    <w:rsid w:val="008E4655"/>
    <w:rsid w:val="008E48F4"/>
    <w:rsid w:val="008E4A31"/>
    <w:rsid w:val="008E4AD4"/>
    <w:rsid w:val="008E4B59"/>
    <w:rsid w:val="008E4D67"/>
    <w:rsid w:val="008E4DE1"/>
    <w:rsid w:val="008E4ED8"/>
    <w:rsid w:val="008E4F4C"/>
    <w:rsid w:val="008E5208"/>
    <w:rsid w:val="008E53D9"/>
    <w:rsid w:val="008E5408"/>
    <w:rsid w:val="008E5561"/>
    <w:rsid w:val="008E57B9"/>
    <w:rsid w:val="008E5B0A"/>
    <w:rsid w:val="008E5DA5"/>
    <w:rsid w:val="008E5E1B"/>
    <w:rsid w:val="008E5E6A"/>
    <w:rsid w:val="008E5ECA"/>
    <w:rsid w:val="008E6144"/>
    <w:rsid w:val="008E6159"/>
    <w:rsid w:val="008E62D2"/>
    <w:rsid w:val="008E62EF"/>
    <w:rsid w:val="008E638A"/>
    <w:rsid w:val="008E6495"/>
    <w:rsid w:val="008E6573"/>
    <w:rsid w:val="008E6588"/>
    <w:rsid w:val="008E6687"/>
    <w:rsid w:val="008E67C7"/>
    <w:rsid w:val="008E68C3"/>
    <w:rsid w:val="008E6996"/>
    <w:rsid w:val="008E6CC7"/>
    <w:rsid w:val="008E6D31"/>
    <w:rsid w:val="008E7091"/>
    <w:rsid w:val="008E70C3"/>
    <w:rsid w:val="008E743A"/>
    <w:rsid w:val="008E757E"/>
    <w:rsid w:val="008E7687"/>
    <w:rsid w:val="008E76AC"/>
    <w:rsid w:val="008E76D4"/>
    <w:rsid w:val="008E79F6"/>
    <w:rsid w:val="008E7C1B"/>
    <w:rsid w:val="008E7DCD"/>
    <w:rsid w:val="008E7EBC"/>
    <w:rsid w:val="008E7EFB"/>
    <w:rsid w:val="008F00BE"/>
    <w:rsid w:val="008F01A5"/>
    <w:rsid w:val="008F03AC"/>
    <w:rsid w:val="008F0681"/>
    <w:rsid w:val="008F074C"/>
    <w:rsid w:val="008F07F3"/>
    <w:rsid w:val="008F09C6"/>
    <w:rsid w:val="008F0AB5"/>
    <w:rsid w:val="008F0B00"/>
    <w:rsid w:val="008F0BC4"/>
    <w:rsid w:val="008F0E59"/>
    <w:rsid w:val="008F0F6A"/>
    <w:rsid w:val="008F1341"/>
    <w:rsid w:val="008F1716"/>
    <w:rsid w:val="008F1729"/>
    <w:rsid w:val="008F1873"/>
    <w:rsid w:val="008F18B2"/>
    <w:rsid w:val="008F19E5"/>
    <w:rsid w:val="008F1AD3"/>
    <w:rsid w:val="008F1C22"/>
    <w:rsid w:val="008F1EB1"/>
    <w:rsid w:val="008F1F23"/>
    <w:rsid w:val="008F1FDC"/>
    <w:rsid w:val="008F2098"/>
    <w:rsid w:val="008F21F6"/>
    <w:rsid w:val="008F23B9"/>
    <w:rsid w:val="008F255A"/>
    <w:rsid w:val="008F26D1"/>
    <w:rsid w:val="008F26E8"/>
    <w:rsid w:val="008F283F"/>
    <w:rsid w:val="008F28D8"/>
    <w:rsid w:val="008F2A21"/>
    <w:rsid w:val="008F2AFF"/>
    <w:rsid w:val="008F2B1B"/>
    <w:rsid w:val="008F2D68"/>
    <w:rsid w:val="008F2D6D"/>
    <w:rsid w:val="008F2E1C"/>
    <w:rsid w:val="008F2EB0"/>
    <w:rsid w:val="008F30B9"/>
    <w:rsid w:val="008F3194"/>
    <w:rsid w:val="008F34A1"/>
    <w:rsid w:val="008F3586"/>
    <w:rsid w:val="008F38A4"/>
    <w:rsid w:val="008F392C"/>
    <w:rsid w:val="008F3A7A"/>
    <w:rsid w:val="008F3D30"/>
    <w:rsid w:val="008F3DF5"/>
    <w:rsid w:val="008F3E80"/>
    <w:rsid w:val="008F3FC8"/>
    <w:rsid w:val="008F40A1"/>
    <w:rsid w:val="008F41EC"/>
    <w:rsid w:val="008F4468"/>
    <w:rsid w:val="008F44C3"/>
    <w:rsid w:val="008F44D5"/>
    <w:rsid w:val="008F4751"/>
    <w:rsid w:val="008F482C"/>
    <w:rsid w:val="008F4C05"/>
    <w:rsid w:val="008F4DFC"/>
    <w:rsid w:val="008F4E5B"/>
    <w:rsid w:val="008F4E8A"/>
    <w:rsid w:val="008F4EE2"/>
    <w:rsid w:val="008F5504"/>
    <w:rsid w:val="008F5645"/>
    <w:rsid w:val="008F5701"/>
    <w:rsid w:val="008F5818"/>
    <w:rsid w:val="008F582B"/>
    <w:rsid w:val="008F58C3"/>
    <w:rsid w:val="008F59F0"/>
    <w:rsid w:val="008F5B2C"/>
    <w:rsid w:val="008F5D6D"/>
    <w:rsid w:val="008F5DD7"/>
    <w:rsid w:val="008F5E46"/>
    <w:rsid w:val="008F5F2A"/>
    <w:rsid w:val="008F5F4F"/>
    <w:rsid w:val="008F6097"/>
    <w:rsid w:val="008F6277"/>
    <w:rsid w:val="008F62AB"/>
    <w:rsid w:val="008F62DB"/>
    <w:rsid w:val="008F63A8"/>
    <w:rsid w:val="008F6732"/>
    <w:rsid w:val="008F6747"/>
    <w:rsid w:val="008F67B5"/>
    <w:rsid w:val="008F6B43"/>
    <w:rsid w:val="008F6EF8"/>
    <w:rsid w:val="008F6FA2"/>
    <w:rsid w:val="008F70D7"/>
    <w:rsid w:val="008F712C"/>
    <w:rsid w:val="008F72A0"/>
    <w:rsid w:val="008F72E0"/>
    <w:rsid w:val="008F74A0"/>
    <w:rsid w:val="008F74CE"/>
    <w:rsid w:val="008F76AC"/>
    <w:rsid w:val="008F76EA"/>
    <w:rsid w:val="008F7878"/>
    <w:rsid w:val="008F78AA"/>
    <w:rsid w:val="008F7B85"/>
    <w:rsid w:val="008F7E25"/>
    <w:rsid w:val="008F7E34"/>
    <w:rsid w:val="008F7E6B"/>
    <w:rsid w:val="008F7EF2"/>
    <w:rsid w:val="00900083"/>
    <w:rsid w:val="00900158"/>
    <w:rsid w:val="00900939"/>
    <w:rsid w:val="009009D8"/>
    <w:rsid w:val="00900B46"/>
    <w:rsid w:val="00900BDD"/>
    <w:rsid w:val="00900C2A"/>
    <w:rsid w:val="00900D5E"/>
    <w:rsid w:val="00900E75"/>
    <w:rsid w:val="00900F4A"/>
    <w:rsid w:val="00900FDE"/>
    <w:rsid w:val="00900FF6"/>
    <w:rsid w:val="0090128F"/>
    <w:rsid w:val="009013BC"/>
    <w:rsid w:val="00901457"/>
    <w:rsid w:val="0090153C"/>
    <w:rsid w:val="00901555"/>
    <w:rsid w:val="0090190E"/>
    <w:rsid w:val="00901913"/>
    <w:rsid w:val="0090198A"/>
    <w:rsid w:val="00901A82"/>
    <w:rsid w:val="00901BE1"/>
    <w:rsid w:val="00901DFC"/>
    <w:rsid w:val="00901F94"/>
    <w:rsid w:val="00902006"/>
    <w:rsid w:val="0090209C"/>
    <w:rsid w:val="0090214E"/>
    <w:rsid w:val="009022BF"/>
    <w:rsid w:val="00902385"/>
    <w:rsid w:val="00902651"/>
    <w:rsid w:val="0090269A"/>
    <w:rsid w:val="009027F9"/>
    <w:rsid w:val="00902821"/>
    <w:rsid w:val="00902841"/>
    <w:rsid w:val="00902981"/>
    <w:rsid w:val="00902C2E"/>
    <w:rsid w:val="00902F64"/>
    <w:rsid w:val="00902F84"/>
    <w:rsid w:val="00903284"/>
    <w:rsid w:val="00903386"/>
    <w:rsid w:val="009033E7"/>
    <w:rsid w:val="009034A3"/>
    <w:rsid w:val="0090352C"/>
    <w:rsid w:val="009036C2"/>
    <w:rsid w:val="00903DE1"/>
    <w:rsid w:val="00903EBD"/>
    <w:rsid w:val="00903EDF"/>
    <w:rsid w:val="009040B1"/>
    <w:rsid w:val="00904193"/>
    <w:rsid w:val="0090423E"/>
    <w:rsid w:val="00904610"/>
    <w:rsid w:val="00904957"/>
    <w:rsid w:val="009049C5"/>
    <w:rsid w:val="00904A12"/>
    <w:rsid w:val="00904A9A"/>
    <w:rsid w:val="00904B02"/>
    <w:rsid w:val="0090513F"/>
    <w:rsid w:val="009051AC"/>
    <w:rsid w:val="009051FB"/>
    <w:rsid w:val="0090559C"/>
    <w:rsid w:val="00905D7B"/>
    <w:rsid w:val="00905EAE"/>
    <w:rsid w:val="00905F7B"/>
    <w:rsid w:val="0090609D"/>
    <w:rsid w:val="00906175"/>
    <w:rsid w:val="00906324"/>
    <w:rsid w:val="009065A6"/>
    <w:rsid w:val="0090668C"/>
    <w:rsid w:val="00906A2D"/>
    <w:rsid w:val="00906B8C"/>
    <w:rsid w:val="00906D0A"/>
    <w:rsid w:val="00906D1A"/>
    <w:rsid w:val="00906D40"/>
    <w:rsid w:val="00907008"/>
    <w:rsid w:val="00907129"/>
    <w:rsid w:val="00907335"/>
    <w:rsid w:val="009074ED"/>
    <w:rsid w:val="009079A1"/>
    <w:rsid w:val="009079D8"/>
    <w:rsid w:val="00907A18"/>
    <w:rsid w:val="00907DFD"/>
    <w:rsid w:val="00907EED"/>
    <w:rsid w:val="00907F57"/>
    <w:rsid w:val="00910084"/>
    <w:rsid w:val="009101C5"/>
    <w:rsid w:val="00910786"/>
    <w:rsid w:val="009108A0"/>
    <w:rsid w:val="00910929"/>
    <w:rsid w:val="009109E8"/>
    <w:rsid w:val="00910EF5"/>
    <w:rsid w:val="009110DF"/>
    <w:rsid w:val="009110F2"/>
    <w:rsid w:val="009113F1"/>
    <w:rsid w:val="00911409"/>
    <w:rsid w:val="00911464"/>
    <w:rsid w:val="0091189B"/>
    <w:rsid w:val="00911915"/>
    <w:rsid w:val="00911AD9"/>
    <w:rsid w:val="00911B80"/>
    <w:rsid w:val="00911CCB"/>
    <w:rsid w:val="00911E3E"/>
    <w:rsid w:val="00911E6C"/>
    <w:rsid w:val="00911E81"/>
    <w:rsid w:val="00911F4D"/>
    <w:rsid w:val="00912098"/>
    <w:rsid w:val="009122E3"/>
    <w:rsid w:val="009126D9"/>
    <w:rsid w:val="0091273F"/>
    <w:rsid w:val="00912862"/>
    <w:rsid w:val="00912D8C"/>
    <w:rsid w:val="00912FD6"/>
    <w:rsid w:val="009130F3"/>
    <w:rsid w:val="00913415"/>
    <w:rsid w:val="00913594"/>
    <w:rsid w:val="0091359D"/>
    <w:rsid w:val="009135A1"/>
    <w:rsid w:val="0091373A"/>
    <w:rsid w:val="0091393D"/>
    <w:rsid w:val="00913AF0"/>
    <w:rsid w:val="00913BF0"/>
    <w:rsid w:val="00913C13"/>
    <w:rsid w:val="00913C85"/>
    <w:rsid w:val="00913D46"/>
    <w:rsid w:val="00913EE1"/>
    <w:rsid w:val="00913F30"/>
    <w:rsid w:val="00913F4C"/>
    <w:rsid w:val="00914171"/>
    <w:rsid w:val="0091434E"/>
    <w:rsid w:val="00914592"/>
    <w:rsid w:val="00914AC8"/>
    <w:rsid w:val="00914BDF"/>
    <w:rsid w:val="00914CC6"/>
    <w:rsid w:val="00914E82"/>
    <w:rsid w:val="00914F06"/>
    <w:rsid w:val="00915114"/>
    <w:rsid w:val="009157B9"/>
    <w:rsid w:val="00915811"/>
    <w:rsid w:val="00915C11"/>
    <w:rsid w:val="00915D05"/>
    <w:rsid w:val="00915D26"/>
    <w:rsid w:val="00915FD3"/>
    <w:rsid w:val="00915FF2"/>
    <w:rsid w:val="0091631D"/>
    <w:rsid w:val="0091662D"/>
    <w:rsid w:val="009167AA"/>
    <w:rsid w:val="00916874"/>
    <w:rsid w:val="00916C8C"/>
    <w:rsid w:val="00916D4C"/>
    <w:rsid w:val="00916DAC"/>
    <w:rsid w:val="00916F71"/>
    <w:rsid w:val="00916FDA"/>
    <w:rsid w:val="0091709A"/>
    <w:rsid w:val="00917201"/>
    <w:rsid w:val="0091734E"/>
    <w:rsid w:val="00917367"/>
    <w:rsid w:val="00917570"/>
    <w:rsid w:val="009176A6"/>
    <w:rsid w:val="009178DF"/>
    <w:rsid w:val="009179E5"/>
    <w:rsid w:val="00917BBE"/>
    <w:rsid w:val="00917EE0"/>
    <w:rsid w:val="00917F94"/>
    <w:rsid w:val="00920138"/>
    <w:rsid w:val="00920171"/>
    <w:rsid w:val="009202D3"/>
    <w:rsid w:val="00920387"/>
    <w:rsid w:val="009203B2"/>
    <w:rsid w:val="00920595"/>
    <w:rsid w:val="00920663"/>
    <w:rsid w:val="00920782"/>
    <w:rsid w:val="009208C3"/>
    <w:rsid w:val="00920BA7"/>
    <w:rsid w:val="00920CF6"/>
    <w:rsid w:val="00920E5D"/>
    <w:rsid w:val="00920FEA"/>
    <w:rsid w:val="00921183"/>
    <w:rsid w:val="0092130A"/>
    <w:rsid w:val="00921680"/>
    <w:rsid w:val="00921834"/>
    <w:rsid w:val="00921A1F"/>
    <w:rsid w:val="00921EF6"/>
    <w:rsid w:val="009222CF"/>
    <w:rsid w:val="00922306"/>
    <w:rsid w:val="00922ADE"/>
    <w:rsid w:val="00922E99"/>
    <w:rsid w:val="009233AB"/>
    <w:rsid w:val="0092340A"/>
    <w:rsid w:val="0092373B"/>
    <w:rsid w:val="0092374D"/>
    <w:rsid w:val="00923793"/>
    <w:rsid w:val="009238BE"/>
    <w:rsid w:val="00923B14"/>
    <w:rsid w:val="00923BFB"/>
    <w:rsid w:val="00923DA6"/>
    <w:rsid w:val="00923DD0"/>
    <w:rsid w:val="00923F0A"/>
    <w:rsid w:val="00924027"/>
    <w:rsid w:val="009241BF"/>
    <w:rsid w:val="0092420C"/>
    <w:rsid w:val="009243F9"/>
    <w:rsid w:val="00924431"/>
    <w:rsid w:val="0092469D"/>
    <w:rsid w:val="00924715"/>
    <w:rsid w:val="009248EC"/>
    <w:rsid w:val="00924B7A"/>
    <w:rsid w:val="00924BB3"/>
    <w:rsid w:val="009252BC"/>
    <w:rsid w:val="0092537D"/>
    <w:rsid w:val="0092560B"/>
    <w:rsid w:val="00925684"/>
    <w:rsid w:val="00925993"/>
    <w:rsid w:val="00926068"/>
    <w:rsid w:val="00926110"/>
    <w:rsid w:val="00926475"/>
    <w:rsid w:val="00926795"/>
    <w:rsid w:val="00926AEC"/>
    <w:rsid w:val="00926AF6"/>
    <w:rsid w:val="00926D40"/>
    <w:rsid w:val="00926F08"/>
    <w:rsid w:val="0092731D"/>
    <w:rsid w:val="009276AA"/>
    <w:rsid w:val="0092785B"/>
    <w:rsid w:val="00927966"/>
    <w:rsid w:val="00927C06"/>
    <w:rsid w:val="00927C50"/>
    <w:rsid w:val="00927C57"/>
    <w:rsid w:val="00927D69"/>
    <w:rsid w:val="00927E76"/>
    <w:rsid w:val="00930041"/>
    <w:rsid w:val="00930267"/>
    <w:rsid w:val="00930491"/>
    <w:rsid w:val="00930543"/>
    <w:rsid w:val="00930705"/>
    <w:rsid w:val="009309B7"/>
    <w:rsid w:val="009309DA"/>
    <w:rsid w:val="00930D54"/>
    <w:rsid w:val="00930FD4"/>
    <w:rsid w:val="009310B9"/>
    <w:rsid w:val="009311EF"/>
    <w:rsid w:val="009313B1"/>
    <w:rsid w:val="00931461"/>
    <w:rsid w:val="00931865"/>
    <w:rsid w:val="00931ADD"/>
    <w:rsid w:val="00931B2F"/>
    <w:rsid w:val="00931C0B"/>
    <w:rsid w:val="00931C1C"/>
    <w:rsid w:val="00931CDF"/>
    <w:rsid w:val="00931D21"/>
    <w:rsid w:val="00931E01"/>
    <w:rsid w:val="00931E48"/>
    <w:rsid w:val="00932324"/>
    <w:rsid w:val="00932628"/>
    <w:rsid w:val="00932817"/>
    <w:rsid w:val="00932872"/>
    <w:rsid w:val="0093297A"/>
    <w:rsid w:val="00932B07"/>
    <w:rsid w:val="00932B77"/>
    <w:rsid w:val="00932C84"/>
    <w:rsid w:val="00932D05"/>
    <w:rsid w:val="00932D16"/>
    <w:rsid w:val="00932D76"/>
    <w:rsid w:val="00932E59"/>
    <w:rsid w:val="00932EC6"/>
    <w:rsid w:val="00933220"/>
    <w:rsid w:val="00933502"/>
    <w:rsid w:val="0093394C"/>
    <w:rsid w:val="00933A0D"/>
    <w:rsid w:val="00933B57"/>
    <w:rsid w:val="00933B8D"/>
    <w:rsid w:val="00933C77"/>
    <w:rsid w:val="00933F52"/>
    <w:rsid w:val="009340EF"/>
    <w:rsid w:val="00934155"/>
    <w:rsid w:val="009343AB"/>
    <w:rsid w:val="00934411"/>
    <w:rsid w:val="00934720"/>
    <w:rsid w:val="0093488C"/>
    <w:rsid w:val="00934B80"/>
    <w:rsid w:val="00934CCB"/>
    <w:rsid w:val="009350B9"/>
    <w:rsid w:val="00935218"/>
    <w:rsid w:val="0093536D"/>
    <w:rsid w:val="0093562E"/>
    <w:rsid w:val="009356C2"/>
    <w:rsid w:val="00935ABC"/>
    <w:rsid w:val="00935CB3"/>
    <w:rsid w:val="0093614B"/>
    <w:rsid w:val="009361BE"/>
    <w:rsid w:val="00936488"/>
    <w:rsid w:val="009364F2"/>
    <w:rsid w:val="00936593"/>
    <w:rsid w:val="009368EE"/>
    <w:rsid w:val="00936CE2"/>
    <w:rsid w:val="00936E7E"/>
    <w:rsid w:val="00936ECD"/>
    <w:rsid w:val="00936F5C"/>
    <w:rsid w:val="009370B1"/>
    <w:rsid w:val="009370FB"/>
    <w:rsid w:val="009371CC"/>
    <w:rsid w:val="009372EA"/>
    <w:rsid w:val="009373EB"/>
    <w:rsid w:val="009373FE"/>
    <w:rsid w:val="009375B5"/>
    <w:rsid w:val="009376E3"/>
    <w:rsid w:val="00937772"/>
    <w:rsid w:val="0093780B"/>
    <w:rsid w:val="00937C1D"/>
    <w:rsid w:val="00937D7D"/>
    <w:rsid w:val="00937EE8"/>
    <w:rsid w:val="00940012"/>
    <w:rsid w:val="00940041"/>
    <w:rsid w:val="009400F2"/>
    <w:rsid w:val="00940215"/>
    <w:rsid w:val="0094034E"/>
    <w:rsid w:val="009405AA"/>
    <w:rsid w:val="00940606"/>
    <w:rsid w:val="00940768"/>
    <w:rsid w:val="009407B5"/>
    <w:rsid w:val="009408DF"/>
    <w:rsid w:val="00940E03"/>
    <w:rsid w:val="00940EAD"/>
    <w:rsid w:val="00941071"/>
    <w:rsid w:val="009410AA"/>
    <w:rsid w:val="00941150"/>
    <w:rsid w:val="00941285"/>
    <w:rsid w:val="009412A3"/>
    <w:rsid w:val="00941402"/>
    <w:rsid w:val="0094147E"/>
    <w:rsid w:val="0094157F"/>
    <w:rsid w:val="00941C9B"/>
    <w:rsid w:val="00941D22"/>
    <w:rsid w:val="00941DDB"/>
    <w:rsid w:val="00941E24"/>
    <w:rsid w:val="00941E30"/>
    <w:rsid w:val="00941F95"/>
    <w:rsid w:val="009420DA"/>
    <w:rsid w:val="00942327"/>
    <w:rsid w:val="009427D5"/>
    <w:rsid w:val="009428E0"/>
    <w:rsid w:val="00942932"/>
    <w:rsid w:val="0094299F"/>
    <w:rsid w:val="00942E70"/>
    <w:rsid w:val="00943053"/>
    <w:rsid w:val="00943072"/>
    <w:rsid w:val="0094328D"/>
    <w:rsid w:val="0094338C"/>
    <w:rsid w:val="009433FA"/>
    <w:rsid w:val="00943617"/>
    <w:rsid w:val="00943A5D"/>
    <w:rsid w:val="00943CA7"/>
    <w:rsid w:val="00943E31"/>
    <w:rsid w:val="00944069"/>
    <w:rsid w:val="009446ED"/>
    <w:rsid w:val="009447BB"/>
    <w:rsid w:val="0094485A"/>
    <w:rsid w:val="009448CD"/>
    <w:rsid w:val="00944AD7"/>
    <w:rsid w:val="00944B32"/>
    <w:rsid w:val="00944E53"/>
    <w:rsid w:val="00945137"/>
    <w:rsid w:val="0094513B"/>
    <w:rsid w:val="00945438"/>
    <w:rsid w:val="009454E9"/>
    <w:rsid w:val="0094552A"/>
    <w:rsid w:val="0094554D"/>
    <w:rsid w:val="009456A0"/>
    <w:rsid w:val="00945B40"/>
    <w:rsid w:val="00945FBB"/>
    <w:rsid w:val="0094621B"/>
    <w:rsid w:val="009462B0"/>
    <w:rsid w:val="00946356"/>
    <w:rsid w:val="00946402"/>
    <w:rsid w:val="00946462"/>
    <w:rsid w:val="009465DE"/>
    <w:rsid w:val="00946740"/>
    <w:rsid w:val="00946820"/>
    <w:rsid w:val="009468F6"/>
    <w:rsid w:val="00946921"/>
    <w:rsid w:val="00946A76"/>
    <w:rsid w:val="00946DE8"/>
    <w:rsid w:val="00946FEC"/>
    <w:rsid w:val="00947104"/>
    <w:rsid w:val="009471BC"/>
    <w:rsid w:val="009473C4"/>
    <w:rsid w:val="009475ED"/>
    <w:rsid w:val="00947723"/>
    <w:rsid w:val="009478E5"/>
    <w:rsid w:val="00947973"/>
    <w:rsid w:val="00947A55"/>
    <w:rsid w:val="00947C61"/>
    <w:rsid w:val="00947F0C"/>
    <w:rsid w:val="00947F37"/>
    <w:rsid w:val="009501CA"/>
    <w:rsid w:val="0095033B"/>
    <w:rsid w:val="009504DE"/>
    <w:rsid w:val="009505F2"/>
    <w:rsid w:val="00950994"/>
    <w:rsid w:val="009509DE"/>
    <w:rsid w:val="00950BFC"/>
    <w:rsid w:val="00950C82"/>
    <w:rsid w:val="00950CB3"/>
    <w:rsid w:val="00950E71"/>
    <w:rsid w:val="0095112E"/>
    <w:rsid w:val="00951131"/>
    <w:rsid w:val="009511AF"/>
    <w:rsid w:val="009511CF"/>
    <w:rsid w:val="009512D5"/>
    <w:rsid w:val="0095133B"/>
    <w:rsid w:val="009513EF"/>
    <w:rsid w:val="0095142E"/>
    <w:rsid w:val="009514E3"/>
    <w:rsid w:val="00951532"/>
    <w:rsid w:val="00951773"/>
    <w:rsid w:val="0095183F"/>
    <w:rsid w:val="009518F4"/>
    <w:rsid w:val="00951925"/>
    <w:rsid w:val="00951927"/>
    <w:rsid w:val="00951AF0"/>
    <w:rsid w:val="00951AFB"/>
    <w:rsid w:val="00951B79"/>
    <w:rsid w:val="00951BF4"/>
    <w:rsid w:val="00951DDF"/>
    <w:rsid w:val="00951E41"/>
    <w:rsid w:val="00951F79"/>
    <w:rsid w:val="00951FAC"/>
    <w:rsid w:val="00952091"/>
    <w:rsid w:val="009520B1"/>
    <w:rsid w:val="00952128"/>
    <w:rsid w:val="00952282"/>
    <w:rsid w:val="009522C5"/>
    <w:rsid w:val="009524A8"/>
    <w:rsid w:val="009524E2"/>
    <w:rsid w:val="0095254C"/>
    <w:rsid w:val="009529A6"/>
    <w:rsid w:val="00952B5A"/>
    <w:rsid w:val="00952BB9"/>
    <w:rsid w:val="00952F11"/>
    <w:rsid w:val="0095304A"/>
    <w:rsid w:val="009530F5"/>
    <w:rsid w:val="00953438"/>
    <w:rsid w:val="00953499"/>
    <w:rsid w:val="0095360D"/>
    <w:rsid w:val="00953894"/>
    <w:rsid w:val="00953A18"/>
    <w:rsid w:val="00953A6E"/>
    <w:rsid w:val="00953CC7"/>
    <w:rsid w:val="00953CC9"/>
    <w:rsid w:val="00953DA9"/>
    <w:rsid w:val="00953E59"/>
    <w:rsid w:val="009541D9"/>
    <w:rsid w:val="009541FE"/>
    <w:rsid w:val="0095431D"/>
    <w:rsid w:val="00954404"/>
    <w:rsid w:val="0095449D"/>
    <w:rsid w:val="00954855"/>
    <w:rsid w:val="00954909"/>
    <w:rsid w:val="00954971"/>
    <w:rsid w:val="00954974"/>
    <w:rsid w:val="009549AD"/>
    <w:rsid w:val="00954A5A"/>
    <w:rsid w:val="00954C36"/>
    <w:rsid w:val="00954EB1"/>
    <w:rsid w:val="00954FEB"/>
    <w:rsid w:val="009554DC"/>
    <w:rsid w:val="0095591E"/>
    <w:rsid w:val="00955957"/>
    <w:rsid w:val="00955D5A"/>
    <w:rsid w:val="00955E61"/>
    <w:rsid w:val="00955F64"/>
    <w:rsid w:val="00955F8A"/>
    <w:rsid w:val="00956136"/>
    <w:rsid w:val="00956138"/>
    <w:rsid w:val="0095614A"/>
    <w:rsid w:val="009561C0"/>
    <w:rsid w:val="00956203"/>
    <w:rsid w:val="00956253"/>
    <w:rsid w:val="0095641A"/>
    <w:rsid w:val="00956475"/>
    <w:rsid w:val="00956677"/>
    <w:rsid w:val="009566E1"/>
    <w:rsid w:val="00956726"/>
    <w:rsid w:val="009567A2"/>
    <w:rsid w:val="00956DDA"/>
    <w:rsid w:val="00956FDC"/>
    <w:rsid w:val="00957436"/>
    <w:rsid w:val="00957503"/>
    <w:rsid w:val="0095755E"/>
    <w:rsid w:val="00957659"/>
    <w:rsid w:val="00957660"/>
    <w:rsid w:val="00957773"/>
    <w:rsid w:val="00957860"/>
    <w:rsid w:val="00957861"/>
    <w:rsid w:val="00957AE3"/>
    <w:rsid w:val="00957D12"/>
    <w:rsid w:val="00957E17"/>
    <w:rsid w:val="00957EA2"/>
    <w:rsid w:val="00957EB7"/>
    <w:rsid w:val="00960110"/>
    <w:rsid w:val="009604A6"/>
    <w:rsid w:val="00960632"/>
    <w:rsid w:val="00960636"/>
    <w:rsid w:val="009606DF"/>
    <w:rsid w:val="009608DB"/>
    <w:rsid w:val="00960919"/>
    <w:rsid w:val="00960C06"/>
    <w:rsid w:val="009610EC"/>
    <w:rsid w:val="00961195"/>
    <w:rsid w:val="009614C8"/>
    <w:rsid w:val="009615F8"/>
    <w:rsid w:val="0096179E"/>
    <w:rsid w:val="00961865"/>
    <w:rsid w:val="009618D8"/>
    <w:rsid w:val="00961B7C"/>
    <w:rsid w:val="00961C8B"/>
    <w:rsid w:val="00961D02"/>
    <w:rsid w:val="00961EAC"/>
    <w:rsid w:val="009621E6"/>
    <w:rsid w:val="009623E8"/>
    <w:rsid w:val="00962777"/>
    <w:rsid w:val="00962788"/>
    <w:rsid w:val="0096279C"/>
    <w:rsid w:val="009628A5"/>
    <w:rsid w:val="00962E31"/>
    <w:rsid w:val="00962F10"/>
    <w:rsid w:val="00963397"/>
    <w:rsid w:val="0096342A"/>
    <w:rsid w:val="00963605"/>
    <w:rsid w:val="009638B8"/>
    <w:rsid w:val="00963B41"/>
    <w:rsid w:val="00963B5A"/>
    <w:rsid w:val="00963C2A"/>
    <w:rsid w:val="00963C75"/>
    <w:rsid w:val="00963E36"/>
    <w:rsid w:val="00963EA3"/>
    <w:rsid w:val="00963F5A"/>
    <w:rsid w:val="00963F77"/>
    <w:rsid w:val="00963FC0"/>
    <w:rsid w:val="009640BE"/>
    <w:rsid w:val="0096416D"/>
    <w:rsid w:val="00964302"/>
    <w:rsid w:val="0096454A"/>
    <w:rsid w:val="0096477B"/>
    <w:rsid w:val="0096478D"/>
    <w:rsid w:val="0096484C"/>
    <w:rsid w:val="0096494C"/>
    <w:rsid w:val="009649BB"/>
    <w:rsid w:val="00964BE8"/>
    <w:rsid w:val="00964C91"/>
    <w:rsid w:val="00964CC4"/>
    <w:rsid w:val="00964D3A"/>
    <w:rsid w:val="00964EBD"/>
    <w:rsid w:val="00964F63"/>
    <w:rsid w:val="0096500E"/>
    <w:rsid w:val="00965081"/>
    <w:rsid w:val="0096527A"/>
    <w:rsid w:val="0096528C"/>
    <w:rsid w:val="00965332"/>
    <w:rsid w:val="00965497"/>
    <w:rsid w:val="00965565"/>
    <w:rsid w:val="009655B8"/>
    <w:rsid w:val="009655DF"/>
    <w:rsid w:val="0096560E"/>
    <w:rsid w:val="0096567A"/>
    <w:rsid w:val="009656C6"/>
    <w:rsid w:val="00965A38"/>
    <w:rsid w:val="00965BC7"/>
    <w:rsid w:val="00965C8F"/>
    <w:rsid w:val="00966500"/>
    <w:rsid w:val="00966740"/>
    <w:rsid w:val="00966742"/>
    <w:rsid w:val="00966827"/>
    <w:rsid w:val="00966B66"/>
    <w:rsid w:val="00966BFF"/>
    <w:rsid w:val="00966CBB"/>
    <w:rsid w:val="00966E32"/>
    <w:rsid w:val="00966E91"/>
    <w:rsid w:val="00966FB8"/>
    <w:rsid w:val="009671C7"/>
    <w:rsid w:val="00967284"/>
    <w:rsid w:val="00967366"/>
    <w:rsid w:val="0096738B"/>
    <w:rsid w:val="0096744D"/>
    <w:rsid w:val="00967498"/>
    <w:rsid w:val="009675FF"/>
    <w:rsid w:val="0096774E"/>
    <w:rsid w:val="00967788"/>
    <w:rsid w:val="009677AE"/>
    <w:rsid w:val="009678B7"/>
    <w:rsid w:val="00967917"/>
    <w:rsid w:val="00967998"/>
    <w:rsid w:val="00967A93"/>
    <w:rsid w:val="00967BDA"/>
    <w:rsid w:val="00967C5C"/>
    <w:rsid w:val="00967EF2"/>
    <w:rsid w:val="00967F9A"/>
    <w:rsid w:val="009702B0"/>
    <w:rsid w:val="00970332"/>
    <w:rsid w:val="009703FA"/>
    <w:rsid w:val="00970409"/>
    <w:rsid w:val="00970580"/>
    <w:rsid w:val="00970875"/>
    <w:rsid w:val="0097091B"/>
    <w:rsid w:val="009709D3"/>
    <w:rsid w:val="00970C18"/>
    <w:rsid w:val="00971041"/>
    <w:rsid w:val="009710A5"/>
    <w:rsid w:val="0097125E"/>
    <w:rsid w:val="009714F3"/>
    <w:rsid w:val="00971502"/>
    <w:rsid w:val="00971541"/>
    <w:rsid w:val="00971B12"/>
    <w:rsid w:val="00971CC1"/>
    <w:rsid w:val="00971EA3"/>
    <w:rsid w:val="00971FDB"/>
    <w:rsid w:val="009723B5"/>
    <w:rsid w:val="00972610"/>
    <w:rsid w:val="009727C4"/>
    <w:rsid w:val="00972935"/>
    <w:rsid w:val="00972A69"/>
    <w:rsid w:val="00972DA9"/>
    <w:rsid w:val="00972F9D"/>
    <w:rsid w:val="00972FB5"/>
    <w:rsid w:val="009730AF"/>
    <w:rsid w:val="0097334D"/>
    <w:rsid w:val="009733BB"/>
    <w:rsid w:val="009733E7"/>
    <w:rsid w:val="009735D0"/>
    <w:rsid w:val="0097363F"/>
    <w:rsid w:val="009737D4"/>
    <w:rsid w:val="00973A62"/>
    <w:rsid w:val="00973AD3"/>
    <w:rsid w:val="00973C59"/>
    <w:rsid w:val="00973D02"/>
    <w:rsid w:val="00973D68"/>
    <w:rsid w:val="00974161"/>
    <w:rsid w:val="009745CB"/>
    <w:rsid w:val="009746EB"/>
    <w:rsid w:val="0097499D"/>
    <w:rsid w:val="00974A33"/>
    <w:rsid w:val="00974AB5"/>
    <w:rsid w:val="00974C3E"/>
    <w:rsid w:val="00974D27"/>
    <w:rsid w:val="00974F56"/>
    <w:rsid w:val="009754BD"/>
    <w:rsid w:val="00975557"/>
    <w:rsid w:val="009755E6"/>
    <w:rsid w:val="00975624"/>
    <w:rsid w:val="00975663"/>
    <w:rsid w:val="009757DF"/>
    <w:rsid w:val="00975AE4"/>
    <w:rsid w:val="00975E30"/>
    <w:rsid w:val="00975F5F"/>
    <w:rsid w:val="00975FED"/>
    <w:rsid w:val="009761E1"/>
    <w:rsid w:val="00976395"/>
    <w:rsid w:val="009764B7"/>
    <w:rsid w:val="00976568"/>
    <w:rsid w:val="009765B1"/>
    <w:rsid w:val="0097688E"/>
    <w:rsid w:val="0097696D"/>
    <w:rsid w:val="00976AEF"/>
    <w:rsid w:val="00976BAB"/>
    <w:rsid w:val="00976C64"/>
    <w:rsid w:val="00976CAF"/>
    <w:rsid w:val="00976E8F"/>
    <w:rsid w:val="00976EC7"/>
    <w:rsid w:val="00976FD7"/>
    <w:rsid w:val="00977019"/>
    <w:rsid w:val="0097701A"/>
    <w:rsid w:val="009771A9"/>
    <w:rsid w:val="00977208"/>
    <w:rsid w:val="00977429"/>
    <w:rsid w:val="00977680"/>
    <w:rsid w:val="009776AE"/>
    <w:rsid w:val="00977B64"/>
    <w:rsid w:val="00977B9B"/>
    <w:rsid w:val="00977D9B"/>
    <w:rsid w:val="00977F5E"/>
    <w:rsid w:val="00977FBF"/>
    <w:rsid w:val="009800D1"/>
    <w:rsid w:val="009805C9"/>
    <w:rsid w:val="009805CB"/>
    <w:rsid w:val="0098061D"/>
    <w:rsid w:val="00980701"/>
    <w:rsid w:val="00980756"/>
    <w:rsid w:val="009807C8"/>
    <w:rsid w:val="00980AEF"/>
    <w:rsid w:val="00980C0E"/>
    <w:rsid w:val="00980CA9"/>
    <w:rsid w:val="00980E44"/>
    <w:rsid w:val="00980FAF"/>
    <w:rsid w:val="0098118F"/>
    <w:rsid w:val="009811DA"/>
    <w:rsid w:val="00981398"/>
    <w:rsid w:val="009814A4"/>
    <w:rsid w:val="009814C5"/>
    <w:rsid w:val="009814E5"/>
    <w:rsid w:val="009816C0"/>
    <w:rsid w:val="00981BEB"/>
    <w:rsid w:val="00981DC0"/>
    <w:rsid w:val="009820D7"/>
    <w:rsid w:val="0098216D"/>
    <w:rsid w:val="00982239"/>
    <w:rsid w:val="00982634"/>
    <w:rsid w:val="00982701"/>
    <w:rsid w:val="0098286E"/>
    <w:rsid w:val="009828A3"/>
    <w:rsid w:val="009829B6"/>
    <w:rsid w:val="00982A2C"/>
    <w:rsid w:val="00982A7B"/>
    <w:rsid w:val="00982B4A"/>
    <w:rsid w:val="00982BB1"/>
    <w:rsid w:val="00982BE9"/>
    <w:rsid w:val="00982CD0"/>
    <w:rsid w:val="00982CE8"/>
    <w:rsid w:val="00982CF8"/>
    <w:rsid w:val="00982D7C"/>
    <w:rsid w:val="00982E74"/>
    <w:rsid w:val="00982F55"/>
    <w:rsid w:val="00982FD0"/>
    <w:rsid w:val="00982FE1"/>
    <w:rsid w:val="00983231"/>
    <w:rsid w:val="009832E5"/>
    <w:rsid w:val="0098368D"/>
    <w:rsid w:val="009837CB"/>
    <w:rsid w:val="00983B16"/>
    <w:rsid w:val="00983B62"/>
    <w:rsid w:val="00983D56"/>
    <w:rsid w:val="00983EE7"/>
    <w:rsid w:val="00983F1E"/>
    <w:rsid w:val="00983FB4"/>
    <w:rsid w:val="0098425B"/>
    <w:rsid w:val="009843A8"/>
    <w:rsid w:val="0098440F"/>
    <w:rsid w:val="0098445E"/>
    <w:rsid w:val="009844C9"/>
    <w:rsid w:val="0098453E"/>
    <w:rsid w:val="009846D5"/>
    <w:rsid w:val="00984C3F"/>
    <w:rsid w:val="00984D85"/>
    <w:rsid w:val="00984E00"/>
    <w:rsid w:val="009851BF"/>
    <w:rsid w:val="009851CD"/>
    <w:rsid w:val="0098538A"/>
    <w:rsid w:val="0098572A"/>
    <w:rsid w:val="0098575B"/>
    <w:rsid w:val="00985776"/>
    <w:rsid w:val="00985782"/>
    <w:rsid w:val="00985A04"/>
    <w:rsid w:val="00985B3D"/>
    <w:rsid w:val="00985B6F"/>
    <w:rsid w:val="00985CE5"/>
    <w:rsid w:val="00985CF4"/>
    <w:rsid w:val="00985DA0"/>
    <w:rsid w:val="00985F38"/>
    <w:rsid w:val="0098612B"/>
    <w:rsid w:val="009861E1"/>
    <w:rsid w:val="0098629B"/>
    <w:rsid w:val="00986361"/>
    <w:rsid w:val="009863AA"/>
    <w:rsid w:val="00986579"/>
    <w:rsid w:val="00986745"/>
    <w:rsid w:val="0098675E"/>
    <w:rsid w:val="00986853"/>
    <w:rsid w:val="009868DD"/>
    <w:rsid w:val="0098694F"/>
    <w:rsid w:val="00986984"/>
    <w:rsid w:val="00986A5E"/>
    <w:rsid w:val="00986A73"/>
    <w:rsid w:val="00986BA3"/>
    <w:rsid w:val="00986D33"/>
    <w:rsid w:val="00986E5B"/>
    <w:rsid w:val="0098703D"/>
    <w:rsid w:val="0098706D"/>
    <w:rsid w:val="0098709A"/>
    <w:rsid w:val="009875D0"/>
    <w:rsid w:val="0098764A"/>
    <w:rsid w:val="00987949"/>
    <w:rsid w:val="00987CF4"/>
    <w:rsid w:val="00987F6A"/>
    <w:rsid w:val="0099001B"/>
    <w:rsid w:val="00990246"/>
    <w:rsid w:val="009908CA"/>
    <w:rsid w:val="00990A43"/>
    <w:rsid w:val="00990B24"/>
    <w:rsid w:val="00990B44"/>
    <w:rsid w:val="00990C73"/>
    <w:rsid w:val="00990C7F"/>
    <w:rsid w:val="00990D7B"/>
    <w:rsid w:val="00990DFA"/>
    <w:rsid w:val="00990EB6"/>
    <w:rsid w:val="00990EC5"/>
    <w:rsid w:val="00990FC4"/>
    <w:rsid w:val="00991445"/>
    <w:rsid w:val="009916D6"/>
    <w:rsid w:val="0099172C"/>
    <w:rsid w:val="0099174B"/>
    <w:rsid w:val="00991790"/>
    <w:rsid w:val="009917B2"/>
    <w:rsid w:val="00991864"/>
    <w:rsid w:val="00991962"/>
    <w:rsid w:val="00991A88"/>
    <w:rsid w:val="00991B54"/>
    <w:rsid w:val="00991CF4"/>
    <w:rsid w:val="00991E22"/>
    <w:rsid w:val="00991EE0"/>
    <w:rsid w:val="00992030"/>
    <w:rsid w:val="0099222F"/>
    <w:rsid w:val="00992312"/>
    <w:rsid w:val="00992690"/>
    <w:rsid w:val="009926B0"/>
    <w:rsid w:val="00992953"/>
    <w:rsid w:val="0099296E"/>
    <w:rsid w:val="00992AB3"/>
    <w:rsid w:val="00992B46"/>
    <w:rsid w:val="00992BB9"/>
    <w:rsid w:val="00992C2E"/>
    <w:rsid w:val="00992CF9"/>
    <w:rsid w:val="00992D02"/>
    <w:rsid w:val="00992D67"/>
    <w:rsid w:val="00992E8D"/>
    <w:rsid w:val="00993357"/>
    <w:rsid w:val="0099348D"/>
    <w:rsid w:val="0099354A"/>
    <w:rsid w:val="00993560"/>
    <w:rsid w:val="009935FB"/>
    <w:rsid w:val="009937FF"/>
    <w:rsid w:val="00993A8F"/>
    <w:rsid w:val="00993D81"/>
    <w:rsid w:val="00993E50"/>
    <w:rsid w:val="00993F47"/>
    <w:rsid w:val="009940D5"/>
    <w:rsid w:val="0099417C"/>
    <w:rsid w:val="00994345"/>
    <w:rsid w:val="0099439A"/>
    <w:rsid w:val="00994608"/>
    <w:rsid w:val="009947AC"/>
    <w:rsid w:val="00994BC7"/>
    <w:rsid w:val="00994C27"/>
    <w:rsid w:val="0099505F"/>
    <w:rsid w:val="009950E7"/>
    <w:rsid w:val="0099512F"/>
    <w:rsid w:val="0099566D"/>
    <w:rsid w:val="00995780"/>
    <w:rsid w:val="00995817"/>
    <w:rsid w:val="00995B77"/>
    <w:rsid w:val="00995C30"/>
    <w:rsid w:val="00995D7E"/>
    <w:rsid w:val="00996186"/>
    <w:rsid w:val="00996465"/>
    <w:rsid w:val="00996965"/>
    <w:rsid w:val="0099697D"/>
    <w:rsid w:val="00996A3E"/>
    <w:rsid w:val="00996AD5"/>
    <w:rsid w:val="00996B33"/>
    <w:rsid w:val="00996C5B"/>
    <w:rsid w:val="00996E66"/>
    <w:rsid w:val="009971F5"/>
    <w:rsid w:val="009972BB"/>
    <w:rsid w:val="009972FB"/>
    <w:rsid w:val="00997594"/>
    <w:rsid w:val="0099777F"/>
    <w:rsid w:val="009977CE"/>
    <w:rsid w:val="00997985"/>
    <w:rsid w:val="00997CDB"/>
    <w:rsid w:val="00997E69"/>
    <w:rsid w:val="00997E70"/>
    <w:rsid w:val="009A0187"/>
    <w:rsid w:val="009A0281"/>
    <w:rsid w:val="009A02A8"/>
    <w:rsid w:val="009A0465"/>
    <w:rsid w:val="009A0468"/>
    <w:rsid w:val="009A054F"/>
    <w:rsid w:val="009A0748"/>
    <w:rsid w:val="009A0880"/>
    <w:rsid w:val="009A0B12"/>
    <w:rsid w:val="009A0B31"/>
    <w:rsid w:val="009A0E15"/>
    <w:rsid w:val="009A0F18"/>
    <w:rsid w:val="009A0FA0"/>
    <w:rsid w:val="009A0FBA"/>
    <w:rsid w:val="009A148A"/>
    <w:rsid w:val="009A16A7"/>
    <w:rsid w:val="009A1A4C"/>
    <w:rsid w:val="009A1B5F"/>
    <w:rsid w:val="009A1BAF"/>
    <w:rsid w:val="009A1D70"/>
    <w:rsid w:val="009A1E91"/>
    <w:rsid w:val="009A1F06"/>
    <w:rsid w:val="009A1F54"/>
    <w:rsid w:val="009A20BB"/>
    <w:rsid w:val="009A218B"/>
    <w:rsid w:val="009A22C7"/>
    <w:rsid w:val="009A235E"/>
    <w:rsid w:val="009A24E7"/>
    <w:rsid w:val="009A25A5"/>
    <w:rsid w:val="009A26E0"/>
    <w:rsid w:val="009A272D"/>
    <w:rsid w:val="009A2D24"/>
    <w:rsid w:val="009A2F24"/>
    <w:rsid w:val="009A30B0"/>
    <w:rsid w:val="009A32B1"/>
    <w:rsid w:val="009A3307"/>
    <w:rsid w:val="009A3435"/>
    <w:rsid w:val="009A35FF"/>
    <w:rsid w:val="009A38BB"/>
    <w:rsid w:val="009A3905"/>
    <w:rsid w:val="009A394B"/>
    <w:rsid w:val="009A3A11"/>
    <w:rsid w:val="009A3A16"/>
    <w:rsid w:val="009A3AF9"/>
    <w:rsid w:val="009A3C3C"/>
    <w:rsid w:val="009A3C4E"/>
    <w:rsid w:val="009A3DAA"/>
    <w:rsid w:val="009A3E90"/>
    <w:rsid w:val="009A4054"/>
    <w:rsid w:val="009A41B3"/>
    <w:rsid w:val="009A4534"/>
    <w:rsid w:val="009A4650"/>
    <w:rsid w:val="009A4716"/>
    <w:rsid w:val="009A47C8"/>
    <w:rsid w:val="009A4AF3"/>
    <w:rsid w:val="009A4D1C"/>
    <w:rsid w:val="009A4F41"/>
    <w:rsid w:val="009A4F72"/>
    <w:rsid w:val="009A5302"/>
    <w:rsid w:val="009A5429"/>
    <w:rsid w:val="009A5600"/>
    <w:rsid w:val="009A5812"/>
    <w:rsid w:val="009A583E"/>
    <w:rsid w:val="009A60D0"/>
    <w:rsid w:val="009A6194"/>
    <w:rsid w:val="009A633A"/>
    <w:rsid w:val="009A6462"/>
    <w:rsid w:val="009A66EC"/>
    <w:rsid w:val="009A6A26"/>
    <w:rsid w:val="009A6A64"/>
    <w:rsid w:val="009A6A7D"/>
    <w:rsid w:val="009A6F87"/>
    <w:rsid w:val="009A6FD1"/>
    <w:rsid w:val="009A71DC"/>
    <w:rsid w:val="009A72FF"/>
    <w:rsid w:val="009A7300"/>
    <w:rsid w:val="009A7458"/>
    <w:rsid w:val="009A7485"/>
    <w:rsid w:val="009A752E"/>
    <w:rsid w:val="009A760B"/>
    <w:rsid w:val="009A7676"/>
    <w:rsid w:val="009A77FC"/>
    <w:rsid w:val="009A7836"/>
    <w:rsid w:val="009A796B"/>
    <w:rsid w:val="009A7B1F"/>
    <w:rsid w:val="009A7C7C"/>
    <w:rsid w:val="009A7D88"/>
    <w:rsid w:val="009B003B"/>
    <w:rsid w:val="009B020D"/>
    <w:rsid w:val="009B02CD"/>
    <w:rsid w:val="009B045C"/>
    <w:rsid w:val="009B04F1"/>
    <w:rsid w:val="009B079A"/>
    <w:rsid w:val="009B0899"/>
    <w:rsid w:val="009B0934"/>
    <w:rsid w:val="009B09A4"/>
    <w:rsid w:val="009B0ADD"/>
    <w:rsid w:val="009B0C6F"/>
    <w:rsid w:val="009B0E4A"/>
    <w:rsid w:val="009B0FEE"/>
    <w:rsid w:val="009B104B"/>
    <w:rsid w:val="009B1328"/>
    <w:rsid w:val="009B13EF"/>
    <w:rsid w:val="009B14AA"/>
    <w:rsid w:val="009B169E"/>
    <w:rsid w:val="009B186E"/>
    <w:rsid w:val="009B1A12"/>
    <w:rsid w:val="009B1AC1"/>
    <w:rsid w:val="009B1EA2"/>
    <w:rsid w:val="009B1F15"/>
    <w:rsid w:val="009B1F16"/>
    <w:rsid w:val="009B2383"/>
    <w:rsid w:val="009B2433"/>
    <w:rsid w:val="009B283D"/>
    <w:rsid w:val="009B287E"/>
    <w:rsid w:val="009B29E2"/>
    <w:rsid w:val="009B2A89"/>
    <w:rsid w:val="009B2AFB"/>
    <w:rsid w:val="009B2C56"/>
    <w:rsid w:val="009B2F00"/>
    <w:rsid w:val="009B2FD0"/>
    <w:rsid w:val="009B3010"/>
    <w:rsid w:val="009B303D"/>
    <w:rsid w:val="009B30D0"/>
    <w:rsid w:val="009B30D9"/>
    <w:rsid w:val="009B33F6"/>
    <w:rsid w:val="009B34C3"/>
    <w:rsid w:val="009B38BA"/>
    <w:rsid w:val="009B3A1D"/>
    <w:rsid w:val="009B3AE1"/>
    <w:rsid w:val="009B3D0E"/>
    <w:rsid w:val="009B3E0D"/>
    <w:rsid w:val="009B4010"/>
    <w:rsid w:val="009B41DC"/>
    <w:rsid w:val="009B43CD"/>
    <w:rsid w:val="009B44D7"/>
    <w:rsid w:val="009B4517"/>
    <w:rsid w:val="009B45B2"/>
    <w:rsid w:val="009B4836"/>
    <w:rsid w:val="009B4CB8"/>
    <w:rsid w:val="009B4DAF"/>
    <w:rsid w:val="009B4E1B"/>
    <w:rsid w:val="009B4F8D"/>
    <w:rsid w:val="009B537C"/>
    <w:rsid w:val="009B56EC"/>
    <w:rsid w:val="009B5752"/>
    <w:rsid w:val="009B57F5"/>
    <w:rsid w:val="009B57F8"/>
    <w:rsid w:val="009B5872"/>
    <w:rsid w:val="009B5878"/>
    <w:rsid w:val="009B5A3D"/>
    <w:rsid w:val="009B5F92"/>
    <w:rsid w:val="009B62BA"/>
    <w:rsid w:val="009B6351"/>
    <w:rsid w:val="009B638C"/>
    <w:rsid w:val="009B6410"/>
    <w:rsid w:val="009B646A"/>
    <w:rsid w:val="009B64AC"/>
    <w:rsid w:val="009B64B1"/>
    <w:rsid w:val="009B659F"/>
    <w:rsid w:val="009B663D"/>
    <w:rsid w:val="009B6667"/>
    <w:rsid w:val="009B67FC"/>
    <w:rsid w:val="009B6837"/>
    <w:rsid w:val="009B6908"/>
    <w:rsid w:val="009B6910"/>
    <w:rsid w:val="009B6938"/>
    <w:rsid w:val="009B6CB1"/>
    <w:rsid w:val="009B71D2"/>
    <w:rsid w:val="009B71E3"/>
    <w:rsid w:val="009B7469"/>
    <w:rsid w:val="009B7692"/>
    <w:rsid w:val="009B776A"/>
    <w:rsid w:val="009B77BF"/>
    <w:rsid w:val="009B797F"/>
    <w:rsid w:val="009B7ABE"/>
    <w:rsid w:val="009B7AEF"/>
    <w:rsid w:val="009B7B9C"/>
    <w:rsid w:val="009B7BF4"/>
    <w:rsid w:val="009B7C7C"/>
    <w:rsid w:val="009C012E"/>
    <w:rsid w:val="009C0686"/>
    <w:rsid w:val="009C09FB"/>
    <w:rsid w:val="009C0AD2"/>
    <w:rsid w:val="009C0BB0"/>
    <w:rsid w:val="009C0BED"/>
    <w:rsid w:val="009C0CA6"/>
    <w:rsid w:val="009C0DEE"/>
    <w:rsid w:val="009C118F"/>
    <w:rsid w:val="009C11CC"/>
    <w:rsid w:val="009C121E"/>
    <w:rsid w:val="009C1435"/>
    <w:rsid w:val="009C152D"/>
    <w:rsid w:val="009C1536"/>
    <w:rsid w:val="009C15AD"/>
    <w:rsid w:val="009C167B"/>
    <w:rsid w:val="009C16EA"/>
    <w:rsid w:val="009C17A6"/>
    <w:rsid w:val="009C17D3"/>
    <w:rsid w:val="009C1933"/>
    <w:rsid w:val="009C1A10"/>
    <w:rsid w:val="009C1A32"/>
    <w:rsid w:val="009C1BD4"/>
    <w:rsid w:val="009C1D05"/>
    <w:rsid w:val="009C1F20"/>
    <w:rsid w:val="009C2172"/>
    <w:rsid w:val="009C23D2"/>
    <w:rsid w:val="009C25FE"/>
    <w:rsid w:val="009C26A9"/>
    <w:rsid w:val="009C2783"/>
    <w:rsid w:val="009C2932"/>
    <w:rsid w:val="009C2947"/>
    <w:rsid w:val="009C2A1C"/>
    <w:rsid w:val="009C2AF0"/>
    <w:rsid w:val="009C2B57"/>
    <w:rsid w:val="009C2FBF"/>
    <w:rsid w:val="009C317F"/>
    <w:rsid w:val="009C3257"/>
    <w:rsid w:val="009C331D"/>
    <w:rsid w:val="009C334C"/>
    <w:rsid w:val="009C3359"/>
    <w:rsid w:val="009C3429"/>
    <w:rsid w:val="009C3547"/>
    <w:rsid w:val="009C3567"/>
    <w:rsid w:val="009C36D7"/>
    <w:rsid w:val="009C377E"/>
    <w:rsid w:val="009C381D"/>
    <w:rsid w:val="009C38CB"/>
    <w:rsid w:val="009C3A14"/>
    <w:rsid w:val="009C3B93"/>
    <w:rsid w:val="009C3BA9"/>
    <w:rsid w:val="009C3DB8"/>
    <w:rsid w:val="009C3E6E"/>
    <w:rsid w:val="009C3F28"/>
    <w:rsid w:val="009C40F6"/>
    <w:rsid w:val="009C420A"/>
    <w:rsid w:val="009C422B"/>
    <w:rsid w:val="009C42F8"/>
    <w:rsid w:val="009C440B"/>
    <w:rsid w:val="009C44D5"/>
    <w:rsid w:val="009C4537"/>
    <w:rsid w:val="009C462D"/>
    <w:rsid w:val="009C4676"/>
    <w:rsid w:val="009C46C2"/>
    <w:rsid w:val="009C4A7A"/>
    <w:rsid w:val="009C4D62"/>
    <w:rsid w:val="009C4E64"/>
    <w:rsid w:val="009C4F5E"/>
    <w:rsid w:val="009C501F"/>
    <w:rsid w:val="009C51C4"/>
    <w:rsid w:val="009C5257"/>
    <w:rsid w:val="009C561C"/>
    <w:rsid w:val="009C57E0"/>
    <w:rsid w:val="009C57EA"/>
    <w:rsid w:val="009C5C3C"/>
    <w:rsid w:val="009C5C86"/>
    <w:rsid w:val="009C5CAD"/>
    <w:rsid w:val="009C6114"/>
    <w:rsid w:val="009C61E3"/>
    <w:rsid w:val="009C6302"/>
    <w:rsid w:val="009C646F"/>
    <w:rsid w:val="009C6527"/>
    <w:rsid w:val="009C6553"/>
    <w:rsid w:val="009C66C1"/>
    <w:rsid w:val="009C66FE"/>
    <w:rsid w:val="009C6B5C"/>
    <w:rsid w:val="009C6C59"/>
    <w:rsid w:val="009C6CD0"/>
    <w:rsid w:val="009C6DA6"/>
    <w:rsid w:val="009C6FF8"/>
    <w:rsid w:val="009C7063"/>
    <w:rsid w:val="009C71DA"/>
    <w:rsid w:val="009C726F"/>
    <w:rsid w:val="009C7342"/>
    <w:rsid w:val="009C73A1"/>
    <w:rsid w:val="009C7500"/>
    <w:rsid w:val="009C7525"/>
    <w:rsid w:val="009C755C"/>
    <w:rsid w:val="009C7646"/>
    <w:rsid w:val="009C769F"/>
    <w:rsid w:val="009C77A8"/>
    <w:rsid w:val="009C7987"/>
    <w:rsid w:val="009C79A6"/>
    <w:rsid w:val="009C7E1C"/>
    <w:rsid w:val="009C7F29"/>
    <w:rsid w:val="009D0113"/>
    <w:rsid w:val="009D02EA"/>
    <w:rsid w:val="009D0307"/>
    <w:rsid w:val="009D061C"/>
    <w:rsid w:val="009D0831"/>
    <w:rsid w:val="009D0843"/>
    <w:rsid w:val="009D0A3C"/>
    <w:rsid w:val="009D0BD6"/>
    <w:rsid w:val="009D0DF9"/>
    <w:rsid w:val="009D0F79"/>
    <w:rsid w:val="009D18B3"/>
    <w:rsid w:val="009D191F"/>
    <w:rsid w:val="009D1B99"/>
    <w:rsid w:val="009D1DD8"/>
    <w:rsid w:val="009D1F4D"/>
    <w:rsid w:val="009D205E"/>
    <w:rsid w:val="009D22C0"/>
    <w:rsid w:val="009D24DB"/>
    <w:rsid w:val="009D2559"/>
    <w:rsid w:val="009D25AB"/>
    <w:rsid w:val="009D261C"/>
    <w:rsid w:val="009D27BC"/>
    <w:rsid w:val="009D2802"/>
    <w:rsid w:val="009D28E9"/>
    <w:rsid w:val="009D2A09"/>
    <w:rsid w:val="009D2A6F"/>
    <w:rsid w:val="009D2B66"/>
    <w:rsid w:val="009D2B83"/>
    <w:rsid w:val="009D2BB6"/>
    <w:rsid w:val="009D2E95"/>
    <w:rsid w:val="009D2F53"/>
    <w:rsid w:val="009D3285"/>
    <w:rsid w:val="009D36C5"/>
    <w:rsid w:val="009D38BB"/>
    <w:rsid w:val="009D3D1D"/>
    <w:rsid w:val="009D433F"/>
    <w:rsid w:val="009D44CC"/>
    <w:rsid w:val="009D451C"/>
    <w:rsid w:val="009D45AD"/>
    <w:rsid w:val="009D4626"/>
    <w:rsid w:val="009D469E"/>
    <w:rsid w:val="009D48F5"/>
    <w:rsid w:val="009D4967"/>
    <w:rsid w:val="009D4A26"/>
    <w:rsid w:val="009D4EE2"/>
    <w:rsid w:val="009D510F"/>
    <w:rsid w:val="009D52CF"/>
    <w:rsid w:val="009D539B"/>
    <w:rsid w:val="009D53BB"/>
    <w:rsid w:val="009D5565"/>
    <w:rsid w:val="009D56C0"/>
    <w:rsid w:val="009D5B3F"/>
    <w:rsid w:val="009D5CA3"/>
    <w:rsid w:val="009D5E1D"/>
    <w:rsid w:val="009D61FC"/>
    <w:rsid w:val="009D629C"/>
    <w:rsid w:val="009D67AB"/>
    <w:rsid w:val="009D6B70"/>
    <w:rsid w:val="009D6BA0"/>
    <w:rsid w:val="009D6BD5"/>
    <w:rsid w:val="009D6C11"/>
    <w:rsid w:val="009D6D24"/>
    <w:rsid w:val="009D6DBA"/>
    <w:rsid w:val="009D6EE0"/>
    <w:rsid w:val="009D6EF6"/>
    <w:rsid w:val="009D6F7D"/>
    <w:rsid w:val="009D6F8F"/>
    <w:rsid w:val="009D7050"/>
    <w:rsid w:val="009D70BD"/>
    <w:rsid w:val="009D71F2"/>
    <w:rsid w:val="009D721E"/>
    <w:rsid w:val="009D733B"/>
    <w:rsid w:val="009D73D5"/>
    <w:rsid w:val="009D75B5"/>
    <w:rsid w:val="009D75F9"/>
    <w:rsid w:val="009D772B"/>
    <w:rsid w:val="009D772F"/>
    <w:rsid w:val="009D77DF"/>
    <w:rsid w:val="009D79B3"/>
    <w:rsid w:val="009D7BE0"/>
    <w:rsid w:val="009E001C"/>
    <w:rsid w:val="009E01A8"/>
    <w:rsid w:val="009E024D"/>
    <w:rsid w:val="009E0299"/>
    <w:rsid w:val="009E0563"/>
    <w:rsid w:val="009E06C2"/>
    <w:rsid w:val="009E07DF"/>
    <w:rsid w:val="009E08E6"/>
    <w:rsid w:val="009E0A18"/>
    <w:rsid w:val="009E0AB6"/>
    <w:rsid w:val="009E10F0"/>
    <w:rsid w:val="009E12D5"/>
    <w:rsid w:val="009E1320"/>
    <w:rsid w:val="009E134E"/>
    <w:rsid w:val="009E1A70"/>
    <w:rsid w:val="009E1BF9"/>
    <w:rsid w:val="009E1D02"/>
    <w:rsid w:val="009E1EB8"/>
    <w:rsid w:val="009E2214"/>
    <w:rsid w:val="009E24B5"/>
    <w:rsid w:val="009E2579"/>
    <w:rsid w:val="009E2864"/>
    <w:rsid w:val="009E2B14"/>
    <w:rsid w:val="009E2DFF"/>
    <w:rsid w:val="009E3023"/>
    <w:rsid w:val="009E309B"/>
    <w:rsid w:val="009E32A4"/>
    <w:rsid w:val="009E359B"/>
    <w:rsid w:val="009E35F0"/>
    <w:rsid w:val="009E365D"/>
    <w:rsid w:val="009E3939"/>
    <w:rsid w:val="009E3B00"/>
    <w:rsid w:val="009E3D1C"/>
    <w:rsid w:val="009E459C"/>
    <w:rsid w:val="009E4772"/>
    <w:rsid w:val="009E47B3"/>
    <w:rsid w:val="009E47CB"/>
    <w:rsid w:val="009E4945"/>
    <w:rsid w:val="009E4DA1"/>
    <w:rsid w:val="009E5113"/>
    <w:rsid w:val="009E5426"/>
    <w:rsid w:val="009E5521"/>
    <w:rsid w:val="009E55E3"/>
    <w:rsid w:val="009E566E"/>
    <w:rsid w:val="009E5865"/>
    <w:rsid w:val="009E5968"/>
    <w:rsid w:val="009E5BC5"/>
    <w:rsid w:val="009E5D1D"/>
    <w:rsid w:val="009E5ECC"/>
    <w:rsid w:val="009E5F2A"/>
    <w:rsid w:val="009E608C"/>
    <w:rsid w:val="009E6156"/>
    <w:rsid w:val="009E6157"/>
    <w:rsid w:val="009E61CA"/>
    <w:rsid w:val="009E629B"/>
    <w:rsid w:val="009E62A1"/>
    <w:rsid w:val="009E62F2"/>
    <w:rsid w:val="009E6361"/>
    <w:rsid w:val="009E6393"/>
    <w:rsid w:val="009E63D8"/>
    <w:rsid w:val="009E64D5"/>
    <w:rsid w:val="009E6700"/>
    <w:rsid w:val="009E6704"/>
    <w:rsid w:val="009E6744"/>
    <w:rsid w:val="009E6C98"/>
    <w:rsid w:val="009E7028"/>
    <w:rsid w:val="009E7190"/>
    <w:rsid w:val="009E72B0"/>
    <w:rsid w:val="009E7303"/>
    <w:rsid w:val="009E7628"/>
    <w:rsid w:val="009E7922"/>
    <w:rsid w:val="009E7944"/>
    <w:rsid w:val="009E796E"/>
    <w:rsid w:val="009E7D62"/>
    <w:rsid w:val="009E7EF9"/>
    <w:rsid w:val="009F0002"/>
    <w:rsid w:val="009F0183"/>
    <w:rsid w:val="009F0489"/>
    <w:rsid w:val="009F0592"/>
    <w:rsid w:val="009F0622"/>
    <w:rsid w:val="009F094D"/>
    <w:rsid w:val="009F0A63"/>
    <w:rsid w:val="009F0D7C"/>
    <w:rsid w:val="009F0E86"/>
    <w:rsid w:val="009F0FFA"/>
    <w:rsid w:val="009F10FD"/>
    <w:rsid w:val="009F137F"/>
    <w:rsid w:val="009F15BD"/>
    <w:rsid w:val="009F1633"/>
    <w:rsid w:val="009F16AD"/>
    <w:rsid w:val="009F16B0"/>
    <w:rsid w:val="009F17A7"/>
    <w:rsid w:val="009F17FD"/>
    <w:rsid w:val="009F1A69"/>
    <w:rsid w:val="009F1F02"/>
    <w:rsid w:val="009F2035"/>
    <w:rsid w:val="009F2150"/>
    <w:rsid w:val="009F2324"/>
    <w:rsid w:val="009F252B"/>
    <w:rsid w:val="009F2559"/>
    <w:rsid w:val="009F26C6"/>
    <w:rsid w:val="009F29B1"/>
    <w:rsid w:val="009F2D53"/>
    <w:rsid w:val="009F327E"/>
    <w:rsid w:val="009F33FA"/>
    <w:rsid w:val="009F3432"/>
    <w:rsid w:val="009F3C8D"/>
    <w:rsid w:val="009F3F1C"/>
    <w:rsid w:val="009F4191"/>
    <w:rsid w:val="009F4323"/>
    <w:rsid w:val="009F4441"/>
    <w:rsid w:val="009F457C"/>
    <w:rsid w:val="009F47C9"/>
    <w:rsid w:val="009F47F4"/>
    <w:rsid w:val="009F4982"/>
    <w:rsid w:val="009F4A54"/>
    <w:rsid w:val="009F4AB0"/>
    <w:rsid w:val="009F4B2C"/>
    <w:rsid w:val="009F4B7C"/>
    <w:rsid w:val="009F4BEC"/>
    <w:rsid w:val="009F4C23"/>
    <w:rsid w:val="009F4C51"/>
    <w:rsid w:val="009F4CB1"/>
    <w:rsid w:val="009F4F37"/>
    <w:rsid w:val="009F4FD8"/>
    <w:rsid w:val="009F5144"/>
    <w:rsid w:val="009F51B5"/>
    <w:rsid w:val="009F534A"/>
    <w:rsid w:val="009F542A"/>
    <w:rsid w:val="009F553B"/>
    <w:rsid w:val="009F56F5"/>
    <w:rsid w:val="009F5874"/>
    <w:rsid w:val="009F5993"/>
    <w:rsid w:val="009F59FE"/>
    <w:rsid w:val="009F5E71"/>
    <w:rsid w:val="009F6036"/>
    <w:rsid w:val="009F6088"/>
    <w:rsid w:val="009F6196"/>
    <w:rsid w:val="009F626D"/>
    <w:rsid w:val="009F6532"/>
    <w:rsid w:val="009F663E"/>
    <w:rsid w:val="009F6A2F"/>
    <w:rsid w:val="009F6C3A"/>
    <w:rsid w:val="009F6E08"/>
    <w:rsid w:val="009F6F58"/>
    <w:rsid w:val="009F7097"/>
    <w:rsid w:val="009F71EC"/>
    <w:rsid w:val="009F7729"/>
    <w:rsid w:val="009F773D"/>
    <w:rsid w:val="009F77A7"/>
    <w:rsid w:val="009F78EC"/>
    <w:rsid w:val="009F7C52"/>
    <w:rsid w:val="009F7CCD"/>
    <w:rsid w:val="009F7DB7"/>
    <w:rsid w:val="00A0031D"/>
    <w:rsid w:val="00A009C3"/>
    <w:rsid w:val="00A00A40"/>
    <w:rsid w:val="00A00AEC"/>
    <w:rsid w:val="00A00BD2"/>
    <w:rsid w:val="00A00BFE"/>
    <w:rsid w:val="00A00C9D"/>
    <w:rsid w:val="00A012D6"/>
    <w:rsid w:val="00A01373"/>
    <w:rsid w:val="00A0147D"/>
    <w:rsid w:val="00A0149E"/>
    <w:rsid w:val="00A017C9"/>
    <w:rsid w:val="00A01A6B"/>
    <w:rsid w:val="00A02109"/>
    <w:rsid w:val="00A02886"/>
    <w:rsid w:val="00A02AD3"/>
    <w:rsid w:val="00A03101"/>
    <w:rsid w:val="00A03285"/>
    <w:rsid w:val="00A03396"/>
    <w:rsid w:val="00A0342F"/>
    <w:rsid w:val="00A03431"/>
    <w:rsid w:val="00A03468"/>
    <w:rsid w:val="00A03476"/>
    <w:rsid w:val="00A034BF"/>
    <w:rsid w:val="00A0356E"/>
    <w:rsid w:val="00A0360E"/>
    <w:rsid w:val="00A03A6C"/>
    <w:rsid w:val="00A03C95"/>
    <w:rsid w:val="00A03DE6"/>
    <w:rsid w:val="00A03FAA"/>
    <w:rsid w:val="00A042C4"/>
    <w:rsid w:val="00A042F9"/>
    <w:rsid w:val="00A043FB"/>
    <w:rsid w:val="00A04595"/>
    <w:rsid w:val="00A045AB"/>
    <w:rsid w:val="00A047A5"/>
    <w:rsid w:val="00A04865"/>
    <w:rsid w:val="00A04887"/>
    <w:rsid w:val="00A04992"/>
    <w:rsid w:val="00A04D18"/>
    <w:rsid w:val="00A04DC3"/>
    <w:rsid w:val="00A04E13"/>
    <w:rsid w:val="00A04F8C"/>
    <w:rsid w:val="00A04FCB"/>
    <w:rsid w:val="00A0515F"/>
    <w:rsid w:val="00A05436"/>
    <w:rsid w:val="00A0565D"/>
    <w:rsid w:val="00A05A5A"/>
    <w:rsid w:val="00A05E5A"/>
    <w:rsid w:val="00A0606B"/>
    <w:rsid w:val="00A06136"/>
    <w:rsid w:val="00A061FC"/>
    <w:rsid w:val="00A062EF"/>
    <w:rsid w:val="00A06302"/>
    <w:rsid w:val="00A06316"/>
    <w:rsid w:val="00A064DC"/>
    <w:rsid w:val="00A0655C"/>
    <w:rsid w:val="00A06890"/>
    <w:rsid w:val="00A06AC5"/>
    <w:rsid w:val="00A06C25"/>
    <w:rsid w:val="00A06C9B"/>
    <w:rsid w:val="00A06D81"/>
    <w:rsid w:val="00A06F23"/>
    <w:rsid w:val="00A06FBC"/>
    <w:rsid w:val="00A0702D"/>
    <w:rsid w:val="00A0708C"/>
    <w:rsid w:val="00A071B1"/>
    <w:rsid w:val="00A074D2"/>
    <w:rsid w:val="00A075A7"/>
    <w:rsid w:val="00A07643"/>
    <w:rsid w:val="00A0768E"/>
    <w:rsid w:val="00A07908"/>
    <w:rsid w:val="00A07A84"/>
    <w:rsid w:val="00A07AB7"/>
    <w:rsid w:val="00A07B7E"/>
    <w:rsid w:val="00A07B81"/>
    <w:rsid w:val="00A07BA0"/>
    <w:rsid w:val="00A07C19"/>
    <w:rsid w:val="00A07C2A"/>
    <w:rsid w:val="00A07CC1"/>
    <w:rsid w:val="00A07E25"/>
    <w:rsid w:val="00A10317"/>
    <w:rsid w:val="00A10393"/>
    <w:rsid w:val="00A105D6"/>
    <w:rsid w:val="00A1066B"/>
    <w:rsid w:val="00A10699"/>
    <w:rsid w:val="00A106EE"/>
    <w:rsid w:val="00A1070F"/>
    <w:rsid w:val="00A10857"/>
    <w:rsid w:val="00A10BCB"/>
    <w:rsid w:val="00A10C69"/>
    <w:rsid w:val="00A10CB6"/>
    <w:rsid w:val="00A10F02"/>
    <w:rsid w:val="00A1139F"/>
    <w:rsid w:val="00A113E7"/>
    <w:rsid w:val="00A11450"/>
    <w:rsid w:val="00A11503"/>
    <w:rsid w:val="00A1154D"/>
    <w:rsid w:val="00A11576"/>
    <w:rsid w:val="00A11597"/>
    <w:rsid w:val="00A1172E"/>
    <w:rsid w:val="00A11898"/>
    <w:rsid w:val="00A119D4"/>
    <w:rsid w:val="00A120E8"/>
    <w:rsid w:val="00A121C2"/>
    <w:rsid w:val="00A12211"/>
    <w:rsid w:val="00A122C5"/>
    <w:rsid w:val="00A12571"/>
    <w:rsid w:val="00A126C7"/>
    <w:rsid w:val="00A1276B"/>
    <w:rsid w:val="00A12961"/>
    <w:rsid w:val="00A12ACF"/>
    <w:rsid w:val="00A12B8C"/>
    <w:rsid w:val="00A12CE9"/>
    <w:rsid w:val="00A12CFB"/>
    <w:rsid w:val="00A12D57"/>
    <w:rsid w:val="00A12DAF"/>
    <w:rsid w:val="00A12DE7"/>
    <w:rsid w:val="00A12DE8"/>
    <w:rsid w:val="00A12DEE"/>
    <w:rsid w:val="00A12E35"/>
    <w:rsid w:val="00A13011"/>
    <w:rsid w:val="00A1312D"/>
    <w:rsid w:val="00A13131"/>
    <w:rsid w:val="00A1344B"/>
    <w:rsid w:val="00A1352D"/>
    <w:rsid w:val="00A135B5"/>
    <w:rsid w:val="00A135E6"/>
    <w:rsid w:val="00A135EC"/>
    <w:rsid w:val="00A13640"/>
    <w:rsid w:val="00A13680"/>
    <w:rsid w:val="00A13824"/>
    <w:rsid w:val="00A13B5D"/>
    <w:rsid w:val="00A13CD7"/>
    <w:rsid w:val="00A13EC4"/>
    <w:rsid w:val="00A14028"/>
    <w:rsid w:val="00A14037"/>
    <w:rsid w:val="00A1424B"/>
    <w:rsid w:val="00A1439A"/>
    <w:rsid w:val="00A1439B"/>
    <w:rsid w:val="00A14472"/>
    <w:rsid w:val="00A144D4"/>
    <w:rsid w:val="00A1450F"/>
    <w:rsid w:val="00A1471A"/>
    <w:rsid w:val="00A14787"/>
    <w:rsid w:val="00A14A9E"/>
    <w:rsid w:val="00A14C46"/>
    <w:rsid w:val="00A15079"/>
    <w:rsid w:val="00A152F4"/>
    <w:rsid w:val="00A154B0"/>
    <w:rsid w:val="00A1558B"/>
    <w:rsid w:val="00A15681"/>
    <w:rsid w:val="00A1569D"/>
    <w:rsid w:val="00A161E3"/>
    <w:rsid w:val="00A164A0"/>
    <w:rsid w:val="00A166D6"/>
    <w:rsid w:val="00A1685C"/>
    <w:rsid w:val="00A16868"/>
    <w:rsid w:val="00A1692A"/>
    <w:rsid w:val="00A169DC"/>
    <w:rsid w:val="00A16A84"/>
    <w:rsid w:val="00A16ABA"/>
    <w:rsid w:val="00A16ECA"/>
    <w:rsid w:val="00A170A6"/>
    <w:rsid w:val="00A171CD"/>
    <w:rsid w:val="00A1723F"/>
    <w:rsid w:val="00A1744E"/>
    <w:rsid w:val="00A17599"/>
    <w:rsid w:val="00A1763F"/>
    <w:rsid w:val="00A176B2"/>
    <w:rsid w:val="00A1772B"/>
    <w:rsid w:val="00A177C4"/>
    <w:rsid w:val="00A17BF5"/>
    <w:rsid w:val="00A17D7F"/>
    <w:rsid w:val="00A17D96"/>
    <w:rsid w:val="00A20138"/>
    <w:rsid w:val="00A20595"/>
    <w:rsid w:val="00A2080B"/>
    <w:rsid w:val="00A20C1C"/>
    <w:rsid w:val="00A20C35"/>
    <w:rsid w:val="00A20D4C"/>
    <w:rsid w:val="00A20E43"/>
    <w:rsid w:val="00A20E88"/>
    <w:rsid w:val="00A21167"/>
    <w:rsid w:val="00A211F5"/>
    <w:rsid w:val="00A21268"/>
    <w:rsid w:val="00A21585"/>
    <w:rsid w:val="00A21776"/>
    <w:rsid w:val="00A21930"/>
    <w:rsid w:val="00A2194B"/>
    <w:rsid w:val="00A222A1"/>
    <w:rsid w:val="00A2238F"/>
    <w:rsid w:val="00A2256F"/>
    <w:rsid w:val="00A2261B"/>
    <w:rsid w:val="00A2272E"/>
    <w:rsid w:val="00A22929"/>
    <w:rsid w:val="00A22B21"/>
    <w:rsid w:val="00A22BB1"/>
    <w:rsid w:val="00A22BC4"/>
    <w:rsid w:val="00A22C57"/>
    <w:rsid w:val="00A22EC5"/>
    <w:rsid w:val="00A230E4"/>
    <w:rsid w:val="00A23196"/>
    <w:rsid w:val="00A231D6"/>
    <w:rsid w:val="00A2380C"/>
    <w:rsid w:val="00A23815"/>
    <w:rsid w:val="00A23964"/>
    <w:rsid w:val="00A23ADF"/>
    <w:rsid w:val="00A23C62"/>
    <w:rsid w:val="00A23D0F"/>
    <w:rsid w:val="00A23D13"/>
    <w:rsid w:val="00A23DA6"/>
    <w:rsid w:val="00A23DDC"/>
    <w:rsid w:val="00A23DE8"/>
    <w:rsid w:val="00A23EF1"/>
    <w:rsid w:val="00A23F22"/>
    <w:rsid w:val="00A240CB"/>
    <w:rsid w:val="00A241B5"/>
    <w:rsid w:val="00A241D2"/>
    <w:rsid w:val="00A242C2"/>
    <w:rsid w:val="00A242DE"/>
    <w:rsid w:val="00A2447F"/>
    <w:rsid w:val="00A24585"/>
    <w:rsid w:val="00A24764"/>
    <w:rsid w:val="00A247A5"/>
    <w:rsid w:val="00A2482E"/>
    <w:rsid w:val="00A2483C"/>
    <w:rsid w:val="00A24845"/>
    <w:rsid w:val="00A249BE"/>
    <w:rsid w:val="00A24CAB"/>
    <w:rsid w:val="00A24CB4"/>
    <w:rsid w:val="00A25139"/>
    <w:rsid w:val="00A25341"/>
    <w:rsid w:val="00A2539E"/>
    <w:rsid w:val="00A25861"/>
    <w:rsid w:val="00A2594B"/>
    <w:rsid w:val="00A259B6"/>
    <w:rsid w:val="00A25AE7"/>
    <w:rsid w:val="00A25B8D"/>
    <w:rsid w:val="00A25C5D"/>
    <w:rsid w:val="00A25CCB"/>
    <w:rsid w:val="00A25E29"/>
    <w:rsid w:val="00A25F5B"/>
    <w:rsid w:val="00A25FB1"/>
    <w:rsid w:val="00A25FD7"/>
    <w:rsid w:val="00A260F0"/>
    <w:rsid w:val="00A26182"/>
    <w:rsid w:val="00A263AC"/>
    <w:rsid w:val="00A26462"/>
    <w:rsid w:val="00A26955"/>
    <w:rsid w:val="00A26AF4"/>
    <w:rsid w:val="00A26B1E"/>
    <w:rsid w:val="00A26B97"/>
    <w:rsid w:val="00A26C50"/>
    <w:rsid w:val="00A26C82"/>
    <w:rsid w:val="00A26D0C"/>
    <w:rsid w:val="00A26DEA"/>
    <w:rsid w:val="00A26F6C"/>
    <w:rsid w:val="00A2716C"/>
    <w:rsid w:val="00A272AA"/>
    <w:rsid w:val="00A27512"/>
    <w:rsid w:val="00A27683"/>
    <w:rsid w:val="00A27A7E"/>
    <w:rsid w:val="00A27BAA"/>
    <w:rsid w:val="00A27CC5"/>
    <w:rsid w:val="00A27D03"/>
    <w:rsid w:val="00A27E14"/>
    <w:rsid w:val="00A300AE"/>
    <w:rsid w:val="00A305FA"/>
    <w:rsid w:val="00A307A4"/>
    <w:rsid w:val="00A3082A"/>
    <w:rsid w:val="00A30A1E"/>
    <w:rsid w:val="00A30B63"/>
    <w:rsid w:val="00A313B0"/>
    <w:rsid w:val="00A31422"/>
    <w:rsid w:val="00A31898"/>
    <w:rsid w:val="00A3191D"/>
    <w:rsid w:val="00A31928"/>
    <w:rsid w:val="00A3195A"/>
    <w:rsid w:val="00A31B76"/>
    <w:rsid w:val="00A31C08"/>
    <w:rsid w:val="00A31C1F"/>
    <w:rsid w:val="00A32309"/>
    <w:rsid w:val="00A324C5"/>
    <w:rsid w:val="00A32556"/>
    <w:rsid w:val="00A325C6"/>
    <w:rsid w:val="00A32946"/>
    <w:rsid w:val="00A32A02"/>
    <w:rsid w:val="00A32A1C"/>
    <w:rsid w:val="00A32E21"/>
    <w:rsid w:val="00A32F82"/>
    <w:rsid w:val="00A33072"/>
    <w:rsid w:val="00A3321A"/>
    <w:rsid w:val="00A332CE"/>
    <w:rsid w:val="00A334B8"/>
    <w:rsid w:val="00A334D6"/>
    <w:rsid w:val="00A33BFB"/>
    <w:rsid w:val="00A33D89"/>
    <w:rsid w:val="00A33DD9"/>
    <w:rsid w:val="00A34002"/>
    <w:rsid w:val="00A3442D"/>
    <w:rsid w:val="00A345D0"/>
    <w:rsid w:val="00A34797"/>
    <w:rsid w:val="00A34E4E"/>
    <w:rsid w:val="00A35002"/>
    <w:rsid w:val="00A352B3"/>
    <w:rsid w:val="00A35577"/>
    <w:rsid w:val="00A35937"/>
    <w:rsid w:val="00A35A72"/>
    <w:rsid w:val="00A35A8B"/>
    <w:rsid w:val="00A35BD5"/>
    <w:rsid w:val="00A35E79"/>
    <w:rsid w:val="00A35EA8"/>
    <w:rsid w:val="00A35FBD"/>
    <w:rsid w:val="00A35FF4"/>
    <w:rsid w:val="00A36265"/>
    <w:rsid w:val="00A36333"/>
    <w:rsid w:val="00A363AB"/>
    <w:rsid w:val="00A366F9"/>
    <w:rsid w:val="00A367B2"/>
    <w:rsid w:val="00A36ABB"/>
    <w:rsid w:val="00A36EB0"/>
    <w:rsid w:val="00A37064"/>
    <w:rsid w:val="00A37086"/>
    <w:rsid w:val="00A370B4"/>
    <w:rsid w:val="00A3741F"/>
    <w:rsid w:val="00A3756D"/>
    <w:rsid w:val="00A3773C"/>
    <w:rsid w:val="00A3782F"/>
    <w:rsid w:val="00A378C6"/>
    <w:rsid w:val="00A37CB7"/>
    <w:rsid w:val="00A37E23"/>
    <w:rsid w:val="00A37E71"/>
    <w:rsid w:val="00A40003"/>
    <w:rsid w:val="00A40314"/>
    <w:rsid w:val="00A40669"/>
    <w:rsid w:val="00A406BE"/>
    <w:rsid w:val="00A407C0"/>
    <w:rsid w:val="00A40872"/>
    <w:rsid w:val="00A40880"/>
    <w:rsid w:val="00A409EB"/>
    <w:rsid w:val="00A40DB5"/>
    <w:rsid w:val="00A40F12"/>
    <w:rsid w:val="00A40F17"/>
    <w:rsid w:val="00A416BC"/>
    <w:rsid w:val="00A41A32"/>
    <w:rsid w:val="00A41B1C"/>
    <w:rsid w:val="00A41C8B"/>
    <w:rsid w:val="00A41FB3"/>
    <w:rsid w:val="00A42151"/>
    <w:rsid w:val="00A423C1"/>
    <w:rsid w:val="00A42718"/>
    <w:rsid w:val="00A428AD"/>
    <w:rsid w:val="00A42944"/>
    <w:rsid w:val="00A4294E"/>
    <w:rsid w:val="00A42A82"/>
    <w:rsid w:val="00A42B7C"/>
    <w:rsid w:val="00A42DDC"/>
    <w:rsid w:val="00A42F90"/>
    <w:rsid w:val="00A43041"/>
    <w:rsid w:val="00A4334F"/>
    <w:rsid w:val="00A43492"/>
    <w:rsid w:val="00A4362D"/>
    <w:rsid w:val="00A43AFF"/>
    <w:rsid w:val="00A43D85"/>
    <w:rsid w:val="00A43EB7"/>
    <w:rsid w:val="00A440CB"/>
    <w:rsid w:val="00A443FF"/>
    <w:rsid w:val="00A4475F"/>
    <w:rsid w:val="00A44766"/>
    <w:rsid w:val="00A4482E"/>
    <w:rsid w:val="00A44A5A"/>
    <w:rsid w:val="00A44A91"/>
    <w:rsid w:val="00A44B2C"/>
    <w:rsid w:val="00A44EEE"/>
    <w:rsid w:val="00A450E7"/>
    <w:rsid w:val="00A4537A"/>
    <w:rsid w:val="00A454E3"/>
    <w:rsid w:val="00A45583"/>
    <w:rsid w:val="00A456CD"/>
    <w:rsid w:val="00A4586E"/>
    <w:rsid w:val="00A458BF"/>
    <w:rsid w:val="00A45AF3"/>
    <w:rsid w:val="00A45CC1"/>
    <w:rsid w:val="00A45ED5"/>
    <w:rsid w:val="00A46254"/>
    <w:rsid w:val="00A46303"/>
    <w:rsid w:val="00A46628"/>
    <w:rsid w:val="00A46669"/>
    <w:rsid w:val="00A46771"/>
    <w:rsid w:val="00A46C93"/>
    <w:rsid w:val="00A4702F"/>
    <w:rsid w:val="00A470BD"/>
    <w:rsid w:val="00A472B8"/>
    <w:rsid w:val="00A472DF"/>
    <w:rsid w:val="00A4736A"/>
    <w:rsid w:val="00A47602"/>
    <w:rsid w:val="00A478B1"/>
    <w:rsid w:val="00A479B6"/>
    <w:rsid w:val="00A47B32"/>
    <w:rsid w:val="00A47B82"/>
    <w:rsid w:val="00A47CE5"/>
    <w:rsid w:val="00A47DCB"/>
    <w:rsid w:val="00A50049"/>
    <w:rsid w:val="00A50675"/>
    <w:rsid w:val="00A50932"/>
    <w:rsid w:val="00A509D2"/>
    <w:rsid w:val="00A50A0E"/>
    <w:rsid w:val="00A50A23"/>
    <w:rsid w:val="00A50B67"/>
    <w:rsid w:val="00A50EC5"/>
    <w:rsid w:val="00A50F78"/>
    <w:rsid w:val="00A50FF4"/>
    <w:rsid w:val="00A513ED"/>
    <w:rsid w:val="00A514B8"/>
    <w:rsid w:val="00A51676"/>
    <w:rsid w:val="00A5189A"/>
    <w:rsid w:val="00A51B4C"/>
    <w:rsid w:val="00A51DA4"/>
    <w:rsid w:val="00A51DB4"/>
    <w:rsid w:val="00A51EB0"/>
    <w:rsid w:val="00A51F77"/>
    <w:rsid w:val="00A520AE"/>
    <w:rsid w:val="00A52664"/>
    <w:rsid w:val="00A5277E"/>
    <w:rsid w:val="00A52840"/>
    <w:rsid w:val="00A528A1"/>
    <w:rsid w:val="00A52903"/>
    <w:rsid w:val="00A52A8D"/>
    <w:rsid w:val="00A52D0D"/>
    <w:rsid w:val="00A52D39"/>
    <w:rsid w:val="00A52E3E"/>
    <w:rsid w:val="00A52E41"/>
    <w:rsid w:val="00A53080"/>
    <w:rsid w:val="00A53097"/>
    <w:rsid w:val="00A53109"/>
    <w:rsid w:val="00A53289"/>
    <w:rsid w:val="00A532A3"/>
    <w:rsid w:val="00A532D3"/>
    <w:rsid w:val="00A533A8"/>
    <w:rsid w:val="00A53494"/>
    <w:rsid w:val="00A536A4"/>
    <w:rsid w:val="00A537A1"/>
    <w:rsid w:val="00A53C87"/>
    <w:rsid w:val="00A5429C"/>
    <w:rsid w:val="00A5433B"/>
    <w:rsid w:val="00A54406"/>
    <w:rsid w:val="00A54457"/>
    <w:rsid w:val="00A5449F"/>
    <w:rsid w:val="00A54624"/>
    <w:rsid w:val="00A5470C"/>
    <w:rsid w:val="00A54727"/>
    <w:rsid w:val="00A547B6"/>
    <w:rsid w:val="00A54A86"/>
    <w:rsid w:val="00A54B20"/>
    <w:rsid w:val="00A54F6E"/>
    <w:rsid w:val="00A55000"/>
    <w:rsid w:val="00A553D7"/>
    <w:rsid w:val="00A555CC"/>
    <w:rsid w:val="00A556A7"/>
    <w:rsid w:val="00A55798"/>
    <w:rsid w:val="00A55822"/>
    <w:rsid w:val="00A55B2E"/>
    <w:rsid w:val="00A55CE1"/>
    <w:rsid w:val="00A55F4F"/>
    <w:rsid w:val="00A55F8B"/>
    <w:rsid w:val="00A5614F"/>
    <w:rsid w:val="00A561BB"/>
    <w:rsid w:val="00A5625C"/>
    <w:rsid w:val="00A565AC"/>
    <w:rsid w:val="00A56844"/>
    <w:rsid w:val="00A568A4"/>
    <w:rsid w:val="00A56991"/>
    <w:rsid w:val="00A569A4"/>
    <w:rsid w:val="00A56BA7"/>
    <w:rsid w:val="00A56D23"/>
    <w:rsid w:val="00A570AB"/>
    <w:rsid w:val="00A5718D"/>
    <w:rsid w:val="00A57216"/>
    <w:rsid w:val="00A57479"/>
    <w:rsid w:val="00A574E5"/>
    <w:rsid w:val="00A57A4E"/>
    <w:rsid w:val="00A57AA3"/>
    <w:rsid w:val="00A57AC9"/>
    <w:rsid w:val="00A57F4A"/>
    <w:rsid w:val="00A60025"/>
    <w:rsid w:val="00A603F3"/>
    <w:rsid w:val="00A6045F"/>
    <w:rsid w:val="00A60772"/>
    <w:rsid w:val="00A608D0"/>
    <w:rsid w:val="00A60AE1"/>
    <w:rsid w:val="00A60C76"/>
    <w:rsid w:val="00A60F72"/>
    <w:rsid w:val="00A60F91"/>
    <w:rsid w:val="00A61324"/>
    <w:rsid w:val="00A614B5"/>
    <w:rsid w:val="00A61602"/>
    <w:rsid w:val="00A61691"/>
    <w:rsid w:val="00A616F6"/>
    <w:rsid w:val="00A619C0"/>
    <w:rsid w:val="00A61B43"/>
    <w:rsid w:val="00A61C7B"/>
    <w:rsid w:val="00A61D3D"/>
    <w:rsid w:val="00A61E16"/>
    <w:rsid w:val="00A61E21"/>
    <w:rsid w:val="00A61EC6"/>
    <w:rsid w:val="00A61EE2"/>
    <w:rsid w:val="00A62334"/>
    <w:rsid w:val="00A623AA"/>
    <w:rsid w:val="00A6247F"/>
    <w:rsid w:val="00A62485"/>
    <w:rsid w:val="00A62653"/>
    <w:rsid w:val="00A62840"/>
    <w:rsid w:val="00A62876"/>
    <w:rsid w:val="00A62910"/>
    <w:rsid w:val="00A62916"/>
    <w:rsid w:val="00A629E5"/>
    <w:rsid w:val="00A62ABA"/>
    <w:rsid w:val="00A62AF9"/>
    <w:rsid w:val="00A62B7D"/>
    <w:rsid w:val="00A62BC3"/>
    <w:rsid w:val="00A62BF5"/>
    <w:rsid w:val="00A62C92"/>
    <w:rsid w:val="00A62CF6"/>
    <w:rsid w:val="00A62DCD"/>
    <w:rsid w:val="00A62E61"/>
    <w:rsid w:val="00A62FEB"/>
    <w:rsid w:val="00A63401"/>
    <w:rsid w:val="00A63488"/>
    <w:rsid w:val="00A63B16"/>
    <w:rsid w:val="00A63BFD"/>
    <w:rsid w:val="00A63EF2"/>
    <w:rsid w:val="00A640BE"/>
    <w:rsid w:val="00A6411B"/>
    <w:rsid w:val="00A6416D"/>
    <w:rsid w:val="00A642AD"/>
    <w:rsid w:val="00A64352"/>
    <w:rsid w:val="00A64437"/>
    <w:rsid w:val="00A6445B"/>
    <w:rsid w:val="00A645DF"/>
    <w:rsid w:val="00A64896"/>
    <w:rsid w:val="00A6492A"/>
    <w:rsid w:val="00A64963"/>
    <w:rsid w:val="00A64A26"/>
    <w:rsid w:val="00A64A37"/>
    <w:rsid w:val="00A64D54"/>
    <w:rsid w:val="00A64D78"/>
    <w:rsid w:val="00A64F91"/>
    <w:rsid w:val="00A65095"/>
    <w:rsid w:val="00A6537F"/>
    <w:rsid w:val="00A653A3"/>
    <w:rsid w:val="00A6541F"/>
    <w:rsid w:val="00A655B8"/>
    <w:rsid w:val="00A6599D"/>
    <w:rsid w:val="00A65AAB"/>
    <w:rsid w:val="00A65C9C"/>
    <w:rsid w:val="00A65E5C"/>
    <w:rsid w:val="00A66313"/>
    <w:rsid w:val="00A66343"/>
    <w:rsid w:val="00A6638D"/>
    <w:rsid w:val="00A66457"/>
    <w:rsid w:val="00A664BF"/>
    <w:rsid w:val="00A66640"/>
    <w:rsid w:val="00A666D6"/>
    <w:rsid w:val="00A66878"/>
    <w:rsid w:val="00A66995"/>
    <w:rsid w:val="00A66CBD"/>
    <w:rsid w:val="00A66E68"/>
    <w:rsid w:val="00A66F88"/>
    <w:rsid w:val="00A672B5"/>
    <w:rsid w:val="00A67306"/>
    <w:rsid w:val="00A6789B"/>
    <w:rsid w:val="00A67948"/>
    <w:rsid w:val="00A67965"/>
    <w:rsid w:val="00A67A01"/>
    <w:rsid w:val="00A67B32"/>
    <w:rsid w:val="00A67EAE"/>
    <w:rsid w:val="00A700A4"/>
    <w:rsid w:val="00A700B7"/>
    <w:rsid w:val="00A70124"/>
    <w:rsid w:val="00A7041A"/>
    <w:rsid w:val="00A704DE"/>
    <w:rsid w:val="00A70792"/>
    <w:rsid w:val="00A708EF"/>
    <w:rsid w:val="00A709DB"/>
    <w:rsid w:val="00A70B6C"/>
    <w:rsid w:val="00A70CEA"/>
    <w:rsid w:val="00A70D98"/>
    <w:rsid w:val="00A70F47"/>
    <w:rsid w:val="00A70FF5"/>
    <w:rsid w:val="00A7111B"/>
    <w:rsid w:val="00A713DD"/>
    <w:rsid w:val="00A71423"/>
    <w:rsid w:val="00A71B7D"/>
    <w:rsid w:val="00A71BEB"/>
    <w:rsid w:val="00A71E37"/>
    <w:rsid w:val="00A71E5F"/>
    <w:rsid w:val="00A71EA8"/>
    <w:rsid w:val="00A71F9D"/>
    <w:rsid w:val="00A71FBD"/>
    <w:rsid w:val="00A7201B"/>
    <w:rsid w:val="00A721E4"/>
    <w:rsid w:val="00A722AA"/>
    <w:rsid w:val="00A72502"/>
    <w:rsid w:val="00A725C8"/>
    <w:rsid w:val="00A7283F"/>
    <w:rsid w:val="00A72858"/>
    <w:rsid w:val="00A72BD7"/>
    <w:rsid w:val="00A72C69"/>
    <w:rsid w:val="00A72DBD"/>
    <w:rsid w:val="00A72FE3"/>
    <w:rsid w:val="00A730A4"/>
    <w:rsid w:val="00A730AC"/>
    <w:rsid w:val="00A731C3"/>
    <w:rsid w:val="00A732D6"/>
    <w:rsid w:val="00A73303"/>
    <w:rsid w:val="00A734BA"/>
    <w:rsid w:val="00A7360D"/>
    <w:rsid w:val="00A73671"/>
    <w:rsid w:val="00A73698"/>
    <w:rsid w:val="00A736AC"/>
    <w:rsid w:val="00A7384A"/>
    <w:rsid w:val="00A73AE3"/>
    <w:rsid w:val="00A73AF9"/>
    <w:rsid w:val="00A73B1F"/>
    <w:rsid w:val="00A73C70"/>
    <w:rsid w:val="00A73F35"/>
    <w:rsid w:val="00A73FCE"/>
    <w:rsid w:val="00A741FD"/>
    <w:rsid w:val="00A7427B"/>
    <w:rsid w:val="00A743F3"/>
    <w:rsid w:val="00A7460B"/>
    <w:rsid w:val="00A746AF"/>
    <w:rsid w:val="00A748D7"/>
    <w:rsid w:val="00A74A7F"/>
    <w:rsid w:val="00A74AD1"/>
    <w:rsid w:val="00A74F41"/>
    <w:rsid w:val="00A750AE"/>
    <w:rsid w:val="00A75150"/>
    <w:rsid w:val="00A7517A"/>
    <w:rsid w:val="00A751E0"/>
    <w:rsid w:val="00A7600D"/>
    <w:rsid w:val="00A76363"/>
    <w:rsid w:val="00A76970"/>
    <w:rsid w:val="00A76B92"/>
    <w:rsid w:val="00A76D90"/>
    <w:rsid w:val="00A76F37"/>
    <w:rsid w:val="00A77024"/>
    <w:rsid w:val="00A77062"/>
    <w:rsid w:val="00A7710A"/>
    <w:rsid w:val="00A77176"/>
    <w:rsid w:val="00A774EB"/>
    <w:rsid w:val="00A7756F"/>
    <w:rsid w:val="00A77576"/>
    <w:rsid w:val="00A775D2"/>
    <w:rsid w:val="00A7762B"/>
    <w:rsid w:val="00A7769D"/>
    <w:rsid w:val="00A77902"/>
    <w:rsid w:val="00A77938"/>
    <w:rsid w:val="00A7793A"/>
    <w:rsid w:val="00A779A3"/>
    <w:rsid w:val="00A77C02"/>
    <w:rsid w:val="00A77C1A"/>
    <w:rsid w:val="00A80370"/>
    <w:rsid w:val="00A80BA7"/>
    <w:rsid w:val="00A80C05"/>
    <w:rsid w:val="00A80C7B"/>
    <w:rsid w:val="00A80D5B"/>
    <w:rsid w:val="00A80E15"/>
    <w:rsid w:val="00A80EDF"/>
    <w:rsid w:val="00A80EFD"/>
    <w:rsid w:val="00A811F2"/>
    <w:rsid w:val="00A8125B"/>
    <w:rsid w:val="00A81358"/>
    <w:rsid w:val="00A8137E"/>
    <w:rsid w:val="00A814BA"/>
    <w:rsid w:val="00A8156E"/>
    <w:rsid w:val="00A815F8"/>
    <w:rsid w:val="00A81DEB"/>
    <w:rsid w:val="00A81E07"/>
    <w:rsid w:val="00A81F06"/>
    <w:rsid w:val="00A8208E"/>
    <w:rsid w:val="00A82091"/>
    <w:rsid w:val="00A820E0"/>
    <w:rsid w:val="00A82153"/>
    <w:rsid w:val="00A8221F"/>
    <w:rsid w:val="00A822D1"/>
    <w:rsid w:val="00A822D8"/>
    <w:rsid w:val="00A822FB"/>
    <w:rsid w:val="00A82584"/>
    <w:rsid w:val="00A82612"/>
    <w:rsid w:val="00A827B5"/>
    <w:rsid w:val="00A82815"/>
    <w:rsid w:val="00A82DE0"/>
    <w:rsid w:val="00A82E24"/>
    <w:rsid w:val="00A82FF5"/>
    <w:rsid w:val="00A8305F"/>
    <w:rsid w:val="00A83245"/>
    <w:rsid w:val="00A83777"/>
    <w:rsid w:val="00A83A71"/>
    <w:rsid w:val="00A83B99"/>
    <w:rsid w:val="00A83EBE"/>
    <w:rsid w:val="00A83EE1"/>
    <w:rsid w:val="00A83F0C"/>
    <w:rsid w:val="00A840D7"/>
    <w:rsid w:val="00A84200"/>
    <w:rsid w:val="00A84345"/>
    <w:rsid w:val="00A8455D"/>
    <w:rsid w:val="00A84580"/>
    <w:rsid w:val="00A845E7"/>
    <w:rsid w:val="00A84931"/>
    <w:rsid w:val="00A8497A"/>
    <w:rsid w:val="00A84A74"/>
    <w:rsid w:val="00A84E51"/>
    <w:rsid w:val="00A84F09"/>
    <w:rsid w:val="00A85192"/>
    <w:rsid w:val="00A8519E"/>
    <w:rsid w:val="00A853AA"/>
    <w:rsid w:val="00A853C7"/>
    <w:rsid w:val="00A85850"/>
    <w:rsid w:val="00A8598A"/>
    <w:rsid w:val="00A85C01"/>
    <w:rsid w:val="00A85C52"/>
    <w:rsid w:val="00A85D6A"/>
    <w:rsid w:val="00A85FD1"/>
    <w:rsid w:val="00A86202"/>
    <w:rsid w:val="00A8636B"/>
    <w:rsid w:val="00A864DC"/>
    <w:rsid w:val="00A86617"/>
    <w:rsid w:val="00A86938"/>
    <w:rsid w:val="00A86A9D"/>
    <w:rsid w:val="00A86B6B"/>
    <w:rsid w:val="00A86C52"/>
    <w:rsid w:val="00A86E91"/>
    <w:rsid w:val="00A870F5"/>
    <w:rsid w:val="00A87245"/>
    <w:rsid w:val="00A8726B"/>
    <w:rsid w:val="00A87300"/>
    <w:rsid w:val="00A874E8"/>
    <w:rsid w:val="00A874FC"/>
    <w:rsid w:val="00A875DD"/>
    <w:rsid w:val="00A87670"/>
    <w:rsid w:val="00A876D1"/>
    <w:rsid w:val="00A87AFA"/>
    <w:rsid w:val="00A87AFB"/>
    <w:rsid w:val="00A87B28"/>
    <w:rsid w:val="00A87C49"/>
    <w:rsid w:val="00A87DD2"/>
    <w:rsid w:val="00A87FF7"/>
    <w:rsid w:val="00A9020A"/>
    <w:rsid w:val="00A90370"/>
    <w:rsid w:val="00A903BC"/>
    <w:rsid w:val="00A903E9"/>
    <w:rsid w:val="00A90525"/>
    <w:rsid w:val="00A90621"/>
    <w:rsid w:val="00A90727"/>
    <w:rsid w:val="00A9081D"/>
    <w:rsid w:val="00A90A27"/>
    <w:rsid w:val="00A90A5A"/>
    <w:rsid w:val="00A90A74"/>
    <w:rsid w:val="00A90DFC"/>
    <w:rsid w:val="00A90EA4"/>
    <w:rsid w:val="00A9105D"/>
    <w:rsid w:val="00A91088"/>
    <w:rsid w:val="00A9120A"/>
    <w:rsid w:val="00A9121C"/>
    <w:rsid w:val="00A91347"/>
    <w:rsid w:val="00A91573"/>
    <w:rsid w:val="00A91643"/>
    <w:rsid w:val="00A91656"/>
    <w:rsid w:val="00A916BF"/>
    <w:rsid w:val="00A916FE"/>
    <w:rsid w:val="00A91937"/>
    <w:rsid w:val="00A91A61"/>
    <w:rsid w:val="00A91D63"/>
    <w:rsid w:val="00A922C3"/>
    <w:rsid w:val="00A9237E"/>
    <w:rsid w:val="00A92508"/>
    <w:rsid w:val="00A92576"/>
    <w:rsid w:val="00A9288D"/>
    <w:rsid w:val="00A92A74"/>
    <w:rsid w:val="00A92B55"/>
    <w:rsid w:val="00A92D54"/>
    <w:rsid w:val="00A92E3C"/>
    <w:rsid w:val="00A92F4E"/>
    <w:rsid w:val="00A935BF"/>
    <w:rsid w:val="00A9362D"/>
    <w:rsid w:val="00A93650"/>
    <w:rsid w:val="00A936D1"/>
    <w:rsid w:val="00A937D4"/>
    <w:rsid w:val="00A93BDD"/>
    <w:rsid w:val="00A94045"/>
    <w:rsid w:val="00A9419D"/>
    <w:rsid w:val="00A9449C"/>
    <w:rsid w:val="00A9456A"/>
    <w:rsid w:val="00A94958"/>
    <w:rsid w:val="00A94B0C"/>
    <w:rsid w:val="00A94B2B"/>
    <w:rsid w:val="00A94F65"/>
    <w:rsid w:val="00A94F8B"/>
    <w:rsid w:val="00A95020"/>
    <w:rsid w:val="00A95099"/>
    <w:rsid w:val="00A95143"/>
    <w:rsid w:val="00A95399"/>
    <w:rsid w:val="00A953C9"/>
    <w:rsid w:val="00A9541B"/>
    <w:rsid w:val="00A956C0"/>
    <w:rsid w:val="00A959C9"/>
    <w:rsid w:val="00A95D13"/>
    <w:rsid w:val="00A95E89"/>
    <w:rsid w:val="00A96025"/>
    <w:rsid w:val="00A96029"/>
    <w:rsid w:val="00A960D7"/>
    <w:rsid w:val="00A9653A"/>
    <w:rsid w:val="00A965DB"/>
    <w:rsid w:val="00A96786"/>
    <w:rsid w:val="00A96B93"/>
    <w:rsid w:val="00A96BFD"/>
    <w:rsid w:val="00A96E0E"/>
    <w:rsid w:val="00A97043"/>
    <w:rsid w:val="00A971EC"/>
    <w:rsid w:val="00A97E23"/>
    <w:rsid w:val="00A97E49"/>
    <w:rsid w:val="00AA0082"/>
    <w:rsid w:val="00AA0157"/>
    <w:rsid w:val="00AA02D5"/>
    <w:rsid w:val="00AA03C0"/>
    <w:rsid w:val="00AA06CF"/>
    <w:rsid w:val="00AA086B"/>
    <w:rsid w:val="00AA08B3"/>
    <w:rsid w:val="00AA0996"/>
    <w:rsid w:val="00AA09DE"/>
    <w:rsid w:val="00AA0B4C"/>
    <w:rsid w:val="00AA0B6E"/>
    <w:rsid w:val="00AA0D8A"/>
    <w:rsid w:val="00AA0FA8"/>
    <w:rsid w:val="00AA1579"/>
    <w:rsid w:val="00AA167E"/>
    <w:rsid w:val="00AA1726"/>
    <w:rsid w:val="00AA1892"/>
    <w:rsid w:val="00AA18B9"/>
    <w:rsid w:val="00AA1D5A"/>
    <w:rsid w:val="00AA2290"/>
    <w:rsid w:val="00AA24B4"/>
    <w:rsid w:val="00AA269C"/>
    <w:rsid w:val="00AA2722"/>
    <w:rsid w:val="00AA2860"/>
    <w:rsid w:val="00AA289B"/>
    <w:rsid w:val="00AA2B02"/>
    <w:rsid w:val="00AA2B80"/>
    <w:rsid w:val="00AA2C1B"/>
    <w:rsid w:val="00AA30A7"/>
    <w:rsid w:val="00AA30F9"/>
    <w:rsid w:val="00AA321C"/>
    <w:rsid w:val="00AA3452"/>
    <w:rsid w:val="00AA35C9"/>
    <w:rsid w:val="00AA367A"/>
    <w:rsid w:val="00AA38C3"/>
    <w:rsid w:val="00AA393C"/>
    <w:rsid w:val="00AA3AAD"/>
    <w:rsid w:val="00AA3C41"/>
    <w:rsid w:val="00AA3E64"/>
    <w:rsid w:val="00AA4104"/>
    <w:rsid w:val="00AA42C9"/>
    <w:rsid w:val="00AA433A"/>
    <w:rsid w:val="00AA4371"/>
    <w:rsid w:val="00AA470D"/>
    <w:rsid w:val="00AA4716"/>
    <w:rsid w:val="00AA4BF1"/>
    <w:rsid w:val="00AA4CC7"/>
    <w:rsid w:val="00AA4D04"/>
    <w:rsid w:val="00AA5195"/>
    <w:rsid w:val="00AA51DC"/>
    <w:rsid w:val="00AA535A"/>
    <w:rsid w:val="00AA557A"/>
    <w:rsid w:val="00AA5661"/>
    <w:rsid w:val="00AA5695"/>
    <w:rsid w:val="00AA580B"/>
    <w:rsid w:val="00AA583A"/>
    <w:rsid w:val="00AA5AF3"/>
    <w:rsid w:val="00AA5C12"/>
    <w:rsid w:val="00AA5C4E"/>
    <w:rsid w:val="00AA5CAC"/>
    <w:rsid w:val="00AA5E8E"/>
    <w:rsid w:val="00AA612B"/>
    <w:rsid w:val="00AA618D"/>
    <w:rsid w:val="00AA62F3"/>
    <w:rsid w:val="00AA6361"/>
    <w:rsid w:val="00AA65A8"/>
    <w:rsid w:val="00AA6859"/>
    <w:rsid w:val="00AA68C2"/>
    <w:rsid w:val="00AA68D2"/>
    <w:rsid w:val="00AA6943"/>
    <w:rsid w:val="00AA694D"/>
    <w:rsid w:val="00AA6B23"/>
    <w:rsid w:val="00AA6B6C"/>
    <w:rsid w:val="00AA6CA8"/>
    <w:rsid w:val="00AA6E05"/>
    <w:rsid w:val="00AA7048"/>
    <w:rsid w:val="00AA7218"/>
    <w:rsid w:val="00AA7400"/>
    <w:rsid w:val="00AA76D9"/>
    <w:rsid w:val="00AA7921"/>
    <w:rsid w:val="00AA7A08"/>
    <w:rsid w:val="00AA7E2A"/>
    <w:rsid w:val="00AA7FF6"/>
    <w:rsid w:val="00AB0281"/>
    <w:rsid w:val="00AB02D6"/>
    <w:rsid w:val="00AB0300"/>
    <w:rsid w:val="00AB03DB"/>
    <w:rsid w:val="00AB0444"/>
    <w:rsid w:val="00AB053C"/>
    <w:rsid w:val="00AB05E2"/>
    <w:rsid w:val="00AB0BDA"/>
    <w:rsid w:val="00AB0C37"/>
    <w:rsid w:val="00AB0CF9"/>
    <w:rsid w:val="00AB0EB1"/>
    <w:rsid w:val="00AB1145"/>
    <w:rsid w:val="00AB1443"/>
    <w:rsid w:val="00AB147C"/>
    <w:rsid w:val="00AB1598"/>
    <w:rsid w:val="00AB163A"/>
    <w:rsid w:val="00AB1AF2"/>
    <w:rsid w:val="00AB1CB0"/>
    <w:rsid w:val="00AB1F9C"/>
    <w:rsid w:val="00AB225B"/>
    <w:rsid w:val="00AB2832"/>
    <w:rsid w:val="00AB29AA"/>
    <w:rsid w:val="00AB29DC"/>
    <w:rsid w:val="00AB2A8D"/>
    <w:rsid w:val="00AB2BAD"/>
    <w:rsid w:val="00AB2EE3"/>
    <w:rsid w:val="00AB2F1C"/>
    <w:rsid w:val="00AB2F88"/>
    <w:rsid w:val="00AB3087"/>
    <w:rsid w:val="00AB32C4"/>
    <w:rsid w:val="00AB32CC"/>
    <w:rsid w:val="00AB38D0"/>
    <w:rsid w:val="00AB3A2E"/>
    <w:rsid w:val="00AB3CF4"/>
    <w:rsid w:val="00AB3DD4"/>
    <w:rsid w:val="00AB40AD"/>
    <w:rsid w:val="00AB41C0"/>
    <w:rsid w:val="00AB425B"/>
    <w:rsid w:val="00AB440D"/>
    <w:rsid w:val="00AB4424"/>
    <w:rsid w:val="00AB4571"/>
    <w:rsid w:val="00AB46ED"/>
    <w:rsid w:val="00AB4702"/>
    <w:rsid w:val="00AB48BE"/>
    <w:rsid w:val="00AB48C5"/>
    <w:rsid w:val="00AB49CA"/>
    <w:rsid w:val="00AB4E36"/>
    <w:rsid w:val="00AB4E43"/>
    <w:rsid w:val="00AB4F19"/>
    <w:rsid w:val="00AB52B6"/>
    <w:rsid w:val="00AB5412"/>
    <w:rsid w:val="00AB566F"/>
    <w:rsid w:val="00AB596F"/>
    <w:rsid w:val="00AB5C85"/>
    <w:rsid w:val="00AB604C"/>
    <w:rsid w:val="00AB6107"/>
    <w:rsid w:val="00AB6163"/>
    <w:rsid w:val="00AB61B5"/>
    <w:rsid w:val="00AB61B9"/>
    <w:rsid w:val="00AB64D3"/>
    <w:rsid w:val="00AB6737"/>
    <w:rsid w:val="00AB68B2"/>
    <w:rsid w:val="00AB6CA7"/>
    <w:rsid w:val="00AB6CAD"/>
    <w:rsid w:val="00AB6D32"/>
    <w:rsid w:val="00AB6D57"/>
    <w:rsid w:val="00AB6D86"/>
    <w:rsid w:val="00AB6DD5"/>
    <w:rsid w:val="00AB6E36"/>
    <w:rsid w:val="00AB6F05"/>
    <w:rsid w:val="00AB7130"/>
    <w:rsid w:val="00AB7170"/>
    <w:rsid w:val="00AB73B7"/>
    <w:rsid w:val="00AB795C"/>
    <w:rsid w:val="00AB7A30"/>
    <w:rsid w:val="00AB7C63"/>
    <w:rsid w:val="00AB7DAD"/>
    <w:rsid w:val="00AC0516"/>
    <w:rsid w:val="00AC060D"/>
    <w:rsid w:val="00AC0BD4"/>
    <w:rsid w:val="00AC0E9E"/>
    <w:rsid w:val="00AC104C"/>
    <w:rsid w:val="00AC11B9"/>
    <w:rsid w:val="00AC13DD"/>
    <w:rsid w:val="00AC1453"/>
    <w:rsid w:val="00AC1657"/>
    <w:rsid w:val="00AC1741"/>
    <w:rsid w:val="00AC17A9"/>
    <w:rsid w:val="00AC1BC8"/>
    <w:rsid w:val="00AC1C1A"/>
    <w:rsid w:val="00AC1CAE"/>
    <w:rsid w:val="00AC1E17"/>
    <w:rsid w:val="00AC1F33"/>
    <w:rsid w:val="00AC1FA1"/>
    <w:rsid w:val="00AC202E"/>
    <w:rsid w:val="00AC22E4"/>
    <w:rsid w:val="00AC2430"/>
    <w:rsid w:val="00AC249B"/>
    <w:rsid w:val="00AC256E"/>
    <w:rsid w:val="00AC2781"/>
    <w:rsid w:val="00AC298A"/>
    <w:rsid w:val="00AC2AB8"/>
    <w:rsid w:val="00AC2B06"/>
    <w:rsid w:val="00AC2C71"/>
    <w:rsid w:val="00AC2DAF"/>
    <w:rsid w:val="00AC2E56"/>
    <w:rsid w:val="00AC2F3D"/>
    <w:rsid w:val="00AC335B"/>
    <w:rsid w:val="00AC367F"/>
    <w:rsid w:val="00AC3A9B"/>
    <w:rsid w:val="00AC3B82"/>
    <w:rsid w:val="00AC3EBF"/>
    <w:rsid w:val="00AC3EF0"/>
    <w:rsid w:val="00AC40EA"/>
    <w:rsid w:val="00AC4180"/>
    <w:rsid w:val="00AC422F"/>
    <w:rsid w:val="00AC4391"/>
    <w:rsid w:val="00AC455D"/>
    <w:rsid w:val="00AC45AE"/>
    <w:rsid w:val="00AC4993"/>
    <w:rsid w:val="00AC4B7F"/>
    <w:rsid w:val="00AC4C5B"/>
    <w:rsid w:val="00AC4CA1"/>
    <w:rsid w:val="00AC4E91"/>
    <w:rsid w:val="00AC4EF1"/>
    <w:rsid w:val="00AC4F32"/>
    <w:rsid w:val="00AC5050"/>
    <w:rsid w:val="00AC5130"/>
    <w:rsid w:val="00AC5339"/>
    <w:rsid w:val="00AC539D"/>
    <w:rsid w:val="00AC5559"/>
    <w:rsid w:val="00AC5647"/>
    <w:rsid w:val="00AC5BDD"/>
    <w:rsid w:val="00AC5FBF"/>
    <w:rsid w:val="00AC6357"/>
    <w:rsid w:val="00AC678C"/>
    <w:rsid w:val="00AC68F6"/>
    <w:rsid w:val="00AC6B84"/>
    <w:rsid w:val="00AC6C00"/>
    <w:rsid w:val="00AC6FB5"/>
    <w:rsid w:val="00AC6FD6"/>
    <w:rsid w:val="00AC7097"/>
    <w:rsid w:val="00AC73F6"/>
    <w:rsid w:val="00AC759F"/>
    <w:rsid w:val="00AC77C4"/>
    <w:rsid w:val="00AC7A29"/>
    <w:rsid w:val="00AC7B96"/>
    <w:rsid w:val="00AC7D10"/>
    <w:rsid w:val="00AC7D2A"/>
    <w:rsid w:val="00AC7EEE"/>
    <w:rsid w:val="00AD0041"/>
    <w:rsid w:val="00AD0042"/>
    <w:rsid w:val="00AD01E4"/>
    <w:rsid w:val="00AD0272"/>
    <w:rsid w:val="00AD0398"/>
    <w:rsid w:val="00AD0433"/>
    <w:rsid w:val="00AD0840"/>
    <w:rsid w:val="00AD0858"/>
    <w:rsid w:val="00AD096D"/>
    <w:rsid w:val="00AD09F5"/>
    <w:rsid w:val="00AD0E9C"/>
    <w:rsid w:val="00AD0F28"/>
    <w:rsid w:val="00AD0F29"/>
    <w:rsid w:val="00AD12DA"/>
    <w:rsid w:val="00AD17E6"/>
    <w:rsid w:val="00AD1826"/>
    <w:rsid w:val="00AD188B"/>
    <w:rsid w:val="00AD1964"/>
    <w:rsid w:val="00AD19EE"/>
    <w:rsid w:val="00AD1B2B"/>
    <w:rsid w:val="00AD1C42"/>
    <w:rsid w:val="00AD1CA7"/>
    <w:rsid w:val="00AD1D61"/>
    <w:rsid w:val="00AD1DE1"/>
    <w:rsid w:val="00AD1E43"/>
    <w:rsid w:val="00AD20D9"/>
    <w:rsid w:val="00AD22FB"/>
    <w:rsid w:val="00AD23CC"/>
    <w:rsid w:val="00AD246A"/>
    <w:rsid w:val="00AD2697"/>
    <w:rsid w:val="00AD2847"/>
    <w:rsid w:val="00AD2A67"/>
    <w:rsid w:val="00AD2A9D"/>
    <w:rsid w:val="00AD2EB4"/>
    <w:rsid w:val="00AD3082"/>
    <w:rsid w:val="00AD362F"/>
    <w:rsid w:val="00AD3791"/>
    <w:rsid w:val="00AD3880"/>
    <w:rsid w:val="00AD3967"/>
    <w:rsid w:val="00AD3BA5"/>
    <w:rsid w:val="00AD3C9C"/>
    <w:rsid w:val="00AD3FE2"/>
    <w:rsid w:val="00AD4167"/>
    <w:rsid w:val="00AD429A"/>
    <w:rsid w:val="00AD4909"/>
    <w:rsid w:val="00AD4D6E"/>
    <w:rsid w:val="00AD4D90"/>
    <w:rsid w:val="00AD4EFC"/>
    <w:rsid w:val="00AD5184"/>
    <w:rsid w:val="00AD548C"/>
    <w:rsid w:val="00AD5C0D"/>
    <w:rsid w:val="00AD5D6A"/>
    <w:rsid w:val="00AD5EF9"/>
    <w:rsid w:val="00AD5F5B"/>
    <w:rsid w:val="00AD5F9A"/>
    <w:rsid w:val="00AD6056"/>
    <w:rsid w:val="00AD63AA"/>
    <w:rsid w:val="00AD64F6"/>
    <w:rsid w:val="00AD67BA"/>
    <w:rsid w:val="00AD6BA5"/>
    <w:rsid w:val="00AD6C0C"/>
    <w:rsid w:val="00AD6D4A"/>
    <w:rsid w:val="00AD6F7A"/>
    <w:rsid w:val="00AD7048"/>
    <w:rsid w:val="00AD7253"/>
    <w:rsid w:val="00AD7334"/>
    <w:rsid w:val="00AD7338"/>
    <w:rsid w:val="00AD739E"/>
    <w:rsid w:val="00AD73E7"/>
    <w:rsid w:val="00AD744F"/>
    <w:rsid w:val="00AD7476"/>
    <w:rsid w:val="00AD76F9"/>
    <w:rsid w:val="00AD7779"/>
    <w:rsid w:val="00AD78F9"/>
    <w:rsid w:val="00AD7A9B"/>
    <w:rsid w:val="00AD7B39"/>
    <w:rsid w:val="00AD7BBB"/>
    <w:rsid w:val="00AD7D32"/>
    <w:rsid w:val="00AD7D7C"/>
    <w:rsid w:val="00AD7E43"/>
    <w:rsid w:val="00AE003B"/>
    <w:rsid w:val="00AE00CA"/>
    <w:rsid w:val="00AE0286"/>
    <w:rsid w:val="00AE02E3"/>
    <w:rsid w:val="00AE04DD"/>
    <w:rsid w:val="00AE08C2"/>
    <w:rsid w:val="00AE08D6"/>
    <w:rsid w:val="00AE0931"/>
    <w:rsid w:val="00AE0958"/>
    <w:rsid w:val="00AE1012"/>
    <w:rsid w:val="00AE10FB"/>
    <w:rsid w:val="00AE1231"/>
    <w:rsid w:val="00AE1250"/>
    <w:rsid w:val="00AE168C"/>
    <w:rsid w:val="00AE1911"/>
    <w:rsid w:val="00AE1AAF"/>
    <w:rsid w:val="00AE1C98"/>
    <w:rsid w:val="00AE1DF7"/>
    <w:rsid w:val="00AE1F5D"/>
    <w:rsid w:val="00AE2055"/>
    <w:rsid w:val="00AE23F6"/>
    <w:rsid w:val="00AE25B5"/>
    <w:rsid w:val="00AE25CD"/>
    <w:rsid w:val="00AE262D"/>
    <w:rsid w:val="00AE289C"/>
    <w:rsid w:val="00AE2B11"/>
    <w:rsid w:val="00AE2BB8"/>
    <w:rsid w:val="00AE2C87"/>
    <w:rsid w:val="00AE316B"/>
    <w:rsid w:val="00AE3654"/>
    <w:rsid w:val="00AE3852"/>
    <w:rsid w:val="00AE38E2"/>
    <w:rsid w:val="00AE3923"/>
    <w:rsid w:val="00AE396B"/>
    <w:rsid w:val="00AE3980"/>
    <w:rsid w:val="00AE3E6C"/>
    <w:rsid w:val="00AE3E7E"/>
    <w:rsid w:val="00AE401C"/>
    <w:rsid w:val="00AE411C"/>
    <w:rsid w:val="00AE43F2"/>
    <w:rsid w:val="00AE4814"/>
    <w:rsid w:val="00AE488B"/>
    <w:rsid w:val="00AE4B27"/>
    <w:rsid w:val="00AE4D05"/>
    <w:rsid w:val="00AE4F77"/>
    <w:rsid w:val="00AE4FC2"/>
    <w:rsid w:val="00AE5100"/>
    <w:rsid w:val="00AE5145"/>
    <w:rsid w:val="00AE52B6"/>
    <w:rsid w:val="00AE53A9"/>
    <w:rsid w:val="00AE5B06"/>
    <w:rsid w:val="00AE5BFD"/>
    <w:rsid w:val="00AE5D1F"/>
    <w:rsid w:val="00AE5ED2"/>
    <w:rsid w:val="00AE5FD3"/>
    <w:rsid w:val="00AE615D"/>
    <w:rsid w:val="00AE634D"/>
    <w:rsid w:val="00AE63D7"/>
    <w:rsid w:val="00AE6566"/>
    <w:rsid w:val="00AE65BD"/>
    <w:rsid w:val="00AE670E"/>
    <w:rsid w:val="00AE6998"/>
    <w:rsid w:val="00AE6C2B"/>
    <w:rsid w:val="00AE6E45"/>
    <w:rsid w:val="00AE6E7B"/>
    <w:rsid w:val="00AE722D"/>
    <w:rsid w:val="00AE7306"/>
    <w:rsid w:val="00AE7340"/>
    <w:rsid w:val="00AE76F7"/>
    <w:rsid w:val="00AE7750"/>
    <w:rsid w:val="00AE7A38"/>
    <w:rsid w:val="00AE7B3C"/>
    <w:rsid w:val="00AF026E"/>
    <w:rsid w:val="00AF08F0"/>
    <w:rsid w:val="00AF0AF9"/>
    <w:rsid w:val="00AF0B00"/>
    <w:rsid w:val="00AF0B93"/>
    <w:rsid w:val="00AF0BB5"/>
    <w:rsid w:val="00AF0C52"/>
    <w:rsid w:val="00AF0DE7"/>
    <w:rsid w:val="00AF0FE4"/>
    <w:rsid w:val="00AF10AD"/>
    <w:rsid w:val="00AF1197"/>
    <w:rsid w:val="00AF11FE"/>
    <w:rsid w:val="00AF1433"/>
    <w:rsid w:val="00AF15B4"/>
    <w:rsid w:val="00AF1662"/>
    <w:rsid w:val="00AF1776"/>
    <w:rsid w:val="00AF1969"/>
    <w:rsid w:val="00AF1BBD"/>
    <w:rsid w:val="00AF1C93"/>
    <w:rsid w:val="00AF1D1D"/>
    <w:rsid w:val="00AF20F3"/>
    <w:rsid w:val="00AF20F6"/>
    <w:rsid w:val="00AF246E"/>
    <w:rsid w:val="00AF247C"/>
    <w:rsid w:val="00AF2883"/>
    <w:rsid w:val="00AF29D5"/>
    <w:rsid w:val="00AF2D97"/>
    <w:rsid w:val="00AF2EA0"/>
    <w:rsid w:val="00AF2F08"/>
    <w:rsid w:val="00AF320C"/>
    <w:rsid w:val="00AF3458"/>
    <w:rsid w:val="00AF349F"/>
    <w:rsid w:val="00AF3641"/>
    <w:rsid w:val="00AF38F3"/>
    <w:rsid w:val="00AF39CD"/>
    <w:rsid w:val="00AF3BFA"/>
    <w:rsid w:val="00AF3C98"/>
    <w:rsid w:val="00AF423B"/>
    <w:rsid w:val="00AF42F6"/>
    <w:rsid w:val="00AF4320"/>
    <w:rsid w:val="00AF4348"/>
    <w:rsid w:val="00AF445A"/>
    <w:rsid w:val="00AF48E2"/>
    <w:rsid w:val="00AF4B6E"/>
    <w:rsid w:val="00AF4CDE"/>
    <w:rsid w:val="00AF4E45"/>
    <w:rsid w:val="00AF51F7"/>
    <w:rsid w:val="00AF5249"/>
    <w:rsid w:val="00AF53D5"/>
    <w:rsid w:val="00AF53F4"/>
    <w:rsid w:val="00AF542A"/>
    <w:rsid w:val="00AF58A0"/>
    <w:rsid w:val="00AF58DD"/>
    <w:rsid w:val="00AF5A25"/>
    <w:rsid w:val="00AF5A92"/>
    <w:rsid w:val="00AF5F72"/>
    <w:rsid w:val="00AF6053"/>
    <w:rsid w:val="00AF6132"/>
    <w:rsid w:val="00AF6154"/>
    <w:rsid w:val="00AF6189"/>
    <w:rsid w:val="00AF6515"/>
    <w:rsid w:val="00AF658F"/>
    <w:rsid w:val="00AF688C"/>
    <w:rsid w:val="00AF689E"/>
    <w:rsid w:val="00AF6971"/>
    <w:rsid w:val="00AF6AFD"/>
    <w:rsid w:val="00AF6C80"/>
    <w:rsid w:val="00AF72C1"/>
    <w:rsid w:val="00AF741A"/>
    <w:rsid w:val="00AF74DA"/>
    <w:rsid w:val="00AF7550"/>
    <w:rsid w:val="00AF7646"/>
    <w:rsid w:val="00AF7656"/>
    <w:rsid w:val="00AF777E"/>
    <w:rsid w:val="00AF794B"/>
    <w:rsid w:val="00AF7B3F"/>
    <w:rsid w:val="00AF7C7B"/>
    <w:rsid w:val="00AF7E77"/>
    <w:rsid w:val="00B002D8"/>
    <w:rsid w:val="00B00372"/>
    <w:rsid w:val="00B006E0"/>
    <w:rsid w:val="00B00788"/>
    <w:rsid w:val="00B007C7"/>
    <w:rsid w:val="00B009A7"/>
    <w:rsid w:val="00B00A85"/>
    <w:rsid w:val="00B00B6D"/>
    <w:rsid w:val="00B00CA4"/>
    <w:rsid w:val="00B00E63"/>
    <w:rsid w:val="00B01048"/>
    <w:rsid w:val="00B01102"/>
    <w:rsid w:val="00B01197"/>
    <w:rsid w:val="00B01219"/>
    <w:rsid w:val="00B013D3"/>
    <w:rsid w:val="00B01533"/>
    <w:rsid w:val="00B016F5"/>
    <w:rsid w:val="00B01B8C"/>
    <w:rsid w:val="00B02180"/>
    <w:rsid w:val="00B022DB"/>
    <w:rsid w:val="00B026A8"/>
    <w:rsid w:val="00B02835"/>
    <w:rsid w:val="00B02CA1"/>
    <w:rsid w:val="00B02DF8"/>
    <w:rsid w:val="00B030CA"/>
    <w:rsid w:val="00B030FE"/>
    <w:rsid w:val="00B03125"/>
    <w:rsid w:val="00B03139"/>
    <w:rsid w:val="00B03224"/>
    <w:rsid w:val="00B033FC"/>
    <w:rsid w:val="00B03563"/>
    <w:rsid w:val="00B0360E"/>
    <w:rsid w:val="00B03620"/>
    <w:rsid w:val="00B03C62"/>
    <w:rsid w:val="00B04069"/>
    <w:rsid w:val="00B044DC"/>
    <w:rsid w:val="00B0467C"/>
    <w:rsid w:val="00B047B4"/>
    <w:rsid w:val="00B04948"/>
    <w:rsid w:val="00B04949"/>
    <w:rsid w:val="00B0497C"/>
    <w:rsid w:val="00B04B2B"/>
    <w:rsid w:val="00B04BDC"/>
    <w:rsid w:val="00B04C4A"/>
    <w:rsid w:val="00B04F6A"/>
    <w:rsid w:val="00B05249"/>
    <w:rsid w:val="00B0524B"/>
    <w:rsid w:val="00B0525A"/>
    <w:rsid w:val="00B052C2"/>
    <w:rsid w:val="00B0544B"/>
    <w:rsid w:val="00B05633"/>
    <w:rsid w:val="00B056BD"/>
    <w:rsid w:val="00B05A9C"/>
    <w:rsid w:val="00B05AD1"/>
    <w:rsid w:val="00B05C14"/>
    <w:rsid w:val="00B05FCB"/>
    <w:rsid w:val="00B060ED"/>
    <w:rsid w:val="00B060F5"/>
    <w:rsid w:val="00B0629D"/>
    <w:rsid w:val="00B065CE"/>
    <w:rsid w:val="00B06755"/>
    <w:rsid w:val="00B06C7F"/>
    <w:rsid w:val="00B06FD2"/>
    <w:rsid w:val="00B06FFE"/>
    <w:rsid w:val="00B0724D"/>
    <w:rsid w:val="00B073BF"/>
    <w:rsid w:val="00B073D8"/>
    <w:rsid w:val="00B075E5"/>
    <w:rsid w:val="00B0776F"/>
    <w:rsid w:val="00B077F9"/>
    <w:rsid w:val="00B079EB"/>
    <w:rsid w:val="00B07A7B"/>
    <w:rsid w:val="00B07C3E"/>
    <w:rsid w:val="00B07D4E"/>
    <w:rsid w:val="00B07DCB"/>
    <w:rsid w:val="00B07E37"/>
    <w:rsid w:val="00B09F47"/>
    <w:rsid w:val="00B100A5"/>
    <w:rsid w:val="00B10207"/>
    <w:rsid w:val="00B10420"/>
    <w:rsid w:val="00B104AC"/>
    <w:rsid w:val="00B10503"/>
    <w:rsid w:val="00B10616"/>
    <w:rsid w:val="00B1065C"/>
    <w:rsid w:val="00B10782"/>
    <w:rsid w:val="00B10791"/>
    <w:rsid w:val="00B10A51"/>
    <w:rsid w:val="00B10D91"/>
    <w:rsid w:val="00B10E1B"/>
    <w:rsid w:val="00B10E76"/>
    <w:rsid w:val="00B10E94"/>
    <w:rsid w:val="00B1141F"/>
    <w:rsid w:val="00B1144C"/>
    <w:rsid w:val="00B11478"/>
    <w:rsid w:val="00B11A28"/>
    <w:rsid w:val="00B11D08"/>
    <w:rsid w:val="00B11D2A"/>
    <w:rsid w:val="00B11E4D"/>
    <w:rsid w:val="00B11EAC"/>
    <w:rsid w:val="00B11EAF"/>
    <w:rsid w:val="00B1208E"/>
    <w:rsid w:val="00B12338"/>
    <w:rsid w:val="00B12868"/>
    <w:rsid w:val="00B129C1"/>
    <w:rsid w:val="00B12A70"/>
    <w:rsid w:val="00B12AEE"/>
    <w:rsid w:val="00B12BE8"/>
    <w:rsid w:val="00B13105"/>
    <w:rsid w:val="00B132E7"/>
    <w:rsid w:val="00B133C3"/>
    <w:rsid w:val="00B133EB"/>
    <w:rsid w:val="00B136B4"/>
    <w:rsid w:val="00B13B5C"/>
    <w:rsid w:val="00B13BDD"/>
    <w:rsid w:val="00B13E61"/>
    <w:rsid w:val="00B13EB1"/>
    <w:rsid w:val="00B13EB9"/>
    <w:rsid w:val="00B13F05"/>
    <w:rsid w:val="00B13F5D"/>
    <w:rsid w:val="00B14119"/>
    <w:rsid w:val="00B141E7"/>
    <w:rsid w:val="00B14213"/>
    <w:rsid w:val="00B1477B"/>
    <w:rsid w:val="00B148F8"/>
    <w:rsid w:val="00B14964"/>
    <w:rsid w:val="00B14985"/>
    <w:rsid w:val="00B149AE"/>
    <w:rsid w:val="00B14FA7"/>
    <w:rsid w:val="00B15349"/>
    <w:rsid w:val="00B15354"/>
    <w:rsid w:val="00B15520"/>
    <w:rsid w:val="00B1565A"/>
    <w:rsid w:val="00B1585C"/>
    <w:rsid w:val="00B15AA0"/>
    <w:rsid w:val="00B15DAD"/>
    <w:rsid w:val="00B16417"/>
    <w:rsid w:val="00B164B7"/>
    <w:rsid w:val="00B164F8"/>
    <w:rsid w:val="00B1677B"/>
    <w:rsid w:val="00B16ADA"/>
    <w:rsid w:val="00B16B69"/>
    <w:rsid w:val="00B16DF3"/>
    <w:rsid w:val="00B16F1D"/>
    <w:rsid w:val="00B16F8D"/>
    <w:rsid w:val="00B17201"/>
    <w:rsid w:val="00B17409"/>
    <w:rsid w:val="00B17667"/>
    <w:rsid w:val="00B17889"/>
    <w:rsid w:val="00B178E4"/>
    <w:rsid w:val="00B179EE"/>
    <w:rsid w:val="00B17A1D"/>
    <w:rsid w:val="00B17A7E"/>
    <w:rsid w:val="00B17A8F"/>
    <w:rsid w:val="00B17B70"/>
    <w:rsid w:val="00B17C5B"/>
    <w:rsid w:val="00B17C74"/>
    <w:rsid w:val="00B17CC4"/>
    <w:rsid w:val="00B17D1F"/>
    <w:rsid w:val="00B17DFA"/>
    <w:rsid w:val="00B2016B"/>
    <w:rsid w:val="00B20276"/>
    <w:rsid w:val="00B203AE"/>
    <w:rsid w:val="00B20419"/>
    <w:rsid w:val="00B2047F"/>
    <w:rsid w:val="00B2049D"/>
    <w:rsid w:val="00B205F3"/>
    <w:rsid w:val="00B20839"/>
    <w:rsid w:val="00B20854"/>
    <w:rsid w:val="00B209BE"/>
    <w:rsid w:val="00B20A49"/>
    <w:rsid w:val="00B20A9C"/>
    <w:rsid w:val="00B20CD4"/>
    <w:rsid w:val="00B20DDE"/>
    <w:rsid w:val="00B2114B"/>
    <w:rsid w:val="00B214E3"/>
    <w:rsid w:val="00B216DB"/>
    <w:rsid w:val="00B21704"/>
    <w:rsid w:val="00B2190C"/>
    <w:rsid w:val="00B219E8"/>
    <w:rsid w:val="00B21A51"/>
    <w:rsid w:val="00B21EB1"/>
    <w:rsid w:val="00B21EF1"/>
    <w:rsid w:val="00B21F02"/>
    <w:rsid w:val="00B21F03"/>
    <w:rsid w:val="00B22058"/>
    <w:rsid w:val="00B2244D"/>
    <w:rsid w:val="00B224C0"/>
    <w:rsid w:val="00B2250A"/>
    <w:rsid w:val="00B226F1"/>
    <w:rsid w:val="00B22969"/>
    <w:rsid w:val="00B229F1"/>
    <w:rsid w:val="00B22A70"/>
    <w:rsid w:val="00B22A77"/>
    <w:rsid w:val="00B22ADE"/>
    <w:rsid w:val="00B22BBA"/>
    <w:rsid w:val="00B22D87"/>
    <w:rsid w:val="00B22DE1"/>
    <w:rsid w:val="00B22E43"/>
    <w:rsid w:val="00B22E7D"/>
    <w:rsid w:val="00B2328A"/>
    <w:rsid w:val="00B23540"/>
    <w:rsid w:val="00B23719"/>
    <w:rsid w:val="00B2378B"/>
    <w:rsid w:val="00B238C9"/>
    <w:rsid w:val="00B238E0"/>
    <w:rsid w:val="00B2392B"/>
    <w:rsid w:val="00B23AC0"/>
    <w:rsid w:val="00B23DB1"/>
    <w:rsid w:val="00B240D4"/>
    <w:rsid w:val="00B2420A"/>
    <w:rsid w:val="00B2421A"/>
    <w:rsid w:val="00B2435A"/>
    <w:rsid w:val="00B2465B"/>
    <w:rsid w:val="00B24683"/>
    <w:rsid w:val="00B248E0"/>
    <w:rsid w:val="00B248F5"/>
    <w:rsid w:val="00B248F6"/>
    <w:rsid w:val="00B24900"/>
    <w:rsid w:val="00B24996"/>
    <w:rsid w:val="00B24CD2"/>
    <w:rsid w:val="00B24D61"/>
    <w:rsid w:val="00B24FD2"/>
    <w:rsid w:val="00B250E3"/>
    <w:rsid w:val="00B250F2"/>
    <w:rsid w:val="00B25312"/>
    <w:rsid w:val="00B254FF"/>
    <w:rsid w:val="00B255C8"/>
    <w:rsid w:val="00B255C9"/>
    <w:rsid w:val="00B255EF"/>
    <w:rsid w:val="00B25683"/>
    <w:rsid w:val="00B25A53"/>
    <w:rsid w:val="00B25B86"/>
    <w:rsid w:val="00B25BEF"/>
    <w:rsid w:val="00B25F0E"/>
    <w:rsid w:val="00B26149"/>
    <w:rsid w:val="00B2617F"/>
    <w:rsid w:val="00B26197"/>
    <w:rsid w:val="00B261E0"/>
    <w:rsid w:val="00B2625C"/>
    <w:rsid w:val="00B26280"/>
    <w:rsid w:val="00B2656A"/>
    <w:rsid w:val="00B265A1"/>
    <w:rsid w:val="00B26626"/>
    <w:rsid w:val="00B267CB"/>
    <w:rsid w:val="00B26831"/>
    <w:rsid w:val="00B26A80"/>
    <w:rsid w:val="00B26A96"/>
    <w:rsid w:val="00B26BA6"/>
    <w:rsid w:val="00B26F43"/>
    <w:rsid w:val="00B27148"/>
    <w:rsid w:val="00B273A7"/>
    <w:rsid w:val="00B27541"/>
    <w:rsid w:val="00B276AD"/>
    <w:rsid w:val="00B276C3"/>
    <w:rsid w:val="00B278EC"/>
    <w:rsid w:val="00B2797C"/>
    <w:rsid w:val="00B27A35"/>
    <w:rsid w:val="00B27B19"/>
    <w:rsid w:val="00B27E06"/>
    <w:rsid w:val="00B27E8F"/>
    <w:rsid w:val="00B300DE"/>
    <w:rsid w:val="00B300F0"/>
    <w:rsid w:val="00B301F7"/>
    <w:rsid w:val="00B30238"/>
    <w:rsid w:val="00B30526"/>
    <w:rsid w:val="00B30620"/>
    <w:rsid w:val="00B306CA"/>
    <w:rsid w:val="00B30F51"/>
    <w:rsid w:val="00B312B6"/>
    <w:rsid w:val="00B31627"/>
    <w:rsid w:val="00B31665"/>
    <w:rsid w:val="00B3188D"/>
    <w:rsid w:val="00B318E5"/>
    <w:rsid w:val="00B3194B"/>
    <w:rsid w:val="00B31D3C"/>
    <w:rsid w:val="00B31DAC"/>
    <w:rsid w:val="00B31F44"/>
    <w:rsid w:val="00B322CE"/>
    <w:rsid w:val="00B32370"/>
    <w:rsid w:val="00B3237A"/>
    <w:rsid w:val="00B32394"/>
    <w:rsid w:val="00B325F3"/>
    <w:rsid w:val="00B32671"/>
    <w:rsid w:val="00B326D6"/>
    <w:rsid w:val="00B32827"/>
    <w:rsid w:val="00B32895"/>
    <w:rsid w:val="00B32D10"/>
    <w:rsid w:val="00B32E3E"/>
    <w:rsid w:val="00B32F85"/>
    <w:rsid w:val="00B3344F"/>
    <w:rsid w:val="00B335F8"/>
    <w:rsid w:val="00B337E5"/>
    <w:rsid w:val="00B337E7"/>
    <w:rsid w:val="00B33A79"/>
    <w:rsid w:val="00B33ADA"/>
    <w:rsid w:val="00B33B19"/>
    <w:rsid w:val="00B33B44"/>
    <w:rsid w:val="00B33F14"/>
    <w:rsid w:val="00B33F25"/>
    <w:rsid w:val="00B33F9E"/>
    <w:rsid w:val="00B34273"/>
    <w:rsid w:val="00B342CC"/>
    <w:rsid w:val="00B342DE"/>
    <w:rsid w:val="00B34352"/>
    <w:rsid w:val="00B343A2"/>
    <w:rsid w:val="00B343DF"/>
    <w:rsid w:val="00B34648"/>
    <w:rsid w:val="00B34652"/>
    <w:rsid w:val="00B3466A"/>
    <w:rsid w:val="00B348B6"/>
    <w:rsid w:val="00B349DD"/>
    <w:rsid w:val="00B34DAD"/>
    <w:rsid w:val="00B35118"/>
    <w:rsid w:val="00B35120"/>
    <w:rsid w:val="00B351B4"/>
    <w:rsid w:val="00B351FA"/>
    <w:rsid w:val="00B35518"/>
    <w:rsid w:val="00B3570C"/>
    <w:rsid w:val="00B357BF"/>
    <w:rsid w:val="00B357F9"/>
    <w:rsid w:val="00B35834"/>
    <w:rsid w:val="00B35960"/>
    <w:rsid w:val="00B359C3"/>
    <w:rsid w:val="00B3602C"/>
    <w:rsid w:val="00B36185"/>
    <w:rsid w:val="00B36399"/>
    <w:rsid w:val="00B364C5"/>
    <w:rsid w:val="00B365CA"/>
    <w:rsid w:val="00B3660F"/>
    <w:rsid w:val="00B36664"/>
    <w:rsid w:val="00B36814"/>
    <w:rsid w:val="00B36AAD"/>
    <w:rsid w:val="00B36B8E"/>
    <w:rsid w:val="00B36C3F"/>
    <w:rsid w:val="00B36D08"/>
    <w:rsid w:val="00B36F52"/>
    <w:rsid w:val="00B37088"/>
    <w:rsid w:val="00B370A6"/>
    <w:rsid w:val="00B371D3"/>
    <w:rsid w:val="00B371F1"/>
    <w:rsid w:val="00B373F6"/>
    <w:rsid w:val="00B37573"/>
    <w:rsid w:val="00B3763E"/>
    <w:rsid w:val="00B37DA3"/>
    <w:rsid w:val="00B37DD9"/>
    <w:rsid w:val="00B37FB0"/>
    <w:rsid w:val="00B403F1"/>
    <w:rsid w:val="00B404D1"/>
    <w:rsid w:val="00B405D7"/>
    <w:rsid w:val="00B40962"/>
    <w:rsid w:val="00B40C25"/>
    <w:rsid w:val="00B40D0D"/>
    <w:rsid w:val="00B4154F"/>
    <w:rsid w:val="00B415A9"/>
    <w:rsid w:val="00B416F7"/>
    <w:rsid w:val="00B41951"/>
    <w:rsid w:val="00B41B12"/>
    <w:rsid w:val="00B41BA5"/>
    <w:rsid w:val="00B41BF5"/>
    <w:rsid w:val="00B41BF6"/>
    <w:rsid w:val="00B41D18"/>
    <w:rsid w:val="00B41DF4"/>
    <w:rsid w:val="00B41F0D"/>
    <w:rsid w:val="00B41F4A"/>
    <w:rsid w:val="00B42000"/>
    <w:rsid w:val="00B42267"/>
    <w:rsid w:val="00B4232B"/>
    <w:rsid w:val="00B42731"/>
    <w:rsid w:val="00B42818"/>
    <w:rsid w:val="00B42917"/>
    <w:rsid w:val="00B42993"/>
    <w:rsid w:val="00B429A1"/>
    <w:rsid w:val="00B42BDA"/>
    <w:rsid w:val="00B42D44"/>
    <w:rsid w:val="00B43018"/>
    <w:rsid w:val="00B4303A"/>
    <w:rsid w:val="00B43325"/>
    <w:rsid w:val="00B4338E"/>
    <w:rsid w:val="00B43547"/>
    <w:rsid w:val="00B435D4"/>
    <w:rsid w:val="00B435D8"/>
    <w:rsid w:val="00B43898"/>
    <w:rsid w:val="00B4391E"/>
    <w:rsid w:val="00B43BAE"/>
    <w:rsid w:val="00B43E4C"/>
    <w:rsid w:val="00B440F0"/>
    <w:rsid w:val="00B44118"/>
    <w:rsid w:val="00B44577"/>
    <w:rsid w:val="00B44589"/>
    <w:rsid w:val="00B446BD"/>
    <w:rsid w:val="00B447A3"/>
    <w:rsid w:val="00B44B5D"/>
    <w:rsid w:val="00B44BFD"/>
    <w:rsid w:val="00B452DB"/>
    <w:rsid w:val="00B453DA"/>
    <w:rsid w:val="00B4568D"/>
    <w:rsid w:val="00B4593C"/>
    <w:rsid w:val="00B459BC"/>
    <w:rsid w:val="00B45A32"/>
    <w:rsid w:val="00B45A6D"/>
    <w:rsid w:val="00B45B3C"/>
    <w:rsid w:val="00B45B89"/>
    <w:rsid w:val="00B45E56"/>
    <w:rsid w:val="00B45EA5"/>
    <w:rsid w:val="00B45ECA"/>
    <w:rsid w:val="00B46087"/>
    <w:rsid w:val="00B463F5"/>
    <w:rsid w:val="00B465F5"/>
    <w:rsid w:val="00B4662F"/>
    <w:rsid w:val="00B4667B"/>
    <w:rsid w:val="00B467B6"/>
    <w:rsid w:val="00B46A08"/>
    <w:rsid w:val="00B46BCA"/>
    <w:rsid w:val="00B46E95"/>
    <w:rsid w:val="00B46EA1"/>
    <w:rsid w:val="00B47003"/>
    <w:rsid w:val="00B4717D"/>
    <w:rsid w:val="00B474A6"/>
    <w:rsid w:val="00B474B9"/>
    <w:rsid w:val="00B47528"/>
    <w:rsid w:val="00B475DF"/>
    <w:rsid w:val="00B4787F"/>
    <w:rsid w:val="00B47883"/>
    <w:rsid w:val="00B478AA"/>
    <w:rsid w:val="00B47A85"/>
    <w:rsid w:val="00B47AC8"/>
    <w:rsid w:val="00B47BB8"/>
    <w:rsid w:val="00B47C11"/>
    <w:rsid w:val="00B47C25"/>
    <w:rsid w:val="00B47DA2"/>
    <w:rsid w:val="00B5016C"/>
    <w:rsid w:val="00B5024D"/>
    <w:rsid w:val="00B50318"/>
    <w:rsid w:val="00B50405"/>
    <w:rsid w:val="00B50A31"/>
    <w:rsid w:val="00B50C44"/>
    <w:rsid w:val="00B50D82"/>
    <w:rsid w:val="00B513F5"/>
    <w:rsid w:val="00B5152D"/>
    <w:rsid w:val="00B51568"/>
    <w:rsid w:val="00B515EC"/>
    <w:rsid w:val="00B519BD"/>
    <w:rsid w:val="00B51B6B"/>
    <w:rsid w:val="00B51D2B"/>
    <w:rsid w:val="00B51DB8"/>
    <w:rsid w:val="00B51FE3"/>
    <w:rsid w:val="00B52348"/>
    <w:rsid w:val="00B52415"/>
    <w:rsid w:val="00B5293D"/>
    <w:rsid w:val="00B52E41"/>
    <w:rsid w:val="00B531A5"/>
    <w:rsid w:val="00B53418"/>
    <w:rsid w:val="00B534DD"/>
    <w:rsid w:val="00B5355C"/>
    <w:rsid w:val="00B535AB"/>
    <w:rsid w:val="00B53674"/>
    <w:rsid w:val="00B536D4"/>
    <w:rsid w:val="00B537CA"/>
    <w:rsid w:val="00B539B1"/>
    <w:rsid w:val="00B53BA9"/>
    <w:rsid w:val="00B53E1B"/>
    <w:rsid w:val="00B540AC"/>
    <w:rsid w:val="00B54711"/>
    <w:rsid w:val="00B5482F"/>
    <w:rsid w:val="00B5488D"/>
    <w:rsid w:val="00B54FA2"/>
    <w:rsid w:val="00B551A5"/>
    <w:rsid w:val="00B551F5"/>
    <w:rsid w:val="00B55238"/>
    <w:rsid w:val="00B5548F"/>
    <w:rsid w:val="00B554FE"/>
    <w:rsid w:val="00B55692"/>
    <w:rsid w:val="00B5579D"/>
    <w:rsid w:val="00B55B51"/>
    <w:rsid w:val="00B55C98"/>
    <w:rsid w:val="00B55D3F"/>
    <w:rsid w:val="00B55EC1"/>
    <w:rsid w:val="00B56028"/>
    <w:rsid w:val="00B560A4"/>
    <w:rsid w:val="00B56132"/>
    <w:rsid w:val="00B564A4"/>
    <w:rsid w:val="00B564DE"/>
    <w:rsid w:val="00B565C7"/>
    <w:rsid w:val="00B568ED"/>
    <w:rsid w:val="00B56AF5"/>
    <w:rsid w:val="00B56D4A"/>
    <w:rsid w:val="00B5711A"/>
    <w:rsid w:val="00B5731A"/>
    <w:rsid w:val="00B5753E"/>
    <w:rsid w:val="00B5765D"/>
    <w:rsid w:val="00B5780C"/>
    <w:rsid w:val="00B57933"/>
    <w:rsid w:val="00B579A9"/>
    <w:rsid w:val="00B57A56"/>
    <w:rsid w:val="00B57D40"/>
    <w:rsid w:val="00B57D8C"/>
    <w:rsid w:val="00B57E4A"/>
    <w:rsid w:val="00B57F45"/>
    <w:rsid w:val="00B60099"/>
    <w:rsid w:val="00B600A4"/>
    <w:rsid w:val="00B600FD"/>
    <w:rsid w:val="00B6016D"/>
    <w:rsid w:val="00B601FD"/>
    <w:rsid w:val="00B60223"/>
    <w:rsid w:val="00B60320"/>
    <w:rsid w:val="00B60876"/>
    <w:rsid w:val="00B60B29"/>
    <w:rsid w:val="00B60B82"/>
    <w:rsid w:val="00B60D17"/>
    <w:rsid w:val="00B60EC4"/>
    <w:rsid w:val="00B60FC0"/>
    <w:rsid w:val="00B611BC"/>
    <w:rsid w:val="00B61374"/>
    <w:rsid w:val="00B61483"/>
    <w:rsid w:val="00B615C5"/>
    <w:rsid w:val="00B6194D"/>
    <w:rsid w:val="00B61A08"/>
    <w:rsid w:val="00B61A1A"/>
    <w:rsid w:val="00B61CD0"/>
    <w:rsid w:val="00B61CEB"/>
    <w:rsid w:val="00B61D30"/>
    <w:rsid w:val="00B61D52"/>
    <w:rsid w:val="00B61D64"/>
    <w:rsid w:val="00B61D6E"/>
    <w:rsid w:val="00B61F82"/>
    <w:rsid w:val="00B61F98"/>
    <w:rsid w:val="00B62133"/>
    <w:rsid w:val="00B622A6"/>
    <w:rsid w:val="00B62309"/>
    <w:rsid w:val="00B6232D"/>
    <w:rsid w:val="00B62419"/>
    <w:rsid w:val="00B62585"/>
    <w:rsid w:val="00B6295A"/>
    <w:rsid w:val="00B62ACC"/>
    <w:rsid w:val="00B62B8D"/>
    <w:rsid w:val="00B62BFA"/>
    <w:rsid w:val="00B62DB1"/>
    <w:rsid w:val="00B62DF4"/>
    <w:rsid w:val="00B62E60"/>
    <w:rsid w:val="00B62EEC"/>
    <w:rsid w:val="00B634C4"/>
    <w:rsid w:val="00B6350B"/>
    <w:rsid w:val="00B63631"/>
    <w:rsid w:val="00B6367F"/>
    <w:rsid w:val="00B637D1"/>
    <w:rsid w:val="00B638EA"/>
    <w:rsid w:val="00B6399C"/>
    <w:rsid w:val="00B63C15"/>
    <w:rsid w:val="00B63C95"/>
    <w:rsid w:val="00B63CCB"/>
    <w:rsid w:val="00B63E59"/>
    <w:rsid w:val="00B644DC"/>
    <w:rsid w:val="00B645FD"/>
    <w:rsid w:val="00B64618"/>
    <w:rsid w:val="00B64909"/>
    <w:rsid w:val="00B64A85"/>
    <w:rsid w:val="00B64D60"/>
    <w:rsid w:val="00B64F3D"/>
    <w:rsid w:val="00B64F91"/>
    <w:rsid w:val="00B6506D"/>
    <w:rsid w:val="00B650FD"/>
    <w:rsid w:val="00B6530F"/>
    <w:rsid w:val="00B6534F"/>
    <w:rsid w:val="00B655F8"/>
    <w:rsid w:val="00B65782"/>
    <w:rsid w:val="00B65AEE"/>
    <w:rsid w:val="00B65B09"/>
    <w:rsid w:val="00B65B89"/>
    <w:rsid w:val="00B65C59"/>
    <w:rsid w:val="00B65F26"/>
    <w:rsid w:val="00B65F61"/>
    <w:rsid w:val="00B662DC"/>
    <w:rsid w:val="00B663AB"/>
    <w:rsid w:val="00B663CB"/>
    <w:rsid w:val="00B665CD"/>
    <w:rsid w:val="00B66636"/>
    <w:rsid w:val="00B667C9"/>
    <w:rsid w:val="00B667DB"/>
    <w:rsid w:val="00B669B6"/>
    <w:rsid w:val="00B66A2B"/>
    <w:rsid w:val="00B66AA8"/>
    <w:rsid w:val="00B66AEA"/>
    <w:rsid w:val="00B66BDC"/>
    <w:rsid w:val="00B66DFE"/>
    <w:rsid w:val="00B66FE2"/>
    <w:rsid w:val="00B67090"/>
    <w:rsid w:val="00B6735F"/>
    <w:rsid w:val="00B6739A"/>
    <w:rsid w:val="00B67536"/>
    <w:rsid w:val="00B67554"/>
    <w:rsid w:val="00B677DB"/>
    <w:rsid w:val="00B67BC7"/>
    <w:rsid w:val="00B70133"/>
    <w:rsid w:val="00B7054D"/>
    <w:rsid w:val="00B707A8"/>
    <w:rsid w:val="00B709F2"/>
    <w:rsid w:val="00B70A33"/>
    <w:rsid w:val="00B70B77"/>
    <w:rsid w:val="00B70E48"/>
    <w:rsid w:val="00B710D7"/>
    <w:rsid w:val="00B71A38"/>
    <w:rsid w:val="00B71A58"/>
    <w:rsid w:val="00B71E07"/>
    <w:rsid w:val="00B71E50"/>
    <w:rsid w:val="00B72061"/>
    <w:rsid w:val="00B721B2"/>
    <w:rsid w:val="00B72434"/>
    <w:rsid w:val="00B726BE"/>
    <w:rsid w:val="00B727EA"/>
    <w:rsid w:val="00B7284B"/>
    <w:rsid w:val="00B729A5"/>
    <w:rsid w:val="00B72BAE"/>
    <w:rsid w:val="00B72E5C"/>
    <w:rsid w:val="00B72E61"/>
    <w:rsid w:val="00B7303D"/>
    <w:rsid w:val="00B731D6"/>
    <w:rsid w:val="00B73377"/>
    <w:rsid w:val="00B7365B"/>
    <w:rsid w:val="00B737AE"/>
    <w:rsid w:val="00B73961"/>
    <w:rsid w:val="00B739DE"/>
    <w:rsid w:val="00B73AFF"/>
    <w:rsid w:val="00B73CB7"/>
    <w:rsid w:val="00B73D96"/>
    <w:rsid w:val="00B73DFA"/>
    <w:rsid w:val="00B73F6A"/>
    <w:rsid w:val="00B74125"/>
    <w:rsid w:val="00B741D6"/>
    <w:rsid w:val="00B7428A"/>
    <w:rsid w:val="00B74469"/>
    <w:rsid w:val="00B7449A"/>
    <w:rsid w:val="00B744B8"/>
    <w:rsid w:val="00B745B8"/>
    <w:rsid w:val="00B746C7"/>
    <w:rsid w:val="00B74823"/>
    <w:rsid w:val="00B748AF"/>
    <w:rsid w:val="00B749E9"/>
    <w:rsid w:val="00B74CB2"/>
    <w:rsid w:val="00B74DF0"/>
    <w:rsid w:val="00B7502B"/>
    <w:rsid w:val="00B751AA"/>
    <w:rsid w:val="00B754FA"/>
    <w:rsid w:val="00B75663"/>
    <w:rsid w:val="00B756D7"/>
    <w:rsid w:val="00B7570C"/>
    <w:rsid w:val="00B75CCC"/>
    <w:rsid w:val="00B75ED0"/>
    <w:rsid w:val="00B76054"/>
    <w:rsid w:val="00B760B6"/>
    <w:rsid w:val="00B763D9"/>
    <w:rsid w:val="00B764DB"/>
    <w:rsid w:val="00B765A5"/>
    <w:rsid w:val="00B768D7"/>
    <w:rsid w:val="00B76A1F"/>
    <w:rsid w:val="00B76A8B"/>
    <w:rsid w:val="00B76AC6"/>
    <w:rsid w:val="00B76CDC"/>
    <w:rsid w:val="00B76D2B"/>
    <w:rsid w:val="00B77150"/>
    <w:rsid w:val="00B772F2"/>
    <w:rsid w:val="00B77347"/>
    <w:rsid w:val="00B77436"/>
    <w:rsid w:val="00B77482"/>
    <w:rsid w:val="00B77529"/>
    <w:rsid w:val="00B778F5"/>
    <w:rsid w:val="00B77AC7"/>
    <w:rsid w:val="00B77C0D"/>
    <w:rsid w:val="00B77C2E"/>
    <w:rsid w:val="00B77CD0"/>
    <w:rsid w:val="00B77D0D"/>
    <w:rsid w:val="00B77D13"/>
    <w:rsid w:val="00B77EA3"/>
    <w:rsid w:val="00B80400"/>
    <w:rsid w:val="00B8070A"/>
    <w:rsid w:val="00B80A4C"/>
    <w:rsid w:val="00B80A53"/>
    <w:rsid w:val="00B80EA5"/>
    <w:rsid w:val="00B80FC1"/>
    <w:rsid w:val="00B8113F"/>
    <w:rsid w:val="00B8131D"/>
    <w:rsid w:val="00B81467"/>
    <w:rsid w:val="00B815A6"/>
    <w:rsid w:val="00B815E4"/>
    <w:rsid w:val="00B8173B"/>
    <w:rsid w:val="00B81CAD"/>
    <w:rsid w:val="00B81E4B"/>
    <w:rsid w:val="00B820CB"/>
    <w:rsid w:val="00B821C7"/>
    <w:rsid w:val="00B823CB"/>
    <w:rsid w:val="00B823D1"/>
    <w:rsid w:val="00B8245C"/>
    <w:rsid w:val="00B824A6"/>
    <w:rsid w:val="00B824B0"/>
    <w:rsid w:val="00B825BB"/>
    <w:rsid w:val="00B825C2"/>
    <w:rsid w:val="00B82619"/>
    <w:rsid w:val="00B827E9"/>
    <w:rsid w:val="00B82883"/>
    <w:rsid w:val="00B82BB7"/>
    <w:rsid w:val="00B82C67"/>
    <w:rsid w:val="00B82D26"/>
    <w:rsid w:val="00B82DE0"/>
    <w:rsid w:val="00B83104"/>
    <w:rsid w:val="00B83411"/>
    <w:rsid w:val="00B837EB"/>
    <w:rsid w:val="00B83947"/>
    <w:rsid w:val="00B839FF"/>
    <w:rsid w:val="00B83B29"/>
    <w:rsid w:val="00B83B70"/>
    <w:rsid w:val="00B83CA6"/>
    <w:rsid w:val="00B83DDF"/>
    <w:rsid w:val="00B83ED6"/>
    <w:rsid w:val="00B83F19"/>
    <w:rsid w:val="00B83F64"/>
    <w:rsid w:val="00B83F92"/>
    <w:rsid w:val="00B83FA9"/>
    <w:rsid w:val="00B84016"/>
    <w:rsid w:val="00B845C2"/>
    <w:rsid w:val="00B8463C"/>
    <w:rsid w:val="00B84703"/>
    <w:rsid w:val="00B84993"/>
    <w:rsid w:val="00B84A36"/>
    <w:rsid w:val="00B84B3B"/>
    <w:rsid w:val="00B84C00"/>
    <w:rsid w:val="00B84C7C"/>
    <w:rsid w:val="00B84E9D"/>
    <w:rsid w:val="00B84FBF"/>
    <w:rsid w:val="00B851FF"/>
    <w:rsid w:val="00B85325"/>
    <w:rsid w:val="00B853FC"/>
    <w:rsid w:val="00B85425"/>
    <w:rsid w:val="00B85594"/>
    <w:rsid w:val="00B85ADD"/>
    <w:rsid w:val="00B85CF5"/>
    <w:rsid w:val="00B85D04"/>
    <w:rsid w:val="00B85FD1"/>
    <w:rsid w:val="00B85FD2"/>
    <w:rsid w:val="00B85FD4"/>
    <w:rsid w:val="00B86024"/>
    <w:rsid w:val="00B86263"/>
    <w:rsid w:val="00B864A1"/>
    <w:rsid w:val="00B8669D"/>
    <w:rsid w:val="00B86815"/>
    <w:rsid w:val="00B86955"/>
    <w:rsid w:val="00B86CF6"/>
    <w:rsid w:val="00B86F11"/>
    <w:rsid w:val="00B86FA5"/>
    <w:rsid w:val="00B872AE"/>
    <w:rsid w:val="00B87412"/>
    <w:rsid w:val="00B87596"/>
    <w:rsid w:val="00B87782"/>
    <w:rsid w:val="00B87806"/>
    <w:rsid w:val="00B879F4"/>
    <w:rsid w:val="00B87CA1"/>
    <w:rsid w:val="00B87EC9"/>
    <w:rsid w:val="00B87F24"/>
    <w:rsid w:val="00B9006C"/>
    <w:rsid w:val="00B90252"/>
    <w:rsid w:val="00B9027D"/>
    <w:rsid w:val="00B90427"/>
    <w:rsid w:val="00B90941"/>
    <w:rsid w:val="00B9097A"/>
    <w:rsid w:val="00B90A1F"/>
    <w:rsid w:val="00B90A5A"/>
    <w:rsid w:val="00B90CC0"/>
    <w:rsid w:val="00B90E9A"/>
    <w:rsid w:val="00B91160"/>
    <w:rsid w:val="00B9116D"/>
    <w:rsid w:val="00B9136B"/>
    <w:rsid w:val="00B913F5"/>
    <w:rsid w:val="00B91523"/>
    <w:rsid w:val="00B917BA"/>
    <w:rsid w:val="00B91906"/>
    <w:rsid w:val="00B91D50"/>
    <w:rsid w:val="00B91DCE"/>
    <w:rsid w:val="00B91E7F"/>
    <w:rsid w:val="00B91F5D"/>
    <w:rsid w:val="00B91FD7"/>
    <w:rsid w:val="00B9247F"/>
    <w:rsid w:val="00B92775"/>
    <w:rsid w:val="00B92839"/>
    <w:rsid w:val="00B93211"/>
    <w:rsid w:val="00B933DD"/>
    <w:rsid w:val="00B9344A"/>
    <w:rsid w:val="00B934E4"/>
    <w:rsid w:val="00B93640"/>
    <w:rsid w:val="00B93B69"/>
    <w:rsid w:val="00B93B75"/>
    <w:rsid w:val="00B93ECF"/>
    <w:rsid w:val="00B93F7C"/>
    <w:rsid w:val="00B93FF5"/>
    <w:rsid w:val="00B941F0"/>
    <w:rsid w:val="00B94407"/>
    <w:rsid w:val="00B94421"/>
    <w:rsid w:val="00B94814"/>
    <w:rsid w:val="00B948F1"/>
    <w:rsid w:val="00B9491B"/>
    <w:rsid w:val="00B949CA"/>
    <w:rsid w:val="00B949EE"/>
    <w:rsid w:val="00B94AB5"/>
    <w:rsid w:val="00B94BA2"/>
    <w:rsid w:val="00B94BC5"/>
    <w:rsid w:val="00B94C31"/>
    <w:rsid w:val="00B94C6C"/>
    <w:rsid w:val="00B94C9E"/>
    <w:rsid w:val="00B94D33"/>
    <w:rsid w:val="00B94F75"/>
    <w:rsid w:val="00B95148"/>
    <w:rsid w:val="00B95230"/>
    <w:rsid w:val="00B95388"/>
    <w:rsid w:val="00B95433"/>
    <w:rsid w:val="00B95512"/>
    <w:rsid w:val="00B95A9C"/>
    <w:rsid w:val="00B95B66"/>
    <w:rsid w:val="00B96011"/>
    <w:rsid w:val="00B961DF"/>
    <w:rsid w:val="00B96871"/>
    <w:rsid w:val="00B969B0"/>
    <w:rsid w:val="00B96A6B"/>
    <w:rsid w:val="00B96B3E"/>
    <w:rsid w:val="00B96C5F"/>
    <w:rsid w:val="00B96E05"/>
    <w:rsid w:val="00B96FA2"/>
    <w:rsid w:val="00B96FDD"/>
    <w:rsid w:val="00B97396"/>
    <w:rsid w:val="00B97507"/>
    <w:rsid w:val="00B975C6"/>
    <w:rsid w:val="00B978D5"/>
    <w:rsid w:val="00B97A47"/>
    <w:rsid w:val="00B97B36"/>
    <w:rsid w:val="00B97F3F"/>
    <w:rsid w:val="00BA035A"/>
    <w:rsid w:val="00BA0419"/>
    <w:rsid w:val="00BA04F6"/>
    <w:rsid w:val="00BA0527"/>
    <w:rsid w:val="00BA070B"/>
    <w:rsid w:val="00BA0957"/>
    <w:rsid w:val="00BA0A4B"/>
    <w:rsid w:val="00BA0C46"/>
    <w:rsid w:val="00BA0DC8"/>
    <w:rsid w:val="00BA0DDF"/>
    <w:rsid w:val="00BA0FFA"/>
    <w:rsid w:val="00BA1187"/>
    <w:rsid w:val="00BA11EE"/>
    <w:rsid w:val="00BA1268"/>
    <w:rsid w:val="00BA12F7"/>
    <w:rsid w:val="00BA13ED"/>
    <w:rsid w:val="00BA1416"/>
    <w:rsid w:val="00BA149F"/>
    <w:rsid w:val="00BA1698"/>
    <w:rsid w:val="00BA1735"/>
    <w:rsid w:val="00BA1825"/>
    <w:rsid w:val="00BA18E1"/>
    <w:rsid w:val="00BA1A08"/>
    <w:rsid w:val="00BA1A6D"/>
    <w:rsid w:val="00BA1DE2"/>
    <w:rsid w:val="00BA1FF2"/>
    <w:rsid w:val="00BA2218"/>
    <w:rsid w:val="00BA2671"/>
    <w:rsid w:val="00BA26BB"/>
    <w:rsid w:val="00BA277D"/>
    <w:rsid w:val="00BA2BCA"/>
    <w:rsid w:val="00BA2D2F"/>
    <w:rsid w:val="00BA2E21"/>
    <w:rsid w:val="00BA2E38"/>
    <w:rsid w:val="00BA330A"/>
    <w:rsid w:val="00BA340D"/>
    <w:rsid w:val="00BA357F"/>
    <w:rsid w:val="00BA36C2"/>
    <w:rsid w:val="00BA3864"/>
    <w:rsid w:val="00BA3910"/>
    <w:rsid w:val="00BA3A20"/>
    <w:rsid w:val="00BA3B56"/>
    <w:rsid w:val="00BA3B98"/>
    <w:rsid w:val="00BA3EF7"/>
    <w:rsid w:val="00BA4149"/>
    <w:rsid w:val="00BA4190"/>
    <w:rsid w:val="00BA42D8"/>
    <w:rsid w:val="00BA42DD"/>
    <w:rsid w:val="00BA4427"/>
    <w:rsid w:val="00BA4948"/>
    <w:rsid w:val="00BA4BC1"/>
    <w:rsid w:val="00BA5137"/>
    <w:rsid w:val="00BA53FE"/>
    <w:rsid w:val="00BA5B39"/>
    <w:rsid w:val="00BA5B52"/>
    <w:rsid w:val="00BA5C68"/>
    <w:rsid w:val="00BA5CF9"/>
    <w:rsid w:val="00BA5D3B"/>
    <w:rsid w:val="00BA6018"/>
    <w:rsid w:val="00BA61BF"/>
    <w:rsid w:val="00BA6212"/>
    <w:rsid w:val="00BA62AC"/>
    <w:rsid w:val="00BA6392"/>
    <w:rsid w:val="00BA6519"/>
    <w:rsid w:val="00BA6938"/>
    <w:rsid w:val="00BA6BC0"/>
    <w:rsid w:val="00BA6DBE"/>
    <w:rsid w:val="00BA6E4E"/>
    <w:rsid w:val="00BA6E63"/>
    <w:rsid w:val="00BA70B1"/>
    <w:rsid w:val="00BA7534"/>
    <w:rsid w:val="00BA75AA"/>
    <w:rsid w:val="00BA765C"/>
    <w:rsid w:val="00BA772D"/>
    <w:rsid w:val="00BA77B1"/>
    <w:rsid w:val="00BA7899"/>
    <w:rsid w:val="00BA7A86"/>
    <w:rsid w:val="00BA7B5B"/>
    <w:rsid w:val="00BA7BC0"/>
    <w:rsid w:val="00BA7C03"/>
    <w:rsid w:val="00BA7CBB"/>
    <w:rsid w:val="00BA7F12"/>
    <w:rsid w:val="00BB004B"/>
    <w:rsid w:val="00BB01C0"/>
    <w:rsid w:val="00BB0806"/>
    <w:rsid w:val="00BB0909"/>
    <w:rsid w:val="00BB0B4D"/>
    <w:rsid w:val="00BB0C7D"/>
    <w:rsid w:val="00BB13D3"/>
    <w:rsid w:val="00BB17C4"/>
    <w:rsid w:val="00BB1D81"/>
    <w:rsid w:val="00BB202C"/>
    <w:rsid w:val="00BB20BD"/>
    <w:rsid w:val="00BB214C"/>
    <w:rsid w:val="00BB2154"/>
    <w:rsid w:val="00BB2462"/>
    <w:rsid w:val="00BB24D4"/>
    <w:rsid w:val="00BB2626"/>
    <w:rsid w:val="00BB2751"/>
    <w:rsid w:val="00BB28FC"/>
    <w:rsid w:val="00BB2BFF"/>
    <w:rsid w:val="00BB2D9E"/>
    <w:rsid w:val="00BB2E56"/>
    <w:rsid w:val="00BB335B"/>
    <w:rsid w:val="00BB373D"/>
    <w:rsid w:val="00BB39E0"/>
    <w:rsid w:val="00BB3BBF"/>
    <w:rsid w:val="00BB3DF2"/>
    <w:rsid w:val="00BB3E67"/>
    <w:rsid w:val="00BB402C"/>
    <w:rsid w:val="00BB4253"/>
    <w:rsid w:val="00BB4576"/>
    <w:rsid w:val="00BB4775"/>
    <w:rsid w:val="00BB4798"/>
    <w:rsid w:val="00BB47CF"/>
    <w:rsid w:val="00BB4D95"/>
    <w:rsid w:val="00BB4F56"/>
    <w:rsid w:val="00BB56BE"/>
    <w:rsid w:val="00BB59E1"/>
    <w:rsid w:val="00BB5A7A"/>
    <w:rsid w:val="00BB5AB4"/>
    <w:rsid w:val="00BB5E62"/>
    <w:rsid w:val="00BB5EC0"/>
    <w:rsid w:val="00BB5EE6"/>
    <w:rsid w:val="00BB5F73"/>
    <w:rsid w:val="00BB5FB4"/>
    <w:rsid w:val="00BB6133"/>
    <w:rsid w:val="00BB6465"/>
    <w:rsid w:val="00BB64BA"/>
    <w:rsid w:val="00BB652C"/>
    <w:rsid w:val="00BB6691"/>
    <w:rsid w:val="00BB6796"/>
    <w:rsid w:val="00BB6815"/>
    <w:rsid w:val="00BB6826"/>
    <w:rsid w:val="00BB6A96"/>
    <w:rsid w:val="00BB6AE3"/>
    <w:rsid w:val="00BB6B5D"/>
    <w:rsid w:val="00BB6D38"/>
    <w:rsid w:val="00BB6EA1"/>
    <w:rsid w:val="00BB730F"/>
    <w:rsid w:val="00BB739B"/>
    <w:rsid w:val="00BB751A"/>
    <w:rsid w:val="00BB75EA"/>
    <w:rsid w:val="00BB768E"/>
    <w:rsid w:val="00BB7B08"/>
    <w:rsid w:val="00BB7C5A"/>
    <w:rsid w:val="00BB7E02"/>
    <w:rsid w:val="00BB7E03"/>
    <w:rsid w:val="00BB7E20"/>
    <w:rsid w:val="00BC0006"/>
    <w:rsid w:val="00BC00BB"/>
    <w:rsid w:val="00BC00D2"/>
    <w:rsid w:val="00BC0352"/>
    <w:rsid w:val="00BC03E5"/>
    <w:rsid w:val="00BC054F"/>
    <w:rsid w:val="00BC05CA"/>
    <w:rsid w:val="00BC07F9"/>
    <w:rsid w:val="00BC08FF"/>
    <w:rsid w:val="00BC0AB5"/>
    <w:rsid w:val="00BC0B67"/>
    <w:rsid w:val="00BC0BC2"/>
    <w:rsid w:val="00BC0E81"/>
    <w:rsid w:val="00BC0F45"/>
    <w:rsid w:val="00BC10EE"/>
    <w:rsid w:val="00BC1143"/>
    <w:rsid w:val="00BC11F0"/>
    <w:rsid w:val="00BC156F"/>
    <w:rsid w:val="00BC1589"/>
    <w:rsid w:val="00BC19EB"/>
    <w:rsid w:val="00BC1AB2"/>
    <w:rsid w:val="00BC1B9E"/>
    <w:rsid w:val="00BC1F6D"/>
    <w:rsid w:val="00BC1FDC"/>
    <w:rsid w:val="00BC2397"/>
    <w:rsid w:val="00BC24A1"/>
    <w:rsid w:val="00BC2564"/>
    <w:rsid w:val="00BC2706"/>
    <w:rsid w:val="00BC2883"/>
    <w:rsid w:val="00BC288C"/>
    <w:rsid w:val="00BC29CD"/>
    <w:rsid w:val="00BC2BDC"/>
    <w:rsid w:val="00BC2F2E"/>
    <w:rsid w:val="00BC309A"/>
    <w:rsid w:val="00BC30B5"/>
    <w:rsid w:val="00BC3284"/>
    <w:rsid w:val="00BC32E0"/>
    <w:rsid w:val="00BC3320"/>
    <w:rsid w:val="00BC340C"/>
    <w:rsid w:val="00BC34F2"/>
    <w:rsid w:val="00BC3561"/>
    <w:rsid w:val="00BC3890"/>
    <w:rsid w:val="00BC38FD"/>
    <w:rsid w:val="00BC39D0"/>
    <w:rsid w:val="00BC3AE0"/>
    <w:rsid w:val="00BC3BAD"/>
    <w:rsid w:val="00BC3C53"/>
    <w:rsid w:val="00BC3DC5"/>
    <w:rsid w:val="00BC40D7"/>
    <w:rsid w:val="00BC43FF"/>
    <w:rsid w:val="00BC4818"/>
    <w:rsid w:val="00BC4928"/>
    <w:rsid w:val="00BC4A1B"/>
    <w:rsid w:val="00BC4A61"/>
    <w:rsid w:val="00BC4C11"/>
    <w:rsid w:val="00BC4C9E"/>
    <w:rsid w:val="00BC5055"/>
    <w:rsid w:val="00BC50FF"/>
    <w:rsid w:val="00BC5234"/>
    <w:rsid w:val="00BC5333"/>
    <w:rsid w:val="00BC5380"/>
    <w:rsid w:val="00BC559B"/>
    <w:rsid w:val="00BC55B6"/>
    <w:rsid w:val="00BC58DA"/>
    <w:rsid w:val="00BC58F9"/>
    <w:rsid w:val="00BC5913"/>
    <w:rsid w:val="00BC5BEC"/>
    <w:rsid w:val="00BC5D3C"/>
    <w:rsid w:val="00BC5DF9"/>
    <w:rsid w:val="00BC6015"/>
    <w:rsid w:val="00BC6089"/>
    <w:rsid w:val="00BC6135"/>
    <w:rsid w:val="00BC66D0"/>
    <w:rsid w:val="00BC6742"/>
    <w:rsid w:val="00BC6A25"/>
    <w:rsid w:val="00BC6A6C"/>
    <w:rsid w:val="00BC6B34"/>
    <w:rsid w:val="00BC6B6C"/>
    <w:rsid w:val="00BC6B8A"/>
    <w:rsid w:val="00BC6E0E"/>
    <w:rsid w:val="00BC7072"/>
    <w:rsid w:val="00BC72CF"/>
    <w:rsid w:val="00BC7386"/>
    <w:rsid w:val="00BC74D3"/>
    <w:rsid w:val="00BC753D"/>
    <w:rsid w:val="00BC7A63"/>
    <w:rsid w:val="00BC7BFD"/>
    <w:rsid w:val="00BC7E9C"/>
    <w:rsid w:val="00BD0016"/>
    <w:rsid w:val="00BD0152"/>
    <w:rsid w:val="00BD03B0"/>
    <w:rsid w:val="00BD0458"/>
    <w:rsid w:val="00BD0475"/>
    <w:rsid w:val="00BD06C1"/>
    <w:rsid w:val="00BD08C8"/>
    <w:rsid w:val="00BD0955"/>
    <w:rsid w:val="00BD0A41"/>
    <w:rsid w:val="00BD0CBC"/>
    <w:rsid w:val="00BD0D3A"/>
    <w:rsid w:val="00BD1004"/>
    <w:rsid w:val="00BD103F"/>
    <w:rsid w:val="00BD11B6"/>
    <w:rsid w:val="00BD123C"/>
    <w:rsid w:val="00BD180D"/>
    <w:rsid w:val="00BD18C1"/>
    <w:rsid w:val="00BD1914"/>
    <w:rsid w:val="00BD1C53"/>
    <w:rsid w:val="00BD1C72"/>
    <w:rsid w:val="00BD1F61"/>
    <w:rsid w:val="00BD1FD0"/>
    <w:rsid w:val="00BD2145"/>
    <w:rsid w:val="00BD2402"/>
    <w:rsid w:val="00BD271C"/>
    <w:rsid w:val="00BD2747"/>
    <w:rsid w:val="00BD28F0"/>
    <w:rsid w:val="00BD2AAF"/>
    <w:rsid w:val="00BD2AE2"/>
    <w:rsid w:val="00BD2D34"/>
    <w:rsid w:val="00BD2FB2"/>
    <w:rsid w:val="00BD30D2"/>
    <w:rsid w:val="00BD3163"/>
    <w:rsid w:val="00BD3281"/>
    <w:rsid w:val="00BD3348"/>
    <w:rsid w:val="00BD36E7"/>
    <w:rsid w:val="00BD3A9C"/>
    <w:rsid w:val="00BD3D58"/>
    <w:rsid w:val="00BD3D6D"/>
    <w:rsid w:val="00BD3E93"/>
    <w:rsid w:val="00BD3EB5"/>
    <w:rsid w:val="00BD4252"/>
    <w:rsid w:val="00BD4457"/>
    <w:rsid w:val="00BD4760"/>
    <w:rsid w:val="00BD489F"/>
    <w:rsid w:val="00BD4C19"/>
    <w:rsid w:val="00BD4C78"/>
    <w:rsid w:val="00BD4D9A"/>
    <w:rsid w:val="00BD502D"/>
    <w:rsid w:val="00BD507F"/>
    <w:rsid w:val="00BD5343"/>
    <w:rsid w:val="00BD54DF"/>
    <w:rsid w:val="00BD563E"/>
    <w:rsid w:val="00BD59E5"/>
    <w:rsid w:val="00BD5C23"/>
    <w:rsid w:val="00BD5C7C"/>
    <w:rsid w:val="00BD5D96"/>
    <w:rsid w:val="00BD5DB2"/>
    <w:rsid w:val="00BD5DBC"/>
    <w:rsid w:val="00BD5F91"/>
    <w:rsid w:val="00BD60C7"/>
    <w:rsid w:val="00BD6191"/>
    <w:rsid w:val="00BD62BD"/>
    <w:rsid w:val="00BD642E"/>
    <w:rsid w:val="00BD6622"/>
    <w:rsid w:val="00BD68A9"/>
    <w:rsid w:val="00BD6A44"/>
    <w:rsid w:val="00BD6A57"/>
    <w:rsid w:val="00BD6A92"/>
    <w:rsid w:val="00BD6B8F"/>
    <w:rsid w:val="00BD6E46"/>
    <w:rsid w:val="00BD6F7E"/>
    <w:rsid w:val="00BD6F82"/>
    <w:rsid w:val="00BD71F5"/>
    <w:rsid w:val="00BD7201"/>
    <w:rsid w:val="00BD7269"/>
    <w:rsid w:val="00BD72C1"/>
    <w:rsid w:val="00BD750E"/>
    <w:rsid w:val="00BD76AD"/>
    <w:rsid w:val="00BD78E6"/>
    <w:rsid w:val="00BD7AE4"/>
    <w:rsid w:val="00BD7B20"/>
    <w:rsid w:val="00BD7C92"/>
    <w:rsid w:val="00BD7F1C"/>
    <w:rsid w:val="00BE0092"/>
    <w:rsid w:val="00BE015B"/>
    <w:rsid w:val="00BE0196"/>
    <w:rsid w:val="00BE064B"/>
    <w:rsid w:val="00BE06A5"/>
    <w:rsid w:val="00BE07D4"/>
    <w:rsid w:val="00BE0805"/>
    <w:rsid w:val="00BE08BA"/>
    <w:rsid w:val="00BE0966"/>
    <w:rsid w:val="00BE09F6"/>
    <w:rsid w:val="00BE0A52"/>
    <w:rsid w:val="00BE0B10"/>
    <w:rsid w:val="00BE0D38"/>
    <w:rsid w:val="00BE124A"/>
    <w:rsid w:val="00BE1520"/>
    <w:rsid w:val="00BE15DC"/>
    <w:rsid w:val="00BE1782"/>
    <w:rsid w:val="00BE1818"/>
    <w:rsid w:val="00BE1882"/>
    <w:rsid w:val="00BE199E"/>
    <w:rsid w:val="00BE19B0"/>
    <w:rsid w:val="00BE1AC7"/>
    <w:rsid w:val="00BE2186"/>
    <w:rsid w:val="00BE2586"/>
    <w:rsid w:val="00BE2742"/>
    <w:rsid w:val="00BE2784"/>
    <w:rsid w:val="00BE2E2B"/>
    <w:rsid w:val="00BE30CB"/>
    <w:rsid w:val="00BE357B"/>
    <w:rsid w:val="00BE36AC"/>
    <w:rsid w:val="00BE38B9"/>
    <w:rsid w:val="00BE3A4A"/>
    <w:rsid w:val="00BE3D93"/>
    <w:rsid w:val="00BE3FD3"/>
    <w:rsid w:val="00BE4102"/>
    <w:rsid w:val="00BE4308"/>
    <w:rsid w:val="00BE4329"/>
    <w:rsid w:val="00BE4387"/>
    <w:rsid w:val="00BE479B"/>
    <w:rsid w:val="00BE47E2"/>
    <w:rsid w:val="00BE4A70"/>
    <w:rsid w:val="00BE511F"/>
    <w:rsid w:val="00BE51B4"/>
    <w:rsid w:val="00BE5285"/>
    <w:rsid w:val="00BE52B5"/>
    <w:rsid w:val="00BE55B5"/>
    <w:rsid w:val="00BE565B"/>
    <w:rsid w:val="00BE5663"/>
    <w:rsid w:val="00BE577A"/>
    <w:rsid w:val="00BE579C"/>
    <w:rsid w:val="00BE5A3B"/>
    <w:rsid w:val="00BE5C50"/>
    <w:rsid w:val="00BE5CAB"/>
    <w:rsid w:val="00BE5D91"/>
    <w:rsid w:val="00BE5F26"/>
    <w:rsid w:val="00BE5F97"/>
    <w:rsid w:val="00BE6074"/>
    <w:rsid w:val="00BE614A"/>
    <w:rsid w:val="00BE6158"/>
    <w:rsid w:val="00BE6240"/>
    <w:rsid w:val="00BE626E"/>
    <w:rsid w:val="00BE636B"/>
    <w:rsid w:val="00BE637A"/>
    <w:rsid w:val="00BE6451"/>
    <w:rsid w:val="00BE6563"/>
    <w:rsid w:val="00BE6571"/>
    <w:rsid w:val="00BE68CD"/>
    <w:rsid w:val="00BE68FB"/>
    <w:rsid w:val="00BE6B65"/>
    <w:rsid w:val="00BE6D1B"/>
    <w:rsid w:val="00BE6D4B"/>
    <w:rsid w:val="00BE6DEF"/>
    <w:rsid w:val="00BE6FCB"/>
    <w:rsid w:val="00BE717F"/>
    <w:rsid w:val="00BE7193"/>
    <w:rsid w:val="00BE72F5"/>
    <w:rsid w:val="00BE7377"/>
    <w:rsid w:val="00BE749B"/>
    <w:rsid w:val="00BE793C"/>
    <w:rsid w:val="00BE796A"/>
    <w:rsid w:val="00BE7B0C"/>
    <w:rsid w:val="00BE7D92"/>
    <w:rsid w:val="00BE7EDB"/>
    <w:rsid w:val="00BF02F7"/>
    <w:rsid w:val="00BF03CD"/>
    <w:rsid w:val="00BF07C1"/>
    <w:rsid w:val="00BF07CB"/>
    <w:rsid w:val="00BF0854"/>
    <w:rsid w:val="00BF08AF"/>
    <w:rsid w:val="00BF0BF7"/>
    <w:rsid w:val="00BF0D09"/>
    <w:rsid w:val="00BF0FCF"/>
    <w:rsid w:val="00BF144E"/>
    <w:rsid w:val="00BF155E"/>
    <w:rsid w:val="00BF1941"/>
    <w:rsid w:val="00BF1B94"/>
    <w:rsid w:val="00BF1C64"/>
    <w:rsid w:val="00BF1DE0"/>
    <w:rsid w:val="00BF20F0"/>
    <w:rsid w:val="00BF2244"/>
    <w:rsid w:val="00BF2379"/>
    <w:rsid w:val="00BF256C"/>
    <w:rsid w:val="00BF258C"/>
    <w:rsid w:val="00BF27D5"/>
    <w:rsid w:val="00BF2C0E"/>
    <w:rsid w:val="00BF2C8E"/>
    <w:rsid w:val="00BF2DB0"/>
    <w:rsid w:val="00BF2DF6"/>
    <w:rsid w:val="00BF2E4F"/>
    <w:rsid w:val="00BF30FC"/>
    <w:rsid w:val="00BF316F"/>
    <w:rsid w:val="00BF33FA"/>
    <w:rsid w:val="00BF350D"/>
    <w:rsid w:val="00BF38A5"/>
    <w:rsid w:val="00BF395F"/>
    <w:rsid w:val="00BF398A"/>
    <w:rsid w:val="00BF3A23"/>
    <w:rsid w:val="00BF3B6B"/>
    <w:rsid w:val="00BF3BDD"/>
    <w:rsid w:val="00BF3DA3"/>
    <w:rsid w:val="00BF3FC8"/>
    <w:rsid w:val="00BF440A"/>
    <w:rsid w:val="00BF456B"/>
    <w:rsid w:val="00BF4A8F"/>
    <w:rsid w:val="00BF4C2F"/>
    <w:rsid w:val="00BF5281"/>
    <w:rsid w:val="00BF5769"/>
    <w:rsid w:val="00BF5909"/>
    <w:rsid w:val="00BF59BA"/>
    <w:rsid w:val="00BF59C9"/>
    <w:rsid w:val="00BF5A0E"/>
    <w:rsid w:val="00BF5C4C"/>
    <w:rsid w:val="00BF5D51"/>
    <w:rsid w:val="00BF5EE4"/>
    <w:rsid w:val="00BF5F9B"/>
    <w:rsid w:val="00BF6040"/>
    <w:rsid w:val="00BF6174"/>
    <w:rsid w:val="00BF61B1"/>
    <w:rsid w:val="00BF6391"/>
    <w:rsid w:val="00BF639C"/>
    <w:rsid w:val="00BF63E4"/>
    <w:rsid w:val="00BF6851"/>
    <w:rsid w:val="00BF69C9"/>
    <w:rsid w:val="00BF6C08"/>
    <w:rsid w:val="00BF6D75"/>
    <w:rsid w:val="00BF6DBF"/>
    <w:rsid w:val="00BF6E59"/>
    <w:rsid w:val="00BF6FA4"/>
    <w:rsid w:val="00BF702C"/>
    <w:rsid w:val="00BF70D1"/>
    <w:rsid w:val="00BF71F9"/>
    <w:rsid w:val="00BF72B9"/>
    <w:rsid w:val="00BF737C"/>
    <w:rsid w:val="00BF7457"/>
    <w:rsid w:val="00BF7563"/>
    <w:rsid w:val="00BF7C19"/>
    <w:rsid w:val="00BF7F22"/>
    <w:rsid w:val="00BF7F5D"/>
    <w:rsid w:val="00C00066"/>
    <w:rsid w:val="00C000A7"/>
    <w:rsid w:val="00C00134"/>
    <w:rsid w:val="00C001AE"/>
    <w:rsid w:val="00C00202"/>
    <w:rsid w:val="00C003AD"/>
    <w:rsid w:val="00C00992"/>
    <w:rsid w:val="00C00B45"/>
    <w:rsid w:val="00C00C9E"/>
    <w:rsid w:val="00C00DDE"/>
    <w:rsid w:val="00C00DFC"/>
    <w:rsid w:val="00C0107A"/>
    <w:rsid w:val="00C01258"/>
    <w:rsid w:val="00C012D1"/>
    <w:rsid w:val="00C013F1"/>
    <w:rsid w:val="00C01D40"/>
    <w:rsid w:val="00C01DF8"/>
    <w:rsid w:val="00C02231"/>
    <w:rsid w:val="00C02585"/>
    <w:rsid w:val="00C02820"/>
    <w:rsid w:val="00C02856"/>
    <w:rsid w:val="00C02AE3"/>
    <w:rsid w:val="00C02B5C"/>
    <w:rsid w:val="00C02BA1"/>
    <w:rsid w:val="00C02D7C"/>
    <w:rsid w:val="00C02DB9"/>
    <w:rsid w:val="00C02DC9"/>
    <w:rsid w:val="00C02DDE"/>
    <w:rsid w:val="00C030AB"/>
    <w:rsid w:val="00C030DB"/>
    <w:rsid w:val="00C034CB"/>
    <w:rsid w:val="00C03649"/>
    <w:rsid w:val="00C03964"/>
    <w:rsid w:val="00C03D13"/>
    <w:rsid w:val="00C03E6F"/>
    <w:rsid w:val="00C03F9F"/>
    <w:rsid w:val="00C041A7"/>
    <w:rsid w:val="00C0422D"/>
    <w:rsid w:val="00C042E3"/>
    <w:rsid w:val="00C0468F"/>
    <w:rsid w:val="00C046C2"/>
    <w:rsid w:val="00C046D4"/>
    <w:rsid w:val="00C0478A"/>
    <w:rsid w:val="00C04B9F"/>
    <w:rsid w:val="00C04DB6"/>
    <w:rsid w:val="00C0509B"/>
    <w:rsid w:val="00C0513E"/>
    <w:rsid w:val="00C051A8"/>
    <w:rsid w:val="00C052AB"/>
    <w:rsid w:val="00C052E1"/>
    <w:rsid w:val="00C053CA"/>
    <w:rsid w:val="00C05405"/>
    <w:rsid w:val="00C054BC"/>
    <w:rsid w:val="00C054D4"/>
    <w:rsid w:val="00C0577C"/>
    <w:rsid w:val="00C059D0"/>
    <w:rsid w:val="00C05C49"/>
    <w:rsid w:val="00C060EC"/>
    <w:rsid w:val="00C061D6"/>
    <w:rsid w:val="00C062E0"/>
    <w:rsid w:val="00C06336"/>
    <w:rsid w:val="00C0648A"/>
    <w:rsid w:val="00C064AD"/>
    <w:rsid w:val="00C065B5"/>
    <w:rsid w:val="00C06736"/>
    <w:rsid w:val="00C06851"/>
    <w:rsid w:val="00C06896"/>
    <w:rsid w:val="00C06A70"/>
    <w:rsid w:val="00C06C61"/>
    <w:rsid w:val="00C07137"/>
    <w:rsid w:val="00C07145"/>
    <w:rsid w:val="00C07201"/>
    <w:rsid w:val="00C074F2"/>
    <w:rsid w:val="00C074FF"/>
    <w:rsid w:val="00C07859"/>
    <w:rsid w:val="00C07931"/>
    <w:rsid w:val="00C07AAC"/>
    <w:rsid w:val="00C07D28"/>
    <w:rsid w:val="00C07F18"/>
    <w:rsid w:val="00C10007"/>
    <w:rsid w:val="00C10362"/>
    <w:rsid w:val="00C103F9"/>
    <w:rsid w:val="00C10408"/>
    <w:rsid w:val="00C10433"/>
    <w:rsid w:val="00C104C1"/>
    <w:rsid w:val="00C1058F"/>
    <w:rsid w:val="00C105C8"/>
    <w:rsid w:val="00C105F2"/>
    <w:rsid w:val="00C10618"/>
    <w:rsid w:val="00C108BE"/>
    <w:rsid w:val="00C10A56"/>
    <w:rsid w:val="00C10A8C"/>
    <w:rsid w:val="00C10B32"/>
    <w:rsid w:val="00C10CDB"/>
    <w:rsid w:val="00C10D2A"/>
    <w:rsid w:val="00C11021"/>
    <w:rsid w:val="00C11119"/>
    <w:rsid w:val="00C1113C"/>
    <w:rsid w:val="00C111C2"/>
    <w:rsid w:val="00C1142D"/>
    <w:rsid w:val="00C11457"/>
    <w:rsid w:val="00C1180D"/>
    <w:rsid w:val="00C1196B"/>
    <w:rsid w:val="00C11AD0"/>
    <w:rsid w:val="00C11B7D"/>
    <w:rsid w:val="00C11DCC"/>
    <w:rsid w:val="00C11E14"/>
    <w:rsid w:val="00C11F53"/>
    <w:rsid w:val="00C120C6"/>
    <w:rsid w:val="00C12266"/>
    <w:rsid w:val="00C122A3"/>
    <w:rsid w:val="00C123D8"/>
    <w:rsid w:val="00C12619"/>
    <w:rsid w:val="00C12838"/>
    <w:rsid w:val="00C12AC2"/>
    <w:rsid w:val="00C12D59"/>
    <w:rsid w:val="00C12DA0"/>
    <w:rsid w:val="00C12F3B"/>
    <w:rsid w:val="00C13085"/>
    <w:rsid w:val="00C133BE"/>
    <w:rsid w:val="00C134E4"/>
    <w:rsid w:val="00C1354F"/>
    <w:rsid w:val="00C14033"/>
    <w:rsid w:val="00C14066"/>
    <w:rsid w:val="00C143EE"/>
    <w:rsid w:val="00C149C5"/>
    <w:rsid w:val="00C14BBC"/>
    <w:rsid w:val="00C14D0B"/>
    <w:rsid w:val="00C14E84"/>
    <w:rsid w:val="00C14F5A"/>
    <w:rsid w:val="00C14FB7"/>
    <w:rsid w:val="00C15085"/>
    <w:rsid w:val="00C15201"/>
    <w:rsid w:val="00C1528C"/>
    <w:rsid w:val="00C1542E"/>
    <w:rsid w:val="00C154A4"/>
    <w:rsid w:val="00C15553"/>
    <w:rsid w:val="00C155F4"/>
    <w:rsid w:val="00C158D4"/>
    <w:rsid w:val="00C15AF7"/>
    <w:rsid w:val="00C15F4D"/>
    <w:rsid w:val="00C1617E"/>
    <w:rsid w:val="00C16259"/>
    <w:rsid w:val="00C1631D"/>
    <w:rsid w:val="00C163A5"/>
    <w:rsid w:val="00C1640B"/>
    <w:rsid w:val="00C16479"/>
    <w:rsid w:val="00C16568"/>
    <w:rsid w:val="00C165A4"/>
    <w:rsid w:val="00C165A9"/>
    <w:rsid w:val="00C16630"/>
    <w:rsid w:val="00C166D3"/>
    <w:rsid w:val="00C16815"/>
    <w:rsid w:val="00C168F6"/>
    <w:rsid w:val="00C16AC8"/>
    <w:rsid w:val="00C16DF2"/>
    <w:rsid w:val="00C16F01"/>
    <w:rsid w:val="00C16FB5"/>
    <w:rsid w:val="00C16FEF"/>
    <w:rsid w:val="00C170C2"/>
    <w:rsid w:val="00C1718A"/>
    <w:rsid w:val="00C172A3"/>
    <w:rsid w:val="00C17301"/>
    <w:rsid w:val="00C17547"/>
    <w:rsid w:val="00C17709"/>
    <w:rsid w:val="00C17897"/>
    <w:rsid w:val="00C17E62"/>
    <w:rsid w:val="00C17F12"/>
    <w:rsid w:val="00C17F23"/>
    <w:rsid w:val="00C17F90"/>
    <w:rsid w:val="00C2009B"/>
    <w:rsid w:val="00C202E9"/>
    <w:rsid w:val="00C20442"/>
    <w:rsid w:val="00C20657"/>
    <w:rsid w:val="00C20675"/>
    <w:rsid w:val="00C208B0"/>
    <w:rsid w:val="00C20B45"/>
    <w:rsid w:val="00C20B6C"/>
    <w:rsid w:val="00C20CBA"/>
    <w:rsid w:val="00C20E09"/>
    <w:rsid w:val="00C20F94"/>
    <w:rsid w:val="00C20FF9"/>
    <w:rsid w:val="00C210A6"/>
    <w:rsid w:val="00C211F0"/>
    <w:rsid w:val="00C212F3"/>
    <w:rsid w:val="00C2131E"/>
    <w:rsid w:val="00C21370"/>
    <w:rsid w:val="00C21660"/>
    <w:rsid w:val="00C216C9"/>
    <w:rsid w:val="00C21813"/>
    <w:rsid w:val="00C2199B"/>
    <w:rsid w:val="00C21A7C"/>
    <w:rsid w:val="00C21AAA"/>
    <w:rsid w:val="00C21E22"/>
    <w:rsid w:val="00C21FB5"/>
    <w:rsid w:val="00C22072"/>
    <w:rsid w:val="00C22096"/>
    <w:rsid w:val="00C2210B"/>
    <w:rsid w:val="00C22142"/>
    <w:rsid w:val="00C221B8"/>
    <w:rsid w:val="00C224E8"/>
    <w:rsid w:val="00C227B5"/>
    <w:rsid w:val="00C2295D"/>
    <w:rsid w:val="00C22ACF"/>
    <w:rsid w:val="00C22AEA"/>
    <w:rsid w:val="00C22B56"/>
    <w:rsid w:val="00C22CDF"/>
    <w:rsid w:val="00C23016"/>
    <w:rsid w:val="00C2346D"/>
    <w:rsid w:val="00C234A3"/>
    <w:rsid w:val="00C236AC"/>
    <w:rsid w:val="00C236B5"/>
    <w:rsid w:val="00C2385E"/>
    <w:rsid w:val="00C23C34"/>
    <w:rsid w:val="00C23C64"/>
    <w:rsid w:val="00C23D5E"/>
    <w:rsid w:val="00C23FB5"/>
    <w:rsid w:val="00C23FF5"/>
    <w:rsid w:val="00C24172"/>
    <w:rsid w:val="00C243FF"/>
    <w:rsid w:val="00C2447A"/>
    <w:rsid w:val="00C244B5"/>
    <w:rsid w:val="00C2466E"/>
    <w:rsid w:val="00C24847"/>
    <w:rsid w:val="00C24933"/>
    <w:rsid w:val="00C24C0C"/>
    <w:rsid w:val="00C24D55"/>
    <w:rsid w:val="00C24EEA"/>
    <w:rsid w:val="00C25685"/>
    <w:rsid w:val="00C256AB"/>
    <w:rsid w:val="00C25844"/>
    <w:rsid w:val="00C259CF"/>
    <w:rsid w:val="00C25D09"/>
    <w:rsid w:val="00C25FB6"/>
    <w:rsid w:val="00C260E5"/>
    <w:rsid w:val="00C2612E"/>
    <w:rsid w:val="00C26158"/>
    <w:rsid w:val="00C2617B"/>
    <w:rsid w:val="00C264F9"/>
    <w:rsid w:val="00C2650A"/>
    <w:rsid w:val="00C26529"/>
    <w:rsid w:val="00C266F7"/>
    <w:rsid w:val="00C267A9"/>
    <w:rsid w:val="00C2695F"/>
    <w:rsid w:val="00C26984"/>
    <w:rsid w:val="00C26B90"/>
    <w:rsid w:val="00C26BA3"/>
    <w:rsid w:val="00C26CAA"/>
    <w:rsid w:val="00C26D29"/>
    <w:rsid w:val="00C26DB3"/>
    <w:rsid w:val="00C2706C"/>
    <w:rsid w:val="00C270F2"/>
    <w:rsid w:val="00C273C7"/>
    <w:rsid w:val="00C277F5"/>
    <w:rsid w:val="00C278A0"/>
    <w:rsid w:val="00C27A00"/>
    <w:rsid w:val="00C27A27"/>
    <w:rsid w:val="00C27DE1"/>
    <w:rsid w:val="00C27F39"/>
    <w:rsid w:val="00C27FC8"/>
    <w:rsid w:val="00C30178"/>
    <w:rsid w:val="00C30442"/>
    <w:rsid w:val="00C30460"/>
    <w:rsid w:val="00C309D7"/>
    <w:rsid w:val="00C30D93"/>
    <w:rsid w:val="00C30DBD"/>
    <w:rsid w:val="00C31247"/>
    <w:rsid w:val="00C312D2"/>
    <w:rsid w:val="00C31336"/>
    <w:rsid w:val="00C3136D"/>
    <w:rsid w:val="00C3141E"/>
    <w:rsid w:val="00C31F00"/>
    <w:rsid w:val="00C320D8"/>
    <w:rsid w:val="00C32239"/>
    <w:rsid w:val="00C326CB"/>
    <w:rsid w:val="00C32820"/>
    <w:rsid w:val="00C328C9"/>
    <w:rsid w:val="00C3294B"/>
    <w:rsid w:val="00C32B95"/>
    <w:rsid w:val="00C32CD4"/>
    <w:rsid w:val="00C32EF4"/>
    <w:rsid w:val="00C32F34"/>
    <w:rsid w:val="00C33446"/>
    <w:rsid w:val="00C334E8"/>
    <w:rsid w:val="00C33659"/>
    <w:rsid w:val="00C33662"/>
    <w:rsid w:val="00C3366B"/>
    <w:rsid w:val="00C339EC"/>
    <w:rsid w:val="00C33AE7"/>
    <w:rsid w:val="00C33EA7"/>
    <w:rsid w:val="00C33FA4"/>
    <w:rsid w:val="00C3419C"/>
    <w:rsid w:val="00C341F6"/>
    <w:rsid w:val="00C343FC"/>
    <w:rsid w:val="00C3440F"/>
    <w:rsid w:val="00C344F1"/>
    <w:rsid w:val="00C3460E"/>
    <w:rsid w:val="00C34663"/>
    <w:rsid w:val="00C34986"/>
    <w:rsid w:val="00C34ED0"/>
    <w:rsid w:val="00C34FB9"/>
    <w:rsid w:val="00C35542"/>
    <w:rsid w:val="00C357BE"/>
    <w:rsid w:val="00C357DB"/>
    <w:rsid w:val="00C35A0C"/>
    <w:rsid w:val="00C35A0E"/>
    <w:rsid w:val="00C35BE2"/>
    <w:rsid w:val="00C35C51"/>
    <w:rsid w:val="00C35E0A"/>
    <w:rsid w:val="00C35E22"/>
    <w:rsid w:val="00C35E64"/>
    <w:rsid w:val="00C35F9B"/>
    <w:rsid w:val="00C35F9E"/>
    <w:rsid w:val="00C36017"/>
    <w:rsid w:val="00C3620D"/>
    <w:rsid w:val="00C36261"/>
    <w:rsid w:val="00C362A6"/>
    <w:rsid w:val="00C36320"/>
    <w:rsid w:val="00C367C9"/>
    <w:rsid w:val="00C36807"/>
    <w:rsid w:val="00C3683A"/>
    <w:rsid w:val="00C368B1"/>
    <w:rsid w:val="00C368CE"/>
    <w:rsid w:val="00C369FA"/>
    <w:rsid w:val="00C36AE6"/>
    <w:rsid w:val="00C36C55"/>
    <w:rsid w:val="00C36E7B"/>
    <w:rsid w:val="00C36FE4"/>
    <w:rsid w:val="00C37276"/>
    <w:rsid w:val="00C37356"/>
    <w:rsid w:val="00C37891"/>
    <w:rsid w:val="00C378D8"/>
    <w:rsid w:val="00C37DB3"/>
    <w:rsid w:val="00C4004F"/>
    <w:rsid w:val="00C40052"/>
    <w:rsid w:val="00C4027E"/>
    <w:rsid w:val="00C40357"/>
    <w:rsid w:val="00C403CF"/>
    <w:rsid w:val="00C403D6"/>
    <w:rsid w:val="00C405AA"/>
    <w:rsid w:val="00C4063A"/>
    <w:rsid w:val="00C4070F"/>
    <w:rsid w:val="00C4085C"/>
    <w:rsid w:val="00C409D5"/>
    <w:rsid w:val="00C40A83"/>
    <w:rsid w:val="00C40C6A"/>
    <w:rsid w:val="00C40DC1"/>
    <w:rsid w:val="00C40E3D"/>
    <w:rsid w:val="00C40E79"/>
    <w:rsid w:val="00C4105E"/>
    <w:rsid w:val="00C41159"/>
    <w:rsid w:val="00C41332"/>
    <w:rsid w:val="00C4142B"/>
    <w:rsid w:val="00C41815"/>
    <w:rsid w:val="00C4188C"/>
    <w:rsid w:val="00C41A0A"/>
    <w:rsid w:val="00C425EB"/>
    <w:rsid w:val="00C4282B"/>
    <w:rsid w:val="00C42896"/>
    <w:rsid w:val="00C42D57"/>
    <w:rsid w:val="00C42E90"/>
    <w:rsid w:val="00C42F79"/>
    <w:rsid w:val="00C430A9"/>
    <w:rsid w:val="00C4316C"/>
    <w:rsid w:val="00C43552"/>
    <w:rsid w:val="00C43592"/>
    <w:rsid w:val="00C435C3"/>
    <w:rsid w:val="00C437CA"/>
    <w:rsid w:val="00C43912"/>
    <w:rsid w:val="00C43A16"/>
    <w:rsid w:val="00C43B55"/>
    <w:rsid w:val="00C43E90"/>
    <w:rsid w:val="00C43FAE"/>
    <w:rsid w:val="00C441C5"/>
    <w:rsid w:val="00C4430A"/>
    <w:rsid w:val="00C44391"/>
    <w:rsid w:val="00C444F2"/>
    <w:rsid w:val="00C4454F"/>
    <w:rsid w:val="00C4460E"/>
    <w:rsid w:val="00C44B88"/>
    <w:rsid w:val="00C44B9B"/>
    <w:rsid w:val="00C44CC9"/>
    <w:rsid w:val="00C44E5F"/>
    <w:rsid w:val="00C44EC7"/>
    <w:rsid w:val="00C44EE4"/>
    <w:rsid w:val="00C44F09"/>
    <w:rsid w:val="00C45108"/>
    <w:rsid w:val="00C45465"/>
    <w:rsid w:val="00C45493"/>
    <w:rsid w:val="00C45538"/>
    <w:rsid w:val="00C45699"/>
    <w:rsid w:val="00C45C22"/>
    <w:rsid w:val="00C45CCD"/>
    <w:rsid w:val="00C45ED8"/>
    <w:rsid w:val="00C46067"/>
    <w:rsid w:val="00C4634F"/>
    <w:rsid w:val="00C46375"/>
    <w:rsid w:val="00C4643E"/>
    <w:rsid w:val="00C4658D"/>
    <w:rsid w:val="00C46639"/>
    <w:rsid w:val="00C4667A"/>
    <w:rsid w:val="00C468C0"/>
    <w:rsid w:val="00C4699E"/>
    <w:rsid w:val="00C46ACF"/>
    <w:rsid w:val="00C46B05"/>
    <w:rsid w:val="00C47169"/>
    <w:rsid w:val="00C4722C"/>
    <w:rsid w:val="00C4730A"/>
    <w:rsid w:val="00C4746B"/>
    <w:rsid w:val="00C474E6"/>
    <w:rsid w:val="00C474FA"/>
    <w:rsid w:val="00C47729"/>
    <w:rsid w:val="00C47739"/>
    <w:rsid w:val="00C4798D"/>
    <w:rsid w:val="00C479B1"/>
    <w:rsid w:val="00C47AF5"/>
    <w:rsid w:val="00C47CF3"/>
    <w:rsid w:val="00C47EA9"/>
    <w:rsid w:val="00C47EB1"/>
    <w:rsid w:val="00C50315"/>
    <w:rsid w:val="00C50334"/>
    <w:rsid w:val="00C508F7"/>
    <w:rsid w:val="00C50947"/>
    <w:rsid w:val="00C50AD5"/>
    <w:rsid w:val="00C50DF7"/>
    <w:rsid w:val="00C510E0"/>
    <w:rsid w:val="00C5114B"/>
    <w:rsid w:val="00C513F0"/>
    <w:rsid w:val="00C51595"/>
    <w:rsid w:val="00C51666"/>
    <w:rsid w:val="00C519AF"/>
    <w:rsid w:val="00C51B7C"/>
    <w:rsid w:val="00C51C1F"/>
    <w:rsid w:val="00C51D24"/>
    <w:rsid w:val="00C51F36"/>
    <w:rsid w:val="00C51FAA"/>
    <w:rsid w:val="00C51FDF"/>
    <w:rsid w:val="00C521C6"/>
    <w:rsid w:val="00C5239E"/>
    <w:rsid w:val="00C52727"/>
    <w:rsid w:val="00C5279C"/>
    <w:rsid w:val="00C5295C"/>
    <w:rsid w:val="00C52ED0"/>
    <w:rsid w:val="00C52EEB"/>
    <w:rsid w:val="00C52FE2"/>
    <w:rsid w:val="00C531EF"/>
    <w:rsid w:val="00C53243"/>
    <w:rsid w:val="00C5324F"/>
    <w:rsid w:val="00C5332E"/>
    <w:rsid w:val="00C536C1"/>
    <w:rsid w:val="00C53990"/>
    <w:rsid w:val="00C53BB3"/>
    <w:rsid w:val="00C53C39"/>
    <w:rsid w:val="00C53CA9"/>
    <w:rsid w:val="00C53F02"/>
    <w:rsid w:val="00C5403F"/>
    <w:rsid w:val="00C54054"/>
    <w:rsid w:val="00C541C0"/>
    <w:rsid w:val="00C541C7"/>
    <w:rsid w:val="00C54AC3"/>
    <w:rsid w:val="00C54CE8"/>
    <w:rsid w:val="00C54D2F"/>
    <w:rsid w:val="00C55238"/>
    <w:rsid w:val="00C5526C"/>
    <w:rsid w:val="00C55443"/>
    <w:rsid w:val="00C55538"/>
    <w:rsid w:val="00C5580A"/>
    <w:rsid w:val="00C55853"/>
    <w:rsid w:val="00C55C3D"/>
    <w:rsid w:val="00C55D69"/>
    <w:rsid w:val="00C56009"/>
    <w:rsid w:val="00C56050"/>
    <w:rsid w:val="00C5636D"/>
    <w:rsid w:val="00C565C7"/>
    <w:rsid w:val="00C5662D"/>
    <w:rsid w:val="00C566EA"/>
    <w:rsid w:val="00C56A9E"/>
    <w:rsid w:val="00C56B2A"/>
    <w:rsid w:val="00C56B38"/>
    <w:rsid w:val="00C56D7F"/>
    <w:rsid w:val="00C57019"/>
    <w:rsid w:val="00C57188"/>
    <w:rsid w:val="00C574ED"/>
    <w:rsid w:val="00C57650"/>
    <w:rsid w:val="00C576A5"/>
    <w:rsid w:val="00C5785F"/>
    <w:rsid w:val="00C5793D"/>
    <w:rsid w:val="00C579B4"/>
    <w:rsid w:val="00C57C00"/>
    <w:rsid w:val="00C57CB6"/>
    <w:rsid w:val="00C60731"/>
    <w:rsid w:val="00C607C6"/>
    <w:rsid w:val="00C608E3"/>
    <w:rsid w:val="00C60984"/>
    <w:rsid w:val="00C60A63"/>
    <w:rsid w:val="00C60C51"/>
    <w:rsid w:val="00C60E76"/>
    <w:rsid w:val="00C60F14"/>
    <w:rsid w:val="00C611EA"/>
    <w:rsid w:val="00C612D3"/>
    <w:rsid w:val="00C6131D"/>
    <w:rsid w:val="00C6143C"/>
    <w:rsid w:val="00C61744"/>
    <w:rsid w:val="00C617CB"/>
    <w:rsid w:val="00C61B63"/>
    <w:rsid w:val="00C61B6C"/>
    <w:rsid w:val="00C61B8A"/>
    <w:rsid w:val="00C61BD7"/>
    <w:rsid w:val="00C61D44"/>
    <w:rsid w:val="00C61E07"/>
    <w:rsid w:val="00C61E0D"/>
    <w:rsid w:val="00C61E57"/>
    <w:rsid w:val="00C61EDC"/>
    <w:rsid w:val="00C621BA"/>
    <w:rsid w:val="00C6234B"/>
    <w:rsid w:val="00C62625"/>
    <w:rsid w:val="00C628BB"/>
    <w:rsid w:val="00C6292F"/>
    <w:rsid w:val="00C629D7"/>
    <w:rsid w:val="00C6302B"/>
    <w:rsid w:val="00C6315B"/>
    <w:rsid w:val="00C633F1"/>
    <w:rsid w:val="00C63521"/>
    <w:rsid w:val="00C63530"/>
    <w:rsid w:val="00C6355F"/>
    <w:rsid w:val="00C637A1"/>
    <w:rsid w:val="00C637C7"/>
    <w:rsid w:val="00C63826"/>
    <w:rsid w:val="00C639D7"/>
    <w:rsid w:val="00C63ACA"/>
    <w:rsid w:val="00C63EAE"/>
    <w:rsid w:val="00C63F05"/>
    <w:rsid w:val="00C641C6"/>
    <w:rsid w:val="00C642B1"/>
    <w:rsid w:val="00C6444A"/>
    <w:rsid w:val="00C6454F"/>
    <w:rsid w:val="00C64559"/>
    <w:rsid w:val="00C64779"/>
    <w:rsid w:val="00C648DC"/>
    <w:rsid w:val="00C649B7"/>
    <w:rsid w:val="00C64C7A"/>
    <w:rsid w:val="00C64F3E"/>
    <w:rsid w:val="00C651A8"/>
    <w:rsid w:val="00C6539E"/>
    <w:rsid w:val="00C65454"/>
    <w:rsid w:val="00C655AE"/>
    <w:rsid w:val="00C656AD"/>
    <w:rsid w:val="00C656B7"/>
    <w:rsid w:val="00C656EE"/>
    <w:rsid w:val="00C65AED"/>
    <w:rsid w:val="00C65B66"/>
    <w:rsid w:val="00C65FDB"/>
    <w:rsid w:val="00C66195"/>
    <w:rsid w:val="00C662C1"/>
    <w:rsid w:val="00C6638D"/>
    <w:rsid w:val="00C663CA"/>
    <w:rsid w:val="00C6652C"/>
    <w:rsid w:val="00C667C3"/>
    <w:rsid w:val="00C668C1"/>
    <w:rsid w:val="00C66D82"/>
    <w:rsid w:val="00C67101"/>
    <w:rsid w:val="00C6729C"/>
    <w:rsid w:val="00C67702"/>
    <w:rsid w:val="00C6784C"/>
    <w:rsid w:val="00C6785D"/>
    <w:rsid w:val="00C678BF"/>
    <w:rsid w:val="00C67962"/>
    <w:rsid w:val="00C6797A"/>
    <w:rsid w:val="00C679A0"/>
    <w:rsid w:val="00C67AAC"/>
    <w:rsid w:val="00C67AE2"/>
    <w:rsid w:val="00C67AE9"/>
    <w:rsid w:val="00C67B37"/>
    <w:rsid w:val="00C67E0E"/>
    <w:rsid w:val="00C67EBE"/>
    <w:rsid w:val="00C7000E"/>
    <w:rsid w:val="00C701E2"/>
    <w:rsid w:val="00C704D8"/>
    <w:rsid w:val="00C70839"/>
    <w:rsid w:val="00C70A82"/>
    <w:rsid w:val="00C70AC7"/>
    <w:rsid w:val="00C70AFB"/>
    <w:rsid w:val="00C70AFD"/>
    <w:rsid w:val="00C70CBE"/>
    <w:rsid w:val="00C70E01"/>
    <w:rsid w:val="00C71191"/>
    <w:rsid w:val="00C71263"/>
    <w:rsid w:val="00C7130D"/>
    <w:rsid w:val="00C715FD"/>
    <w:rsid w:val="00C71A17"/>
    <w:rsid w:val="00C71A56"/>
    <w:rsid w:val="00C71CD6"/>
    <w:rsid w:val="00C71E0A"/>
    <w:rsid w:val="00C71F70"/>
    <w:rsid w:val="00C71FC4"/>
    <w:rsid w:val="00C72061"/>
    <w:rsid w:val="00C720A2"/>
    <w:rsid w:val="00C72242"/>
    <w:rsid w:val="00C72366"/>
    <w:rsid w:val="00C72398"/>
    <w:rsid w:val="00C72550"/>
    <w:rsid w:val="00C725BB"/>
    <w:rsid w:val="00C725F7"/>
    <w:rsid w:val="00C729E4"/>
    <w:rsid w:val="00C72AF1"/>
    <w:rsid w:val="00C72CDC"/>
    <w:rsid w:val="00C72E3F"/>
    <w:rsid w:val="00C72FD3"/>
    <w:rsid w:val="00C73092"/>
    <w:rsid w:val="00C73111"/>
    <w:rsid w:val="00C7325F"/>
    <w:rsid w:val="00C73260"/>
    <w:rsid w:val="00C73454"/>
    <w:rsid w:val="00C73632"/>
    <w:rsid w:val="00C73695"/>
    <w:rsid w:val="00C73C58"/>
    <w:rsid w:val="00C73CEB"/>
    <w:rsid w:val="00C73E2F"/>
    <w:rsid w:val="00C73E6B"/>
    <w:rsid w:val="00C742B2"/>
    <w:rsid w:val="00C742E4"/>
    <w:rsid w:val="00C74536"/>
    <w:rsid w:val="00C74634"/>
    <w:rsid w:val="00C7482C"/>
    <w:rsid w:val="00C74976"/>
    <w:rsid w:val="00C74A28"/>
    <w:rsid w:val="00C74B5F"/>
    <w:rsid w:val="00C74B7E"/>
    <w:rsid w:val="00C74C32"/>
    <w:rsid w:val="00C74DC4"/>
    <w:rsid w:val="00C7517B"/>
    <w:rsid w:val="00C753FF"/>
    <w:rsid w:val="00C7540C"/>
    <w:rsid w:val="00C75574"/>
    <w:rsid w:val="00C758BF"/>
    <w:rsid w:val="00C75978"/>
    <w:rsid w:val="00C75A9A"/>
    <w:rsid w:val="00C75ADD"/>
    <w:rsid w:val="00C75D1E"/>
    <w:rsid w:val="00C75F63"/>
    <w:rsid w:val="00C7620B"/>
    <w:rsid w:val="00C7623A"/>
    <w:rsid w:val="00C76288"/>
    <w:rsid w:val="00C7629F"/>
    <w:rsid w:val="00C762F3"/>
    <w:rsid w:val="00C764C6"/>
    <w:rsid w:val="00C76615"/>
    <w:rsid w:val="00C766DB"/>
    <w:rsid w:val="00C768F3"/>
    <w:rsid w:val="00C7693E"/>
    <w:rsid w:val="00C76AAB"/>
    <w:rsid w:val="00C771BE"/>
    <w:rsid w:val="00C771D3"/>
    <w:rsid w:val="00C772E9"/>
    <w:rsid w:val="00C7756D"/>
    <w:rsid w:val="00C778EF"/>
    <w:rsid w:val="00C77920"/>
    <w:rsid w:val="00C779ED"/>
    <w:rsid w:val="00C77CFD"/>
    <w:rsid w:val="00C77DD5"/>
    <w:rsid w:val="00C77EBA"/>
    <w:rsid w:val="00C80145"/>
    <w:rsid w:val="00C80378"/>
    <w:rsid w:val="00C8063E"/>
    <w:rsid w:val="00C806E3"/>
    <w:rsid w:val="00C80784"/>
    <w:rsid w:val="00C80DBC"/>
    <w:rsid w:val="00C8118C"/>
    <w:rsid w:val="00C811F0"/>
    <w:rsid w:val="00C8131B"/>
    <w:rsid w:val="00C8143D"/>
    <w:rsid w:val="00C814F9"/>
    <w:rsid w:val="00C8169D"/>
    <w:rsid w:val="00C816BD"/>
    <w:rsid w:val="00C8171D"/>
    <w:rsid w:val="00C817B8"/>
    <w:rsid w:val="00C8196A"/>
    <w:rsid w:val="00C81B97"/>
    <w:rsid w:val="00C81BB0"/>
    <w:rsid w:val="00C81CD5"/>
    <w:rsid w:val="00C81D3B"/>
    <w:rsid w:val="00C81E28"/>
    <w:rsid w:val="00C81FF1"/>
    <w:rsid w:val="00C82161"/>
    <w:rsid w:val="00C821E8"/>
    <w:rsid w:val="00C821F8"/>
    <w:rsid w:val="00C8239A"/>
    <w:rsid w:val="00C823AA"/>
    <w:rsid w:val="00C823AC"/>
    <w:rsid w:val="00C82847"/>
    <w:rsid w:val="00C82963"/>
    <w:rsid w:val="00C82A76"/>
    <w:rsid w:val="00C82C75"/>
    <w:rsid w:val="00C82D51"/>
    <w:rsid w:val="00C830F5"/>
    <w:rsid w:val="00C8352A"/>
    <w:rsid w:val="00C83796"/>
    <w:rsid w:val="00C8387A"/>
    <w:rsid w:val="00C83BA6"/>
    <w:rsid w:val="00C83BB7"/>
    <w:rsid w:val="00C84164"/>
    <w:rsid w:val="00C84237"/>
    <w:rsid w:val="00C843EF"/>
    <w:rsid w:val="00C845B9"/>
    <w:rsid w:val="00C8477E"/>
    <w:rsid w:val="00C847B9"/>
    <w:rsid w:val="00C84917"/>
    <w:rsid w:val="00C84986"/>
    <w:rsid w:val="00C849BD"/>
    <w:rsid w:val="00C84BCA"/>
    <w:rsid w:val="00C84BD7"/>
    <w:rsid w:val="00C84C51"/>
    <w:rsid w:val="00C84CB1"/>
    <w:rsid w:val="00C84D76"/>
    <w:rsid w:val="00C84E55"/>
    <w:rsid w:val="00C851C0"/>
    <w:rsid w:val="00C8548C"/>
    <w:rsid w:val="00C85491"/>
    <w:rsid w:val="00C854EC"/>
    <w:rsid w:val="00C85604"/>
    <w:rsid w:val="00C856E8"/>
    <w:rsid w:val="00C85710"/>
    <w:rsid w:val="00C85947"/>
    <w:rsid w:val="00C85990"/>
    <w:rsid w:val="00C85A21"/>
    <w:rsid w:val="00C85B4A"/>
    <w:rsid w:val="00C85C0A"/>
    <w:rsid w:val="00C85E44"/>
    <w:rsid w:val="00C85F47"/>
    <w:rsid w:val="00C85F6E"/>
    <w:rsid w:val="00C86023"/>
    <w:rsid w:val="00C863B4"/>
    <w:rsid w:val="00C8661B"/>
    <w:rsid w:val="00C868C6"/>
    <w:rsid w:val="00C86905"/>
    <w:rsid w:val="00C869CA"/>
    <w:rsid w:val="00C86B5C"/>
    <w:rsid w:val="00C875D8"/>
    <w:rsid w:val="00C877D1"/>
    <w:rsid w:val="00C8794D"/>
    <w:rsid w:val="00C879D0"/>
    <w:rsid w:val="00C87AA0"/>
    <w:rsid w:val="00C87CEA"/>
    <w:rsid w:val="00C87CF3"/>
    <w:rsid w:val="00C87DEB"/>
    <w:rsid w:val="00C87F56"/>
    <w:rsid w:val="00C90019"/>
    <w:rsid w:val="00C9007B"/>
    <w:rsid w:val="00C90398"/>
    <w:rsid w:val="00C903E4"/>
    <w:rsid w:val="00C90466"/>
    <w:rsid w:val="00C90701"/>
    <w:rsid w:val="00C90779"/>
    <w:rsid w:val="00C907D8"/>
    <w:rsid w:val="00C908BA"/>
    <w:rsid w:val="00C90ED8"/>
    <w:rsid w:val="00C90F82"/>
    <w:rsid w:val="00C9124C"/>
    <w:rsid w:val="00C912CB"/>
    <w:rsid w:val="00C9149C"/>
    <w:rsid w:val="00C917B4"/>
    <w:rsid w:val="00C91831"/>
    <w:rsid w:val="00C918B5"/>
    <w:rsid w:val="00C91998"/>
    <w:rsid w:val="00C91DB8"/>
    <w:rsid w:val="00C91DB9"/>
    <w:rsid w:val="00C91EC1"/>
    <w:rsid w:val="00C91F0E"/>
    <w:rsid w:val="00C91F3D"/>
    <w:rsid w:val="00C92102"/>
    <w:rsid w:val="00C922E4"/>
    <w:rsid w:val="00C922FF"/>
    <w:rsid w:val="00C92318"/>
    <w:rsid w:val="00C92632"/>
    <w:rsid w:val="00C92889"/>
    <w:rsid w:val="00C929A8"/>
    <w:rsid w:val="00C92C43"/>
    <w:rsid w:val="00C92DD1"/>
    <w:rsid w:val="00C92F2A"/>
    <w:rsid w:val="00C93086"/>
    <w:rsid w:val="00C9325E"/>
    <w:rsid w:val="00C934C5"/>
    <w:rsid w:val="00C9359C"/>
    <w:rsid w:val="00C935FA"/>
    <w:rsid w:val="00C936DE"/>
    <w:rsid w:val="00C93890"/>
    <w:rsid w:val="00C939C5"/>
    <w:rsid w:val="00C93A79"/>
    <w:rsid w:val="00C93C63"/>
    <w:rsid w:val="00C94450"/>
    <w:rsid w:val="00C9454E"/>
    <w:rsid w:val="00C94779"/>
    <w:rsid w:val="00C947E2"/>
    <w:rsid w:val="00C94962"/>
    <w:rsid w:val="00C94ACC"/>
    <w:rsid w:val="00C94B4F"/>
    <w:rsid w:val="00C94C88"/>
    <w:rsid w:val="00C94CF7"/>
    <w:rsid w:val="00C94DFC"/>
    <w:rsid w:val="00C94ED4"/>
    <w:rsid w:val="00C94F66"/>
    <w:rsid w:val="00C95040"/>
    <w:rsid w:val="00C95254"/>
    <w:rsid w:val="00C9528B"/>
    <w:rsid w:val="00C952E7"/>
    <w:rsid w:val="00C95675"/>
    <w:rsid w:val="00C956DA"/>
    <w:rsid w:val="00C95740"/>
    <w:rsid w:val="00C9584D"/>
    <w:rsid w:val="00C95861"/>
    <w:rsid w:val="00C95B91"/>
    <w:rsid w:val="00C95C54"/>
    <w:rsid w:val="00C95E0E"/>
    <w:rsid w:val="00C96164"/>
    <w:rsid w:val="00C9622D"/>
    <w:rsid w:val="00C962A7"/>
    <w:rsid w:val="00C964E7"/>
    <w:rsid w:val="00C96559"/>
    <w:rsid w:val="00C96571"/>
    <w:rsid w:val="00C96575"/>
    <w:rsid w:val="00C96607"/>
    <w:rsid w:val="00C96974"/>
    <w:rsid w:val="00C96999"/>
    <w:rsid w:val="00C96CB0"/>
    <w:rsid w:val="00C96CF9"/>
    <w:rsid w:val="00C96D14"/>
    <w:rsid w:val="00C96FBF"/>
    <w:rsid w:val="00C97353"/>
    <w:rsid w:val="00C973E3"/>
    <w:rsid w:val="00C97438"/>
    <w:rsid w:val="00C97581"/>
    <w:rsid w:val="00C97762"/>
    <w:rsid w:val="00C97771"/>
    <w:rsid w:val="00C978EC"/>
    <w:rsid w:val="00C979BF"/>
    <w:rsid w:val="00C979E0"/>
    <w:rsid w:val="00C97A33"/>
    <w:rsid w:val="00C97AA5"/>
    <w:rsid w:val="00C97B48"/>
    <w:rsid w:val="00C97B90"/>
    <w:rsid w:val="00C97D47"/>
    <w:rsid w:val="00C97DB3"/>
    <w:rsid w:val="00C97EC5"/>
    <w:rsid w:val="00CA01B0"/>
    <w:rsid w:val="00CA03C8"/>
    <w:rsid w:val="00CA0470"/>
    <w:rsid w:val="00CA0630"/>
    <w:rsid w:val="00CA0697"/>
    <w:rsid w:val="00CA06FB"/>
    <w:rsid w:val="00CA0923"/>
    <w:rsid w:val="00CA0B1C"/>
    <w:rsid w:val="00CA0BA1"/>
    <w:rsid w:val="00CA0DFD"/>
    <w:rsid w:val="00CA0ED9"/>
    <w:rsid w:val="00CA0F8B"/>
    <w:rsid w:val="00CA128C"/>
    <w:rsid w:val="00CA139A"/>
    <w:rsid w:val="00CA16B9"/>
    <w:rsid w:val="00CA17DE"/>
    <w:rsid w:val="00CA188F"/>
    <w:rsid w:val="00CA1942"/>
    <w:rsid w:val="00CA19FA"/>
    <w:rsid w:val="00CA1A67"/>
    <w:rsid w:val="00CA1C56"/>
    <w:rsid w:val="00CA1F00"/>
    <w:rsid w:val="00CA20A6"/>
    <w:rsid w:val="00CA23FF"/>
    <w:rsid w:val="00CA25F5"/>
    <w:rsid w:val="00CA27B1"/>
    <w:rsid w:val="00CA288F"/>
    <w:rsid w:val="00CA2899"/>
    <w:rsid w:val="00CA2900"/>
    <w:rsid w:val="00CA2A12"/>
    <w:rsid w:val="00CA2A73"/>
    <w:rsid w:val="00CA2A7C"/>
    <w:rsid w:val="00CA2BB9"/>
    <w:rsid w:val="00CA2BFD"/>
    <w:rsid w:val="00CA2D33"/>
    <w:rsid w:val="00CA2F88"/>
    <w:rsid w:val="00CA3003"/>
    <w:rsid w:val="00CA315E"/>
    <w:rsid w:val="00CA33C4"/>
    <w:rsid w:val="00CA34F1"/>
    <w:rsid w:val="00CA36F5"/>
    <w:rsid w:val="00CA38D2"/>
    <w:rsid w:val="00CA39BB"/>
    <w:rsid w:val="00CA3A3D"/>
    <w:rsid w:val="00CA3A70"/>
    <w:rsid w:val="00CA3AA6"/>
    <w:rsid w:val="00CA3AC2"/>
    <w:rsid w:val="00CA3B13"/>
    <w:rsid w:val="00CA3BAB"/>
    <w:rsid w:val="00CA3E1B"/>
    <w:rsid w:val="00CA3EF3"/>
    <w:rsid w:val="00CA3F02"/>
    <w:rsid w:val="00CA3F87"/>
    <w:rsid w:val="00CA409C"/>
    <w:rsid w:val="00CA40AC"/>
    <w:rsid w:val="00CA45BC"/>
    <w:rsid w:val="00CA463C"/>
    <w:rsid w:val="00CA4880"/>
    <w:rsid w:val="00CA48CF"/>
    <w:rsid w:val="00CA49BF"/>
    <w:rsid w:val="00CA4A21"/>
    <w:rsid w:val="00CA4B41"/>
    <w:rsid w:val="00CA4CC1"/>
    <w:rsid w:val="00CA4F23"/>
    <w:rsid w:val="00CA4F3A"/>
    <w:rsid w:val="00CA50C9"/>
    <w:rsid w:val="00CA51FC"/>
    <w:rsid w:val="00CA555C"/>
    <w:rsid w:val="00CA55E4"/>
    <w:rsid w:val="00CA5668"/>
    <w:rsid w:val="00CA5706"/>
    <w:rsid w:val="00CA5A2C"/>
    <w:rsid w:val="00CA5DFA"/>
    <w:rsid w:val="00CA5E49"/>
    <w:rsid w:val="00CA611B"/>
    <w:rsid w:val="00CA61D8"/>
    <w:rsid w:val="00CA643E"/>
    <w:rsid w:val="00CA66AE"/>
    <w:rsid w:val="00CA6716"/>
    <w:rsid w:val="00CA67B7"/>
    <w:rsid w:val="00CA67B9"/>
    <w:rsid w:val="00CA6B18"/>
    <w:rsid w:val="00CA6C0C"/>
    <w:rsid w:val="00CA6E4C"/>
    <w:rsid w:val="00CA70C6"/>
    <w:rsid w:val="00CA741E"/>
    <w:rsid w:val="00CA7548"/>
    <w:rsid w:val="00CA7609"/>
    <w:rsid w:val="00CA765E"/>
    <w:rsid w:val="00CA77A5"/>
    <w:rsid w:val="00CA77AD"/>
    <w:rsid w:val="00CA77FB"/>
    <w:rsid w:val="00CA7863"/>
    <w:rsid w:val="00CA78D4"/>
    <w:rsid w:val="00CA793D"/>
    <w:rsid w:val="00CA7942"/>
    <w:rsid w:val="00CA7948"/>
    <w:rsid w:val="00CA7B01"/>
    <w:rsid w:val="00CA7CD1"/>
    <w:rsid w:val="00CA7E7D"/>
    <w:rsid w:val="00CB00C7"/>
    <w:rsid w:val="00CB00E9"/>
    <w:rsid w:val="00CB014E"/>
    <w:rsid w:val="00CB026C"/>
    <w:rsid w:val="00CB041C"/>
    <w:rsid w:val="00CB0492"/>
    <w:rsid w:val="00CB0769"/>
    <w:rsid w:val="00CB076C"/>
    <w:rsid w:val="00CB079C"/>
    <w:rsid w:val="00CB0AF0"/>
    <w:rsid w:val="00CB0B64"/>
    <w:rsid w:val="00CB0C67"/>
    <w:rsid w:val="00CB101E"/>
    <w:rsid w:val="00CB12BC"/>
    <w:rsid w:val="00CB12E8"/>
    <w:rsid w:val="00CB146E"/>
    <w:rsid w:val="00CB169F"/>
    <w:rsid w:val="00CB172D"/>
    <w:rsid w:val="00CB19DB"/>
    <w:rsid w:val="00CB1A78"/>
    <w:rsid w:val="00CB1AA6"/>
    <w:rsid w:val="00CB1CF1"/>
    <w:rsid w:val="00CB1E84"/>
    <w:rsid w:val="00CB278F"/>
    <w:rsid w:val="00CB27CB"/>
    <w:rsid w:val="00CB2886"/>
    <w:rsid w:val="00CB2937"/>
    <w:rsid w:val="00CB2994"/>
    <w:rsid w:val="00CB29A8"/>
    <w:rsid w:val="00CB29F3"/>
    <w:rsid w:val="00CB2B8A"/>
    <w:rsid w:val="00CB306E"/>
    <w:rsid w:val="00CB3293"/>
    <w:rsid w:val="00CB32FF"/>
    <w:rsid w:val="00CB332C"/>
    <w:rsid w:val="00CB3483"/>
    <w:rsid w:val="00CB379B"/>
    <w:rsid w:val="00CB39B8"/>
    <w:rsid w:val="00CB39F1"/>
    <w:rsid w:val="00CB3BDD"/>
    <w:rsid w:val="00CB3BE0"/>
    <w:rsid w:val="00CB3BF4"/>
    <w:rsid w:val="00CB3CC7"/>
    <w:rsid w:val="00CB3D0F"/>
    <w:rsid w:val="00CB4074"/>
    <w:rsid w:val="00CB4144"/>
    <w:rsid w:val="00CB4297"/>
    <w:rsid w:val="00CB42AA"/>
    <w:rsid w:val="00CB454A"/>
    <w:rsid w:val="00CB4823"/>
    <w:rsid w:val="00CB4A67"/>
    <w:rsid w:val="00CB4E9D"/>
    <w:rsid w:val="00CB4F88"/>
    <w:rsid w:val="00CB51BE"/>
    <w:rsid w:val="00CB53A3"/>
    <w:rsid w:val="00CB55BF"/>
    <w:rsid w:val="00CB59FA"/>
    <w:rsid w:val="00CB5A2D"/>
    <w:rsid w:val="00CB5B86"/>
    <w:rsid w:val="00CB5C6F"/>
    <w:rsid w:val="00CB5C77"/>
    <w:rsid w:val="00CB5C7E"/>
    <w:rsid w:val="00CB5CC8"/>
    <w:rsid w:val="00CB5DD0"/>
    <w:rsid w:val="00CB5E73"/>
    <w:rsid w:val="00CB5ECE"/>
    <w:rsid w:val="00CB5EE6"/>
    <w:rsid w:val="00CB626E"/>
    <w:rsid w:val="00CB654C"/>
    <w:rsid w:val="00CB6599"/>
    <w:rsid w:val="00CB6692"/>
    <w:rsid w:val="00CB6A8E"/>
    <w:rsid w:val="00CB6FA6"/>
    <w:rsid w:val="00CB70BF"/>
    <w:rsid w:val="00CB71AD"/>
    <w:rsid w:val="00CB71FF"/>
    <w:rsid w:val="00CB7425"/>
    <w:rsid w:val="00CB744C"/>
    <w:rsid w:val="00CB76D0"/>
    <w:rsid w:val="00CB7813"/>
    <w:rsid w:val="00CB7B4B"/>
    <w:rsid w:val="00CB7BDA"/>
    <w:rsid w:val="00CB7CA9"/>
    <w:rsid w:val="00CB7D04"/>
    <w:rsid w:val="00CB7F2E"/>
    <w:rsid w:val="00CC0365"/>
    <w:rsid w:val="00CC06BA"/>
    <w:rsid w:val="00CC0750"/>
    <w:rsid w:val="00CC075C"/>
    <w:rsid w:val="00CC07E7"/>
    <w:rsid w:val="00CC07F4"/>
    <w:rsid w:val="00CC0B01"/>
    <w:rsid w:val="00CC0B09"/>
    <w:rsid w:val="00CC0D19"/>
    <w:rsid w:val="00CC1725"/>
    <w:rsid w:val="00CC1865"/>
    <w:rsid w:val="00CC1B5F"/>
    <w:rsid w:val="00CC1BFA"/>
    <w:rsid w:val="00CC1C65"/>
    <w:rsid w:val="00CC1D65"/>
    <w:rsid w:val="00CC1EB0"/>
    <w:rsid w:val="00CC20C0"/>
    <w:rsid w:val="00CC2254"/>
    <w:rsid w:val="00CC233A"/>
    <w:rsid w:val="00CC24C4"/>
    <w:rsid w:val="00CC266D"/>
    <w:rsid w:val="00CC269A"/>
    <w:rsid w:val="00CC298B"/>
    <w:rsid w:val="00CC2D94"/>
    <w:rsid w:val="00CC2D9D"/>
    <w:rsid w:val="00CC2E37"/>
    <w:rsid w:val="00CC3015"/>
    <w:rsid w:val="00CC30A6"/>
    <w:rsid w:val="00CC3649"/>
    <w:rsid w:val="00CC36C5"/>
    <w:rsid w:val="00CC38B6"/>
    <w:rsid w:val="00CC3A9D"/>
    <w:rsid w:val="00CC3B49"/>
    <w:rsid w:val="00CC3C84"/>
    <w:rsid w:val="00CC3D6A"/>
    <w:rsid w:val="00CC3ECA"/>
    <w:rsid w:val="00CC42D0"/>
    <w:rsid w:val="00CC4407"/>
    <w:rsid w:val="00CC46BB"/>
    <w:rsid w:val="00CC4757"/>
    <w:rsid w:val="00CC4A39"/>
    <w:rsid w:val="00CC4AC6"/>
    <w:rsid w:val="00CC4AD9"/>
    <w:rsid w:val="00CC4BBF"/>
    <w:rsid w:val="00CC4D38"/>
    <w:rsid w:val="00CC51D4"/>
    <w:rsid w:val="00CC5316"/>
    <w:rsid w:val="00CC5367"/>
    <w:rsid w:val="00CC5564"/>
    <w:rsid w:val="00CC5633"/>
    <w:rsid w:val="00CC5725"/>
    <w:rsid w:val="00CC579B"/>
    <w:rsid w:val="00CC5934"/>
    <w:rsid w:val="00CC5987"/>
    <w:rsid w:val="00CC5C49"/>
    <w:rsid w:val="00CC5E45"/>
    <w:rsid w:val="00CC6070"/>
    <w:rsid w:val="00CC65DA"/>
    <w:rsid w:val="00CC66C4"/>
    <w:rsid w:val="00CC68C7"/>
    <w:rsid w:val="00CC68CC"/>
    <w:rsid w:val="00CC6A86"/>
    <w:rsid w:val="00CC6C62"/>
    <w:rsid w:val="00CC6D40"/>
    <w:rsid w:val="00CC6FFD"/>
    <w:rsid w:val="00CC703F"/>
    <w:rsid w:val="00CC71FD"/>
    <w:rsid w:val="00CC7276"/>
    <w:rsid w:val="00CC7561"/>
    <w:rsid w:val="00CC79FF"/>
    <w:rsid w:val="00CC7AC8"/>
    <w:rsid w:val="00CC7D91"/>
    <w:rsid w:val="00CD019F"/>
    <w:rsid w:val="00CD03F6"/>
    <w:rsid w:val="00CD07C2"/>
    <w:rsid w:val="00CD08E8"/>
    <w:rsid w:val="00CD0979"/>
    <w:rsid w:val="00CD0B6D"/>
    <w:rsid w:val="00CD0BAE"/>
    <w:rsid w:val="00CD0D03"/>
    <w:rsid w:val="00CD0F0F"/>
    <w:rsid w:val="00CD1043"/>
    <w:rsid w:val="00CD13F3"/>
    <w:rsid w:val="00CD146E"/>
    <w:rsid w:val="00CD14B9"/>
    <w:rsid w:val="00CD1962"/>
    <w:rsid w:val="00CD1966"/>
    <w:rsid w:val="00CD1D70"/>
    <w:rsid w:val="00CD1DC3"/>
    <w:rsid w:val="00CD1F79"/>
    <w:rsid w:val="00CD259D"/>
    <w:rsid w:val="00CD2732"/>
    <w:rsid w:val="00CD27DF"/>
    <w:rsid w:val="00CD28AF"/>
    <w:rsid w:val="00CD29AE"/>
    <w:rsid w:val="00CD2BAF"/>
    <w:rsid w:val="00CD2BB8"/>
    <w:rsid w:val="00CD2C43"/>
    <w:rsid w:val="00CD2CB0"/>
    <w:rsid w:val="00CD2D52"/>
    <w:rsid w:val="00CD2E85"/>
    <w:rsid w:val="00CD3353"/>
    <w:rsid w:val="00CD3356"/>
    <w:rsid w:val="00CD356C"/>
    <w:rsid w:val="00CD3749"/>
    <w:rsid w:val="00CD37B3"/>
    <w:rsid w:val="00CD3AED"/>
    <w:rsid w:val="00CD3BD0"/>
    <w:rsid w:val="00CD3FDB"/>
    <w:rsid w:val="00CD40A9"/>
    <w:rsid w:val="00CD42C3"/>
    <w:rsid w:val="00CD441F"/>
    <w:rsid w:val="00CD46B3"/>
    <w:rsid w:val="00CD4826"/>
    <w:rsid w:val="00CD497D"/>
    <w:rsid w:val="00CD49A1"/>
    <w:rsid w:val="00CD4F5B"/>
    <w:rsid w:val="00CD50C8"/>
    <w:rsid w:val="00CD514F"/>
    <w:rsid w:val="00CD53F4"/>
    <w:rsid w:val="00CD57BB"/>
    <w:rsid w:val="00CD593B"/>
    <w:rsid w:val="00CD5988"/>
    <w:rsid w:val="00CD5D12"/>
    <w:rsid w:val="00CD5D1A"/>
    <w:rsid w:val="00CD5D4C"/>
    <w:rsid w:val="00CD5DA9"/>
    <w:rsid w:val="00CD5E34"/>
    <w:rsid w:val="00CD603F"/>
    <w:rsid w:val="00CD606F"/>
    <w:rsid w:val="00CD60F4"/>
    <w:rsid w:val="00CD620E"/>
    <w:rsid w:val="00CD63F3"/>
    <w:rsid w:val="00CD64E9"/>
    <w:rsid w:val="00CD6500"/>
    <w:rsid w:val="00CD6586"/>
    <w:rsid w:val="00CD65AC"/>
    <w:rsid w:val="00CD688B"/>
    <w:rsid w:val="00CD692C"/>
    <w:rsid w:val="00CD6AFE"/>
    <w:rsid w:val="00CD6C8C"/>
    <w:rsid w:val="00CD6C96"/>
    <w:rsid w:val="00CD6D3A"/>
    <w:rsid w:val="00CD6EE4"/>
    <w:rsid w:val="00CD71B1"/>
    <w:rsid w:val="00CD7267"/>
    <w:rsid w:val="00CD7A13"/>
    <w:rsid w:val="00CD7A55"/>
    <w:rsid w:val="00CD7B7C"/>
    <w:rsid w:val="00CD7C52"/>
    <w:rsid w:val="00CD7DBB"/>
    <w:rsid w:val="00CD7DEA"/>
    <w:rsid w:val="00CD7E3B"/>
    <w:rsid w:val="00CD7EAF"/>
    <w:rsid w:val="00CD7EFC"/>
    <w:rsid w:val="00CE006E"/>
    <w:rsid w:val="00CE0156"/>
    <w:rsid w:val="00CE02A6"/>
    <w:rsid w:val="00CE02D8"/>
    <w:rsid w:val="00CE0405"/>
    <w:rsid w:val="00CE0564"/>
    <w:rsid w:val="00CE0793"/>
    <w:rsid w:val="00CE0A11"/>
    <w:rsid w:val="00CE11BF"/>
    <w:rsid w:val="00CE11CC"/>
    <w:rsid w:val="00CE11E6"/>
    <w:rsid w:val="00CE1275"/>
    <w:rsid w:val="00CE161E"/>
    <w:rsid w:val="00CE1673"/>
    <w:rsid w:val="00CE169A"/>
    <w:rsid w:val="00CE16C4"/>
    <w:rsid w:val="00CE18A4"/>
    <w:rsid w:val="00CE1938"/>
    <w:rsid w:val="00CE1A00"/>
    <w:rsid w:val="00CE1A6E"/>
    <w:rsid w:val="00CE1B77"/>
    <w:rsid w:val="00CE1C00"/>
    <w:rsid w:val="00CE1C13"/>
    <w:rsid w:val="00CE200E"/>
    <w:rsid w:val="00CE2147"/>
    <w:rsid w:val="00CE220C"/>
    <w:rsid w:val="00CE2247"/>
    <w:rsid w:val="00CE2464"/>
    <w:rsid w:val="00CE2657"/>
    <w:rsid w:val="00CE275D"/>
    <w:rsid w:val="00CE2858"/>
    <w:rsid w:val="00CE28C0"/>
    <w:rsid w:val="00CE2988"/>
    <w:rsid w:val="00CE2AA7"/>
    <w:rsid w:val="00CE2ABA"/>
    <w:rsid w:val="00CE2DE9"/>
    <w:rsid w:val="00CE2EBF"/>
    <w:rsid w:val="00CE2F93"/>
    <w:rsid w:val="00CE30BB"/>
    <w:rsid w:val="00CE3191"/>
    <w:rsid w:val="00CE31D4"/>
    <w:rsid w:val="00CE323E"/>
    <w:rsid w:val="00CE3694"/>
    <w:rsid w:val="00CE3900"/>
    <w:rsid w:val="00CE3A9A"/>
    <w:rsid w:val="00CE3ABA"/>
    <w:rsid w:val="00CE3B95"/>
    <w:rsid w:val="00CE3C2A"/>
    <w:rsid w:val="00CE4482"/>
    <w:rsid w:val="00CE4526"/>
    <w:rsid w:val="00CE4656"/>
    <w:rsid w:val="00CE48AF"/>
    <w:rsid w:val="00CE4916"/>
    <w:rsid w:val="00CE49DA"/>
    <w:rsid w:val="00CE4C00"/>
    <w:rsid w:val="00CE4CDF"/>
    <w:rsid w:val="00CE4D52"/>
    <w:rsid w:val="00CE4D69"/>
    <w:rsid w:val="00CE4E46"/>
    <w:rsid w:val="00CE4EA6"/>
    <w:rsid w:val="00CE51AE"/>
    <w:rsid w:val="00CE5470"/>
    <w:rsid w:val="00CE54AC"/>
    <w:rsid w:val="00CE5628"/>
    <w:rsid w:val="00CE5729"/>
    <w:rsid w:val="00CE575C"/>
    <w:rsid w:val="00CE5780"/>
    <w:rsid w:val="00CE58C0"/>
    <w:rsid w:val="00CE5AA0"/>
    <w:rsid w:val="00CE5D14"/>
    <w:rsid w:val="00CE5D54"/>
    <w:rsid w:val="00CE5D70"/>
    <w:rsid w:val="00CE5EB6"/>
    <w:rsid w:val="00CE5EBA"/>
    <w:rsid w:val="00CE5F1D"/>
    <w:rsid w:val="00CE6261"/>
    <w:rsid w:val="00CE63C4"/>
    <w:rsid w:val="00CE71C6"/>
    <w:rsid w:val="00CE759C"/>
    <w:rsid w:val="00CE766E"/>
    <w:rsid w:val="00CE79A6"/>
    <w:rsid w:val="00CE7A2C"/>
    <w:rsid w:val="00CE7CAE"/>
    <w:rsid w:val="00CE7E44"/>
    <w:rsid w:val="00CF0016"/>
    <w:rsid w:val="00CF0103"/>
    <w:rsid w:val="00CF0126"/>
    <w:rsid w:val="00CF03F5"/>
    <w:rsid w:val="00CF0437"/>
    <w:rsid w:val="00CF067A"/>
    <w:rsid w:val="00CF096A"/>
    <w:rsid w:val="00CF0B3C"/>
    <w:rsid w:val="00CF0DE1"/>
    <w:rsid w:val="00CF0EFA"/>
    <w:rsid w:val="00CF0F68"/>
    <w:rsid w:val="00CF0FD8"/>
    <w:rsid w:val="00CF12D5"/>
    <w:rsid w:val="00CF131E"/>
    <w:rsid w:val="00CF148E"/>
    <w:rsid w:val="00CF1710"/>
    <w:rsid w:val="00CF174F"/>
    <w:rsid w:val="00CF1886"/>
    <w:rsid w:val="00CF18AF"/>
    <w:rsid w:val="00CF18FA"/>
    <w:rsid w:val="00CF194E"/>
    <w:rsid w:val="00CF1A86"/>
    <w:rsid w:val="00CF1C30"/>
    <w:rsid w:val="00CF1D36"/>
    <w:rsid w:val="00CF1EFD"/>
    <w:rsid w:val="00CF20A4"/>
    <w:rsid w:val="00CF21B9"/>
    <w:rsid w:val="00CF2580"/>
    <w:rsid w:val="00CF25AC"/>
    <w:rsid w:val="00CF2835"/>
    <w:rsid w:val="00CF2A2D"/>
    <w:rsid w:val="00CF2CAB"/>
    <w:rsid w:val="00CF2F69"/>
    <w:rsid w:val="00CF300E"/>
    <w:rsid w:val="00CF304F"/>
    <w:rsid w:val="00CF3182"/>
    <w:rsid w:val="00CF347C"/>
    <w:rsid w:val="00CF369F"/>
    <w:rsid w:val="00CF3822"/>
    <w:rsid w:val="00CF38A7"/>
    <w:rsid w:val="00CF38AA"/>
    <w:rsid w:val="00CF3E6C"/>
    <w:rsid w:val="00CF3F46"/>
    <w:rsid w:val="00CF4128"/>
    <w:rsid w:val="00CF453C"/>
    <w:rsid w:val="00CF4658"/>
    <w:rsid w:val="00CF4771"/>
    <w:rsid w:val="00CF495F"/>
    <w:rsid w:val="00CF5071"/>
    <w:rsid w:val="00CF5104"/>
    <w:rsid w:val="00CF514D"/>
    <w:rsid w:val="00CF53AB"/>
    <w:rsid w:val="00CF53D1"/>
    <w:rsid w:val="00CF53DD"/>
    <w:rsid w:val="00CF5581"/>
    <w:rsid w:val="00CF5796"/>
    <w:rsid w:val="00CF590F"/>
    <w:rsid w:val="00CF5914"/>
    <w:rsid w:val="00CF5BAC"/>
    <w:rsid w:val="00CF5D73"/>
    <w:rsid w:val="00CF6393"/>
    <w:rsid w:val="00CF63A0"/>
    <w:rsid w:val="00CF647E"/>
    <w:rsid w:val="00CF6630"/>
    <w:rsid w:val="00CF697C"/>
    <w:rsid w:val="00CF6BF9"/>
    <w:rsid w:val="00CF6CD4"/>
    <w:rsid w:val="00CF6D23"/>
    <w:rsid w:val="00CF7099"/>
    <w:rsid w:val="00CF70BE"/>
    <w:rsid w:val="00CF70D4"/>
    <w:rsid w:val="00CF716E"/>
    <w:rsid w:val="00CF74E2"/>
    <w:rsid w:val="00CF75DD"/>
    <w:rsid w:val="00CF7774"/>
    <w:rsid w:val="00CF7B29"/>
    <w:rsid w:val="00CF7E6E"/>
    <w:rsid w:val="00D001CC"/>
    <w:rsid w:val="00D00274"/>
    <w:rsid w:val="00D0029E"/>
    <w:rsid w:val="00D002C7"/>
    <w:rsid w:val="00D00543"/>
    <w:rsid w:val="00D0056E"/>
    <w:rsid w:val="00D00748"/>
    <w:rsid w:val="00D009D7"/>
    <w:rsid w:val="00D00A07"/>
    <w:rsid w:val="00D00A1B"/>
    <w:rsid w:val="00D00B03"/>
    <w:rsid w:val="00D00B9E"/>
    <w:rsid w:val="00D00C54"/>
    <w:rsid w:val="00D00EBB"/>
    <w:rsid w:val="00D010A0"/>
    <w:rsid w:val="00D01310"/>
    <w:rsid w:val="00D0183E"/>
    <w:rsid w:val="00D019FE"/>
    <w:rsid w:val="00D01A77"/>
    <w:rsid w:val="00D01B8A"/>
    <w:rsid w:val="00D01CFE"/>
    <w:rsid w:val="00D01E6E"/>
    <w:rsid w:val="00D01E8A"/>
    <w:rsid w:val="00D02106"/>
    <w:rsid w:val="00D02278"/>
    <w:rsid w:val="00D02394"/>
    <w:rsid w:val="00D023FB"/>
    <w:rsid w:val="00D024C8"/>
    <w:rsid w:val="00D02828"/>
    <w:rsid w:val="00D02997"/>
    <w:rsid w:val="00D02A5C"/>
    <w:rsid w:val="00D02D09"/>
    <w:rsid w:val="00D02D70"/>
    <w:rsid w:val="00D0301D"/>
    <w:rsid w:val="00D031BC"/>
    <w:rsid w:val="00D0322D"/>
    <w:rsid w:val="00D0355C"/>
    <w:rsid w:val="00D03672"/>
    <w:rsid w:val="00D03745"/>
    <w:rsid w:val="00D03777"/>
    <w:rsid w:val="00D03800"/>
    <w:rsid w:val="00D038C4"/>
    <w:rsid w:val="00D03910"/>
    <w:rsid w:val="00D03C04"/>
    <w:rsid w:val="00D03C62"/>
    <w:rsid w:val="00D03D1B"/>
    <w:rsid w:val="00D03D90"/>
    <w:rsid w:val="00D03DB8"/>
    <w:rsid w:val="00D03EF8"/>
    <w:rsid w:val="00D03F97"/>
    <w:rsid w:val="00D04353"/>
    <w:rsid w:val="00D043FC"/>
    <w:rsid w:val="00D04765"/>
    <w:rsid w:val="00D04787"/>
    <w:rsid w:val="00D0479C"/>
    <w:rsid w:val="00D047ED"/>
    <w:rsid w:val="00D0489B"/>
    <w:rsid w:val="00D04938"/>
    <w:rsid w:val="00D04A73"/>
    <w:rsid w:val="00D04F3D"/>
    <w:rsid w:val="00D05029"/>
    <w:rsid w:val="00D0509B"/>
    <w:rsid w:val="00D052A0"/>
    <w:rsid w:val="00D0551E"/>
    <w:rsid w:val="00D055AF"/>
    <w:rsid w:val="00D05939"/>
    <w:rsid w:val="00D059B6"/>
    <w:rsid w:val="00D05B2D"/>
    <w:rsid w:val="00D05BBA"/>
    <w:rsid w:val="00D06026"/>
    <w:rsid w:val="00D0611D"/>
    <w:rsid w:val="00D06164"/>
    <w:rsid w:val="00D06173"/>
    <w:rsid w:val="00D065D3"/>
    <w:rsid w:val="00D0697E"/>
    <w:rsid w:val="00D069DE"/>
    <w:rsid w:val="00D06A41"/>
    <w:rsid w:val="00D06B7E"/>
    <w:rsid w:val="00D06B96"/>
    <w:rsid w:val="00D06DAB"/>
    <w:rsid w:val="00D06DCE"/>
    <w:rsid w:val="00D06F95"/>
    <w:rsid w:val="00D0700E"/>
    <w:rsid w:val="00D070F0"/>
    <w:rsid w:val="00D0710C"/>
    <w:rsid w:val="00D0733C"/>
    <w:rsid w:val="00D0746C"/>
    <w:rsid w:val="00D0751F"/>
    <w:rsid w:val="00D0761A"/>
    <w:rsid w:val="00D0765C"/>
    <w:rsid w:val="00D0784F"/>
    <w:rsid w:val="00D07868"/>
    <w:rsid w:val="00D07ABC"/>
    <w:rsid w:val="00D07B7A"/>
    <w:rsid w:val="00D07BAE"/>
    <w:rsid w:val="00D07C29"/>
    <w:rsid w:val="00D07E5A"/>
    <w:rsid w:val="00D07ECF"/>
    <w:rsid w:val="00D10276"/>
    <w:rsid w:val="00D1055E"/>
    <w:rsid w:val="00D108A4"/>
    <w:rsid w:val="00D109E8"/>
    <w:rsid w:val="00D10A11"/>
    <w:rsid w:val="00D10A59"/>
    <w:rsid w:val="00D10C65"/>
    <w:rsid w:val="00D10DD2"/>
    <w:rsid w:val="00D10E20"/>
    <w:rsid w:val="00D11172"/>
    <w:rsid w:val="00D1146E"/>
    <w:rsid w:val="00D1154F"/>
    <w:rsid w:val="00D1164F"/>
    <w:rsid w:val="00D11998"/>
    <w:rsid w:val="00D11C2B"/>
    <w:rsid w:val="00D11C4B"/>
    <w:rsid w:val="00D11F46"/>
    <w:rsid w:val="00D11F87"/>
    <w:rsid w:val="00D11FC7"/>
    <w:rsid w:val="00D12253"/>
    <w:rsid w:val="00D1241B"/>
    <w:rsid w:val="00D12506"/>
    <w:rsid w:val="00D12659"/>
    <w:rsid w:val="00D12758"/>
    <w:rsid w:val="00D1291A"/>
    <w:rsid w:val="00D12984"/>
    <w:rsid w:val="00D12AEC"/>
    <w:rsid w:val="00D12C86"/>
    <w:rsid w:val="00D12F48"/>
    <w:rsid w:val="00D12F6F"/>
    <w:rsid w:val="00D135AF"/>
    <w:rsid w:val="00D13727"/>
    <w:rsid w:val="00D13799"/>
    <w:rsid w:val="00D138CF"/>
    <w:rsid w:val="00D14142"/>
    <w:rsid w:val="00D14155"/>
    <w:rsid w:val="00D141A8"/>
    <w:rsid w:val="00D1431B"/>
    <w:rsid w:val="00D14364"/>
    <w:rsid w:val="00D1467E"/>
    <w:rsid w:val="00D14755"/>
    <w:rsid w:val="00D1486D"/>
    <w:rsid w:val="00D14920"/>
    <w:rsid w:val="00D14936"/>
    <w:rsid w:val="00D14955"/>
    <w:rsid w:val="00D14A0A"/>
    <w:rsid w:val="00D14A0E"/>
    <w:rsid w:val="00D14C94"/>
    <w:rsid w:val="00D15208"/>
    <w:rsid w:val="00D15613"/>
    <w:rsid w:val="00D15B63"/>
    <w:rsid w:val="00D15D37"/>
    <w:rsid w:val="00D15FF5"/>
    <w:rsid w:val="00D160D6"/>
    <w:rsid w:val="00D16106"/>
    <w:rsid w:val="00D162DC"/>
    <w:rsid w:val="00D163C0"/>
    <w:rsid w:val="00D16510"/>
    <w:rsid w:val="00D166AD"/>
    <w:rsid w:val="00D1682F"/>
    <w:rsid w:val="00D169BF"/>
    <w:rsid w:val="00D16B19"/>
    <w:rsid w:val="00D16DFE"/>
    <w:rsid w:val="00D16FC3"/>
    <w:rsid w:val="00D1712E"/>
    <w:rsid w:val="00D1714D"/>
    <w:rsid w:val="00D171E3"/>
    <w:rsid w:val="00D1727A"/>
    <w:rsid w:val="00D17291"/>
    <w:rsid w:val="00D17351"/>
    <w:rsid w:val="00D1736B"/>
    <w:rsid w:val="00D175DF"/>
    <w:rsid w:val="00D17642"/>
    <w:rsid w:val="00D1785B"/>
    <w:rsid w:val="00D1789E"/>
    <w:rsid w:val="00D17BE0"/>
    <w:rsid w:val="00D17E93"/>
    <w:rsid w:val="00D17F03"/>
    <w:rsid w:val="00D17F16"/>
    <w:rsid w:val="00D20051"/>
    <w:rsid w:val="00D20068"/>
    <w:rsid w:val="00D200B5"/>
    <w:rsid w:val="00D201E5"/>
    <w:rsid w:val="00D205C1"/>
    <w:rsid w:val="00D20792"/>
    <w:rsid w:val="00D20845"/>
    <w:rsid w:val="00D20896"/>
    <w:rsid w:val="00D20A0D"/>
    <w:rsid w:val="00D20A3A"/>
    <w:rsid w:val="00D20C48"/>
    <w:rsid w:val="00D20DD9"/>
    <w:rsid w:val="00D20E9B"/>
    <w:rsid w:val="00D20F61"/>
    <w:rsid w:val="00D2130A"/>
    <w:rsid w:val="00D21555"/>
    <w:rsid w:val="00D215E1"/>
    <w:rsid w:val="00D2176A"/>
    <w:rsid w:val="00D21810"/>
    <w:rsid w:val="00D21A4E"/>
    <w:rsid w:val="00D21AB3"/>
    <w:rsid w:val="00D21C51"/>
    <w:rsid w:val="00D21DF3"/>
    <w:rsid w:val="00D21E11"/>
    <w:rsid w:val="00D21EBD"/>
    <w:rsid w:val="00D21FDE"/>
    <w:rsid w:val="00D220B4"/>
    <w:rsid w:val="00D22206"/>
    <w:rsid w:val="00D22310"/>
    <w:rsid w:val="00D223A2"/>
    <w:rsid w:val="00D223BB"/>
    <w:rsid w:val="00D225D3"/>
    <w:rsid w:val="00D226D0"/>
    <w:rsid w:val="00D2273C"/>
    <w:rsid w:val="00D229B4"/>
    <w:rsid w:val="00D22A37"/>
    <w:rsid w:val="00D22B07"/>
    <w:rsid w:val="00D22C00"/>
    <w:rsid w:val="00D22D5B"/>
    <w:rsid w:val="00D22FAB"/>
    <w:rsid w:val="00D22FDD"/>
    <w:rsid w:val="00D23047"/>
    <w:rsid w:val="00D23138"/>
    <w:rsid w:val="00D231C8"/>
    <w:rsid w:val="00D2377B"/>
    <w:rsid w:val="00D2396B"/>
    <w:rsid w:val="00D23C65"/>
    <w:rsid w:val="00D23D35"/>
    <w:rsid w:val="00D241BD"/>
    <w:rsid w:val="00D242E2"/>
    <w:rsid w:val="00D242FD"/>
    <w:rsid w:val="00D243B2"/>
    <w:rsid w:val="00D2463A"/>
    <w:rsid w:val="00D24995"/>
    <w:rsid w:val="00D24A40"/>
    <w:rsid w:val="00D24A63"/>
    <w:rsid w:val="00D24F74"/>
    <w:rsid w:val="00D251A7"/>
    <w:rsid w:val="00D2539F"/>
    <w:rsid w:val="00D254EA"/>
    <w:rsid w:val="00D25617"/>
    <w:rsid w:val="00D256F8"/>
    <w:rsid w:val="00D256FA"/>
    <w:rsid w:val="00D25803"/>
    <w:rsid w:val="00D25CF8"/>
    <w:rsid w:val="00D25D25"/>
    <w:rsid w:val="00D25E7E"/>
    <w:rsid w:val="00D25EB7"/>
    <w:rsid w:val="00D25F2C"/>
    <w:rsid w:val="00D2606C"/>
    <w:rsid w:val="00D261F8"/>
    <w:rsid w:val="00D264BB"/>
    <w:rsid w:val="00D266F8"/>
    <w:rsid w:val="00D26766"/>
    <w:rsid w:val="00D2680B"/>
    <w:rsid w:val="00D26814"/>
    <w:rsid w:val="00D26847"/>
    <w:rsid w:val="00D268E6"/>
    <w:rsid w:val="00D26B55"/>
    <w:rsid w:val="00D26BB6"/>
    <w:rsid w:val="00D26D63"/>
    <w:rsid w:val="00D26FE7"/>
    <w:rsid w:val="00D27175"/>
    <w:rsid w:val="00D271F4"/>
    <w:rsid w:val="00D272BD"/>
    <w:rsid w:val="00D2735E"/>
    <w:rsid w:val="00D27672"/>
    <w:rsid w:val="00D27F49"/>
    <w:rsid w:val="00D30192"/>
    <w:rsid w:val="00D302C5"/>
    <w:rsid w:val="00D303E0"/>
    <w:rsid w:val="00D305B0"/>
    <w:rsid w:val="00D308B2"/>
    <w:rsid w:val="00D30AB5"/>
    <w:rsid w:val="00D30CE1"/>
    <w:rsid w:val="00D30E01"/>
    <w:rsid w:val="00D31247"/>
    <w:rsid w:val="00D31388"/>
    <w:rsid w:val="00D313F6"/>
    <w:rsid w:val="00D315C8"/>
    <w:rsid w:val="00D318EB"/>
    <w:rsid w:val="00D31C4A"/>
    <w:rsid w:val="00D31DB8"/>
    <w:rsid w:val="00D31E04"/>
    <w:rsid w:val="00D31E47"/>
    <w:rsid w:val="00D31F13"/>
    <w:rsid w:val="00D31FAE"/>
    <w:rsid w:val="00D321EC"/>
    <w:rsid w:val="00D322B7"/>
    <w:rsid w:val="00D32698"/>
    <w:rsid w:val="00D326C1"/>
    <w:rsid w:val="00D326DD"/>
    <w:rsid w:val="00D32769"/>
    <w:rsid w:val="00D327E6"/>
    <w:rsid w:val="00D328F1"/>
    <w:rsid w:val="00D32C7D"/>
    <w:rsid w:val="00D32DD1"/>
    <w:rsid w:val="00D32E3D"/>
    <w:rsid w:val="00D32F3E"/>
    <w:rsid w:val="00D32F94"/>
    <w:rsid w:val="00D32FAC"/>
    <w:rsid w:val="00D33133"/>
    <w:rsid w:val="00D3356D"/>
    <w:rsid w:val="00D33776"/>
    <w:rsid w:val="00D338B4"/>
    <w:rsid w:val="00D33A05"/>
    <w:rsid w:val="00D33BCF"/>
    <w:rsid w:val="00D33BEE"/>
    <w:rsid w:val="00D33C0E"/>
    <w:rsid w:val="00D33D80"/>
    <w:rsid w:val="00D3421B"/>
    <w:rsid w:val="00D342A6"/>
    <w:rsid w:val="00D343C4"/>
    <w:rsid w:val="00D34440"/>
    <w:rsid w:val="00D344AE"/>
    <w:rsid w:val="00D3455D"/>
    <w:rsid w:val="00D3458A"/>
    <w:rsid w:val="00D345DC"/>
    <w:rsid w:val="00D3467A"/>
    <w:rsid w:val="00D3485F"/>
    <w:rsid w:val="00D34B45"/>
    <w:rsid w:val="00D34BBA"/>
    <w:rsid w:val="00D34BC3"/>
    <w:rsid w:val="00D34F21"/>
    <w:rsid w:val="00D352FE"/>
    <w:rsid w:val="00D35422"/>
    <w:rsid w:val="00D35642"/>
    <w:rsid w:val="00D35723"/>
    <w:rsid w:val="00D35764"/>
    <w:rsid w:val="00D35788"/>
    <w:rsid w:val="00D359EE"/>
    <w:rsid w:val="00D35A33"/>
    <w:rsid w:val="00D35CA5"/>
    <w:rsid w:val="00D35DB8"/>
    <w:rsid w:val="00D3636B"/>
    <w:rsid w:val="00D36426"/>
    <w:rsid w:val="00D36452"/>
    <w:rsid w:val="00D3664C"/>
    <w:rsid w:val="00D368ED"/>
    <w:rsid w:val="00D36A6A"/>
    <w:rsid w:val="00D36C6E"/>
    <w:rsid w:val="00D36F80"/>
    <w:rsid w:val="00D372AC"/>
    <w:rsid w:val="00D3740D"/>
    <w:rsid w:val="00D3748E"/>
    <w:rsid w:val="00D37634"/>
    <w:rsid w:val="00D3778D"/>
    <w:rsid w:val="00D37818"/>
    <w:rsid w:val="00D378CB"/>
    <w:rsid w:val="00D37BA6"/>
    <w:rsid w:val="00D37CA3"/>
    <w:rsid w:val="00D37CD3"/>
    <w:rsid w:val="00D37CFE"/>
    <w:rsid w:val="00D37E6B"/>
    <w:rsid w:val="00D400F9"/>
    <w:rsid w:val="00D4052A"/>
    <w:rsid w:val="00D40571"/>
    <w:rsid w:val="00D406D2"/>
    <w:rsid w:val="00D408AF"/>
    <w:rsid w:val="00D40C3B"/>
    <w:rsid w:val="00D40DD0"/>
    <w:rsid w:val="00D40F41"/>
    <w:rsid w:val="00D41024"/>
    <w:rsid w:val="00D41310"/>
    <w:rsid w:val="00D41491"/>
    <w:rsid w:val="00D414BF"/>
    <w:rsid w:val="00D415CF"/>
    <w:rsid w:val="00D41A69"/>
    <w:rsid w:val="00D41AB8"/>
    <w:rsid w:val="00D41CF2"/>
    <w:rsid w:val="00D41E05"/>
    <w:rsid w:val="00D41E5E"/>
    <w:rsid w:val="00D41E69"/>
    <w:rsid w:val="00D42140"/>
    <w:rsid w:val="00D421A6"/>
    <w:rsid w:val="00D42298"/>
    <w:rsid w:val="00D423E0"/>
    <w:rsid w:val="00D42466"/>
    <w:rsid w:val="00D42528"/>
    <w:rsid w:val="00D42779"/>
    <w:rsid w:val="00D42797"/>
    <w:rsid w:val="00D428AA"/>
    <w:rsid w:val="00D42A25"/>
    <w:rsid w:val="00D42AEA"/>
    <w:rsid w:val="00D42B11"/>
    <w:rsid w:val="00D42F4A"/>
    <w:rsid w:val="00D42FEF"/>
    <w:rsid w:val="00D42FF8"/>
    <w:rsid w:val="00D432EA"/>
    <w:rsid w:val="00D43460"/>
    <w:rsid w:val="00D434AD"/>
    <w:rsid w:val="00D4388F"/>
    <w:rsid w:val="00D43932"/>
    <w:rsid w:val="00D43F15"/>
    <w:rsid w:val="00D43FA6"/>
    <w:rsid w:val="00D44254"/>
    <w:rsid w:val="00D443BE"/>
    <w:rsid w:val="00D443CC"/>
    <w:rsid w:val="00D444F0"/>
    <w:rsid w:val="00D44552"/>
    <w:rsid w:val="00D44954"/>
    <w:rsid w:val="00D44BBC"/>
    <w:rsid w:val="00D44D1E"/>
    <w:rsid w:val="00D44EC8"/>
    <w:rsid w:val="00D453D5"/>
    <w:rsid w:val="00D454CB"/>
    <w:rsid w:val="00D4575D"/>
    <w:rsid w:val="00D45801"/>
    <w:rsid w:val="00D45CA6"/>
    <w:rsid w:val="00D460A9"/>
    <w:rsid w:val="00D46184"/>
    <w:rsid w:val="00D46297"/>
    <w:rsid w:val="00D464BF"/>
    <w:rsid w:val="00D46635"/>
    <w:rsid w:val="00D467B3"/>
    <w:rsid w:val="00D467D1"/>
    <w:rsid w:val="00D46842"/>
    <w:rsid w:val="00D46896"/>
    <w:rsid w:val="00D46A01"/>
    <w:rsid w:val="00D46A75"/>
    <w:rsid w:val="00D46BC3"/>
    <w:rsid w:val="00D46D19"/>
    <w:rsid w:val="00D46E00"/>
    <w:rsid w:val="00D46EAD"/>
    <w:rsid w:val="00D46ED3"/>
    <w:rsid w:val="00D4704C"/>
    <w:rsid w:val="00D4714D"/>
    <w:rsid w:val="00D47380"/>
    <w:rsid w:val="00D47392"/>
    <w:rsid w:val="00D474CC"/>
    <w:rsid w:val="00D4757D"/>
    <w:rsid w:val="00D478E8"/>
    <w:rsid w:val="00D47A86"/>
    <w:rsid w:val="00D47A9A"/>
    <w:rsid w:val="00D47AF4"/>
    <w:rsid w:val="00D47CE2"/>
    <w:rsid w:val="00D47D15"/>
    <w:rsid w:val="00D47FA5"/>
    <w:rsid w:val="00D50064"/>
    <w:rsid w:val="00D502A3"/>
    <w:rsid w:val="00D50319"/>
    <w:rsid w:val="00D50537"/>
    <w:rsid w:val="00D5085C"/>
    <w:rsid w:val="00D50AF0"/>
    <w:rsid w:val="00D50D11"/>
    <w:rsid w:val="00D50E27"/>
    <w:rsid w:val="00D5130D"/>
    <w:rsid w:val="00D51312"/>
    <w:rsid w:val="00D514BA"/>
    <w:rsid w:val="00D515AF"/>
    <w:rsid w:val="00D51646"/>
    <w:rsid w:val="00D51703"/>
    <w:rsid w:val="00D51814"/>
    <w:rsid w:val="00D51A14"/>
    <w:rsid w:val="00D51A80"/>
    <w:rsid w:val="00D51ADF"/>
    <w:rsid w:val="00D51BDC"/>
    <w:rsid w:val="00D51C15"/>
    <w:rsid w:val="00D51DE2"/>
    <w:rsid w:val="00D51FDA"/>
    <w:rsid w:val="00D52083"/>
    <w:rsid w:val="00D520EB"/>
    <w:rsid w:val="00D522AD"/>
    <w:rsid w:val="00D523A5"/>
    <w:rsid w:val="00D524B1"/>
    <w:rsid w:val="00D525BB"/>
    <w:rsid w:val="00D5262B"/>
    <w:rsid w:val="00D52651"/>
    <w:rsid w:val="00D5285A"/>
    <w:rsid w:val="00D528B8"/>
    <w:rsid w:val="00D52A9C"/>
    <w:rsid w:val="00D52B11"/>
    <w:rsid w:val="00D52BDB"/>
    <w:rsid w:val="00D52C15"/>
    <w:rsid w:val="00D52C3D"/>
    <w:rsid w:val="00D52DC0"/>
    <w:rsid w:val="00D52DFB"/>
    <w:rsid w:val="00D52E41"/>
    <w:rsid w:val="00D52FF2"/>
    <w:rsid w:val="00D531BB"/>
    <w:rsid w:val="00D5347A"/>
    <w:rsid w:val="00D534AB"/>
    <w:rsid w:val="00D5356B"/>
    <w:rsid w:val="00D53602"/>
    <w:rsid w:val="00D5394C"/>
    <w:rsid w:val="00D5395D"/>
    <w:rsid w:val="00D53967"/>
    <w:rsid w:val="00D53C9F"/>
    <w:rsid w:val="00D53D8B"/>
    <w:rsid w:val="00D53E26"/>
    <w:rsid w:val="00D54057"/>
    <w:rsid w:val="00D54147"/>
    <w:rsid w:val="00D54357"/>
    <w:rsid w:val="00D5499C"/>
    <w:rsid w:val="00D54AE7"/>
    <w:rsid w:val="00D54BD4"/>
    <w:rsid w:val="00D54F25"/>
    <w:rsid w:val="00D5501A"/>
    <w:rsid w:val="00D55077"/>
    <w:rsid w:val="00D553D3"/>
    <w:rsid w:val="00D555AA"/>
    <w:rsid w:val="00D55652"/>
    <w:rsid w:val="00D557EE"/>
    <w:rsid w:val="00D55918"/>
    <w:rsid w:val="00D55938"/>
    <w:rsid w:val="00D55AFE"/>
    <w:rsid w:val="00D55DF5"/>
    <w:rsid w:val="00D55FD3"/>
    <w:rsid w:val="00D561F0"/>
    <w:rsid w:val="00D56373"/>
    <w:rsid w:val="00D564A3"/>
    <w:rsid w:val="00D564F8"/>
    <w:rsid w:val="00D56744"/>
    <w:rsid w:val="00D56975"/>
    <w:rsid w:val="00D56B71"/>
    <w:rsid w:val="00D56B89"/>
    <w:rsid w:val="00D56BFC"/>
    <w:rsid w:val="00D56C61"/>
    <w:rsid w:val="00D56C71"/>
    <w:rsid w:val="00D56D6D"/>
    <w:rsid w:val="00D56E57"/>
    <w:rsid w:val="00D56F60"/>
    <w:rsid w:val="00D56FFD"/>
    <w:rsid w:val="00D57008"/>
    <w:rsid w:val="00D57074"/>
    <w:rsid w:val="00D57136"/>
    <w:rsid w:val="00D57356"/>
    <w:rsid w:val="00D57575"/>
    <w:rsid w:val="00D5767A"/>
    <w:rsid w:val="00D5797A"/>
    <w:rsid w:val="00D606C2"/>
    <w:rsid w:val="00D60BCE"/>
    <w:rsid w:val="00D60EE3"/>
    <w:rsid w:val="00D60EE7"/>
    <w:rsid w:val="00D6116D"/>
    <w:rsid w:val="00D611B0"/>
    <w:rsid w:val="00D611E4"/>
    <w:rsid w:val="00D6120B"/>
    <w:rsid w:val="00D6136F"/>
    <w:rsid w:val="00D61404"/>
    <w:rsid w:val="00D615DD"/>
    <w:rsid w:val="00D61986"/>
    <w:rsid w:val="00D61A48"/>
    <w:rsid w:val="00D61D0F"/>
    <w:rsid w:val="00D62306"/>
    <w:rsid w:val="00D62465"/>
    <w:rsid w:val="00D624AA"/>
    <w:rsid w:val="00D62554"/>
    <w:rsid w:val="00D6270D"/>
    <w:rsid w:val="00D62956"/>
    <w:rsid w:val="00D62A64"/>
    <w:rsid w:val="00D62A71"/>
    <w:rsid w:val="00D62EAF"/>
    <w:rsid w:val="00D62F75"/>
    <w:rsid w:val="00D62FB5"/>
    <w:rsid w:val="00D630BE"/>
    <w:rsid w:val="00D630E1"/>
    <w:rsid w:val="00D6322D"/>
    <w:rsid w:val="00D6325E"/>
    <w:rsid w:val="00D6331F"/>
    <w:rsid w:val="00D63517"/>
    <w:rsid w:val="00D63BE7"/>
    <w:rsid w:val="00D63FFE"/>
    <w:rsid w:val="00D64307"/>
    <w:rsid w:val="00D644DB"/>
    <w:rsid w:val="00D64943"/>
    <w:rsid w:val="00D64A0D"/>
    <w:rsid w:val="00D64AB8"/>
    <w:rsid w:val="00D64B2E"/>
    <w:rsid w:val="00D64FA5"/>
    <w:rsid w:val="00D6507F"/>
    <w:rsid w:val="00D6512B"/>
    <w:rsid w:val="00D651B8"/>
    <w:rsid w:val="00D653AA"/>
    <w:rsid w:val="00D65685"/>
    <w:rsid w:val="00D65776"/>
    <w:rsid w:val="00D65990"/>
    <w:rsid w:val="00D65A49"/>
    <w:rsid w:val="00D65EA0"/>
    <w:rsid w:val="00D65EBE"/>
    <w:rsid w:val="00D662DE"/>
    <w:rsid w:val="00D665E9"/>
    <w:rsid w:val="00D665F0"/>
    <w:rsid w:val="00D66636"/>
    <w:rsid w:val="00D66A4C"/>
    <w:rsid w:val="00D66A81"/>
    <w:rsid w:val="00D66C57"/>
    <w:rsid w:val="00D66CA8"/>
    <w:rsid w:val="00D66D20"/>
    <w:rsid w:val="00D674DF"/>
    <w:rsid w:val="00D67526"/>
    <w:rsid w:val="00D67535"/>
    <w:rsid w:val="00D676D2"/>
    <w:rsid w:val="00D67831"/>
    <w:rsid w:val="00D67BE0"/>
    <w:rsid w:val="00D67CDA"/>
    <w:rsid w:val="00D67F15"/>
    <w:rsid w:val="00D704C3"/>
    <w:rsid w:val="00D70577"/>
    <w:rsid w:val="00D705DB"/>
    <w:rsid w:val="00D708A2"/>
    <w:rsid w:val="00D70B59"/>
    <w:rsid w:val="00D70D34"/>
    <w:rsid w:val="00D70DC9"/>
    <w:rsid w:val="00D70E31"/>
    <w:rsid w:val="00D70FA3"/>
    <w:rsid w:val="00D70FB1"/>
    <w:rsid w:val="00D711B2"/>
    <w:rsid w:val="00D711C5"/>
    <w:rsid w:val="00D7123B"/>
    <w:rsid w:val="00D7123F"/>
    <w:rsid w:val="00D71458"/>
    <w:rsid w:val="00D7146D"/>
    <w:rsid w:val="00D718B9"/>
    <w:rsid w:val="00D7195A"/>
    <w:rsid w:val="00D719A1"/>
    <w:rsid w:val="00D71AC1"/>
    <w:rsid w:val="00D71C35"/>
    <w:rsid w:val="00D71D0E"/>
    <w:rsid w:val="00D71D80"/>
    <w:rsid w:val="00D71E9C"/>
    <w:rsid w:val="00D72115"/>
    <w:rsid w:val="00D72280"/>
    <w:rsid w:val="00D72359"/>
    <w:rsid w:val="00D7284D"/>
    <w:rsid w:val="00D72A7A"/>
    <w:rsid w:val="00D72BD8"/>
    <w:rsid w:val="00D72D01"/>
    <w:rsid w:val="00D72DA3"/>
    <w:rsid w:val="00D72EB8"/>
    <w:rsid w:val="00D7302D"/>
    <w:rsid w:val="00D73085"/>
    <w:rsid w:val="00D731B9"/>
    <w:rsid w:val="00D7345F"/>
    <w:rsid w:val="00D735B2"/>
    <w:rsid w:val="00D7364E"/>
    <w:rsid w:val="00D73692"/>
    <w:rsid w:val="00D73745"/>
    <w:rsid w:val="00D73761"/>
    <w:rsid w:val="00D738DF"/>
    <w:rsid w:val="00D73964"/>
    <w:rsid w:val="00D73A5C"/>
    <w:rsid w:val="00D74469"/>
    <w:rsid w:val="00D74743"/>
    <w:rsid w:val="00D7489A"/>
    <w:rsid w:val="00D74AB5"/>
    <w:rsid w:val="00D74B05"/>
    <w:rsid w:val="00D74B5C"/>
    <w:rsid w:val="00D74C7A"/>
    <w:rsid w:val="00D74CE3"/>
    <w:rsid w:val="00D74D55"/>
    <w:rsid w:val="00D74E31"/>
    <w:rsid w:val="00D75106"/>
    <w:rsid w:val="00D7523F"/>
    <w:rsid w:val="00D7532D"/>
    <w:rsid w:val="00D755B4"/>
    <w:rsid w:val="00D755F8"/>
    <w:rsid w:val="00D75671"/>
    <w:rsid w:val="00D7569D"/>
    <w:rsid w:val="00D75C1F"/>
    <w:rsid w:val="00D75F68"/>
    <w:rsid w:val="00D760B1"/>
    <w:rsid w:val="00D76437"/>
    <w:rsid w:val="00D76752"/>
    <w:rsid w:val="00D76850"/>
    <w:rsid w:val="00D768A6"/>
    <w:rsid w:val="00D76B58"/>
    <w:rsid w:val="00D76F87"/>
    <w:rsid w:val="00D77104"/>
    <w:rsid w:val="00D77221"/>
    <w:rsid w:val="00D7745A"/>
    <w:rsid w:val="00D774DC"/>
    <w:rsid w:val="00D774E8"/>
    <w:rsid w:val="00D7756D"/>
    <w:rsid w:val="00D77608"/>
    <w:rsid w:val="00D77688"/>
    <w:rsid w:val="00D776C7"/>
    <w:rsid w:val="00D7784B"/>
    <w:rsid w:val="00D778FE"/>
    <w:rsid w:val="00D77979"/>
    <w:rsid w:val="00D779EF"/>
    <w:rsid w:val="00D77B89"/>
    <w:rsid w:val="00D77B9E"/>
    <w:rsid w:val="00D77C6A"/>
    <w:rsid w:val="00D77E78"/>
    <w:rsid w:val="00D77FD2"/>
    <w:rsid w:val="00D800AD"/>
    <w:rsid w:val="00D8013D"/>
    <w:rsid w:val="00D8035A"/>
    <w:rsid w:val="00D8043F"/>
    <w:rsid w:val="00D80618"/>
    <w:rsid w:val="00D80663"/>
    <w:rsid w:val="00D807CB"/>
    <w:rsid w:val="00D808EB"/>
    <w:rsid w:val="00D80BC1"/>
    <w:rsid w:val="00D80C90"/>
    <w:rsid w:val="00D80C9F"/>
    <w:rsid w:val="00D80CFA"/>
    <w:rsid w:val="00D80D39"/>
    <w:rsid w:val="00D80E13"/>
    <w:rsid w:val="00D81361"/>
    <w:rsid w:val="00D81452"/>
    <w:rsid w:val="00D81885"/>
    <w:rsid w:val="00D81B47"/>
    <w:rsid w:val="00D81C2D"/>
    <w:rsid w:val="00D81CB2"/>
    <w:rsid w:val="00D81F05"/>
    <w:rsid w:val="00D82244"/>
    <w:rsid w:val="00D8226D"/>
    <w:rsid w:val="00D82319"/>
    <w:rsid w:val="00D82487"/>
    <w:rsid w:val="00D825BE"/>
    <w:rsid w:val="00D829B1"/>
    <w:rsid w:val="00D82D1A"/>
    <w:rsid w:val="00D8317D"/>
    <w:rsid w:val="00D835BA"/>
    <w:rsid w:val="00D8360F"/>
    <w:rsid w:val="00D8361D"/>
    <w:rsid w:val="00D8377A"/>
    <w:rsid w:val="00D83A7F"/>
    <w:rsid w:val="00D83AB6"/>
    <w:rsid w:val="00D83C70"/>
    <w:rsid w:val="00D83FDF"/>
    <w:rsid w:val="00D843C2"/>
    <w:rsid w:val="00D8450C"/>
    <w:rsid w:val="00D845B7"/>
    <w:rsid w:val="00D8466C"/>
    <w:rsid w:val="00D84827"/>
    <w:rsid w:val="00D848A2"/>
    <w:rsid w:val="00D848C4"/>
    <w:rsid w:val="00D848EF"/>
    <w:rsid w:val="00D84D15"/>
    <w:rsid w:val="00D84D2F"/>
    <w:rsid w:val="00D84FDB"/>
    <w:rsid w:val="00D84FEA"/>
    <w:rsid w:val="00D8506A"/>
    <w:rsid w:val="00D85092"/>
    <w:rsid w:val="00D85173"/>
    <w:rsid w:val="00D851A4"/>
    <w:rsid w:val="00D85297"/>
    <w:rsid w:val="00D85409"/>
    <w:rsid w:val="00D8577D"/>
    <w:rsid w:val="00D858A3"/>
    <w:rsid w:val="00D85B76"/>
    <w:rsid w:val="00D85B77"/>
    <w:rsid w:val="00D85BA8"/>
    <w:rsid w:val="00D85C0D"/>
    <w:rsid w:val="00D85F06"/>
    <w:rsid w:val="00D85F46"/>
    <w:rsid w:val="00D85FC5"/>
    <w:rsid w:val="00D86340"/>
    <w:rsid w:val="00D863E1"/>
    <w:rsid w:val="00D86607"/>
    <w:rsid w:val="00D86AC4"/>
    <w:rsid w:val="00D86B3F"/>
    <w:rsid w:val="00D86FA2"/>
    <w:rsid w:val="00D87054"/>
    <w:rsid w:val="00D87087"/>
    <w:rsid w:val="00D87090"/>
    <w:rsid w:val="00D871F1"/>
    <w:rsid w:val="00D8729E"/>
    <w:rsid w:val="00D872D3"/>
    <w:rsid w:val="00D87308"/>
    <w:rsid w:val="00D873B4"/>
    <w:rsid w:val="00D87819"/>
    <w:rsid w:val="00D8793F"/>
    <w:rsid w:val="00D87B8F"/>
    <w:rsid w:val="00D87D0B"/>
    <w:rsid w:val="00D87DC1"/>
    <w:rsid w:val="00D87DCA"/>
    <w:rsid w:val="00D87FDD"/>
    <w:rsid w:val="00D901B4"/>
    <w:rsid w:val="00D902C0"/>
    <w:rsid w:val="00D902D0"/>
    <w:rsid w:val="00D903ED"/>
    <w:rsid w:val="00D9040B"/>
    <w:rsid w:val="00D90479"/>
    <w:rsid w:val="00D905DA"/>
    <w:rsid w:val="00D9080F"/>
    <w:rsid w:val="00D90BF5"/>
    <w:rsid w:val="00D90D43"/>
    <w:rsid w:val="00D90F70"/>
    <w:rsid w:val="00D91366"/>
    <w:rsid w:val="00D91382"/>
    <w:rsid w:val="00D9154F"/>
    <w:rsid w:val="00D916BE"/>
    <w:rsid w:val="00D91921"/>
    <w:rsid w:val="00D91A15"/>
    <w:rsid w:val="00D91B43"/>
    <w:rsid w:val="00D91C43"/>
    <w:rsid w:val="00D91C5F"/>
    <w:rsid w:val="00D91E04"/>
    <w:rsid w:val="00D920F4"/>
    <w:rsid w:val="00D921BE"/>
    <w:rsid w:val="00D9224C"/>
    <w:rsid w:val="00D92272"/>
    <w:rsid w:val="00D9229D"/>
    <w:rsid w:val="00D9242E"/>
    <w:rsid w:val="00D9250D"/>
    <w:rsid w:val="00D9282C"/>
    <w:rsid w:val="00D92A09"/>
    <w:rsid w:val="00D92AB0"/>
    <w:rsid w:val="00D92BB2"/>
    <w:rsid w:val="00D92CAE"/>
    <w:rsid w:val="00D92F59"/>
    <w:rsid w:val="00D937A0"/>
    <w:rsid w:val="00D93B02"/>
    <w:rsid w:val="00D93C3A"/>
    <w:rsid w:val="00D93DF2"/>
    <w:rsid w:val="00D93E31"/>
    <w:rsid w:val="00D93F1E"/>
    <w:rsid w:val="00D94027"/>
    <w:rsid w:val="00D94154"/>
    <w:rsid w:val="00D94215"/>
    <w:rsid w:val="00D942D8"/>
    <w:rsid w:val="00D9432E"/>
    <w:rsid w:val="00D94538"/>
    <w:rsid w:val="00D945DB"/>
    <w:rsid w:val="00D94884"/>
    <w:rsid w:val="00D94900"/>
    <w:rsid w:val="00D949E9"/>
    <w:rsid w:val="00D94CCE"/>
    <w:rsid w:val="00D94D6C"/>
    <w:rsid w:val="00D94EC0"/>
    <w:rsid w:val="00D95034"/>
    <w:rsid w:val="00D95055"/>
    <w:rsid w:val="00D95269"/>
    <w:rsid w:val="00D95400"/>
    <w:rsid w:val="00D957D8"/>
    <w:rsid w:val="00D957E0"/>
    <w:rsid w:val="00D95910"/>
    <w:rsid w:val="00D95A5B"/>
    <w:rsid w:val="00D95AA4"/>
    <w:rsid w:val="00D95AE6"/>
    <w:rsid w:val="00D95B12"/>
    <w:rsid w:val="00D95BDE"/>
    <w:rsid w:val="00D95C36"/>
    <w:rsid w:val="00D95CEF"/>
    <w:rsid w:val="00D95F28"/>
    <w:rsid w:val="00D95F6B"/>
    <w:rsid w:val="00D96117"/>
    <w:rsid w:val="00D9630E"/>
    <w:rsid w:val="00D96339"/>
    <w:rsid w:val="00D96353"/>
    <w:rsid w:val="00D9642C"/>
    <w:rsid w:val="00D96475"/>
    <w:rsid w:val="00D96490"/>
    <w:rsid w:val="00D96491"/>
    <w:rsid w:val="00D964EE"/>
    <w:rsid w:val="00D96749"/>
    <w:rsid w:val="00D96D05"/>
    <w:rsid w:val="00D96EE3"/>
    <w:rsid w:val="00D96FCC"/>
    <w:rsid w:val="00D9710E"/>
    <w:rsid w:val="00D977A9"/>
    <w:rsid w:val="00D978DE"/>
    <w:rsid w:val="00D978E0"/>
    <w:rsid w:val="00D979E4"/>
    <w:rsid w:val="00D97AF9"/>
    <w:rsid w:val="00D97D0A"/>
    <w:rsid w:val="00D97E45"/>
    <w:rsid w:val="00D97F3C"/>
    <w:rsid w:val="00D97F59"/>
    <w:rsid w:val="00DA0053"/>
    <w:rsid w:val="00DA030F"/>
    <w:rsid w:val="00DA0339"/>
    <w:rsid w:val="00DA04F2"/>
    <w:rsid w:val="00DA0542"/>
    <w:rsid w:val="00DA0766"/>
    <w:rsid w:val="00DA0824"/>
    <w:rsid w:val="00DA0A86"/>
    <w:rsid w:val="00DA0B35"/>
    <w:rsid w:val="00DA0B81"/>
    <w:rsid w:val="00DA0B9B"/>
    <w:rsid w:val="00DA0B9F"/>
    <w:rsid w:val="00DA0EB4"/>
    <w:rsid w:val="00DA1377"/>
    <w:rsid w:val="00DA151E"/>
    <w:rsid w:val="00DA1569"/>
    <w:rsid w:val="00DA1655"/>
    <w:rsid w:val="00DA180A"/>
    <w:rsid w:val="00DA1A9C"/>
    <w:rsid w:val="00DA1EE6"/>
    <w:rsid w:val="00DA206F"/>
    <w:rsid w:val="00DA20EC"/>
    <w:rsid w:val="00DA2348"/>
    <w:rsid w:val="00DA23E4"/>
    <w:rsid w:val="00DA256D"/>
    <w:rsid w:val="00DA2573"/>
    <w:rsid w:val="00DA2693"/>
    <w:rsid w:val="00DA277B"/>
    <w:rsid w:val="00DA27CD"/>
    <w:rsid w:val="00DA28F5"/>
    <w:rsid w:val="00DA2947"/>
    <w:rsid w:val="00DA29CF"/>
    <w:rsid w:val="00DA2BBA"/>
    <w:rsid w:val="00DA2C21"/>
    <w:rsid w:val="00DA2E4C"/>
    <w:rsid w:val="00DA2E72"/>
    <w:rsid w:val="00DA2EC5"/>
    <w:rsid w:val="00DA3016"/>
    <w:rsid w:val="00DA3022"/>
    <w:rsid w:val="00DA3158"/>
    <w:rsid w:val="00DA33BE"/>
    <w:rsid w:val="00DA3962"/>
    <w:rsid w:val="00DA3BBD"/>
    <w:rsid w:val="00DA3E95"/>
    <w:rsid w:val="00DA3F92"/>
    <w:rsid w:val="00DA42C5"/>
    <w:rsid w:val="00DA4403"/>
    <w:rsid w:val="00DA4471"/>
    <w:rsid w:val="00DA4525"/>
    <w:rsid w:val="00DA463A"/>
    <w:rsid w:val="00DA4FF9"/>
    <w:rsid w:val="00DA5167"/>
    <w:rsid w:val="00DA5184"/>
    <w:rsid w:val="00DA51BC"/>
    <w:rsid w:val="00DA52AA"/>
    <w:rsid w:val="00DA52F3"/>
    <w:rsid w:val="00DA5387"/>
    <w:rsid w:val="00DA53FE"/>
    <w:rsid w:val="00DA57A8"/>
    <w:rsid w:val="00DA5959"/>
    <w:rsid w:val="00DA59D4"/>
    <w:rsid w:val="00DA5A09"/>
    <w:rsid w:val="00DA5A98"/>
    <w:rsid w:val="00DA5ADC"/>
    <w:rsid w:val="00DA5C70"/>
    <w:rsid w:val="00DA6049"/>
    <w:rsid w:val="00DA6172"/>
    <w:rsid w:val="00DA6193"/>
    <w:rsid w:val="00DA61AD"/>
    <w:rsid w:val="00DA61BD"/>
    <w:rsid w:val="00DA62B3"/>
    <w:rsid w:val="00DA653F"/>
    <w:rsid w:val="00DA6AE7"/>
    <w:rsid w:val="00DA6B10"/>
    <w:rsid w:val="00DA6B2C"/>
    <w:rsid w:val="00DA6B74"/>
    <w:rsid w:val="00DA6D39"/>
    <w:rsid w:val="00DA6EF0"/>
    <w:rsid w:val="00DA7151"/>
    <w:rsid w:val="00DA75F2"/>
    <w:rsid w:val="00DA7744"/>
    <w:rsid w:val="00DA77F5"/>
    <w:rsid w:val="00DA78EC"/>
    <w:rsid w:val="00DA7AEE"/>
    <w:rsid w:val="00DA7B17"/>
    <w:rsid w:val="00DA7CAD"/>
    <w:rsid w:val="00DA7D58"/>
    <w:rsid w:val="00DB00C3"/>
    <w:rsid w:val="00DB020A"/>
    <w:rsid w:val="00DB06C7"/>
    <w:rsid w:val="00DB06F4"/>
    <w:rsid w:val="00DB09AA"/>
    <w:rsid w:val="00DB0D1C"/>
    <w:rsid w:val="00DB0D6C"/>
    <w:rsid w:val="00DB0D97"/>
    <w:rsid w:val="00DB0EE2"/>
    <w:rsid w:val="00DB10F1"/>
    <w:rsid w:val="00DB1296"/>
    <w:rsid w:val="00DB146A"/>
    <w:rsid w:val="00DB1558"/>
    <w:rsid w:val="00DB1592"/>
    <w:rsid w:val="00DB182C"/>
    <w:rsid w:val="00DB1A7F"/>
    <w:rsid w:val="00DB1DDD"/>
    <w:rsid w:val="00DB2219"/>
    <w:rsid w:val="00DB221C"/>
    <w:rsid w:val="00DB2461"/>
    <w:rsid w:val="00DB24E2"/>
    <w:rsid w:val="00DB2582"/>
    <w:rsid w:val="00DB27A9"/>
    <w:rsid w:val="00DB28DD"/>
    <w:rsid w:val="00DB2A08"/>
    <w:rsid w:val="00DB2AE9"/>
    <w:rsid w:val="00DB2FA6"/>
    <w:rsid w:val="00DB3090"/>
    <w:rsid w:val="00DB3526"/>
    <w:rsid w:val="00DB37CB"/>
    <w:rsid w:val="00DB390F"/>
    <w:rsid w:val="00DB3AC1"/>
    <w:rsid w:val="00DB3C6A"/>
    <w:rsid w:val="00DB3D7C"/>
    <w:rsid w:val="00DB4001"/>
    <w:rsid w:val="00DB410E"/>
    <w:rsid w:val="00DB418B"/>
    <w:rsid w:val="00DB43E8"/>
    <w:rsid w:val="00DB45F3"/>
    <w:rsid w:val="00DB4615"/>
    <w:rsid w:val="00DB4916"/>
    <w:rsid w:val="00DB494A"/>
    <w:rsid w:val="00DB49CD"/>
    <w:rsid w:val="00DB4A57"/>
    <w:rsid w:val="00DB4E83"/>
    <w:rsid w:val="00DB517B"/>
    <w:rsid w:val="00DB5378"/>
    <w:rsid w:val="00DB5402"/>
    <w:rsid w:val="00DB5AAB"/>
    <w:rsid w:val="00DB5C34"/>
    <w:rsid w:val="00DB5C38"/>
    <w:rsid w:val="00DB5C5C"/>
    <w:rsid w:val="00DB5D66"/>
    <w:rsid w:val="00DB5DF7"/>
    <w:rsid w:val="00DB5FDE"/>
    <w:rsid w:val="00DB606F"/>
    <w:rsid w:val="00DB6186"/>
    <w:rsid w:val="00DB62A2"/>
    <w:rsid w:val="00DB631E"/>
    <w:rsid w:val="00DB6351"/>
    <w:rsid w:val="00DB6575"/>
    <w:rsid w:val="00DB6590"/>
    <w:rsid w:val="00DB661A"/>
    <w:rsid w:val="00DB6663"/>
    <w:rsid w:val="00DB6723"/>
    <w:rsid w:val="00DB6E2C"/>
    <w:rsid w:val="00DB6E39"/>
    <w:rsid w:val="00DB6FF5"/>
    <w:rsid w:val="00DB7048"/>
    <w:rsid w:val="00DB7170"/>
    <w:rsid w:val="00DB719D"/>
    <w:rsid w:val="00DB759E"/>
    <w:rsid w:val="00DB77DF"/>
    <w:rsid w:val="00DB7A76"/>
    <w:rsid w:val="00DB7AD3"/>
    <w:rsid w:val="00DB7CF6"/>
    <w:rsid w:val="00DB7F6D"/>
    <w:rsid w:val="00DB7FE3"/>
    <w:rsid w:val="00DC017D"/>
    <w:rsid w:val="00DC0184"/>
    <w:rsid w:val="00DC0199"/>
    <w:rsid w:val="00DC02C0"/>
    <w:rsid w:val="00DC03EB"/>
    <w:rsid w:val="00DC0410"/>
    <w:rsid w:val="00DC0524"/>
    <w:rsid w:val="00DC0535"/>
    <w:rsid w:val="00DC063A"/>
    <w:rsid w:val="00DC091E"/>
    <w:rsid w:val="00DC099C"/>
    <w:rsid w:val="00DC0B5D"/>
    <w:rsid w:val="00DC0BAE"/>
    <w:rsid w:val="00DC0C14"/>
    <w:rsid w:val="00DC0F04"/>
    <w:rsid w:val="00DC0F46"/>
    <w:rsid w:val="00DC1278"/>
    <w:rsid w:val="00DC1326"/>
    <w:rsid w:val="00DC155D"/>
    <w:rsid w:val="00DC1841"/>
    <w:rsid w:val="00DC1A5F"/>
    <w:rsid w:val="00DC1AB9"/>
    <w:rsid w:val="00DC1B0D"/>
    <w:rsid w:val="00DC1E44"/>
    <w:rsid w:val="00DC1FB5"/>
    <w:rsid w:val="00DC201E"/>
    <w:rsid w:val="00DC20FC"/>
    <w:rsid w:val="00DC2140"/>
    <w:rsid w:val="00DC22D8"/>
    <w:rsid w:val="00DC292D"/>
    <w:rsid w:val="00DC2A61"/>
    <w:rsid w:val="00DC2B0D"/>
    <w:rsid w:val="00DC2C86"/>
    <w:rsid w:val="00DC2DB9"/>
    <w:rsid w:val="00DC2E29"/>
    <w:rsid w:val="00DC2EB2"/>
    <w:rsid w:val="00DC2F7E"/>
    <w:rsid w:val="00DC30E6"/>
    <w:rsid w:val="00DC32A9"/>
    <w:rsid w:val="00DC336D"/>
    <w:rsid w:val="00DC33AB"/>
    <w:rsid w:val="00DC3445"/>
    <w:rsid w:val="00DC34C1"/>
    <w:rsid w:val="00DC37B9"/>
    <w:rsid w:val="00DC37D4"/>
    <w:rsid w:val="00DC3811"/>
    <w:rsid w:val="00DC390C"/>
    <w:rsid w:val="00DC3913"/>
    <w:rsid w:val="00DC392E"/>
    <w:rsid w:val="00DC3941"/>
    <w:rsid w:val="00DC3BD1"/>
    <w:rsid w:val="00DC3CC8"/>
    <w:rsid w:val="00DC3F30"/>
    <w:rsid w:val="00DC3F36"/>
    <w:rsid w:val="00DC4047"/>
    <w:rsid w:val="00DC411C"/>
    <w:rsid w:val="00DC4198"/>
    <w:rsid w:val="00DC41CD"/>
    <w:rsid w:val="00DC43D2"/>
    <w:rsid w:val="00DC43ED"/>
    <w:rsid w:val="00DC44A9"/>
    <w:rsid w:val="00DC44EB"/>
    <w:rsid w:val="00DC469F"/>
    <w:rsid w:val="00DC4888"/>
    <w:rsid w:val="00DC48AA"/>
    <w:rsid w:val="00DC4A86"/>
    <w:rsid w:val="00DC4BA1"/>
    <w:rsid w:val="00DC4BB6"/>
    <w:rsid w:val="00DC50EB"/>
    <w:rsid w:val="00DC515A"/>
    <w:rsid w:val="00DC5581"/>
    <w:rsid w:val="00DC5A2E"/>
    <w:rsid w:val="00DC5A3D"/>
    <w:rsid w:val="00DC5BBC"/>
    <w:rsid w:val="00DC5CE9"/>
    <w:rsid w:val="00DC5DF3"/>
    <w:rsid w:val="00DC5F2B"/>
    <w:rsid w:val="00DC6191"/>
    <w:rsid w:val="00DC61DA"/>
    <w:rsid w:val="00DC6586"/>
    <w:rsid w:val="00DC66BD"/>
    <w:rsid w:val="00DC6765"/>
    <w:rsid w:val="00DC6867"/>
    <w:rsid w:val="00DC6C6E"/>
    <w:rsid w:val="00DC70A4"/>
    <w:rsid w:val="00DC756E"/>
    <w:rsid w:val="00DC7B09"/>
    <w:rsid w:val="00DC7E70"/>
    <w:rsid w:val="00DC7F1A"/>
    <w:rsid w:val="00DD000E"/>
    <w:rsid w:val="00DD0191"/>
    <w:rsid w:val="00DD0212"/>
    <w:rsid w:val="00DD0245"/>
    <w:rsid w:val="00DD049A"/>
    <w:rsid w:val="00DD05DF"/>
    <w:rsid w:val="00DD0632"/>
    <w:rsid w:val="00DD0829"/>
    <w:rsid w:val="00DD091E"/>
    <w:rsid w:val="00DD096C"/>
    <w:rsid w:val="00DD0A81"/>
    <w:rsid w:val="00DD0C1D"/>
    <w:rsid w:val="00DD0F38"/>
    <w:rsid w:val="00DD182F"/>
    <w:rsid w:val="00DD18DF"/>
    <w:rsid w:val="00DD1CC9"/>
    <w:rsid w:val="00DD1D73"/>
    <w:rsid w:val="00DD1E00"/>
    <w:rsid w:val="00DD1ED0"/>
    <w:rsid w:val="00DD1EEE"/>
    <w:rsid w:val="00DD236B"/>
    <w:rsid w:val="00DD23FC"/>
    <w:rsid w:val="00DD2574"/>
    <w:rsid w:val="00DD27E0"/>
    <w:rsid w:val="00DD2A75"/>
    <w:rsid w:val="00DD2F1A"/>
    <w:rsid w:val="00DD2F81"/>
    <w:rsid w:val="00DD3042"/>
    <w:rsid w:val="00DD31B8"/>
    <w:rsid w:val="00DD3302"/>
    <w:rsid w:val="00DD3446"/>
    <w:rsid w:val="00DD37A7"/>
    <w:rsid w:val="00DD38C0"/>
    <w:rsid w:val="00DD3943"/>
    <w:rsid w:val="00DD397F"/>
    <w:rsid w:val="00DD3A9D"/>
    <w:rsid w:val="00DD3B99"/>
    <w:rsid w:val="00DD3C58"/>
    <w:rsid w:val="00DD3DD2"/>
    <w:rsid w:val="00DD3E6C"/>
    <w:rsid w:val="00DD3F6F"/>
    <w:rsid w:val="00DD407C"/>
    <w:rsid w:val="00DD412F"/>
    <w:rsid w:val="00DD4526"/>
    <w:rsid w:val="00DD466F"/>
    <w:rsid w:val="00DD4707"/>
    <w:rsid w:val="00DD4779"/>
    <w:rsid w:val="00DD47D7"/>
    <w:rsid w:val="00DD491F"/>
    <w:rsid w:val="00DD49A2"/>
    <w:rsid w:val="00DD4F0E"/>
    <w:rsid w:val="00DD5171"/>
    <w:rsid w:val="00DD5363"/>
    <w:rsid w:val="00DD54ED"/>
    <w:rsid w:val="00DD5B44"/>
    <w:rsid w:val="00DD5C44"/>
    <w:rsid w:val="00DD5E79"/>
    <w:rsid w:val="00DD5F22"/>
    <w:rsid w:val="00DD5FBC"/>
    <w:rsid w:val="00DD60E2"/>
    <w:rsid w:val="00DD610E"/>
    <w:rsid w:val="00DD62B1"/>
    <w:rsid w:val="00DD6432"/>
    <w:rsid w:val="00DD6437"/>
    <w:rsid w:val="00DD670E"/>
    <w:rsid w:val="00DD68F7"/>
    <w:rsid w:val="00DD69F5"/>
    <w:rsid w:val="00DD6A9E"/>
    <w:rsid w:val="00DD6AFC"/>
    <w:rsid w:val="00DD6C65"/>
    <w:rsid w:val="00DD7183"/>
    <w:rsid w:val="00DD724F"/>
    <w:rsid w:val="00DD746B"/>
    <w:rsid w:val="00DD7555"/>
    <w:rsid w:val="00DD763B"/>
    <w:rsid w:val="00DD7768"/>
    <w:rsid w:val="00DD78B3"/>
    <w:rsid w:val="00DD7A2B"/>
    <w:rsid w:val="00DD7B43"/>
    <w:rsid w:val="00DD7C98"/>
    <w:rsid w:val="00DE00BE"/>
    <w:rsid w:val="00DE00D9"/>
    <w:rsid w:val="00DE01B6"/>
    <w:rsid w:val="00DE01CA"/>
    <w:rsid w:val="00DE0201"/>
    <w:rsid w:val="00DE05F0"/>
    <w:rsid w:val="00DE0605"/>
    <w:rsid w:val="00DE0706"/>
    <w:rsid w:val="00DE0810"/>
    <w:rsid w:val="00DE08CD"/>
    <w:rsid w:val="00DE0B70"/>
    <w:rsid w:val="00DE0C1C"/>
    <w:rsid w:val="00DE0C49"/>
    <w:rsid w:val="00DE0DA3"/>
    <w:rsid w:val="00DE0DD9"/>
    <w:rsid w:val="00DE113D"/>
    <w:rsid w:val="00DE116F"/>
    <w:rsid w:val="00DE122C"/>
    <w:rsid w:val="00DE1347"/>
    <w:rsid w:val="00DE1387"/>
    <w:rsid w:val="00DE1538"/>
    <w:rsid w:val="00DE15FB"/>
    <w:rsid w:val="00DE1955"/>
    <w:rsid w:val="00DE1A4B"/>
    <w:rsid w:val="00DE1A98"/>
    <w:rsid w:val="00DE1D45"/>
    <w:rsid w:val="00DE23C0"/>
    <w:rsid w:val="00DE246C"/>
    <w:rsid w:val="00DE2723"/>
    <w:rsid w:val="00DE2990"/>
    <w:rsid w:val="00DE2C11"/>
    <w:rsid w:val="00DE2CA8"/>
    <w:rsid w:val="00DE2E86"/>
    <w:rsid w:val="00DE322F"/>
    <w:rsid w:val="00DE3611"/>
    <w:rsid w:val="00DE3AF5"/>
    <w:rsid w:val="00DE3B00"/>
    <w:rsid w:val="00DE3BF6"/>
    <w:rsid w:val="00DE3C62"/>
    <w:rsid w:val="00DE3D33"/>
    <w:rsid w:val="00DE3D6D"/>
    <w:rsid w:val="00DE3E82"/>
    <w:rsid w:val="00DE418B"/>
    <w:rsid w:val="00DE4423"/>
    <w:rsid w:val="00DE448C"/>
    <w:rsid w:val="00DE481D"/>
    <w:rsid w:val="00DE49C2"/>
    <w:rsid w:val="00DE4AC6"/>
    <w:rsid w:val="00DE4ACD"/>
    <w:rsid w:val="00DE4C31"/>
    <w:rsid w:val="00DE4E3C"/>
    <w:rsid w:val="00DE5010"/>
    <w:rsid w:val="00DE56F1"/>
    <w:rsid w:val="00DE5A45"/>
    <w:rsid w:val="00DE5B83"/>
    <w:rsid w:val="00DE5CBC"/>
    <w:rsid w:val="00DE5F5F"/>
    <w:rsid w:val="00DE62B1"/>
    <w:rsid w:val="00DE6698"/>
    <w:rsid w:val="00DE6BC4"/>
    <w:rsid w:val="00DE6C24"/>
    <w:rsid w:val="00DE6D85"/>
    <w:rsid w:val="00DE6F70"/>
    <w:rsid w:val="00DE6FA1"/>
    <w:rsid w:val="00DE6FCB"/>
    <w:rsid w:val="00DE70EA"/>
    <w:rsid w:val="00DE74ED"/>
    <w:rsid w:val="00DE7608"/>
    <w:rsid w:val="00DE7833"/>
    <w:rsid w:val="00DE78C4"/>
    <w:rsid w:val="00DE78F6"/>
    <w:rsid w:val="00DE7936"/>
    <w:rsid w:val="00DE79AD"/>
    <w:rsid w:val="00DE7A52"/>
    <w:rsid w:val="00DE7B7E"/>
    <w:rsid w:val="00DE7BE9"/>
    <w:rsid w:val="00DE7FA0"/>
    <w:rsid w:val="00DF0008"/>
    <w:rsid w:val="00DF004C"/>
    <w:rsid w:val="00DF018E"/>
    <w:rsid w:val="00DF02E3"/>
    <w:rsid w:val="00DF05FF"/>
    <w:rsid w:val="00DF0802"/>
    <w:rsid w:val="00DF090C"/>
    <w:rsid w:val="00DF0BF0"/>
    <w:rsid w:val="00DF0D16"/>
    <w:rsid w:val="00DF0D20"/>
    <w:rsid w:val="00DF0F93"/>
    <w:rsid w:val="00DF11E5"/>
    <w:rsid w:val="00DF12CF"/>
    <w:rsid w:val="00DF13DD"/>
    <w:rsid w:val="00DF142C"/>
    <w:rsid w:val="00DF1668"/>
    <w:rsid w:val="00DF186D"/>
    <w:rsid w:val="00DF1B5B"/>
    <w:rsid w:val="00DF1BB3"/>
    <w:rsid w:val="00DF1C4B"/>
    <w:rsid w:val="00DF1CB4"/>
    <w:rsid w:val="00DF1EC7"/>
    <w:rsid w:val="00DF1F83"/>
    <w:rsid w:val="00DF20A8"/>
    <w:rsid w:val="00DF2150"/>
    <w:rsid w:val="00DF21BF"/>
    <w:rsid w:val="00DF21FE"/>
    <w:rsid w:val="00DF24E5"/>
    <w:rsid w:val="00DF2700"/>
    <w:rsid w:val="00DF29EA"/>
    <w:rsid w:val="00DF2AE3"/>
    <w:rsid w:val="00DF2AEF"/>
    <w:rsid w:val="00DF2BB3"/>
    <w:rsid w:val="00DF2E23"/>
    <w:rsid w:val="00DF2EF8"/>
    <w:rsid w:val="00DF30F1"/>
    <w:rsid w:val="00DF3308"/>
    <w:rsid w:val="00DF3955"/>
    <w:rsid w:val="00DF3968"/>
    <w:rsid w:val="00DF3A42"/>
    <w:rsid w:val="00DF3C21"/>
    <w:rsid w:val="00DF3CA2"/>
    <w:rsid w:val="00DF3E1D"/>
    <w:rsid w:val="00DF3EE6"/>
    <w:rsid w:val="00DF426F"/>
    <w:rsid w:val="00DF4289"/>
    <w:rsid w:val="00DF42BE"/>
    <w:rsid w:val="00DF4453"/>
    <w:rsid w:val="00DF44EB"/>
    <w:rsid w:val="00DF45AF"/>
    <w:rsid w:val="00DF45D3"/>
    <w:rsid w:val="00DF4927"/>
    <w:rsid w:val="00DF4928"/>
    <w:rsid w:val="00DF4B14"/>
    <w:rsid w:val="00DF4C09"/>
    <w:rsid w:val="00DF4D50"/>
    <w:rsid w:val="00DF4D6F"/>
    <w:rsid w:val="00DF4F5E"/>
    <w:rsid w:val="00DF50E7"/>
    <w:rsid w:val="00DF511F"/>
    <w:rsid w:val="00DF5477"/>
    <w:rsid w:val="00DF5502"/>
    <w:rsid w:val="00DF55CA"/>
    <w:rsid w:val="00DF5747"/>
    <w:rsid w:val="00DF58ED"/>
    <w:rsid w:val="00DF59FE"/>
    <w:rsid w:val="00DF5A2B"/>
    <w:rsid w:val="00DF5A9B"/>
    <w:rsid w:val="00DF5AF1"/>
    <w:rsid w:val="00DF5B2E"/>
    <w:rsid w:val="00DF5B89"/>
    <w:rsid w:val="00DF5B9A"/>
    <w:rsid w:val="00DF5BB1"/>
    <w:rsid w:val="00DF5F3A"/>
    <w:rsid w:val="00DF642F"/>
    <w:rsid w:val="00DF6763"/>
    <w:rsid w:val="00DF6A31"/>
    <w:rsid w:val="00DF6A69"/>
    <w:rsid w:val="00DF6A7B"/>
    <w:rsid w:val="00DF6E5C"/>
    <w:rsid w:val="00DF71DC"/>
    <w:rsid w:val="00DF728F"/>
    <w:rsid w:val="00DF749D"/>
    <w:rsid w:val="00DF753B"/>
    <w:rsid w:val="00DF75ED"/>
    <w:rsid w:val="00DF7651"/>
    <w:rsid w:val="00DF781C"/>
    <w:rsid w:val="00DF784E"/>
    <w:rsid w:val="00DF78A4"/>
    <w:rsid w:val="00DF7ADB"/>
    <w:rsid w:val="00DF7AF6"/>
    <w:rsid w:val="00DF7C88"/>
    <w:rsid w:val="00DF7C94"/>
    <w:rsid w:val="00DF7D92"/>
    <w:rsid w:val="00DF7E9D"/>
    <w:rsid w:val="00DF7F50"/>
    <w:rsid w:val="00E000C8"/>
    <w:rsid w:val="00E00103"/>
    <w:rsid w:val="00E002F3"/>
    <w:rsid w:val="00E002F6"/>
    <w:rsid w:val="00E003FC"/>
    <w:rsid w:val="00E004C0"/>
    <w:rsid w:val="00E007E6"/>
    <w:rsid w:val="00E00813"/>
    <w:rsid w:val="00E00886"/>
    <w:rsid w:val="00E008B2"/>
    <w:rsid w:val="00E00A67"/>
    <w:rsid w:val="00E00B6E"/>
    <w:rsid w:val="00E00BF7"/>
    <w:rsid w:val="00E00C1B"/>
    <w:rsid w:val="00E00ED9"/>
    <w:rsid w:val="00E01101"/>
    <w:rsid w:val="00E01223"/>
    <w:rsid w:val="00E01375"/>
    <w:rsid w:val="00E013F4"/>
    <w:rsid w:val="00E01463"/>
    <w:rsid w:val="00E015C6"/>
    <w:rsid w:val="00E01A5E"/>
    <w:rsid w:val="00E01A6B"/>
    <w:rsid w:val="00E01CEC"/>
    <w:rsid w:val="00E01E5B"/>
    <w:rsid w:val="00E01E77"/>
    <w:rsid w:val="00E02542"/>
    <w:rsid w:val="00E025C3"/>
    <w:rsid w:val="00E025CE"/>
    <w:rsid w:val="00E0269B"/>
    <w:rsid w:val="00E0271E"/>
    <w:rsid w:val="00E02991"/>
    <w:rsid w:val="00E02A5C"/>
    <w:rsid w:val="00E02C35"/>
    <w:rsid w:val="00E03049"/>
    <w:rsid w:val="00E03153"/>
    <w:rsid w:val="00E03174"/>
    <w:rsid w:val="00E03183"/>
    <w:rsid w:val="00E031C9"/>
    <w:rsid w:val="00E03541"/>
    <w:rsid w:val="00E0361A"/>
    <w:rsid w:val="00E036C6"/>
    <w:rsid w:val="00E03760"/>
    <w:rsid w:val="00E0377B"/>
    <w:rsid w:val="00E039E3"/>
    <w:rsid w:val="00E03A5F"/>
    <w:rsid w:val="00E03A80"/>
    <w:rsid w:val="00E03A84"/>
    <w:rsid w:val="00E03B99"/>
    <w:rsid w:val="00E03D4E"/>
    <w:rsid w:val="00E03E80"/>
    <w:rsid w:val="00E04028"/>
    <w:rsid w:val="00E04054"/>
    <w:rsid w:val="00E0426E"/>
    <w:rsid w:val="00E04345"/>
    <w:rsid w:val="00E043B0"/>
    <w:rsid w:val="00E044D2"/>
    <w:rsid w:val="00E044FD"/>
    <w:rsid w:val="00E04549"/>
    <w:rsid w:val="00E04600"/>
    <w:rsid w:val="00E04739"/>
    <w:rsid w:val="00E04A31"/>
    <w:rsid w:val="00E04AE7"/>
    <w:rsid w:val="00E04B1A"/>
    <w:rsid w:val="00E04EA6"/>
    <w:rsid w:val="00E04F2F"/>
    <w:rsid w:val="00E04F4C"/>
    <w:rsid w:val="00E051FA"/>
    <w:rsid w:val="00E052C8"/>
    <w:rsid w:val="00E05801"/>
    <w:rsid w:val="00E05E0A"/>
    <w:rsid w:val="00E060BE"/>
    <w:rsid w:val="00E062E2"/>
    <w:rsid w:val="00E063B3"/>
    <w:rsid w:val="00E064C3"/>
    <w:rsid w:val="00E0653E"/>
    <w:rsid w:val="00E06680"/>
    <w:rsid w:val="00E0680C"/>
    <w:rsid w:val="00E06D42"/>
    <w:rsid w:val="00E06D7B"/>
    <w:rsid w:val="00E06E35"/>
    <w:rsid w:val="00E0707F"/>
    <w:rsid w:val="00E07173"/>
    <w:rsid w:val="00E075D8"/>
    <w:rsid w:val="00E078E3"/>
    <w:rsid w:val="00E07C33"/>
    <w:rsid w:val="00E07CC7"/>
    <w:rsid w:val="00E1029A"/>
    <w:rsid w:val="00E10452"/>
    <w:rsid w:val="00E10532"/>
    <w:rsid w:val="00E1073A"/>
    <w:rsid w:val="00E10C71"/>
    <w:rsid w:val="00E10E29"/>
    <w:rsid w:val="00E10EC3"/>
    <w:rsid w:val="00E110D7"/>
    <w:rsid w:val="00E111AC"/>
    <w:rsid w:val="00E112B2"/>
    <w:rsid w:val="00E115C5"/>
    <w:rsid w:val="00E11769"/>
    <w:rsid w:val="00E1182D"/>
    <w:rsid w:val="00E11AEE"/>
    <w:rsid w:val="00E11D82"/>
    <w:rsid w:val="00E11D8A"/>
    <w:rsid w:val="00E11E4F"/>
    <w:rsid w:val="00E11EFF"/>
    <w:rsid w:val="00E1214D"/>
    <w:rsid w:val="00E1242C"/>
    <w:rsid w:val="00E125C7"/>
    <w:rsid w:val="00E12879"/>
    <w:rsid w:val="00E12991"/>
    <w:rsid w:val="00E12A24"/>
    <w:rsid w:val="00E12AAF"/>
    <w:rsid w:val="00E12C2F"/>
    <w:rsid w:val="00E12EDF"/>
    <w:rsid w:val="00E12FEC"/>
    <w:rsid w:val="00E130B7"/>
    <w:rsid w:val="00E130FE"/>
    <w:rsid w:val="00E132C7"/>
    <w:rsid w:val="00E13869"/>
    <w:rsid w:val="00E13C54"/>
    <w:rsid w:val="00E13D11"/>
    <w:rsid w:val="00E13E1C"/>
    <w:rsid w:val="00E13FD1"/>
    <w:rsid w:val="00E1439D"/>
    <w:rsid w:val="00E1477B"/>
    <w:rsid w:val="00E147B1"/>
    <w:rsid w:val="00E148E1"/>
    <w:rsid w:val="00E149A1"/>
    <w:rsid w:val="00E14C00"/>
    <w:rsid w:val="00E14CD4"/>
    <w:rsid w:val="00E14D05"/>
    <w:rsid w:val="00E14D0E"/>
    <w:rsid w:val="00E14E88"/>
    <w:rsid w:val="00E151C6"/>
    <w:rsid w:val="00E1545B"/>
    <w:rsid w:val="00E15984"/>
    <w:rsid w:val="00E15A4C"/>
    <w:rsid w:val="00E15A81"/>
    <w:rsid w:val="00E15AE4"/>
    <w:rsid w:val="00E15B6F"/>
    <w:rsid w:val="00E15CD7"/>
    <w:rsid w:val="00E15F03"/>
    <w:rsid w:val="00E1629A"/>
    <w:rsid w:val="00E16309"/>
    <w:rsid w:val="00E16687"/>
    <w:rsid w:val="00E166F2"/>
    <w:rsid w:val="00E1681A"/>
    <w:rsid w:val="00E16825"/>
    <w:rsid w:val="00E1688B"/>
    <w:rsid w:val="00E169F7"/>
    <w:rsid w:val="00E16AAC"/>
    <w:rsid w:val="00E16E7C"/>
    <w:rsid w:val="00E16F0C"/>
    <w:rsid w:val="00E1705B"/>
    <w:rsid w:val="00E17104"/>
    <w:rsid w:val="00E17855"/>
    <w:rsid w:val="00E17966"/>
    <w:rsid w:val="00E17FFB"/>
    <w:rsid w:val="00E20033"/>
    <w:rsid w:val="00E2005E"/>
    <w:rsid w:val="00E20470"/>
    <w:rsid w:val="00E2072A"/>
    <w:rsid w:val="00E20974"/>
    <w:rsid w:val="00E2099F"/>
    <w:rsid w:val="00E20BAD"/>
    <w:rsid w:val="00E20C3C"/>
    <w:rsid w:val="00E20C8D"/>
    <w:rsid w:val="00E20CB3"/>
    <w:rsid w:val="00E20F14"/>
    <w:rsid w:val="00E20F89"/>
    <w:rsid w:val="00E211C1"/>
    <w:rsid w:val="00E212A2"/>
    <w:rsid w:val="00E21353"/>
    <w:rsid w:val="00E21714"/>
    <w:rsid w:val="00E217E9"/>
    <w:rsid w:val="00E21A15"/>
    <w:rsid w:val="00E21A48"/>
    <w:rsid w:val="00E21AD7"/>
    <w:rsid w:val="00E21AF5"/>
    <w:rsid w:val="00E21FD8"/>
    <w:rsid w:val="00E22014"/>
    <w:rsid w:val="00E221DF"/>
    <w:rsid w:val="00E22288"/>
    <w:rsid w:val="00E222CF"/>
    <w:rsid w:val="00E22332"/>
    <w:rsid w:val="00E22555"/>
    <w:rsid w:val="00E22726"/>
    <w:rsid w:val="00E22746"/>
    <w:rsid w:val="00E2286E"/>
    <w:rsid w:val="00E228D7"/>
    <w:rsid w:val="00E22B61"/>
    <w:rsid w:val="00E22B68"/>
    <w:rsid w:val="00E22B86"/>
    <w:rsid w:val="00E22BDF"/>
    <w:rsid w:val="00E23077"/>
    <w:rsid w:val="00E230D1"/>
    <w:rsid w:val="00E23199"/>
    <w:rsid w:val="00E23273"/>
    <w:rsid w:val="00E232F0"/>
    <w:rsid w:val="00E232F7"/>
    <w:rsid w:val="00E233F5"/>
    <w:rsid w:val="00E23549"/>
    <w:rsid w:val="00E235B1"/>
    <w:rsid w:val="00E23934"/>
    <w:rsid w:val="00E23AE4"/>
    <w:rsid w:val="00E23CE3"/>
    <w:rsid w:val="00E24036"/>
    <w:rsid w:val="00E240E2"/>
    <w:rsid w:val="00E241A8"/>
    <w:rsid w:val="00E241B6"/>
    <w:rsid w:val="00E24246"/>
    <w:rsid w:val="00E242F4"/>
    <w:rsid w:val="00E2432F"/>
    <w:rsid w:val="00E24857"/>
    <w:rsid w:val="00E249A2"/>
    <w:rsid w:val="00E24A88"/>
    <w:rsid w:val="00E24AB9"/>
    <w:rsid w:val="00E24B2F"/>
    <w:rsid w:val="00E24B97"/>
    <w:rsid w:val="00E24C59"/>
    <w:rsid w:val="00E24DAF"/>
    <w:rsid w:val="00E24E64"/>
    <w:rsid w:val="00E24EBC"/>
    <w:rsid w:val="00E24F2B"/>
    <w:rsid w:val="00E250FD"/>
    <w:rsid w:val="00E25222"/>
    <w:rsid w:val="00E25479"/>
    <w:rsid w:val="00E2568E"/>
    <w:rsid w:val="00E257AB"/>
    <w:rsid w:val="00E25AC7"/>
    <w:rsid w:val="00E25ADA"/>
    <w:rsid w:val="00E25BD5"/>
    <w:rsid w:val="00E25BD7"/>
    <w:rsid w:val="00E25D4D"/>
    <w:rsid w:val="00E25E53"/>
    <w:rsid w:val="00E25E5E"/>
    <w:rsid w:val="00E25EB8"/>
    <w:rsid w:val="00E2609C"/>
    <w:rsid w:val="00E260A2"/>
    <w:rsid w:val="00E261D8"/>
    <w:rsid w:val="00E26271"/>
    <w:rsid w:val="00E2632D"/>
    <w:rsid w:val="00E2644A"/>
    <w:rsid w:val="00E26788"/>
    <w:rsid w:val="00E2683D"/>
    <w:rsid w:val="00E269A5"/>
    <w:rsid w:val="00E26C1F"/>
    <w:rsid w:val="00E26F47"/>
    <w:rsid w:val="00E26F95"/>
    <w:rsid w:val="00E26F9F"/>
    <w:rsid w:val="00E271AE"/>
    <w:rsid w:val="00E271B5"/>
    <w:rsid w:val="00E27608"/>
    <w:rsid w:val="00E2788F"/>
    <w:rsid w:val="00E2792F"/>
    <w:rsid w:val="00E27ABE"/>
    <w:rsid w:val="00E27AC3"/>
    <w:rsid w:val="00E27B75"/>
    <w:rsid w:val="00E27D0D"/>
    <w:rsid w:val="00E27FD1"/>
    <w:rsid w:val="00E302C0"/>
    <w:rsid w:val="00E302F5"/>
    <w:rsid w:val="00E30643"/>
    <w:rsid w:val="00E306E5"/>
    <w:rsid w:val="00E3092E"/>
    <w:rsid w:val="00E30B0B"/>
    <w:rsid w:val="00E30BA5"/>
    <w:rsid w:val="00E30C56"/>
    <w:rsid w:val="00E30CD7"/>
    <w:rsid w:val="00E30CF3"/>
    <w:rsid w:val="00E30E10"/>
    <w:rsid w:val="00E30FB1"/>
    <w:rsid w:val="00E31339"/>
    <w:rsid w:val="00E3135A"/>
    <w:rsid w:val="00E319EE"/>
    <w:rsid w:val="00E31A50"/>
    <w:rsid w:val="00E31D55"/>
    <w:rsid w:val="00E31DC4"/>
    <w:rsid w:val="00E31DDE"/>
    <w:rsid w:val="00E31E1D"/>
    <w:rsid w:val="00E31E51"/>
    <w:rsid w:val="00E32483"/>
    <w:rsid w:val="00E32486"/>
    <w:rsid w:val="00E324E9"/>
    <w:rsid w:val="00E327DB"/>
    <w:rsid w:val="00E3284F"/>
    <w:rsid w:val="00E32941"/>
    <w:rsid w:val="00E3298A"/>
    <w:rsid w:val="00E32DA3"/>
    <w:rsid w:val="00E32F00"/>
    <w:rsid w:val="00E3386E"/>
    <w:rsid w:val="00E339CC"/>
    <w:rsid w:val="00E33A32"/>
    <w:rsid w:val="00E33A88"/>
    <w:rsid w:val="00E33B09"/>
    <w:rsid w:val="00E33CC9"/>
    <w:rsid w:val="00E33D23"/>
    <w:rsid w:val="00E34070"/>
    <w:rsid w:val="00E34160"/>
    <w:rsid w:val="00E3419F"/>
    <w:rsid w:val="00E3431B"/>
    <w:rsid w:val="00E344C2"/>
    <w:rsid w:val="00E344E3"/>
    <w:rsid w:val="00E3466F"/>
    <w:rsid w:val="00E348B6"/>
    <w:rsid w:val="00E34A53"/>
    <w:rsid w:val="00E34B04"/>
    <w:rsid w:val="00E34ECA"/>
    <w:rsid w:val="00E34F7A"/>
    <w:rsid w:val="00E3500E"/>
    <w:rsid w:val="00E35122"/>
    <w:rsid w:val="00E35185"/>
    <w:rsid w:val="00E35613"/>
    <w:rsid w:val="00E356B7"/>
    <w:rsid w:val="00E359A4"/>
    <w:rsid w:val="00E35C2A"/>
    <w:rsid w:val="00E361FB"/>
    <w:rsid w:val="00E36274"/>
    <w:rsid w:val="00E36456"/>
    <w:rsid w:val="00E36486"/>
    <w:rsid w:val="00E364E1"/>
    <w:rsid w:val="00E3651A"/>
    <w:rsid w:val="00E3651B"/>
    <w:rsid w:val="00E366BA"/>
    <w:rsid w:val="00E36742"/>
    <w:rsid w:val="00E36C5B"/>
    <w:rsid w:val="00E36D9E"/>
    <w:rsid w:val="00E36F47"/>
    <w:rsid w:val="00E36F4F"/>
    <w:rsid w:val="00E36FAB"/>
    <w:rsid w:val="00E37079"/>
    <w:rsid w:val="00E371CE"/>
    <w:rsid w:val="00E3740C"/>
    <w:rsid w:val="00E3782B"/>
    <w:rsid w:val="00E378F6"/>
    <w:rsid w:val="00E37D5B"/>
    <w:rsid w:val="00E37DCC"/>
    <w:rsid w:val="00E37F85"/>
    <w:rsid w:val="00E4023E"/>
    <w:rsid w:val="00E40305"/>
    <w:rsid w:val="00E40697"/>
    <w:rsid w:val="00E40B05"/>
    <w:rsid w:val="00E40CC3"/>
    <w:rsid w:val="00E40EF3"/>
    <w:rsid w:val="00E41144"/>
    <w:rsid w:val="00E4114D"/>
    <w:rsid w:val="00E415B9"/>
    <w:rsid w:val="00E4161E"/>
    <w:rsid w:val="00E41814"/>
    <w:rsid w:val="00E41A05"/>
    <w:rsid w:val="00E41B3A"/>
    <w:rsid w:val="00E4202D"/>
    <w:rsid w:val="00E42095"/>
    <w:rsid w:val="00E423C7"/>
    <w:rsid w:val="00E42410"/>
    <w:rsid w:val="00E424DF"/>
    <w:rsid w:val="00E42679"/>
    <w:rsid w:val="00E42717"/>
    <w:rsid w:val="00E427EC"/>
    <w:rsid w:val="00E4293C"/>
    <w:rsid w:val="00E42BA4"/>
    <w:rsid w:val="00E42D27"/>
    <w:rsid w:val="00E42EC1"/>
    <w:rsid w:val="00E4302C"/>
    <w:rsid w:val="00E43465"/>
    <w:rsid w:val="00E439A1"/>
    <w:rsid w:val="00E43C3B"/>
    <w:rsid w:val="00E43F74"/>
    <w:rsid w:val="00E43FAE"/>
    <w:rsid w:val="00E43FFF"/>
    <w:rsid w:val="00E442C8"/>
    <w:rsid w:val="00E44594"/>
    <w:rsid w:val="00E44632"/>
    <w:rsid w:val="00E44769"/>
    <w:rsid w:val="00E4477F"/>
    <w:rsid w:val="00E44AB0"/>
    <w:rsid w:val="00E44D6B"/>
    <w:rsid w:val="00E44DF0"/>
    <w:rsid w:val="00E44FFB"/>
    <w:rsid w:val="00E450FE"/>
    <w:rsid w:val="00E45178"/>
    <w:rsid w:val="00E45320"/>
    <w:rsid w:val="00E453BA"/>
    <w:rsid w:val="00E453D1"/>
    <w:rsid w:val="00E456E5"/>
    <w:rsid w:val="00E45A9C"/>
    <w:rsid w:val="00E45B54"/>
    <w:rsid w:val="00E45CC3"/>
    <w:rsid w:val="00E45D64"/>
    <w:rsid w:val="00E460E3"/>
    <w:rsid w:val="00E463C6"/>
    <w:rsid w:val="00E465DC"/>
    <w:rsid w:val="00E46700"/>
    <w:rsid w:val="00E46804"/>
    <w:rsid w:val="00E468DA"/>
    <w:rsid w:val="00E46C28"/>
    <w:rsid w:val="00E46C74"/>
    <w:rsid w:val="00E46CB1"/>
    <w:rsid w:val="00E46CE7"/>
    <w:rsid w:val="00E474A8"/>
    <w:rsid w:val="00E474E4"/>
    <w:rsid w:val="00E4771A"/>
    <w:rsid w:val="00E477E9"/>
    <w:rsid w:val="00E47912"/>
    <w:rsid w:val="00E47966"/>
    <w:rsid w:val="00E47A98"/>
    <w:rsid w:val="00E47AA6"/>
    <w:rsid w:val="00E47ACF"/>
    <w:rsid w:val="00E47AFB"/>
    <w:rsid w:val="00E47BC6"/>
    <w:rsid w:val="00E47D67"/>
    <w:rsid w:val="00E47D98"/>
    <w:rsid w:val="00E50030"/>
    <w:rsid w:val="00E5027B"/>
    <w:rsid w:val="00E50540"/>
    <w:rsid w:val="00E509C4"/>
    <w:rsid w:val="00E509CB"/>
    <w:rsid w:val="00E50A63"/>
    <w:rsid w:val="00E50B9E"/>
    <w:rsid w:val="00E510F2"/>
    <w:rsid w:val="00E512DA"/>
    <w:rsid w:val="00E51324"/>
    <w:rsid w:val="00E514BF"/>
    <w:rsid w:val="00E51594"/>
    <w:rsid w:val="00E51595"/>
    <w:rsid w:val="00E5189A"/>
    <w:rsid w:val="00E518AC"/>
    <w:rsid w:val="00E51A87"/>
    <w:rsid w:val="00E520AF"/>
    <w:rsid w:val="00E521C9"/>
    <w:rsid w:val="00E52302"/>
    <w:rsid w:val="00E525CF"/>
    <w:rsid w:val="00E52936"/>
    <w:rsid w:val="00E52CE2"/>
    <w:rsid w:val="00E52E7A"/>
    <w:rsid w:val="00E52F51"/>
    <w:rsid w:val="00E530DC"/>
    <w:rsid w:val="00E53177"/>
    <w:rsid w:val="00E533CC"/>
    <w:rsid w:val="00E53430"/>
    <w:rsid w:val="00E5348E"/>
    <w:rsid w:val="00E534CF"/>
    <w:rsid w:val="00E5353D"/>
    <w:rsid w:val="00E535B6"/>
    <w:rsid w:val="00E53676"/>
    <w:rsid w:val="00E538D3"/>
    <w:rsid w:val="00E53D79"/>
    <w:rsid w:val="00E53E24"/>
    <w:rsid w:val="00E53F6F"/>
    <w:rsid w:val="00E53FFF"/>
    <w:rsid w:val="00E54088"/>
    <w:rsid w:val="00E5416B"/>
    <w:rsid w:val="00E54462"/>
    <w:rsid w:val="00E544BA"/>
    <w:rsid w:val="00E544BD"/>
    <w:rsid w:val="00E545CA"/>
    <w:rsid w:val="00E54643"/>
    <w:rsid w:val="00E54783"/>
    <w:rsid w:val="00E54986"/>
    <w:rsid w:val="00E54C9E"/>
    <w:rsid w:val="00E54D77"/>
    <w:rsid w:val="00E54DFF"/>
    <w:rsid w:val="00E54E43"/>
    <w:rsid w:val="00E54F65"/>
    <w:rsid w:val="00E55150"/>
    <w:rsid w:val="00E55334"/>
    <w:rsid w:val="00E553F7"/>
    <w:rsid w:val="00E55527"/>
    <w:rsid w:val="00E556CB"/>
    <w:rsid w:val="00E55856"/>
    <w:rsid w:val="00E5588D"/>
    <w:rsid w:val="00E559F6"/>
    <w:rsid w:val="00E55C21"/>
    <w:rsid w:val="00E55D96"/>
    <w:rsid w:val="00E55E97"/>
    <w:rsid w:val="00E55F40"/>
    <w:rsid w:val="00E560D1"/>
    <w:rsid w:val="00E561B2"/>
    <w:rsid w:val="00E5657B"/>
    <w:rsid w:val="00E565FD"/>
    <w:rsid w:val="00E56713"/>
    <w:rsid w:val="00E56744"/>
    <w:rsid w:val="00E567CF"/>
    <w:rsid w:val="00E568C9"/>
    <w:rsid w:val="00E56BC7"/>
    <w:rsid w:val="00E56D4F"/>
    <w:rsid w:val="00E56E89"/>
    <w:rsid w:val="00E56FEA"/>
    <w:rsid w:val="00E570E4"/>
    <w:rsid w:val="00E57152"/>
    <w:rsid w:val="00E57355"/>
    <w:rsid w:val="00E5750A"/>
    <w:rsid w:val="00E575A9"/>
    <w:rsid w:val="00E57794"/>
    <w:rsid w:val="00E57837"/>
    <w:rsid w:val="00E578C4"/>
    <w:rsid w:val="00E579CE"/>
    <w:rsid w:val="00E57C12"/>
    <w:rsid w:val="00E57CC0"/>
    <w:rsid w:val="00E57D0C"/>
    <w:rsid w:val="00E57EB3"/>
    <w:rsid w:val="00E6002A"/>
    <w:rsid w:val="00E60107"/>
    <w:rsid w:val="00E603BA"/>
    <w:rsid w:val="00E6055D"/>
    <w:rsid w:val="00E60997"/>
    <w:rsid w:val="00E609EA"/>
    <w:rsid w:val="00E60E66"/>
    <w:rsid w:val="00E6101A"/>
    <w:rsid w:val="00E61023"/>
    <w:rsid w:val="00E61164"/>
    <w:rsid w:val="00E61286"/>
    <w:rsid w:val="00E6130C"/>
    <w:rsid w:val="00E613E8"/>
    <w:rsid w:val="00E6145B"/>
    <w:rsid w:val="00E61543"/>
    <w:rsid w:val="00E616FF"/>
    <w:rsid w:val="00E61918"/>
    <w:rsid w:val="00E619E9"/>
    <w:rsid w:val="00E61B7A"/>
    <w:rsid w:val="00E61B91"/>
    <w:rsid w:val="00E61D15"/>
    <w:rsid w:val="00E61E78"/>
    <w:rsid w:val="00E61E8B"/>
    <w:rsid w:val="00E61F0F"/>
    <w:rsid w:val="00E6207B"/>
    <w:rsid w:val="00E6249D"/>
    <w:rsid w:val="00E624DC"/>
    <w:rsid w:val="00E62751"/>
    <w:rsid w:val="00E629A0"/>
    <w:rsid w:val="00E629C7"/>
    <w:rsid w:val="00E62A11"/>
    <w:rsid w:val="00E62AA4"/>
    <w:rsid w:val="00E62B27"/>
    <w:rsid w:val="00E63048"/>
    <w:rsid w:val="00E63058"/>
    <w:rsid w:val="00E6310B"/>
    <w:rsid w:val="00E63125"/>
    <w:rsid w:val="00E63133"/>
    <w:rsid w:val="00E634EB"/>
    <w:rsid w:val="00E63551"/>
    <w:rsid w:val="00E636A4"/>
    <w:rsid w:val="00E63980"/>
    <w:rsid w:val="00E63AE6"/>
    <w:rsid w:val="00E63CBF"/>
    <w:rsid w:val="00E63D66"/>
    <w:rsid w:val="00E63EC5"/>
    <w:rsid w:val="00E640EB"/>
    <w:rsid w:val="00E64157"/>
    <w:rsid w:val="00E64192"/>
    <w:rsid w:val="00E64193"/>
    <w:rsid w:val="00E642FB"/>
    <w:rsid w:val="00E6476C"/>
    <w:rsid w:val="00E6479A"/>
    <w:rsid w:val="00E64916"/>
    <w:rsid w:val="00E649B9"/>
    <w:rsid w:val="00E64F9D"/>
    <w:rsid w:val="00E65007"/>
    <w:rsid w:val="00E65533"/>
    <w:rsid w:val="00E659A1"/>
    <w:rsid w:val="00E65AAB"/>
    <w:rsid w:val="00E65B00"/>
    <w:rsid w:val="00E65DF5"/>
    <w:rsid w:val="00E6605F"/>
    <w:rsid w:val="00E661C7"/>
    <w:rsid w:val="00E6622C"/>
    <w:rsid w:val="00E66582"/>
    <w:rsid w:val="00E665C5"/>
    <w:rsid w:val="00E665D7"/>
    <w:rsid w:val="00E668CE"/>
    <w:rsid w:val="00E66A24"/>
    <w:rsid w:val="00E66ACF"/>
    <w:rsid w:val="00E66EF8"/>
    <w:rsid w:val="00E6707E"/>
    <w:rsid w:val="00E6711E"/>
    <w:rsid w:val="00E674AC"/>
    <w:rsid w:val="00E6757C"/>
    <w:rsid w:val="00E676CF"/>
    <w:rsid w:val="00E678C8"/>
    <w:rsid w:val="00E678E9"/>
    <w:rsid w:val="00E6799C"/>
    <w:rsid w:val="00E679EB"/>
    <w:rsid w:val="00E67D47"/>
    <w:rsid w:val="00E70032"/>
    <w:rsid w:val="00E70347"/>
    <w:rsid w:val="00E703C1"/>
    <w:rsid w:val="00E70417"/>
    <w:rsid w:val="00E70525"/>
    <w:rsid w:val="00E7086B"/>
    <w:rsid w:val="00E7097C"/>
    <w:rsid w:val="00E70ADE"/>
    <w:rsid w:val="00E70AFD"/>
    <w:rsid w:val="00E70CC5"/>
    <w:rsid w:val="00E70CC6"/>
    <w:rsid w:val="00E70D64"/>
    <w:rsid w:val="00E70F51"/>
    <w:rsid w:val="00E71517"/>
    <w:rsid w:val="00E715A5"/>
    <w:rsid w:val="00E71731"/>
    <w:rsid w:val="00E71869"/>
    <w:rsid w:val="00E718B3"/>
    <w:rsid w:val="00E71939"/>
    <w:rsid w:val="00E71C8A"/>
    <w:rsid w:val="00E71DEE"/>
    <w:rsid w:val="00E71EE0"/>
    <w:rsid w:val="00E72226"/>
    <w:rsid w:val="00E72262"/>
    <w:rsid w:val="00E725A1"/>
    <w:rsid w:val="00E7266F"/>
    <w:rsid w:val="00E7298E"/>
    <w:rsid w:val="00E72A09"/>
    <w:rsid w:val="00E72BB6"/>
    <w:rsid w:val="00E72DE6"/>
    <w:rsid w:val="00E72E5D"/>
    <w:rsid w:val="00E72EDC"/>
    <w:rsid w:val="00E72F76"/>
    <w:rsid w:val="00E73097"/>
    <w:rsid w:val="00E7329D"/>
    <w:rsid w:val="00E7351B"/>
    <w:rsid w:val="00E73528"/>
    <w:rsid w:val="00E73800"/>
    <w:rsid w:val="00E738BC"/>
    <w:rsid w:val="00E73988"/>
    <w:rsid w:val="00E739C2"/>
    <w:rsid w:val="00E73BD5"/>
    <w:rsid w:val="00E73C02"/>
    <w:rsid w:val="00E73CF4"/>
    <w:rsid w:val="00E73D71"/>
    <w:rsid w:val="00E73D8C"/>
    <w:rsid w:val="00E73DFC"/>
    <w:rsid w:val="00E73EC7"/>
    <w:rsid w:val="00E73F92"/>
    <w:rsid w:val="00E73F98"/>
    <w:rsid w:val="00E7403A"/>
    <w:rsid w:val="00E74103"/>
    <w:rsid w:val="00E74376"/>
    <w:rsid w:val="00E746B1"/>
    <w:rsid w:val="00E74823"/>
    <w:rsid w:val="00E74901"/>
    <w:rsid w:val="00E74967"/>
    <w:rsid w:val="00E74A05"/>
    <w:rsid w:val="00E74A79"/>
    <w:rsid w:val="00E74BEA"/>
    <w:rsid w:val="00E74E17"/>
    <w:rsid w:val="00E7503D"/>
    <w:rsid w:val="00E750D4"/>
    <w:rsid w:val="00E7537F"/>
    <w:rsid w:val="00E75738"/>
    <w:rsid w:val="00E7579F"/>
    <w:rsid w:val="00E759E6"/>
    <w:rsid w:val="00E75B29"/>
    <w:rsid w:val="00E75EE7"/>
    <w:rsid w:val="00E75F13"/>
    <w:rsid w:val="00E76071"/>
    <w:rsid w:val="00E76313"/>
    <w:rsid w:val="00E76385"/>
    <w:rsid w:val="00E76530"/>
    <w:rsid w:val="00E76552"/>
    <w:rsid w:val="00E765D7"/>
    <w:rsid w:val="00E76646"/>
    <w:rsid w:val="00E770BB"/>
    <w:rsid w:val="00E771D6"/>
    <w:rsid w:val="00E77399"/>
    <w:rsid w:val="00E774E4"/>
    <w:rsid w:val="00E775DA"/>
    <w:rsid w:val="00E775F6"/>
    <w:rsid w:val="00E778B2"/>
    <w:rsid w:val="00E77B27"/>
    <w:rsid w:val="00E77C52"/>
    <w:rsid w:val="00E77DD7"/>
    <w:rsid w:val="00E80A87"/>
    <w:rsid w:val="00E80AA0"/>
    <w:rsid w:val="00E80BAA"/>
    <w:rsid w:val="00E80BF5"/>
    <w:rsid w:val="00E80C5B"/>
    <w:rsid w:val="00E80DF9"/>
    <w:rsid w:val="00E80F42"/>
    <w:rsid w:val="00E80FB5"/>
    <w:rsid w:val="00E81214"/>
    <w:rsid w:val="00E8132D"/>
    <w:rsid w:val="00E8155A"/>
    <w:rsid w:val="00E816DB"/>
    <w:rsid w:val="00E81866"/>
    <w:rsid w:val="00E81AA5"/>
    <w:rsid w:val="00E81C71"/>
    <w:rsid w:val="00E81CB4"/>
    <w:rsid w:val="00E8200A"/>
    <w:rsid w:val="00E82284"/>
    <w:rsid w:val="00E82334"/>
    <w:rsid w:val="00E8235F"/>
    <w:rsid w:val="00E824C1"/>
    <w:rsid w:val="00E826B1"/>
    <w:rsid w:val="00E826DF"/>
    <w:rsid w:val="00E826E3"/>
    <w:rsid w:val="00E827BF"/>
    <w:rsid w:val="00E827E2"/>
    <w:rsid w:val="00E82822"/>
    <w:rsid w:val="00E82A33"/>
    <w:rsid w:val="00E82E66"/>
    <w:rsid w:val="00E82ECD"/>
    <w:rsid w:val="00E82FB6"/>
    <w:rsid w:val="00E8315C"/>
    <w:rsid w:val="00E831F8"/>
    <w:rsid w:val="00E834CA"/>
    <w:rsid w:val="00E83523"/>
    <w:rsid w:val="00E836B6"/>
    <w:rsid w:val="00E83711"/>
    <w:rsid w:val="00E8382B"/>
    <w:rsid w:val="00E838AA"/>
    <w:rsid w:val="00E8393E"/>
    <w:rsid w:val="00E8394D"/>
    <w:rsid w:val="00E83CB9"/>
    <w:rsid w:val="00E83DD8"/>
    <w:rsid w:val="00E83F58"/>
    <w:rsid w:val="00E842CF"/>
    <w:rsid w:val="00E8444F"/>
    <w:rsid w:val="00E848A3"/>
    <w:rsid w:val="00E84AA7"/>
    <w:rsid w:val="00E84DC8"/>
    <w:rsid w:val="00E850D7"/>
    <w:rsid w:val="00E85178"/>
    <w:rsid w:val="00E85289"/>
    <w:rsid w:val="00E852CE"/>
    <w:rsid w:val="00E8548B"/>
    <w:rsid w:val="00E854B7"/>
    <w:rsid w:val="00E8556E"/>
    <w:rsid w:val="00E8562D"/>
    <w:rsid w:val="00E8585B"/>
    <w:rsid w:val="00E859F2"/>
    <w:rsid w:val="00E85A87"/>
    <w:rsid w:val="00E85C1F"/>
    <w:rsid w:val="00E85DDA"/>
    <w:rsid w:val="00E85EDF"/>
    <w:rsid w:val="00E86082"/>
    <w:rsid w:val="00E8639E"/>
    <w:rsid w:val="00E86587"/>
    <w:rsid w:val="00E86760"/>
    <w:rsid w:val="00E869B2"/>
    <w:rsid w:val="00E86A5D"/>
    <w:rsid w:val="00E86C55"/>
    <w:rsid w:val="00E86D3F"/>
    <w:rsid w:val="00E86D71"/>
    <w:rsid w:val="00E86F96"/>
    <w:rsid w:val="00E8717A"/>
    <w:rsid w:val="00E8738B"/>
    <w:rsid w:val="00E8767F"/>
    <w:rsid w:val="00E876AC"/>
    <w:rsid w:val="00E8775E"/>
    <w:rsid w:val="00E8784A"/>
    <w:rsid w:val="00E878B9"/>
    <w:rsid w:val="00E87A37"/>
    <w:rsid w:val="00E87CCE"/>
    <w:rsid w:val="00E87D8A"/>
    <w:rsid w:val="00E87E97"/>
    <w:rsid w:val="00E87F41"/>
    <w:rsid w:val="00E9031B"/>
    <w:rsid w:val="00E90484"/>
    <w:rsid w:val="00E9057E"/>
    <w:rsid w:val="00E90C5D"/>
    <w:rsid w:val="00E90D28"/>
    <w:rsid w:val="00E90E10"/>
    <w:rsid w:val="00E90E21"/>
    <w:rsid w:val="00E90F09"/>
    <w:rsid w:val="00E911DC"/>
    <w:rsid w:val="00E91243"/>
    <w:rsid w:val="00E9124D"/>
    <w:rsid w:val="00E91785"/>
    <w:rsid w:val="00E91823"/>
    <w:rsid w:val="00E918F4"/>
    <w:rsid w:val="00E91921"/>
    <w:rsid w:val="00E91A25"/>
    <w:rsid w:val="00E91A81"/>
    <w:rsid w:val="00E91ADB"/>
    <w:rsid w:val="00E91B3A"/>
    <w:rsid w:val="00E91E94"/>
    <w:rsid w:val="00E92127"/>
    <w:rsid w:val="00E9221C"/>
    <w:rsid w:val="00E92348"/>
    <w:rsid w:val="00E92653"/>
    <w:rsid w:val="00E92880"/>
    <w:rsid w:val="00E928FB"/>
    <w:rsid w:val="00E929FD"/>
    <w:rsid w:val="00E92AA0"/>
    <w:rsid w:val="00E92D2E"/>
    <w:rsid w:val="00E92FFA"/>
    <w:rsid w:val="00E92FFB"/>
    <w:rsid w:val="00E9303D"/>
    <w:rsid w:val="00E93088"/>
    <w:rsid w:val="00E932E1"/>
    <w:rsid w:val="00E9330F"/>
    <w:rsid w:val="00E93359"/>
    <w:rsid w:val="00E934A2"/>
    <w:rsid w:val="00E936D0"/>
    <w:rsid w:val="00E9374D"/>
    <w:rsid w:val="00E938DC"/>
    <w:rsid w:val="00E93E5E"/>
    <w:rsid w:val="00E93FE8"/>
    <w:rsid w:val="00E94252"/>
    <w:rsid w:val="00E942A6"/>
    <w:rsid w:val="00E942AC"/>
    <w:rsid w:val="00E94783"/>
    <w:rsid w:val="00E948E2"/>
    <w:rsid w:val="00E948E4"/>
    <w:rsid w:val="00E94C1F"/>
    <w:rsid w:val="00E94C3E"/>
    <w:rsid w:val="00E94D1A"/>
    <w:rsid w:val="00E94E1E"/>
    <w:rsid w:val="00E94F8B"/>
    <w:rsid w:val="00E95041"/>
    <w:rsid w:val="00E95049"/>
    <w:rsid w:val="00E95321"/>
    <w:rsid w:val="00E954EA"/>
    <w:rsid w:val="00E95572"/>
    <w:rsid w:val="00E95636"/>
    <w:rsid w:val="00E95877"/>
    <w:rsid w:val="00E958F1"/>
    <w:rsid w:val="00E959C0"/>
    <w:rsid w:val="00E95A46"/>
    <w:rsid w:val="00E95B67"/>
    <w:rsid w:val="00E95BBC"/>
    <w:rsid w:val="00E95C4F"/>
    <w:rsid w:val="00E95EDC"/>
    <w:rsid w:val="00E95FF8"/>
    <w:rsid w:val="00E96703"/>
    <w:rsid w:val="00E9678E"/>
    <w:rsid w:val="00E96AD5"/>
    <w:rsid w:val="00E96C64"/>
    <w:rsid w:val="00E96EA1"/>
    <w:rsid w:val="00E97001"/>
    <w:rsid w:val="00E97083"/>
    <w:rsid w:val="00E972C0"/>
    <w:rsid w:val="00E973B0"/>
    <w:rsid w:val="00E973FD"/>
    <w:rsid w:val="00E9759A"/>
    <w:rsid w:val="00E978D9"/>
    <w:rsid w:val="00E97905"/>
    <w:rsid w:val="00E97927"/>
    <w:rsid w:val="00E979DA"/>
    <w:rsid w:val="00E97A07"/>
    <w:rsid w:val="00E97B0B"/>
    <w:rsid w:val="00EA00D5"/>
    <w:rsid w:val="00EA0511"/>
    <w:rsid w:val="00EA0A2D"/>
    <w:rsid w:val="00EA0A36"/>
    <w:rsid w:val="00EA0B79"/>
    <w:rsid w:val="00EA0C77"/>
    <w:rsid w:val="00EA0FDA"/>
    <w:rsid w:val="00EA12BC"/>
    <w:rsid w:val="00EA1386"/>
    <w:rsid w:val="00EA1421"/>
    <w:rsid w:val="00EA1984"/>
    <w:rsid w:val="00EA1DA9"/>
    <w:rsid w:val="00EA1DC2"/>
    <w:rsid w:val="00EA1E24"/>
    <w:rsid w:val="00EA1EB0"/>
    <w:rsid w:val="00EA1FFF"/>
    <w:rsid w:val="00EA2064"/>
    <w:rsid w:val="00EA20BE"/>
    <w:rsid w:val="00EA24A4"/>
    <w:rsid w:val="00EA2535"/>
    <w:rsid w:val="00EA29EA"/>
    <w:rsid w:val="00EA2A01"/>
    <w:rsid w:val="00EA2ACB"/>
    <w:rsid w:val="00EA2B2E"/>
    <w:rsid w:val="00EA2D74"/>
    <w:rsid w:val="00EA30EE"/>
    <w:rsid w:val="00EA30F8"/>
    <w:rsid w:val="00EA3193"/>
    <w:rsid w:val="00EA3254"/>
    <w:rsid w:val="00EA3280"/>
    <w:rsid w:val="00EA339B"/>
    <w:rsid w:val="00EA372F"/>
    <w:rsid w:val="00EA396E"/>
    <w:rsid w:val="00EA39E9"/>
    <w:rsid w:val="00EA3C33"/>
    <w:rsid w:val="00EA3C9D"/>
    <w:rsid w:val="00EA3E39"/>
    <w:rsid w:val="00EA3F15"/>
    <w:rsid w:val="00EA4266"/>
    <w:rsid w:val="00EA44BA"/>
    <w:rsid w:val="00EA45F8"/>
    <w:rsid w:val="00EA467C"/>
    <w:rsid w:val="00EA4782"/>
    <w:rsid w:val="00EA4986"/>
    <w:rsid w:val="00EA4A12"/>
    <w:rsid w:val="00EA4C8C"/>
    <w:rsid w:val="00EA4D3C"/>
    <w:rsid w:val="00EA4F9C"/>
    <w:rsid w:val="00EA5093"/>
    <w:rsid w:val="00EA509F"/>
    <w:rsid w:val="00EA52EB"/>
    <w:rsid w:val="00EA53B1"/>
    <w:rsid w:val="00EA546F"/>
    <w:rsid w:val="00EA55D5"/>
    <w:rsid w:val="00EA5775"/>
    <w:rsid w:val="00EA5962"/>
    <w:rsid w:val="00EA5B36"/>
    <w:rsid w:val="00EA5C47"/>
    <w:rsid w:val="00EA5CB1"/>
    <w:rsid w:val="00EA5E52"/>
    <w:rsid w:val="00EA5F40"/>
    <w:rsid w:val="00EA604B"/>
    <w:rsid w:val="00EA61AC"/>
    <w:rsid w:val="00EA646A"/>
    <w:rsid w:val="00EA65A0"/>
    <w:rsid w:val="00EA69C9"/>
    <w:rsid w:val="00EA6B8E"/>
    <w:rsid w:val="00EA6C61"/>
    <w:rsid w:val="00EA7085"/>
    <w:rsid w:val="00EA71D7"/>
    <w:rsid w:val="00EA7234"/>
    <w:rsid w:val="00EA739A"/>
    <w:rsid w:val="00EA74BF"/>
    <w:rsid w:val="00EA752E"/>
    <w:rsid w:val="00EA7847"/>
    <w:rsid w:val="00EA7A84"/>
    <w:rsid w:val="00EA7B94"/>
    <w:rsid w:val="00EA7BB7"/>
    <w:rsid w:val="00EA7CA4"/>
    <w:rsid w:val="00EA7D1D"/>
    <w:rsid w:val="00EA7E8B"/>
    <w:rsid w:val="00EB00E4"/>
    <w:rsid w:val="00EB0265"/>
    <w:rsid w:val="00EB04F4"/>
    <w:rsid w:val="00EB0855"/>
    <w:rsid w:val="00EB086D"/>
    <w:rsid w:val="00EB093D"/>
    <w:rsid w:val="00EB0A01"/>
    <w:rsid w:val="00EB0A7D"/>
    <w:rsid w:val="00EB0C82"/>
    <w:rsid w:val="00EB0E80"/>
    <w:rsid w:val="00EB10D0"/>
    <w:rsid w:val="00EB11E2"/>
    <w:rsid w:val="00EB14C7"/>
    <w:rsid w:val="00EB14DA"/>
    <w:rsid w:val="00EB1504"/>
    <w:rsid w:val="00EB16F4"/>
    <w:rsid w:val="00EB17CA"/>
    <w:rsid w:val="00EB1918"/>
    <w:rsid w:val="00EB1B37"/>
    <w:rsid w:val="00EB1E76"/>
    <w:rsid w:val="00EB1E8B"/>
    <w:rsid w:val="00EB205D"/>
    <w:rsid w:val="00EB219D"/>
    <w:rsid w:val="00EB224C"/>
    <w:rsid w:val="00EB2358"/>
    <w:rsid w:val="00EB2489"/>
    <w:rsid w:val="00EB250D"/>
    <w:rsid w:val="00EB2519"/>
    <w:rsid w:val="00EB29CE"/>
    <w:rsid w:val="00EB29E1"/>
    <w:rsid w:val="00EB2A1F"/>
    <w:rsid w:val="00EB2AD3"/>
    <w:rsid w:val="00EB2B8E"/>
    <w:rsid w:val="00EB2D92"/>
    <w:rsid w:val="00EB2E97"/>
    <w:rsid w:val="00EB2F1C"/>
    <w:rsid w:val="00EB2F92"/>
    <w:rsid w:val="00EB3347"/>
    <w:rsid w:val="00EB33B1"/>
    <w:rsid w:val="00EB352A"/>
    <w:rsid w:val="00EB3569"/>
    <w:rsid w:val="00EB3571"/>
    <w:rsid w:val="00EB3817"/>
    <w:rsid w:val="00EB3D1E"/>
    <w:rsid w:val="00EB3D41"/>
    <w:rsid w:val="00EB3D84"/>
    <w:rsid w:val="00EB3DFC"/>
    <w:rsid w:val="00EB41CC"/>
    <w:rsid w:val="00EB432F"/>
    <w:rsid w:val="00EB4353"/>
    <w:rsid w:val="00EB4419"/>
    <w:rsid w:val="00EB4453"/>
    <w:rsid w:val="00EB4468"/>
    <w:rsid w:val="00EB44DA"/>
    <w:rsid w:val="00EB4702"/>
    <w:rsid w:val="00EB4AD2"/>
    <w:rsid w:val="00EB4C2F"/>
    <w:rsid w:val="00EB4C3B"/>
    <w:rsid w:val="00EB4D5C"/>
    <w:rsid w:val="00EB4D6C"/>
    <w:rsid w:val="00EB4DC8"/>
    <w:rsid w:val="00EB4FAB"/>
    <w:rsid w:val="00EB5054"/>
    <w:rsid w:val="00EB5082"/>
    <w:rsid w:val="00EB52A0"/>
    <w:rsid w:val="00EB56AA"/>
    <w:rsid w:val="00EB571F"/>
    <w:rsid w:val="00EB5782"/>
    <w:rsid w:val="00EB579E"/>
    <w:rsid w:val="00EB5966"/>
    <w:rsid w:val="00EB5B3D"/>
    <w:rsid w:val="00EB5CFA"/>
    <w:rsid w:val="00EB5E47"/>
    <w:rsid w:val="00EB6005"/>
    <w:rsid w:val="00EB600A"/>
    <w:rsid w:val="00EB64C9"/>
    <w:rsid w:val="00EB657C"/>
    <w:rsid w:val="00EB6627"/>
    <w:rsid w:val="00EB6740"/>
    <w:rsid w:val="00EB6758"/>
    <w:rsid w:val="00EB6798"/>
    <w:rsid w:val="00EB680B"/>
    <w:rsid w:val="00EB6DE2"/>
    <w:rsid w:val="00EB6E9E"/>
    <w:rsid w:val="00EB6F52"/>
    <w:rsid w:val="00EB6FF0"/>
    <w:rsid w:val="00EB709A"/>
    <w:rsid w:val="00EB7589"/>
    <w:rsid w:val="00EB77EE"/>
    <w:rsid w:val="00EB7991"/>
    <w:rsid w:val="00EB79CE"/>
    <w:rsid w:val="00EB79E4"/>
    <w:rsid w:val="00EB7BC0"/>
    <w:rsid w:val="00EB7F66"/>
    <w:rsid w:val="00EC0085"/>
    <w:rsid w:val="00EC0244"/>
    <w:rsid w:val="00EC0325"/>
    <w:rsid w:val="00EC052A"/>
    <w:rsid w:val="00EC089E"/>
    <w:rsid w:val="00EC0B87"/>
    <w:rsid w:val="00EC0D06"/>
    <w:rsid w:val="00EC143C"/>
    <w:rsid w:val="00EC18A5"/>
    <w:rsid w:val="00EC1D19"/>
    <w:rsid w:val="00EC1E22"/>
    <w:rsid w:val="00EC1E32"/>
    <w:rsid w:val="00EC1EEA"/>
    <w:rsid w:val="00EC21F7"/>
    <w:rsid w:val="00EC227B"/>
    <w:rsid w:val="00EC22F5"/>
    <w:rsid w:val="00EC2410"/>
    <w:rsid w:val="00EC247F"/>
    <w:rsid w:val="00EC24EC"/>
    <w:rsid w:val="00EC269B"/>
    <w:rsid w:val="00EC2908"/>
    <w:rsid w:val="00EC2ADA"/>
    <w:rsid w:val="00EC2AFB"/>
    <w:rsid w:val="00EC2CF3"/>
    <w:rsid w:val="00EC2D70"/>
    <w:rsid w:val="00EC2E54"/>
    <w:rsid w:val="00EC3136"/>
    <w:rsid w:val="00EC32DA"/>
    <w:rsid w:val="00EC3437"/>
    <w:rsid w:val="00EC399C"/>
    <w:rsid w:val="00EC3D39"/>
    <w:rsid w:val="00EC3E88"/>
    <w:rsid w:val="00EC3F46"/>
    <w:rsid w:val="00EC4002"/>
    <w:rsid w:val="00EC45FB"/>
    <w:rsid w:val="00EC464E"/>
    <w:rsid w:val="00EC466B"/>
    <w:rsid w:val="00EC4794"/>
    <w:rsid w:val="00EC48A5"/>
    <w:rsid w:val="00EC48F1"/>
    <w:rsid w:val="00EC4900"/>
    <w:rsid w:val="00EC4A77"/>
    <w:rsid w:val="00EC4C0A"/>
    <w:rsid w:val="00EC4C27"/>
    <w:rsid w:val="00EC4F55"/>
    <w:rsid w:val="00EC4F96"/>
    <w:rsid w:val="00EC5143"/>
    <w:rsid w:val="00EC5439"/>
    <w:rsid w:val="00EC5451"/>
    <w:rsid w:val="00EC5567"/>
    <w:rsid w:val="00EC5648"/>
    <w:rsid w:val="00EC56E8"/>
    <w:rsid w:val="00EC5748"/>
    <w:rsid w:val="00EC57F4"/>
    <w:rsid w:val="00EC5987"/>
    <w:rsid w:val="00EC59E1"/>
    <w:rsid w:val="00EC5A4B"/>
    <w:rsid w:val="00EC5A7F"/>
    <w:rsid w:val="00EC5C24"/>
    <w:rsid w:val="00EC5D65"/>
    <w:rsid w:val="00EC60EF"/>
    <w:rsid w:val="00EC61CE"/>
    <w:rsid w:val="00EC6311"/>
    <w:rsid w:val="00EC64FA"/>
    <w:rsid w:val="00EC6512"/>
    <w:rsid w:val="00EC6558"/>
    <w:rsid w:val="00EC66FE"/>
    <w:rsid w:val="00EC67A8"/>
    <w:rsid w:val="00EC688C"/>
    <w:rsid w:val="00EC6C41"/>
    <w:rsid w:val="00EC6DB3"/>
    <w:rsid w:val="00EC6DF3"/>
    <w:rsid w:val="00EC6E66"/>
    <w:rsid w:val="00EC6FF7"/>
    <w:rsid w:val="00EC727B"/>
    <w:rsid w:val="00EC72A3"/>
    <w:rsid w:val="00EC75D0"/>
    <w:rsid w:val="00EC763A"/>
    <w:rsid w:val="00EC76E3"/>
    <w:rsid w:val="00EC7DE9"/>
    <w:rsid w:val="00EC7F62"/>
    <w:rsid w:val="00ED00D3"/>
    <w:rsid w:val="00ED0133"/>
    <w:rsid w:val="00ED0150"/>
    <w:rsid w:val="00ED01F8"/>
    <w:rsid w:val="00ED0344"/>
    <w:rsid w:val="00ED0666"/>
    <w:rsid w:val="00ED083E"/>
    <w:rsid w:val="00ED09A9"/>
    <w:rsid w:val="00ED0A96"/>
    <w:rsid w:val="00ED0D19"/>
    <w:rsid w:val="00ED0DBA"/>
    <w:rsid w:val="00ED130C"/>
    <w:rsid w:val="00ED134F"/>
    <w:rsid w:val="00ED151F"/>
    <w:rsid w:val="00ED1574"/>
    <w:rsid w:val="00ED15DC"/>
    <w:rsid w:val="00ED1943"/>
    <w:rsid w:val="00ED1945"/>
    <w:rsid w:val="00ED19FB"/>
    <w:rsid w:val="00ED1AF9"/>
    <w:rsid w:val="00ED1B7A"/>
    <w:rsid w:val="00ED1CC2"/>
    <w:rsid w:val="00ED1D47"/>
    <w:rsid w:val="00ED20A9"/>
    <w:rsid w:val="00ED20FC"/>
    <w:rsid w:val="00ED23C9"/>
    <w:rsid w:val="00ED243C"/>
    <w:rsid w:val="00ED27A7"/>
    <w:rsid w:val="00ED27EE"/>
    <w:rsid w:val="00ED2AFF"/>
    <w:rsid w:val="00ED2BAC"/>
    <w:rsid w:val="00ED2C0D"/>
    <w:rsid w:val="00ED2FA3"/>
    <w:rsid w:val="00ED31EA"/>
    <w:rsid w:val="00ED3251"/>
    <w:rsid w:val="00ED33DD"/>
    <w:rsid w:val="00ED375E"/>
    <w:rsid w:val="00ED39AA"/>
    <w:rsid w:val="00ED3DAC"/>
    <w:rsid w:val="00ED3DCD"/>
    <w:rsid w:val="00ED3F20"/>
    <w:rsid w:val="00ED3FC5"/>
    <w:rsid w:val="00ED4207"/>
    <w:rsid w:val="00ED459E"/>
    <w:rsid w:val="00ED4DDD"/>
    <w:rsid w:val="00ED4F46"/>
    <w:rsid w:val="00ED5065"/>
    <w:rsid w:val="00ED5072"/>
    <w:rsid w:val="00ED5212"/>
    <w:rsid w:val="00ED521C"/>
    <w:rsid w:val="00ED52B4"/>
    <w:rsid w:val="00ED5371"/>
    <w:rsid w:val="00ED54E0"/>
    <w:rsid w:val="00ED5656"/>
    <w:rsid w:val="00ED5ACA"/>
    <w:rsid w:val="00ED5B32"/>
    <w:rsid w:val="00ED5B52"/>
    <w:rsid w:val="00ED5D82"/>
    <w:rsid w:val="00ED5FF2"/>
    <w:rsid w:val="00ED6171"/>
    <w:rsid w:val="00ED61AD"/>
    <w:rsid w:val="00ED651F"/>
    <w:rsid w:val="00ED660B"/>
    <w:rsid w:val="00ED6709"/>
    <w:rsid w:val="00ED6997"/>
    <w:rsid w:val="00ED6A57"/>
    <w:rsid w:val="00ED7082"/>
    <w:rsid w:val="00ED7088"/>
    <w:rsid w:val="00ED726A"/>
    <w:rsid w:val="00ED7414"/>
    <w:rsid w:val="00ED74F3"/>
    <w:rsid w:val="00ED7546"/>
    <w:rsid w:val="00ED764E"/>
    <w:rsid w:val="00ED7720"/>
    <w:rsid w:val="00ED7D32"/>
    <w:rsid w:val="00ED7D4E"/>
    <w:rsid w:val="00ED7DB3"/>
    <w:rsid w:val="00ED7E11"/>
    <w:rsid w:val="00ED7E92"/>
    <w:rsid w:val="00ED7F9C"/>
    <w:rsid w:val="00EE01E8"/>
    <w:rsid w:val="00EE02EB"/>
    <w:rsid w:val="00EE0424"/>
    <w:rsid w:val="00EE0552"/>
    <w:rsid w:val="00EE0670"/>
    <w:rsid w:val="00EE0703"/>
    <w:rsid w:val="00EE095F"/>
    <w:rsid w:val="00EE0D44"/>
    <w:rsid w:val="00EE0DA0"/>
    <w:rsid w:val="00EE0E17"/>
    <w:rsid w:val="00EE0EA6"/>
    <w:rsid w:val="00EE14D6"/>
    <w:rsid w:val="00EE161A"/>
    <w:rsid w:val="00EE1627"/>
    <w:rsid w:val="00EE1951"/>
    <w:rsid w:val="00EE1A9A"/>
    <w:rsid w:val="00EE220F"/>
    <w:rsid w:val="00EE234B"/>
    <w:rsid w:val="00EE2453"/>
    <w:rsid w:val="00EE259D"/>
    <w:rsid w:val="00EE2650"/>
    <w:rsid w:val="00EE28A1"/>
    <w:rsid w:val="00EE2DAB"/>
    <w:rsid w:val="00EE2E6E"/>
    <w:rsid w:val="00EE2FDB"/>
    <w:rsid w:val="00EE312B"/>
    <w:rsid w:val="00EE325D"/>
    <w:rsid w:val="00EE358B"/>
    <w:rsid w:val="00EE35B7"/>
    <w:rsid w:val="00EE36B2"/>
    <w:rsid w:val="00EE3811"/>
    <w:rsid w:val="00EE3A8D"/>
    <w:rsid w:val="00EE3AE0"/>
    <w:rsid w:val="00EE3EFC"/>
    <w:rsid w:val="00EE3FCD"/>
    <w:rsid w:val="00EE41E4"/>
    <w:rsid w:val="00EE4269"/>
    <w:rsid w:val="00EE44F1"/>
    <w:rsid w:val="00EE45EA"/>
    <w:rsid w:val="00EE4640"/>
    <w:rsid w:val="00EE473F"/>
    <w:rsid w:val="00EE4B9A"/>
    <w:rsid w:val="00EE4DFB"/>
    <w:rsid w:val="00EE4F52"/>
    <w:rsid w:val="00EE4FB9"/>
    <w:rsid w:val="00EE4FE4"/>
    <w:rsid w:val="00EE5069"/>
    <w:rsid w:val="00EE5230"/>
    <w:rsid w:val="00EE524F"/>
    <w:rsid w:val="00EE54E9"/>
    <w:rsid w:val="00EE54F4"/>
    <w:rsid w:val="00EE554D"/>
    <w:rsid w:val="00EE5648"/>
    <w:rsid w:val="00EE589B"/>
    <w:rsid w:val="00EE5B31"/>
    <w:rsid w:val="00EE5DEE"/>
    <w:rsid w:val="00EE5E86"/>
    <w:rsid w:val="00EE5FAD"/>
    <w:rsid w:val="00EE5FCC"/>
    <w:rsid w:val="00EE6170"/>
    <w:rsid w:val="00EE6188"/>
    <w:rsid w:val="00EE62B8"/>
    <w:rsid w:val="00EE62C0"/>
    <w:rsid w:val="00EE64AA"/>
    <w:rsid w:val="00EE65F9"/>
    <w:rsid w:val="00EE666F"/>
    <w:rsid w:val="00EE67C5"/>
    <w:rsid w:val="00EE691C"/>
    <w:rsid w:val="00EE695A"/>
    <w:rsid w:val="00EE6C64"/>
    <w:rsid w:val="00EE6F0D"/>
    <w:rsid w:val="00EE71E9"/>
    <w:rsid w:val="00EE72EA"/>
    <w:rsid w:val="00EE738E"/>
    <w:rsid w:val="00EE751A"/>
    <w:rsid w:val="00EE75C5"/>
    <w:rsid w:val="00EE7644"/>
    <w:rsid w:val="00EE765F"/>
    <w:rsid w:val="00EE76C0"/>
    <w:rsid w:val="00EE77E3"/>
    <w:rsid w:val="00EE7A68"/>
    <w:rsid w:val="00EE7AFB"/>
    <w:rsid w:val="00EE7B26"/>
    <w:rsid w:val="00EE7C31"/>
    <w:rsid w:val="00EE7C88"/>
    <w:rsid w:val="00EE7CBC"/>
    <w:rsid w:val="00EE7D43"/>
    <w:rsid w:val="00EE7EE8"/>
    <w:rsid w:val="00EF015C"/>
    <w:rsid w:val="00EF0398"/>
    <w:rsid w:val="00EF056A"/>
    <w:rsid w:val="00EF09BA"/>
    <w:rsid w:val="00EF0B8A"/>
    <w:rsid w:val="00EF0E5E"/>
    <w:rsid w:val="00EF0E8D"/>
    <w:rsid w:val="00EF139B"/>
    <w:rsid w:val="00EF15C6"/>
    <w:rsid w:val="00EF15EA"/>
    <w:rsid w:val="00EF1E46"/>
    <w:rsid w:val="00EF1EDB"/>
    <w:rsid w:val="00EF21B8"/>
    <w:rsid w:val="00EF232C"/>
    <w:rsid w:val="00EF24A4"/>
    <w:rsid w:val="00EF2548"/>
    <w:rsid w:val="00EF2777"/>
    <w:rsid w:val="00EF2871"/>
    <w:rsid w:val="00EF2943"/>
    <w:rsid w:val="00EF2A08"/>
    <w:rsid w:val="00EF2A6B"/>
    <w:rsid w:val="00EF2BFB"/>
    <w:rsid w:val="00EF3279"/>
    <w:rsid w:val="00EF3320"/>
    <w:rsid w:val="00EF35DD"/>
    <w:rsid w:val="00EF363D"/>
    <w:rsid w:val="00EF37AD"/>
    <w:rsid w:val="00EF3A78"/>
    <w:rsid w:val="00EF3C0F"/>
    <w:rsid w:val="00EF3C16"/>
    <w:rsid w:val="00EF416B"/>
    <w:rsid w:val="00EF4281"/>
    <w:rsid w:val="00EF42C9"/>
    <w:rsid w:val="00EF48E2"/>
    <w:rsid w:val="00EF4904"/>
    <w:rsid w:val="00EF4EDE"/>
    <w:rsid w:val="00EF507A"/>
    <w:rsid w:val="00EF50B9"/>
    <w:rsid w:val="00EF5137"/>
    <w:rsid w:val="00EF513E"/>
    <w:rsid w:val="00EF521A"/>
    <w:rsid w:val="00EF5278"/>
    <w:rsid w:val="00EF55C6"/>
    <w:rsid w:val="00EF56C3"/>
    <w:rsid w:val="00EF57ED"/>
    <w:rsid w:val="00EF5816"/>
    <w:rsid w:val="00EF5836"/>
    <w:rsid w:val="00EF5964"/>
    <w:rsid w:val="00EF5DB3"/>
    <w:rsid w:val="00EF61F7"/>
    <w:rsid w:val="00EF6382"/>
    <w:rsid w:val="00EF6391"/>
    <w:rsid w:val="00EF64B1"/>
    <w:rsid w:val="00EF65E4"/>
    <w:rsid w:val="00EF6704"/>
    <w:rsid w:val="00EF67FB"/>
    <w:rsid w:val="00EF6917"/>
    <w:rsid w:val="00EF6CE5"/>
    <w:rsid w:val="00EF6FC6"/>
    <w:rsid w:val="00EF701A"/>
    <w:rsid w:val="00EF7073"/>
    <w:rsid w:val="00EF7088"/>
    <w:rsid w:val="00EF70AF"/>
    <w:rsid w:val="00EF7205"/>
    <w:rsid w:val="00EF77C3"/>
    <w:rsid w:val="00EF77F4"/>
    <w:rsid w:val="00EF7CC2"/>
    <w:rsid w:val="00EF7F52"/>
    <w:rsid w:val="00F00033"/>
    <w:rsid w:val="00F0030B"/>
    <w:rsid w:val="00F0035C"/>
    <w:rsid w:val="00F003E3"/>
    <w:rsid w:val="00F005AF"/>
    <w:rsid w:val="00F00700"/>
    <w:rsid w:val="00F00A04"/>
    <w:rsid w:val="00F00B67"/>
    <w:rsid w:val="00F00B82"/>
    <w:rsid w:val="00F00C90"/>
    <w:rsid w:val="00F00D28"/>
    <w:rsid w:val="00F00D40"/>
    <w:rsid w:val="00F00F1E"/>
    <w:rsid w:val="00F00F79"/>
    <w:rsid w:val="00F01149"/>
    <w:rsid w:val="00F0152D"/>
    <w:rsid w:val="00F01624"/>
    <w:rsid w:val="00F0199F"/>
    <w:rsid w:val="00F01AB7"/>
    <w:rsid w:val="00F01BE0"/>
    <w:rsid w:val="00F01BE6"/>
    <w:rsid w:val="00F01D9A"/>
    <w:rsid w:val="00F01DB3"/>
    <w:rsid w:val="00F01EB4"/>
    <w:rsid w:val="00F02002"/>
    <w:rsid w:val="00F020BB"/>
    <w:rsid w:val="00F020BD"/>
    <w:rsid w:val="00F02216"/>
    <w:rsid w:val="00F024EF"/>
    <w:rsid w:val="00F0260F"/>
    <w:rsid w:val="00F02615"/>
    <w:rsid w:val="00F026DE"/>
    <w:rsid w:val="00F027A9"/>
    <w:rsid w:val="00F02932"/>
    <w:rsid w:val="00F02A7F"/>
    <w:rsid w:val="00F02C0E"/>
    <w:rsid w:val="00F02C15"/>
    <w:rsid w:val="00F02CA3"/>
    <w:rsid w:val="00F02E00"/>
    <w:rsid w:val="00F0345B"/>
    <w:rsid w:val="00F036C0"/>
    <w:rsid w:val="00F03B02"/>
    <w:rsid w:val="00F03DD7"/>
    <w:rsid w:val="00F04022"/>
    <w:rsid w:val="00F04250"/>
    <w:rsid w:val="00F0437B"/>
    <w:rsid w:val="00F044B6"/>
    <w:rsid w:val="00F045A9"/>
    <w:rsid w:val="00F045D5"/>
    <w:rsid w:val="00F047CA"/>
    <w:rsid w:val="00F04810"/>
    <w:rsid w:val="00F04B69"/>
    <w:rsid w:val="00F04C6A"/>
    <w:rsid w:val="00F04C88"/>
    <w:rsid w:val="00F04D52"/>
    <w:rsid w:val="00F04DE1"/>
    <w:rsid w:val="00F04F0D"/>
    <w:rsid w:val="00F055B2"/>
    <w:rsid w:val="00F05BFB"/>
    <w:rsid w:val="00F05CA2"/>
    <w:rsid w:val="00F060E4"/>
    <w:rsid w:val="00F064DC"/>
    <w:rsid w:val="00F07305"/>
    <w:rsid w:val="00F0744B"/>
    <w:rsid w:val="00F0759E"/>
    <w:rsid w:val="00F077ED"/>
    <w:rsid w:val="00F0786C"/>
    <w:rsid w:val="00F07B90"/>
    <w:rsid w:val="00F07C0B"/>
    <w:rsid w:val="00F1028B"/>
    <w:rsid w:val="00F1030A"/>
    <w:rsid w:val="00F103C0"/>
    <w:rsid w:val="00F10412"/>
    <w:rsid w:val="00F106E2"/>
    <w:rsid w:val="00F1086C"/>
    <w:rsid w:val="00F109A1"/>
    <w:rsid w:val="00F10AC6"/>
    <w:rsid w:val="00F10B84"/>
    <w:rsid w:val="00F10D99"/>
    <w:rsid w:val="00F10EAD"/>
    <w:rsid w:val="00F11188"/>
    <w:rsid w:val="00F111F9"/>
    <w:rsid w:val="00F112B0"/>
    <w:rsid w:val="00F11344"/>
    <w:rsid w:val="00F11382"/>
    <w:rsid w:val="00F113DA"/>
    <w:rsid w:val="00F114B9"/>
    <w:rsid w:val="00F1172F"/>
    <w:rsid w:val="00F1174A"/>
    <w:rsid w:val="00F11ADC"/>
    <w:rsid w:val="00F11C7D"/>
    <w:rsid w:val="00F11D92"/>
    <w:rsid w:val="00F11FAB"/>
    <w:rsid w:val="00F1235C"/>
    <w:rsid w:val="00F12498"/>
    <w:rsid w:val="00F12499"/>
    <w:rsid w:val="00F12502"/>
    <w:rsid w:val="00F12590"/>
    <w:rsid w:val="00F1259B"/>
    <w:rsid w:val="00F1263A"/>
    <w:rsid w:val="00F12863"/>
    <w:rsid w:val="00F129F4"/>
    <w:rsid w:val="00F12B38"/>
    <w:rsid w:val="00F12B3A"/>
    <w:rsid w:val="00F12BA9"/>
    <w:rsid w:val="00F12CDB"/>
    <w:rsid w:val="00F12DE3"/>
    <w:rsid w:val="00F12DEC"/>
    <w:rsid w:val="00F12E11"/>
    <w:rsid w:val="00F13032"/>
    <w:rsid w:val="00F13295"/>
    <w:rsid w:val="00F133A5"/>
    <w:rsid w:val="00F136EE"/>
    <w:rsid w:val="00F1373A"/>
    <w:rsid w:val="00F1380B"/>
    <w:rsid w:val="00F1385E"/>
    <w:rsid w:val="00F13953"/>
    <w:rsid w:val="00F13AE0"/>
    <w:rsid w:val="00F13B8F"/>
    <w:rsid w:val="00F13E43"/>
    <w:rsid w:val="00F140B0"/>
    <w:rsid w:val="00F14167"/>
    <w:rsid w:val="00F14272"/>
    <w:rsid w:val="00F143CE"/>
    <w:rsid w:val="00F1447E"/>
    <w:rsid w:val="00F144BE"/>
    <w:rsid w:val="00F146F9"/>
    <w:rsid w:val="00F14C30"/>
    <w:rsid w:val="00F14D0C"/>
    <w:rsid w:val="00F14D45"/>
    <w:rsid w:val="00F1521A"/>
    <w:rsid w:val="00F15477"/>
    <w:rsid w:val="00F157BA"/>
    <w:rsid w:val="00F15940"/>
    <w:rsid w:val="00F15AEF"/>
    <w:rsid w:val="00F15D64"/>
    <w:rsid w:val="00F15DBC"/>
    <w:rsid w:val="00F15ED8"/>
    <w:rsid w:val="00F15FC4"/>
    <w:rsid w:val="00F16075"/>
    <w:rsid w:val="00F1609E"/>
    <w:rsid w:val="00F164B4"/>
    <w:rsid w:val="00F165BF"/>
    <w:rsid w:val="00F167B2"/>
    <w:rsid w:val="00F1687B"/>
    <w:rsid w:val="00F16947"/>
    <w:rsid w:val="00F16A43"/>
    <w:rsid w:val="00F16A68"/>
    <w:rsid w:val="00F16A8E"/>
    <w:rsid w:val="00F16B99"/>
    <w:rsid w:val="00F16D95"/>
    <w:rsid w:val="00F16DE3"/>
    <w:rsid w:val="00F170A2"/>
    <w:rsid w:val="00F17306"/>
    <w:rsid w:val="00F175FD"/>
    <w:rsid w:val="00F176E8"/>
    <w:rsid w:val="00F17877"/>
    <w:rsid w:val="00F178D8"/>
    <w:rsid w:val="00F17914"/>
    <w:rsid w:val="00F17B18"/>
    <w:rsid w:val="00F17D99"/>
    <w:rsid w:val="00F200C7"/>
    <w:rsid w:val="00F20396"/>
    <w:rsid w:val="00F203D2"/>
    <w:rsid w:val="00F205F3"/>
    <w:rsid w:val="00F20752"/>
    <w:rsid w:val="00F208BE"/>
    <w:rsid w:val="00F20912"/>
    <w:rsid w:val="00F20A25"/>
    <w:rsid w:val="00F20AC7"/>
    <w:rsid w:val="00F20C3A"/>
    <w:rsid w:val="00F20F7C"/>
    <w:rsid w:val="00F20FAB"/>
    <w:rsid w:val="00F21387"/>
    <w:rsid w:val="00F2199A"/>
    <w:rsid w:val="00F219B9"/>
    <w:rsid w:val="00F21C3D"/>
    <w:rsid w:val="00F21CE3"/>
    <w:rsid w:val="00F21D34"/>
    <w:rsid w:val="00F21D83"/>
    <w:rsid w:val="00F21E6D"/>
    <w:rsid w:val="00F21F50"/>
    <w:rsid w:val="00F2207F"/>
    <w:rsid w:val="00F22192"/>
    <w:rsid w:val="00F2224D"/>
    <w:rsid w:val="00F2249F"/>
    <w:rsid w:val="00F224BD"/>
    <w:rsid w:val="00F22883"/>
    <w:rsid w:val="00F22B0F"/>
    <w:rsid w:val="00F22B2D"/>
    <w:rsid w:val="00F22D5D"/>
    <w:rsid w:val="00F22EA3"/>
    <w:rsid w:val="00F2300C"/>
    <w:rsid w:val="00F231C2"/>
    <w:rsid w:val="00F232D1"/>
    <w:rsid w:val="00F23351"/>
    <w:rsid w:val="00F2375C"/>
    <w:rsid w:val="00F23807"/>
    <w:rsid w:val="00F23999"/>
    <w:rsid w:val="00F23A85"/>
    <w:rsid w:val="00F23C0E"/>
    <w:rsid w:val="00F23DB4"/>
    <w:rsid w:val="00F23E4C"/>
    <w:rsid w:val="00F23F3E"/>
    <w:rsid w:val="00F24094"/>
    <w:rsid w:val="00F242DB"/>
    <w:rsid w:val="00F246AE"/>
    <w:rsid w:val="00F24794"/>
    <w:rsid w:val="00F24817"/>
    <w:rsid w:val="00F2510A"/>
    <w:rsid w:val="00F25227"/>
    <w:rsid w:val="00F252BD"/>
    <w:rsid w:val="00F257A0"/>
    <w:rsid w:val="00F25A7F"/>
    <w:rsid w:val="00F25B82"/>
    <w:rsid w:val="00F25C56"/>
    <w:rsid w:val="00F25D3A"/>
    <w:rsid w:val="00F25D87"/>
    <w:rsid w:val="00F25FBE"/>
    <w:rsid w:val="00F265DD"/>
    <w:rsid w:val="00F26815"/>
    <w:rsid w:val="00F26987"/>
    <w:rsid w:val="00F26A3D"/>
    <w:rsid w:val="00F26A8A"/>
    <w:rsid w:val="00F26CBD"/>
    <w:rsid w:val="00F26E16"/>
    <w:rsid w:val="00F26EBA"/>
    <w:rsid w:val="00F26F83"/>
    <w:rsid w:val="00F27034"/>
    <w:rsid w:val="00F270E4"/>
    <w:rsid w:val="00F270E9"/>
    <w:rsid w:val="00F2718C"/>
    <w:rsid w:val="00F27685"/>
    <w:rsid w:val="00F276E2"/>
    <w:rsid w:val="00F277F5"/>
    <w:rsid w:val="00F2791B"/>
    <w:rsid w:val="00F27930"/>
    <w:rsid w:val="00F27B1F"/>
    <w:rsid w:val="00F27E19"/>
    <w:rsid w:val="00F27EA3"/>
    <w:rsid w:val="00F27EA6"/>
    <w:rsid w:val="00F30019"/>
    <w:rsid w:val="00F3023F"/>
    <w:rsid w:val="00F304D4"/>
    <w:rsid w:val="00F304FE"/>
    <w:rsid w:val="00F30572"/>
    <w:rsid w:val="00F30599"/>
    <w:rsid w:val="00F306A3"/>
    <w:rsid w:val="00F306C9"/>
    <w:rsid w:val="00F306F7"/>
    <w:rsid w:val="00F3097A"/>
    <w:rsid w:val="00F31150"/>
    <w:rsid w:val="00F3118B"/>
    <w:rsid w:val="00F31215"/>
    <w:rsid w:val="00F31249"/>
    <w:rsid w:val="00F312B0"/>
    <w:rsid w:val="00F3136B"/>
    <w:rsid w:val="00F3147E"/>
    <w:rsid w:val="00F314EB"/>
    <w:rsid w:val="00F316E8"/>
    <w:rsid w:val="00F31771"/>
    <w:rsid w:val="00F3199B"/>
    <w:rsid w:val="00F31A27"/>
    <w:rsid w:val="00F31B2F"/>
    <w:rsid w:val="00F31EB7"/>
    <w:rsid w:val="00F320B2"/>
    <w:rsid w:val="00F320FC"/>
    <w:rsid w:val="00F3224E"/>
    <w:rsid w:val="00F322AA"/>
    <w:rsid w:val="00F32575"/>
    <w:rsid w:val="00F325EA"/>
    <w:rsid w:val="00F326C9"/>
    <w:rsid w:val="00F326E3"/>
    <w:rsid w:val="00F3285E"/>
    <w:rsid w:val="00F328F0"/>
    <w:rsid w:val="00F32953"/>
    <w:rsid w:val="00F32C8D"/>
    <w:rsid w:val="00F32E67"/>
    <w:rsid w:val="00F33418"/>
    <w:rsid w:val="00F33428"/>
    <w:rsid w:val="00F33443"/>
    <w:rsid w:val="00F3353A"/>
    <w:rsid w:val="00F3366A"/>
    <w:rsid w:val="00F3367B"/>
    <w:rsid w:val="00F336EA"/>
    <w:rsid w:val="00F3382D"/>
    <w:rsid w:val="00F33929"/>
    <w:rsid w:val="00F339C1"/>
    <w:rsid w:val="00F33C6F"/>
    <w:rsid w:val="00F3467E"/>
    <w:rsid w:val="00F34710"/>
    <w:rsid w:val="00F34BB6"/>
    <w:rsid w:val="00F34F3C"/>
    <w:rsid w:val="00F350D2"/>
    <w:rsid w:val="00F35197"/>
    <w:rsid w:val="00F35213"/>
    <w:rsid w:val="00F35276"/>
    <w:rsid w:val="00F352B7"/>
    <w:rsid w:val="00F353BD"/>
    <w:rsid w:val="00F353F4"/>
    <w:rsid w:val="00F35495"/>
    <w:rsid w:val="00F354E0"/>
    <w:rsid w:val="00F355B8"/>
    <w:rsid w:val="00F3563C"/>
    <w:rsid w:val="00F359B3"/>
    <w:rsid w:val="00F35D5E"/>
    <w:rsid w:val="00F35E22"/>
    <w:rsid w:val="00F35F07"/>
    <w:rsid w:val="00F35F6E"/>
    <w:rsid w:val="00F360B1"/>
    <w:rsid w:val="00F36165"/>
    <w:rsid w:val="00F36172"/>
    <w:rsid w:val="00F36524"/>
    <w:rsid w:val="00F36702"/>
    <w:rsid w:val="00F367EF"/>
    <w:rsid w:val="00F368C4"/>
    <w:rsid w:val="00F36AF0"/>
    <w:rsid w:val="00F36B4A"/>
    <w:rsid w:val="00F36E1F"/>
    <w:rsid w:val="00F3714A"/>
    <w:rsid w:val="00F37272"/>
    <w:rsid w:val="00F37413"/>
    <w:rsid w:val="00F37441"/>
    <w:rsid w:val="00F37473"/>
    <w:rsid w:val="00F376B9"/>
    <w:rsid w:val="00F376F3"/>
    <w:rsid w:val="00F37A1B"/>
    <w:rsid w:val="00F37A39"/>
    <w:rsid w:val="00F37CBB"/>
    <w:rsid w:val="00F37DBA"/>
    <w:rsid w:val="00F37EE8"/>
    <w:rsid w:val="00F37FD8"/>
    <w:rsid w:val="00F40262"/>
    <w:rsid w:val="00F40326"/>
    <w:rsid w:val="00F405CF"/>
    <w:rsid w:val="00F4063F"/>
    <w:rsid w:val="00F40882"/>
    <w:rsid w:val="00F40956"/>
    <w:rsid w:val="00F40C0E"/>
    <w:rsid w:val="00F40F88"/>
    <w:rsid w:val="00F40FBA"/>
    <w:rsid w:val="00F4157B"/>
    <w:rsid w:val="00F416B7"/>
    <w:rsid w:val="00F416C0"/>
    <w:rsid w:val="00F4182C"/>
    <w:rsid w:val="00F41923"/>
    <w:rsid w:val="00F41996"/>
    <w:rsid w:val="00F41A6C"/>
    <w:rsid w:val="00F41CCE"/>
    <w:rsid w:val="00F41FC7"/>
    <w:rsid w:val="00F42078"/>
    <w:rsid w:val="00F422D6"/>
    <w:rsid w:val="00F423A0"/>
    <w:rsid w:val="00F425B0"/>
    <w:rsid w:val="00F4278F"/>
    <w:rsid w:val="00F42851"/>
    <w:rsid w:val="00F42F12"/>
    <w:rsid w:val="00F43199"/>
    <w:rsid w:val="00F4343B"/>
    <w:rsid w:val="00F435D0"/>
    <w:rsid w:val="00F437BC"/>
    <w:rsid w:val="00F4381A"/>
    <w:rsid w:val="00F4382E"/>
    <w:rsid w:val="00F43881"/>
    <w:rsid w:val="00F4389D"/>
    <w:rsid w:val="00F43A3A"/>
    <w:rsid w:val="00F43BBC"/>
    <w:rsid w:val="00F43C5D"/>
    <w:rsid w:val="00F43FC5"/>
    <w:rsid w:val="00F44170"/>
    <w:rsid w:val="00F442D9"/>
    <w:rsid w:val="00F44393"/>
    <w:rsid w:val="00F4446E"/>
    <w:rsid w:val="00F4449F"/>
    <w:rsid w:val="00F4455A"/>
    <w:rsid w:val="00F44725"/>
    <w:rsid w:val="00F44748"/>
    <w:rsid w:val="00F4483A"/>
    <w:rsid w:val="00F448D5"/>
    <w:rsid w:val="00F44943"/>
    <w:rsid w:val="00F44CE7"/>
    <w:rsid w:val="00F44DE5"/>
    <w:rsid w:val="00F44F0A"/>
    <w:rsid w:val="00F4530E"/>
    <w:rsid w:val="00F45367"/>
    <w:rsid w:val="00F453C0"/>
    <w:rsid w:val="00F454D6"/>
    <w:rsid w:val="00F4555D"/>
    <w:rsid w:val="00F4556A"/>
    <w:rsid w:val="00F457FF"/>
    <w:rsid w:val="00F458AF"/>
    <w:rsid w:val="00F459EC"/>
    <w:rsid w:val="00F45A7D"/>
    <w:rsid w:val="00F45B81"/>
    <w:rsid w:val="00F45E3F"/>
    <w:rsid w:val="00F45F68"/>
    <w:rsid w:val="00F46071"/>
    <w:rsid w:val="00F46270"/>
    <w:rsid w:val="00F46727"/>
    <w:rsid w:val="00F46780"/>
    <w:rsid w:val="00F46D32"/>
    <w:rsid w:val="00F46D78"/>
    <w:rsid w:val="00F4701E"/>
    <w:rsid w:val="00F47039"/>
    <w:rsid w:val="00F4705F"/>
    <w:rsid w:val="00F47169"/>
    <w:rsid w:val="00F471EE"/>
    <w:rsid w:val="00F47223"/>
    <w:rsid w:val="00F4727A"/>
    <w:rsid w:val="00F4736F"/>
    <w:rsid w:val="00F476C0"/>
    <w:rsid w:val="00F47783"/>
    <w:rsid w:val="00F47A7B"/>
    <w:rsid w:val="00F47CBA"/>
    <w:rsid w:val="00F47DCC"/>
    <w:rsid w:val="00F47E05"/>
    <w:rsid w:val="00F47E3D"/>
    <w:rsid w:val="00F47F49"/>
    <w:rsid w:val="00F47FF2"/>
    <w:rsid w:val="00F5006B"/>
    <w:rsid w:val="00F502FC"/>
    <w:rsid w:val="00F50305"/>
    <w:rsid w:val="00F50396"/>
    <w:rsid w:val="00F50505"/>
    <w:rsid w:val="00F50A20"/>
    <w:rsid w:val="00F50AC4"/>
    <w:rsid w:val="00F50EC5"/>
    <w:rsid w:val="00F50FCC"/>
    <w:rsid w:val="00F51218"/>
    <w:rsid w:val="00F51407"/>
    <w:rsid w:val="00F515FB"/>
    <w:rsid w:val="00F5176F"/>
    <w:rsid w:val="00F51776"/>
    <w:rsid w:val="00F51949"/>
    <w:rsid w:val="00F51A86"/>
    <w:rsid w:val="00F51BEE"/>
    <w:rsid w:val="00F51C53"/>
    <w:rsid w:val="00F52701"/>
    <w:rsid w:val="00F527A4"/>
    <w:rsid w:val="00F529DD"/>
    <w:rsid w:val="00F529ED"/>
    <w:rsid w:val="00F52A09"/>
    <w:rsid w:val="00F52AA3"/>
    <w:rsid w:val="00F52AA7"/>
    <w:rsid w:val="00F52AC8"/>
    <w:rsid w:val="00F52B20"/>
    <w:rsid w:val="00F531B6"/>
    <w:rsid w:val="00F532BA"/>
    <w:rsid w:val="00F5345A"/>
    <w:rsid w:val="00F53489"/>
    <w:rsid w:val="00F534AF"/>
    <w:rsid w:val="00F534E6"/>
    <w:rsid w:val="00F534F3"/>
    <w:rsid w:val="00F53588"/>
    <w:rsid w:val="00F5379A"/>
    <w:rsid w:val="00F53C84"/>
    <w:rsid w:val="00F540CB"/>
    <w:rsid w:val="00F54166"/>
    <w:rsid w:val="00F54493"/>
    <w:rsid w:val="00F54542"/>
    <w:rsid w:val="00F54776"/>
    <w:rsid w:val="00F5479E"/>
    <w:rsid w:val="00F54DDC"/>
    <w:rsid w:val="00F554DC"/>
    <w:rsid w:val="00F5566F"/>
    <w:rsid w:val="00F55741"/>
    <w:rsid w:val="00F55864"/>
    <w:rsid w:val="00F559B5"/>
    <w:rsid w:val="00F559EF"/>
    <w:rsid w:val="00F55A19"/>
    <w:rsid w:val="00F55A45"/>
    <w:rsid w:val="00F55A55"/>
    <w:rsid w:val="00F55C1A"/>
    <w:rsid w:val="00F55C35"/>
    <w:rsid w:val="00F560F3"/>
    <w:rsid w:val="00F56125"/>
    <w:rsid w:val="00F56314"/>
    <w:rsid w:val="00F56390"/>
    <w:rsid w:val="00F5646E"/>
    <w:rsid w:val="00F564F9"/>
    <w:rsid w:val="00F56580"/>
    <w:rsid w:val="00F5680C"/>
    <w:rsid w:val="00F569F1"/>
    <w:rsid w:val="00F56B84"/>
    <w:rsid w:val="00F56D33"/>
    <w:rsid w:val="00F5727A"/>
    <w:rsid w:val="00F572F8"/>
    <w:rsid w:val="00F57313"/>
    <w:rsid w:val="00F5737F"/>
    <w:rsid w:val="00F57399"/>
    <w:rsid w:val="00F57709"/>
    <w:rsid w:val="00F57B7A"/>
    <w:rsid w:val="00F57CCB"/>
    <w:rsid w:val="00F57CFA"/>
    <w:rsid w:val="00F57DC3"/>
    <w:rsid w:val="00F6004A"/>
    <w:rsid w:val="00F600D4"/>
    <w:rsid w:val="00F602B8"/>
    <w:rsid w:val="00F60485"/>
    <w:rsid w:val="00F60711"/>
    <w:rsid w:val="00F60734"/>
    <w:rsid w:val="00F608AE"/>
    <w:rsid w:val="00F60B09"/>
    <w:rsid w:val="00F60CB1"/>
    <w:rsid w:val="00F60CEB"/>
    <w:rsid w:val="00F61003"/>
    <w:rsid w:val="00F612DD"/>
    <w:rsid w:val="00F61533"/>
    <w:rsid w:val="00F618A6"/>
    <w:rsid w:val="00F61974"/>
    <w:rsid w:val="00F61B4C"/>
    <w:rsid w:val="00F61CAC"/>
    <w:rsid w:val="00F6205E"/>
    <w:rsid w:val="00F6223E"/>
    <w:rsid w:val="00F6248E"/>
    <w:rsid w:val="00F62560"/>
    <w:rsid w:val="00F62768"/>
    <w:rsid w:val="00F62799"/>
    <w:rsid w:val="00F62893"/>
    <w:rsid w:val="00F6297F"/>
    <w:rsid w:val="00F62A1B"/>
    <w:rsid w:val="00F62CA8"/>
    <w:rsid w:val="00F62E22"/>
    <w:rsid w:val="00F62F0E"/>
    <w:rsid w:val="00F62F49"/>
    <w:rsid w:val="00F631F7"/>
    <w:rsid w:val="00F63290"/>
    <w:rsid w:val="00F63535"/>
    <w:rsid w:val="00F63577"/>
    <w:rsid w:val="00F637CB"/>
    <w:rsid w:val="00F6392C"/>
    <w:rsid w:val="00F639A3"/>
    <w:rsid w:val="00F63FC8"/>
    <w:rsid w:val="00F64057"/>
    <w:rsid w:val="00F6412C"/>
    <w:rsid w:val="00F64369"/>
    <w:rsid w:val="00F64373"/>
    <w:rsid w:val="00F643BB"/>
    <w:rsid w:val="00F6458C"/>
    <w:rsid w:val="00F64625"/>
    <w:rsid w:val="00F6470D"/>
    <w:rsid w:val="00F64752"/>
    <w:rsid w:val="00F64839"/>
    <w:rsid w:val="00F64A44"/>
    <w:rsid w:val="00F64A85"/>
    <w:rsid w:val="00F64BC5"/>
    <w:rsid w:val="00F64DCC"/>
    <w:rsid w:val="00F64F96"/>
    <w:rsid w:val="00F64FEB"/>
    <w:rsid w:val="00F650CB"/>
    <w:rsid w:val="00F650DF"/>
    <w:rsid w:val="00F65273"/>
    <w:rsid w:val="00F652FC"/>
    <w:rsid w:val="00F658D7"/>
    <w:rsid w:val="00F658E0"/>
    <w:rsid w:val="00F65C0D"/>
    <w:rsid w:val="00F65DE8"/>
    <w:rsid w:val="00F65F1F"/>
    <w:rsid w:val="00F65F31"/>
    <w:rsid w:val="00F661C8"/>
    <w:rsid w:val="00F66536"/>
    <w:rsid w:val="00F667C0"/>
    <w:rsid w:val="00F667ED"/>
    <w:rsid w:val="00F668A4"/>
    <w:rsid w:val="00F66930"/>
    <w:rsid w:val="00F66C06"/>
    <w:rsid w:val="00F66EE1"/>
    <w:rsid w:val="00F670E9"/>
    <w:rsid w:val="00F67134"/>
    <w:rsid w:val="00F67172"/>
    <w:rsid w:val="00F6755B"/>
    <w:rsid w:val="00F675E4"/>
    <w:rsid w:val="00F6782C"/>
    <w:rsid w:val="00F678DC"/>
    <w:rsid w:val="00F67A0C"/>
    <w:rsid w:val="00F67B33"/>
    <w:rsid w:val="00F67FE7"/>
    <w:rsid w:val="00F70043"/>
    <w:rsid w:val="00F70901"/>
    <w:rsid w:val="00F70BA7"/>
    <w:rsid w:val="00F7132B"/>
    <w:rsid w:val="00F714CF"/>
    <w:rsid w:val="00F715A3"/>
    <w:rsid w:val="00F716D5"/>
    <w:rsid w:val="00F71789"/>
    <w:rsid w:val="00F7189C"/>
    <w:rsid w:val="00F719ED"/>
    <w:rsid w:val="00F71FC7"/>
    <w:rsid w:val="00F7214C"/>
    <w:rsid w:val="00F72289"/>
    <w:rsid w:val="00F7234A"/>
    <w:rsid w:val="00F72536"/>
    <w:rsid w:val="00F72649"/>
    <w:rsid w:val="00F7283A"/>
    <w:rsid w:val="00F72923"/>
    <w:rsid w:val="00F729C7"/>
    <w:rsid w:val="00F72B25"/>
    <w:rsid w:val="00F72B54"/>
    <w:rsid w:val="00F72C05"/>
    <w:rsid w:val="00F72EA9"/>
    <w:rsid w:val="00F72F65"/>
    <w:rsid w:val="00F73069"/>
    <w:rsid w:val="00F730B4"/>
    <w:rsid w:val="00F731B0"/>
    <w:rsid w:val="00F731D5"/>
    <w:rsid w:val="00F73400"/>
    <w:rsid w:val="00F7386D"/>
    <w:rsid w:val="00F73961"/>
    <w:rsid w:val="00F73BEA"/>
    <w:rsid w:val="00F73C98"/>
    <w:rsid w:val="00F73E29"/>
    <w:rsid w:val="00F73E95"/>
    <w:rsid w:val="00F73FC4"/>
    <w:rsid w:val="00F740BD"/>
    <w:rsid w:val="00F74216"/>
    <w:rsid w:val="00F74410"/>
    <w:rsid w:val="00F7457F"/>
    <w:rsid w:val="00F7467E"/>
    <w:rsid w:val="00F74788"/>
    <w:rsid w:val="00F74A67"/>
    <w:rsid w:val="00F74C38"/>
    <w:rsid w:val="00F74F24"/>
    <w:rsid w:val="00F74FC1"/>
    <w:rsid w:val="00F75071"/>
    <w:rsid w:val="00F7511A"/>
    <w:rsid w:val="00F75152"/>
    <w:rsid w:val="00F753C2"/>
    <w:rsid w:val="00F75462"/>
    <w:rsid w:val="00F755B9"/>
    <w:rsid w:val="00F755D0"/>
    <w:rsid w:val="00F75688"/>
    <w:rsid w:val="00F75B76"/>
    <w:rsid w:val="00F75CE3"/>
    <w:rsid w:val="00F75CEA"/>
    <w:rsid w:val="00F75D04"/>
    <w:rsid w:val="00F75D82"/>
    <w:rsid w:val="00F75FF9"/>
    <w:rsid w:val="00F760B0"/>
    <w:rsid w:val="00F76167"/>
    <w:rsid w:val="00F76381"/>
    <w:rsid w:val="00F76460"/>
    <w:rsid w:val="00F764D9"/>
    <w:rsid w:val="00F764DF"/>
    <w:rsid w:val="00F76516"/>
    <w:rsid w:val="00F7660F"/>
    <w:rsid w:val="00F7679A"/>
    <w:rsid w:val="00F7693A"/>
    <w:rsid w:val="00F76A1A"/>
    <w:rsid w:val="00F76BB6"/>
    <w:rsid w:val="00F76C1D"/>
    <w:rsid w:val="00F76CF6"/>
    <w:rsid w:val="00F76D53"/>
    <w:rsid w:val="00F76EB8"/>
    <w:rsid w:val="00F76F33"/>
    <w:rsid w:val="00F770CB"/>
    <w:rsid w:val="00F770DF"/>
    <w:rsid w:val="00F770E6"/>
    <w:rsid w:val="00F773F1"/>
    <w:rsid w:val="00F77581"/>
    <w:rsid w:val="00F7760D"/>
    <w:rsid w:val="00F777A3"/>
    <w:rsid w:val="00F77909"/>
    <w:rsid w:val="00F77924"/>
    <w:rsid w:val="00F779F5"/>
    <w:rsid w:val="00F77A6A"/>
    <w:rsid w:val="00F77B04"/>
    <w:rsid w:val="00F77B98"/>
    <w:rsid w:val="00F77C7A"/>
    <w:rsid w:val="00F77D18"/>
    <w:rsid w:val="00F77D2D"/>
    <w:rsid w:val="00F77DFC"/>
    <w:rsid w:val="00F77E2B"/>
    <w:rsid w:val="00F80045"/>
    <w:rsid w:val="00F800C1"/>
    <w:rsid w:val="00F801C6"/>
    <w:rsid w:val="00F80317"/>
    <w:rsid w:val="00F8075E"/>
    <w:rsid w:val="00F80BAC"/>
    <w:rsid w:val="00F80CB8"/>
    <w:rsid w:val="00F80CE0"/>
    <w:rsid w:val="00F80E82"/>
    <w:rsid w:val="00F80F48"/>
    <w:rsid w:val="00F81043"/>
    <w:rsid w:val="00F812CB"/>
    <w:rsid w:val="00F81336"/>
    <w:rsid w:val="00F81442"/>
    <w:rsid w:val="00F8167D"/>
    <w:rsid w:val="00F81913"/>
    <w:rsid w:val="00F81982"/>
    <w:rsid w:val="00F81C74"/>
    <w:rsid w:val="00F81D6B"/>
    <w:rsid w:val="00F81F26"/>
    <w:rsid w:val="00F81F34"/>
    <w:rsid w:val="00F81F85"/>
    <w:rsid w:val="00F82029"/>
    <w:rsid w:val="00F82110"/>
    <w:rsid w:val="00F821A3"/>
    <w:rsid w:val="00F822A6"/>
    <w:rsid w:val="00F82358"/>
    <w:rsid w:val="00F82524"/>
    <w:rsid w:val="00F8272B"/>
    <w:rsid w:val="00F82734"/>
    <w:rsid w:val="00F82989"/>
    <w:rsid w:val="00F82C05"/>
    <w:rsid w:val="00F82FBB"/>
    <w:rsid w:val="00F83302"/>
    <w:rsid w:val="00F83414"/>
    <w:rsid w:val="00F835E1"/>
    <w:rsid w:val="00F83735"/>
    <w:rsid w:val="00F8384D"/>
    <w:rsid w:val="00F838CC"/>
    <w:rsid w:val="00F83A36"/>
    <w:rsid w:val="00F83AE4"/>
    <w:rsid w:val="00F83C3C"/>
    <w:rsid w:val="00F83C68"/>
    <w:rsid w:val="00F83FD1"/>
    <w:rsid w:val="00F83FFC"/>
    <w:rsid w:val="00F84002"/>
    <w:rsid w:val="00F8417B"/>
    <w:rsid w:val="00F841AA"/>
    <w:rsid w:val="00F841B5"/>
    <w:rsid w:val="00F841C6"/>
    <w:rsid w:val="00F842A1"/>
    <w:rsid w:val="00F842D6"/>
    <w:rsid w:val="00F84316"/>
    <w:rsid w:val="00F8437A"/>
    <w:rsid w:val="00F843A8"/>
    <w:rsid w:val="00F844F2"/>
    <w:rsid w:val="00F8454A"/>
    <w:rsid w:val="00F84552"/>
    <w:rsid w:val="00F84606"/>
    <w:rsid w:val="00F84A0C"/>
    <w:rsid w:val="00F84A6D"/>
    <w:rsid w:val="00F84B69"/>
    <w:rsid w:val="00F84C16"/>
    <w:rsid w:val="00F84C8C"/>
    <w:rsid w:val="00F84DFC"/>
    <w:rsid w:val="00F84E44"/>
    <w:rsid w:val="00F8571D"/>
    <w:rsid w:val="00F8572E"/>
    <w:rsid w:val="00F8573F"/>
    <w:rsid w:val="00F858D9"/>
    <w:rsid w:val="00F85B9A"/>
    <w:rsid w:val="00F85CC3"/>
    <w:rsid w:val="00F85D23"/>
    <w:rsid w:val="00F8600E"/>
    <w:rsid w:val="00F86162"/>
    <w:rsid w:val="00F8620B"/>
    <w:rsid w:val="00F86213"/>
    <w:rsid w:val="00F86307"/>
    <w:rsid w:val="00F8656E"/>
    <w:rsid w:val="00F86676"/>
    <w:rsid w:val="00F86681"/>
    <w:rsid w:val="00F86BE7"/>
    <w:rsid w:val="00F86C7F"/>
    <w:rsid w:val="00F86EAA"/>
    <w:rsid w:val="00F86FC2"/>
    <w:rsid w:val="00F8720F"/>
    <w:rsid w:val="00F87465"/>
    <w:rsid w:val="00F875AC"/>
    <w:rsid w:val="00F87734"/>
    <w:rsid w:val="00F901BD"/>
    <w:rsid w:val="00F9033B"/>
    <w:rsid w:val="00F9075A"/>
    <w:rsid w:val="00F907A6"/>
    <w:rsid w:val="00F90885"/>
    <w:rsid w:val="00F908C1"/>
    <w:rsid w:val="00F9099E"/>
    <w:rsid w:val="00F90A76"/>
    <w:rsid w:val="00F90A7C"/>
    <w:rsid w:val="00F90D7E"/>
    <w:rsid w:val="00F90F52"/>
    <w:rsid w:val="00F91043"/>
    <w:rsid w:val="00F910F9"/>
    <w:rsid w:val="00F912A5"/>
    <w:rsid w:val="00F917D0"/>
    <w:rsid w:val="00F9198C"/>
    <w:rsid w:val="00F91C11"/>
    <w:rsid w:val="00F91F8E"/>
    <w:rsid w:val="00F923C3"/>
    <w:rsid w:val="00F92446"/>
    <w:rsid w:val="00F9246F"/>
    <w:rsid w:val="00F92751"/>
    <w:rsid w:val="00F927C7"/>
    <w:rsid w:val="00F92D06"/>
    <w:rsid w:val="00F92FF9"/>
    <w:rsid w:val="00F9309A"/>
    <w:rsid w:val="00F9314A"/>
    <w:rsid w:val="00F933AA"/>
    <w:rsid w:val="00F934DF"/>
    <w:rsid w:val="00F93529"/>
    <w:rsid w:val="00F93556"/>
    <w:rsid w:val="00F9395E"/>
    <w:rsid w:val="00F939AF"/>
    <w:rsid w:val="00F939EB"/>
    <w:rsid w:val="00F93ABC"/>
    <w:rsid w:val="00F93BE1"/>
    <w:rsid w:val="00F93CC0"/>
    <w:rsid w:val="00F940B2"/>
    <w:rsid w:val="00F9411E"/>
    <w:rsid w:val="00F9422A"/>
    <w:rsid w:val="00F94650"/>
    <w:rsid w:val="00F9485B"/>
    <w:rsid w:val="00F94902"/>
    <w:rsid w:val="00F9490B"/>
    <w:rsid w:val="00F94AE8"/>
    <w:rsid w:val="00F94BEF"/>
    <w:rsid w:val="00F94F62"/>
    <w:rsid w:val="00F951A7"/>
    <w:rsid w:val="00F9533A"/>
    <w:rsid w:val="00F954DB"/>
    <w:rsid w:val="00F955B1"/>
    <w:rsid w:val="00F9578F"/>
    <w:rsid w:val="00F957D2"/>
    <w:rsid w:val="00F9590E"/>
    <w:rsid w:val="00F95AF6"/>
    <w:rsid w:val="00F95B89"/>
    <w:rsid w:val="00F95BDE"/>
    <w:rsid w:val="00F95D08"/>
    <w:rsid w:val="00F96184"/>
    <w:rsid w:val="00F961D4"/>
    <w:rsid w:val="00F9663A"/>
    <w:rsid w:val="00F9670D"/>
    <w:rsid w:val="00F96E0C"/>
    <w:rsid w:val="00F96EB1"/>
    <w:rsid w:val="00F96FD9"/>
    <w:rsid w:val="00F97307"/>
    <w:rsid w:val="00F9742E"/>
    <w:rsid w:val="00F97CE5"/>
    <w:rsid w:val="00F97E8F"/>
    <w:rsid w:val="00FA0181"/>
    <w:rsid w:val="00FA04AA"/>
    <w:rsid w:val="00FA04C8"/>
    <w:rsid w:val="00FA04D2"/>
    <w:rsid w:val="00FA05A2"/>
    <w:rsid w:val="00FA05A3"/>
    <w:rsid w:val="00FA05A7"/>
    <w:rsid w:val="00FA075E"/>
    <w:rsid w:val="00FA079D"/>
    <w:rsid w:val="00FA0833"/>
    <w:rsid w:val="00FA09D0"/>
    <w:rsid w:val="00FA0B1C"/>
    <w:rsid w:val="00FA0DC2"/>
    <w:rsid w:val="00FA0E1F"/>
    <w:rsid w:val="00FA0F50"/>
    <w:rsid w:val="00FA12B5"/>
    <w:rsid w:val="00FA12E8"/>
    <w:rsid w:val="00FA131E"/>
    <w:rsid w:val="00FA1462"/>
    <w:rsid w:val="00FA152B"/>
    <w:rsid w:val="00FA156E"/>
    <w:rsid w:val="00FA158C"/>
    <w:rsid w:val="00FA1706"/>
    <w:rsid w:val="00FA1764"/>
    <w:rsid w:val="00FA17B4"/>
    <w:rsid w:val="00FA1AED"/>
    <w:rsid w:val="00FA1C7A"/>
    <w:rsid w:val="00FA1D8F"/>
    <w:rsid w:val="00FA2064"/>
    <w:rsid w:val="00FA2265"/>
    <w:rsid w:val="00FA2391"/>
    <w:rsid w:val="00FA23FD"/>
    <w:rsid w:val="00FA26A2"/>
    <w:rsid w:val="00FA2773"/>
    <w:rsid w:val="00FA2848"/>
    <w:rsid w:val="00FA2E27"/>
    <w:rsid w:val="00FA2F13"/>
    <w:rsid w:val="00FA3206"/>
    <w:rsid w:val="00FA3309"/>
    <w:rsid w:val="00FA330E"/>
    <w:rsid w:val="00FA35D7"/>
    <w:rsid w:val="00FA362A"/>
    <w:rsid w:val="00FA365F"/>
    <w:rsid w:val="00FA3A4C"/>
    <w:rsid w:val="00FA3C92"/>
    <w:rsid w:val="00FA431D"/>
    <w:rsid w:val="00FA440F"/>
    <w:rsid w:val="00FA469B"/>
    <w:rsid w:val="00FA4913"/>
    <w:rsid w:val="00FA499F"/>
    <w:rsid w:val="00FA4BF7"/>
    <w:rsid w:val="00FA4C71"/>
    <w:rsid w:val="00FA4FE3"/>
    <w:rsid w:val="00FA5213"/>
    <w:rsid w:val="00FA5392"/>
    <w:rsid w:val="00FA585A"/>
    <w:rsid w:val="00FA5BD7"/>
    <w:rsid w:val="00FA6199"/>
    <w:rsid w:val="00FA61B2"/>
    <w:rsid w:val="00FA631B"/>
    <w:rsid w:val="00FA63BB"/>
    <w:rsid w:val="00FA6419"/>
    <w:rsid w:val="00FA65D1"/>
    <w:rsid w:val="00FA6629"/>
    <w:rsid w:val="00FA6703"/>
    <w:rsid w:val="00FA67BB"/>
    <w:rsid w:val="00FA6C5E"/>
    <w:rsid w:val="00FA6E4C"/>
    <w:rsid w:val="00FA6F2C"/>
    <w:rsid w:val="00FA7131"/>
    <w:rsid w:val="00FA727F"/>
    <w:rsid w:val="00FA7283"/>
    <w:rsid w:val="00FA7332"/>
    <w:rsid w:val="00FA749C"/>
    <w:rsid w:val="00FA75C4"/>
    <w:rsid w:val="00FA75EC"/>
    <w:rsid w:val="00FA7868"/>
    <w:rsid w:val="00FA7A67"/>
    <w:rsid w:val="00FA7C47"/>
    <w:rsid w:val="00FA7C64"/>
    <w:rsid w:val="00FA7D42"/>
    <w:rsid w:val="00FA7E70"/>
    <w:rsid w:val="00FA7EEE"/>
    <w:rsid w:val="00FA7FEE"/>
    <w:rsid w:val="00FB0035"/>
    <w:rsid w:val="00FB0219"/>
    <w:rsid w:val="00FB0239"/>
    <w:rsid w:val="00FB0272"/>
    <w:rsid w:val="00FB0332"/>
    <w:rsid w:val="00FB04CB"/>
    <w:rsid w:val="00FB04D3"/>
    <w:rsid w:val="00FB04F7"/>
    <w:rsid w:val="00FB0518"/>
    <w:rsid w:val="00FB0587"/>
    <w:rsid w:val="00FB084D"/>
    <w:rsid w:val="00FB0A13"/>
    <w:rsid w:val="00FB0AF7"/>
    <w:rsid w:val="00FB0CA1"/>
    <w:rsid w:val="00FB0CC3"/>
    <w:rsid w:val="00FB0D86"/>
    <w:rsid w:val="00FB0FCD"/>
    <w:rsid w:val="00FB1046"/>
    <w:rsid w:val="00FB1070"/>
    <w:rsid w:val="00FB1425"/>
    <w:rsid w:val="00FB1448"/>
    <w:rsid w:val="00FB15BB"/>
    <w:rsid w:val="00FB19E8"/>
    <w:rsid w:val="00FB1B1B"/>
    <w:rsid w:val="00FB1BF6"/>
    <w:rsid w:val="00FB1DA9"/>
    <w:rsid w:val="00FB1FE9"/>
    <w:rsid w:val="00FB2185"/>
    <w:rsid w:val="00FB246A"/>
    <w:rsid w:val="00FB24A5"/>
    <w:rsid w:val="00FB2587"/>
    <w:rsid w:val="00FB2689"/>
    <w:rsid w:val="00FB2746"/>
    <w:rsid w:val="00FB27E6"/>
    <w:rsid w:val="00FB286D"/>
    <w:rsid w:val="00FB288A"/>
    <w:rsid w:val="00FB28C6"/>
    <w:rsid w:val="00FB2A38"/>
    <w:rsid w:val="00FB2CA8"/>
    <w:rsid w:val="00FB2CAE"/>
    <w:rsid w:val="00FB2D24"/>
    <w:rsid w:val="00FB2DAB"/>
    <w:rsid w:val="00FB2EAD"/>
    <w:rsid w:val="00FB2F56"/>
    <w:rsid w:val="00FB3021"/>
    <w:rsid w:val="00FB380F"/>
    <w:rsid w:val="00FB397E"/>
    <w:rsid w:val="00FB3B03"/>
    <w:rsid w:val="00FB3B0F"/>
    <w:rsid w:val="00FB3D2E"/>
    <w:rsid w:val="00FB41DE"/>
    <w:rsid w:val="00FB4248"/>
    <w:rsid w:val="00FB441D"/>
    <w:rsid w:val="00FB4420"/>
    <w:rsid w:val="00FB4458"/>
    <w:rsid w:val="00FB47F6"/>
    <w:rsid w:val="00FB489D"/>
    <w:rsid w:val="00FB4A5E"/>
    <w:rsid w:val="00FB4F3B"/>
    <w:rsid w:val="00FB5583"/>
    <w:rsid w:val="00FB55AE"/>
    <w:rsid w:val="00FB59B4"/>
    <w:rsid w:val="00FB5C49"/>
    <w:rsid w:val="00FB5C9C"/>
    <w:rsid w:val="00FB5CA9"/>
    <w:rsid w:val="00FB5D79"/>
    <w:rsid w:val="00FB5E45"/>
    <w:rsid w:val="00FB5E94"/>
    <w:rsid w:val="00FB5EC8"/>
    <w:rsid w:val="00FB5EFA"/>
    <w:rsid w:val="00FB5FC2"/>
    <w:rsid w:val="00FB6120"/>
    <w:rsid w:val="00FB61D1"/>
    <w:rsid w:val="00FB61E2"/>
    <w:rsid w:val="00FB6433"/>
    <w:rsid w:val="00FB6512"/>
    <w:rsid w:val="00FB6649"/>
    <w:rsid w:val="00FB67F1"/>
    <w:rsid w:val="00FB68F2"/>
    <w:rsid w:val="00FB690D"/>
    <w:rsid w:val="00FB6C27"/>
    <w:rsid w:val="00FB6D17"/>
    <w:rsid w:val="00FB70F5"/>
    <w:rsid w:val="00FB7336"/>
    <w:rsid w:val="00FB77B8"/>
    <w:rsid w:val="00FB79EB"/>
    <w:rsid w:val="00FB7A02"/>
    <w:rsid w:val="00FB7D7F"/>
    <w:rsid w:val="00FB7F50"/>
    <w:rsid w:val="00FC0134"/>
    <w:rsid w:val="00FC0246"/>
    <w:rsid w:val="00FC02DE"/>
    <w:rsid w:val="00FC02F8"/>
    <w:rsid w:val="00FC0407"/>
    <w:rsid w:val="00FC0849"/>
    <w:rsid w:val="00FC0852"/>
    <w:rsid w:val="00FC0AE6"/>
    <w:rsid w:val="00FC0CAA"/>
    <w:rsid w:val="00FC0CC7"/>
    <w:rsid w:val="00FC0EC3"/>
    <w:rsid w:val="00FC0ED6"/>
    <w:rsid w:val="00FC0FAD"/>
    <w:rsid w:val="00FC115A"/>
    <w:rsid w:val="00FC132F"/>
    <w:rsid w:val="00FC1375"/>
    <w:rsid w:val="00FC13D3"/>
    <w:rsid w:val="00FC13F1"/>
    <w:rsid w:val="00FC1492"/>
    <w:rsid w:val="00FC1536"/>
    <w:rsid w:val="00FC1817"/>
    <w:rsid w:val="00FC1DA1"/>
    <w:rsid w:val="00FC1F74"/>
    <w:rsid w:val="00FC2112"/>
    <w:rsid w:val="00FC213B"/>
    <w:rsid w:val="00FC2979"/>
    <w:rsid w:val="00FC29BD"/>
    <w:rsid w:val="00FC2D25"/>
    <w:rsid w:val="00FC2FDB"/>
    <w:rsid w:val="00FC3391"/>
    <w:rsid w:val="00FC351A"/>
    <w:rsid w:val="00FC3595"/>
    <w:rsid w:val="00FC37EB"/>
    <w:rsid w:val="00FC3800"/>
    <w:rsid w:val="00FC38D4"/>
    <w:rsid w:val="00FC3991"/>
    <w:rsid w:val="00FC3A87"/>
    <w:rsid w:val="00FC3A98"/>
    <w:rsid w:val="00FC3BAF"/>
    <w:rsid w:val="00FC3CB4"/>
    <w:rsid w:val="00FC3D7B"/>
    <w:rsid w:val="00FC40CF"/>
    <w:rsid w:val="00FC4173"/>
    <w:rsid w:val="00FC42A1"/>
    <w:rsid w:val="00FC443F"/>
    <w:rsid w:val="00FC4493"/>
    <w:rsid w:val="00FC463B"/>
    <w:rsid w:val="00FC46C8"/>
    <w:rsid w:val="00FC4863"/>
    <w:rsid w:val="00FC4866"/>
    <w:rsid w:val="00FC49EC"/>
    <w:rsid w:val="00FC4A38"/>
    <w:rsid w:val="00FC4B39"/>
    <w:rsid w:val="00FC4BCE"/>
    <w:rsid w:val="00FC4BFD"/>
    <w:rsid w:val="00FC4D46"/>
    <w:rsid w:val="00FC5029"/>
    <w:rsid w:val="00FC524D"/>
    <w:rsid w:val="00FC53D9"/>
    <w:rsid w:val="00FC561D"/>
    <w:rsid w:val="00FC5694"/>
    <w:rsid w:val="00FC5771"/>
    <w:rsid w:val="00FC5798"/>
    <w:rsid w:val="00FC58EF"/>
    <w:rsid w:val="00FC58F9"/>
    <w:rsid w:val="00FC591E"/>
    <w:rsid w:val="00FC59C9"/>
    <w:rsid w:val="00FC5ADC"/>
    <w:rsid w:val="00FC5EC9"/>
    <w:rsid w:val="00FC5FC9"/>
    <w:rsid w:val="00FC61BC"/>
    <w:rsid w:val="00FC645F"/>
    <w:rsid w:val="00FC64D4"/>
    <w:rsid w:val="00FC655C"/>
    <w:rsid w:val="00FC65E0"/>
    <w:rsid w:val="00FC65E8"/>
    <w:rsid w:val="00FC6650"/>
    <w:rsid w:val="00FC6672"/>
    <w:rsid w:val="00FC6844"/>
    <w:rsid w:val="00FC6A43"/>
    <w:rsid w:val="00FC6B4A"/>
    <w:rsid w:val="00FC6E6C"/>
    <w:rsid w:val="00FC6EBD"/>
    <w:rsid w:val="00FC7091"/>
    <w:rsid w:val="00FC7181"/>
    <w:rsid w:val="00FC7384"/>
    <w:rsid w:val="00FC783B"/>
    <w:rsid w:val="00FC785D"/>
    <w:rsid w:val="00FC786D"/>
    <w:rsid w:val="00FC7BAE"/>
    <w:rsid w:val="00FC7C87"/>
    <w:rsid w:val="00FD0359"/>
    <w:rsid w:val="00FD064C"/>
    <w:rsid w:val="00FD0794"/>
    <w:rsid w:val="00FD087F"/>
    <w:rsid w:val="00FD08DE"/>
    <w:rsid w:val="00FD0A45"/>
    <w:rsid w:val="00FD0A59"/>
    <w:rsid w:val="00FD1049"/>
    <w:rsid w:val="00FD120A"/>
    <w:rsid w:val="00FD13A6"/>
    <w:rsid w:val="00FD1518"/>
    <w:rsid w:val="00FD159A"/>
    <w:rsid w:val="00FD1696"/>
    <w:rsid w:val="00FD1785"/>
    <w:rsid w:val="00FD1922"/>
    <w:rsid w:val="00FD1C80"/>
    <w:rsid w:val="00FD2242"/>
    <w:rsid w:val="00FD22EA"/>
    <w:rsid w:val="00FD23E3"/>
    <w:rsid w:val="00FD2481"/>
    <w:rsid w:val="00FD2588"/>
    <w:rsid w:val="00FD274B"/>
    <w:rsid w:val="00FD296B"/>
    <w:rsid w:val="00FD2CDA"/>
    <w:rsid w:val="00FD2D2E"/>
    <w:rsid w:val="00FD2D52"/>
    <w:rsid w:val="00FD2DE7"/>
    <w:rsid w:val="00FD2E83"/>
    <w:rsid w:val="00FD2FC1"/>
    <w:rsid w:val="00FD30C0"/>
    <w:rsid w:val="00FD310C"/>
    <w:rsid w:val="00FD334C"/>
    <w:rsid w:val="00FD33DF"/>
    <w:rsid w:val="00FD33ED"/>
    <w:rsid w:val="00FD356A"/>
    <w:rsid w:val="00FD35D2"/>
    <w:rsid w:val="00FD3A27"/>
    <w:rsid w:val="00FD3A2A"/>
    <w:rsid w:val="00FD3C79"/>
    <w:rsid w:val="00FD3CBE"/>
    <w:rsid w:val="00FD3CC7"/>
    <w:rsid w:val="00FD3E43"/>
    <w:rsid w:val="00FD3FF4"/>
    <w:rsid w:val="00FD43DB"/>
    <w:rsid w:val="00FD4AA9"/>
    <w:rsid w:val="00FD4C19"/>
    <w:rsid w:val="00FD4CCE"/>
    <w:rsid w:val="00FD4D48"/>
    <w:rsid w:val="00FD4DE7"/>
    <w:rsid w:val="00FD4FD8"/>
    <w:rsid w:val="00FD50B3"/>
    <w:rsid w:val="00FD5283"/>
    <w:rsid w:val="00FD5320"/>
    <w:rsid w:val="00FD54C5"/>
    <w:rsid w:val="00FD5668"/>
    <w:rsid w:val="00FD57C8"/>
    <w:rsid w:val="00FD58B6"/>
    <w:rsid w:val="00FD59B6"/>
    <w:rsid w:val="00FD5AA9"/>
    <w:rsid w:val="00FD5AC5"/>
    <w:rsid w:val="00FD5EE3"/>
    <w:rsid w:val="00FD5F6D"/>
    <w:rsid w:val="00FD612F"/>
    <w:rsid w:val="00FD62AE"/>
    <w:rsid w:val="00FD64AF"/>
    <w:rsid w:val="00FD66EE"/>
    <w:rsid w:val="00FD69A5"/>
    <w:rsid w:val="00FD6ADE"/>
    <w:rsid w:val="00FD6AEC"/>
    <w:rsid w:val="00FD6FF0"/>
    <w:rsid w:val="00FD7286"/>
    <w:rsid w:val="00FD73E0"/>
    <w:rsid w:val="00FD756C"/>
    <w:rsid w:val="00FD7A3E"/>
    <w:rsid w:val="00FD7A90"/>
    <w:rsid w:val="00FD7AA3"/>
    <w:rsid w:val="00FD7BD7"/>
    <w:rsid w:val="00FD7C71"/>
    <w:rsid w:val="00FE000D"/>
    <w:rsid w:val="00FE0010"/>
    <w:rsid w:val="00FE048E"/>
    <w:rsid w:val="00FE081A"/>
    <w:rsid w:val="00FE0B24"/>
    <w:rsid w:val="00FE0B32"/>
    <w:rsid w:val="00FE0C58"/>
    <w:rsid w:val="00FE0E01"/>
    <w:rsid w:val="00FE0ECB"/>
    <w:rsid w:val="00FE0F2D"/>
    <w:rsid w:val="00FE1031"/>
    <w:rsid w:val="00FE1043"/>
    <w:rsid w:val="00FE121C"/>
    <w:rsid w:val="00FE16EF"/>
    <w:rsid w:val="00FE1A12"/>
    <w:rsid w:val="00FE1B70"/>
    <w:rsid w:val="00FE24E1"/>
    <w:rsid w:val="00FE2545"/>
    <w:rsid w:val="00FE2770"/>
    <w:rsid w:val="00FE2A21"/>
    <w:rsid w:val="00FE2D27"/>
    <w:rsid w:val="00FE304A"/>
    <w:rsid w:val="00FE312B"/>
    <w:rsid w:val="00FE3631"/>
    <w:rsid w:val="00FE3697"/>
    <w:rsid w:val="00FE38A0"/>
    <w:rsid w:val="00FE39D7"/>
    <w:rsid w:val="00FE3AE8"/>
    <w:rsid w:val="00FE3B28"/>
    <w:rsid w:val="00FE3C58"/>
    <w:rsid w:val="00FE3C6B"/>
    <w:rsid w:val="00FE4072"/>
    <w:rsid w:val="00FE40C3"/>
    <w:rsid w:val="00FE4314"/>
    <w:rsid w:val="00FE460F"/>
    <w:rsid w:val="00FE464B"/>
    <w:rsid w:val="00FE474D"/>
    <w:rsid w:val="00FE4A21"/>
    <w:rsid w:val="00FE4B8A"/>
    <w:rsid w:val="00FE4C2F"/>
    <w:rsid w:val="00FE4D5A"/>
    <w:rsid w:val="00FE4DD1"/>
    <w:rsid w:val="00FE4ECD"/>
    <w:rsid w:val="00FE5047"/>
    <w:rsid w:val="00FE50B6"/>
    <w:rsid w:val="00FE518D"/>
    <w:rsid w:val="00FE5260"/>
    <w:rsid w:val="00FE5866"/>
    <w:rsid w:val="00FE5AF1"/>
    <w:rsid w:val="00FE5C35"/>
    <w:rsid w:val="00FE6083"/>
    <w:rsid w:val="00FE6205"/>
    <w:rsid w:val="00FE62CD"/>
    <w:rsid w:val="00FE6313"/>
    <w:rsid w:val="00FE6799"/>
    <w:rsid w:val="00FE67AD"/>
    <w:rsid w:val="00FE6D29"/>
    <w:rsid w:val="00FE6D85"/>
    <w:rsid w:val="00FE734B"/>
    <w:rsid w:val="00FE751C"/>
    <w:rsid w:val="00FE753E"/>
    <w:rsid w:val="00FE75A2"/>
    <w:rsid w:val="00FE76E0"/>
    <w:rsid w:val="00FE76E3"/>
    <w:rsid w:val="00FE771C"/>
    <w:rsid w:val="00FE7805"/>
    <w:rsid w:val="00FE79D6"/>
    <w:rsid w:val="00FE7BE0"/>
    <w:rsid w:val="00FE7EAA"/>
    <w:rsid w:val="00FF001D"/>
    <w:rsid w:val="00FF0120"/>
    <w:rsid w:val="00FF0193"/>
    <w:rsid w:val="00FF0230"/>
    <w:rsid w:val="00FF03E3"/>
    <w:rsid w:val="00FF05F9"/>
    <w:rsid w:val="00FF066B"/>
    <w:rsid w:val="00FF07FD"/>
    <w:rsid w:val="00FF0A41"/>
    <w:rsid w:val="00FF0B96"/>
    <w:rsid w:val="00FF0BB4"/>
    <w:rsid w:val="00FF0CD0"/>
    <w:rsid w:val="00FF1094"/>
    <w:rsid w:val="00FF1254"/>
    <w:rsid w:val="00FF1384"/>
    <w:rsid w:val="00FF1835"/>
    <w:rsid w:val="00FF1B7B"/>
    <w:rsid w:val="00FF1DC3"/>
    <w:rsid w:val="00FF1DE5"/>
    <w:rsid w:val="00FF1E2F"/>
    <w:rsid w:val="00FF1FB5"/>
    <w:rsid w:val="00FF206C"/>
    <w:rsid w:val="00FF2292"/>
    <w:rsid w:val="00FF22F8"/>
    <w:rsid w:val="00FF251A"/>
    <w:rsid w:val="00FF2829"/>
    <w:rsid w:val="00FF2991"/>
    <w:rsid w:val="00FF2D46"/>
    <w:rsid w:val="00FF2DA5"/>
    <w:rsid w:val="00FF2EC6"/>
    <w:rsid w:val="00FF3099"/>
    <w:rsid w:val="00FF326A"/>
    <w:rsid w:val="00FF3345"/>
    <w:rsid w:val="00FF33B3"/>
    <w:rsid w:val="00FF3AFD"/>
    <w:rsid w:val="00FF422F"/>
    <w:rsid w:val="00FF4391"/>
    <w:rsid w:val="00FF43A8"/>
    <w:rsid w:val="00FF4435"/>
    <w:rsid w:val="00FF456D"/>
    <w:rsid w:val="00FF4689"/>
    <w:rsid w:val="00FF4760"/>
    <w:rsid w:val="00FF4827"/>
    <w:rsid w:val="00FF49AD"/>
    <w:rsid w:val="00FF4BBD"/>
    <w:rsid w:val="00FF4FE3"/>
    <w:rsid w:val="00FF515E"/>
    <w:rsid w:val="00FF5713"/>
    <w:rsid w:val="00FF57CF"/>
    <w:rsid w:val="00FF5879"/>
    <w:rsid w:val="00FF5A5A"/>
    <w:rsid w:val="00FF5B16"/>
    <w:rsid w:val="00FF5BA7"/>
    <w:rsid w:val="00FF5DAB"/>
    <w:rsid w:val="00FF5EAA"/>
    <w:rsid w:val="00FF5FDC"/>
    <w:rsid w:val="00FF6011"/>
    <w:rsid w:val="00FF6248"/>
    <w:rsid w:val="00FF648F"/>
    <w:rsid w:val="00FF66D7"/>
    <w:rsid w:val="00FF67D7"/>
    <w:rsid w:val="00FF68AA"/>
    <w:rsid w:val="00FF6C49"/>
    <w:rsid w:val="00FF6D23"/>
    <w:rsid w:val="00FF6D80"/>
    <w:rsid w:val="00FF6EF5"/>
    <w:rsid w:val="00FF72F2"/>
    <w:rsid w:val="00FF7332"/>
    <w:rsid w:val="00FF7453"/>
    <w:rsid w:val="00FF75C5"/>
    <w:rsid w:val="00FF7895"/>
    <w:rsid w:val="00FF7A97"/>
    <w:rsid w:val="00FF7B3C"/>
    <w:rsid w:val="00FF7CB0"/>
    <w:rsid w:val="00FF7ED7"/>
    <w:rsid w:val="013A964A"/>
    <w:rsid w:val="01AC3E8B"/>
    <w:rsid w:val="01CF0AB1"/>
    <w:rsid w:val="01EAD136"/>
    <w:rsid w:val="02110E36"/>
    <w:rsid w:val="0217DCED"/>
    <w:rsid w:val="023E2C5F"/>
    <w:rsid w:val="024C6FA8"/>
    <w:rsid w:val="0251DA06"/>
    <w:rsid w:val="026E34A5"/>
    <w:rsid w:val="0323B6EF"/>
    <w:rsid w:val="0337AC15"/>
    <w:rsid w:val="04448F08"/>
    <w:rsid w:val="0455097B"/>
    <w:rsid w:val="04C85EF1"/>
    <w:rsid w:val="04C92430"/>
    <w:rsid w:val="04D981A3"/>
    <w:rsid w:val="04DDA0EA"/>
    <w:rsid w:val="05312A2A"/>
    <w:rsid w:val="057D77D9"/>
    <w:rsid w:val="0590C34D"/>
    <w:rsid w:val="05BFD328"/>
    <w:rsid w:val="05F0D9DC"/>
    <w:rsid w:val="0608FD0B"/>
    <w:rsid w:val="060D7FB7"/>
    <w:rsid w:val="063706CB"/>
    <w:rsid w:val="0638D0BB"/>
    <w:rsid w:val="06A2958C"/>
    <w:rsid w:val="06B8D239"/>
    <w:rsid w:val="06DB11CB"/>
    <w:rsid w:val="06E80CDC"/>
    <w:rsid w:val="071C7A72"/>
    <w:rsid w:val="076376E7"/>
    <w:rsid w:val="07B92706"/>
    <w:rsid w:val="0819A0C4"/>
    <w:rsid w:val="085E6EEC"/>
    <w:rsid w:val="08873EEA"/>
    <w:rsid w:val="096E2FE6"/>
    <w:rsid w:val="09922402"/>
    <w:rsid w:val="09DBB9B3"/>
    <w:rsid w:val="09EC0545"/>
    <w:rsid w:val="09FE223B"/>
    <w:rsid w:val="0A0FEE2D"/>
    <w:rsid w:val="0A947788"/>
    <w:rsid w:val="0AF23A53"/>
    <w:rsid w:val="0AF38EC5"/>
    <w:rsid w:val="0B3FC979"/>
    <w:rsid w:val="0BC1C622"/>
    <w:rsid w:val="0BF2E7E4"/>
    <w:rsid w:val="0BFB82A4"/>
    <w:rsid w:val="0C0C5E91"/>
    <w:rsid w:val="0C127857"/>
    <w:rsid w:val="0C5D0725"/>
    <w:rsid w:val="0C7BDAE5"/>
    <w:rsid w:val="0CEFFC92"/>
    <w:rsid w:val="0D047FF3"/>
    <w:rsid w:val="0D3DD5F0"/>
    <w:rsid w:val="0D413DF8"/>
    <w:rsid w:val="0DC27548"/>
    <w:rsid w:val="0DD0119C"/>
    <w:rsid w:val="0DFA8EAD"/>
    <w:rsid w:val="0E0D84F1"/>
    <w:rsid w:val="0E3B9A8B"/>
    <w:rsid w:val="0E4AA7F9"/>
    <w:rsid w:val="0F248FAA"/>
    <w:rsid w:val="0FEA1018"/>
    <w:rsid w:val="0FF69FC3"/>
    <w:rsid w:val="1042E586"/>
    <w:rsid w:val="104D8A91"/>
    <w:rsid w:val="10D5F307"/>
    <w:rsid w:val="11B84645"/>
    <w:rsid w:val="11C0A242"/>
    <w:rsid w:val="11F2F294"/>
    <w:rsid w:val="120373BA"/>
    <w:rsid w:val="122F661F"/>
    <w:rsid w:val="12340B0D"/>
    <w:rsid w:val="123F6B67"/>
    <w:rsid w:val="129F624A"/>
    <w:rsid w:val="12ACD560"/>
    <w:rsid w:val="1324E490"/>
    <w:rsid w:val="1328E3BE"/>
    <w:rsid w:val="13BCAB05"/>
    <w:rsid w:val="13D50E32"/>
    <w:rsid w:val="1410C84C"/>
    <w:rsid w:val="1416EBC6"/>
    <w:rsid w:val="142F8ADA"/>
    <w:rsid w:val="14731ACB"/>
    <w:rsid w:val="147FA7FC"/>
    <w:rsid w:val="1499AE68"/>
    <w:rsid w:val="14DDC3C6"/>
    <w:rsid w:val="156FC0AD"/>
    <w:rsid w:val="1575B660"/>
    <w:rsid w:val="159A3434"/>
    <w:rsid w:val="160EEB2C"/>
    <w:rsid w:val="1622A3DB"/>
    <w:rsid w:val="1656AF3A"/>
    <w:rsid w:val="16576863"/>
    <w:rsid w:val="16684EB8"/>
    <w:rsid w:val="1694276E"/>
    <w:rsid w:val="175BB97F"/>
    <w:rsid w:val="17AABB8D"/>
    <w:rsid w:val="17ABD6A1"/>
    <w:rsid w:val="17D8D8E1"/>
    <w:rsid w:val="17F6E912"/>
    <w:rsid w:val="184323D9"/>
    <w:rsid w:val="184CF2C1"/>
    <w:rsid w:val="191C3DA7"/>
    <w:rsid w:val="19B4A4EF"/>
    <w:rsid w:val="19C4B739"/>
    <w:rsid w:val="19C764A8"/>
    <w:rsid w:val="1A030C72"/>
    <w:rsid w:val="1A23BF52"/>
    <w:rsid w:val="1A28A868"/>
    <w:rsid w:val="1B2317B7"/>
    <w:rsid w:val="1B7334FC"/>
    <w:rsid w:val="1C09CD7D"/>
    <w:rsid w:val="1DC30102"/>
    <w:rsid w:val="1E0F59A6"/>
    <w:rsid w:val="1E61C11F"/>
    <w:rsid w:val="1EBAFB16"/>
    <w:rsid w:val="1ED3EF64"/>
    <w:rsid w:val="1EF40C96"/>
    <w:rsid w:val="1EF979C1"/>
    <w:rsid w:val="1F059EA3"/>
    <w:rsid w:val="1F73E478"/>
    <w:rsid w:val="1FDDC310"/>
    <w:rsid w:val="1FFA6A52"/>
    <w:rsid w:val="21519DD3"/>
    <w:rsid w:val="216F127B"/>
    <w:rsid w:val="218A8437"/>
    <w:rsid w:val="21AFEDAF"/>
    <w:rsid w:val="21C2CDCC"/>
    <w:rsid w:val="226A80DF"/>
    <w:rsid w:val="2292FACB"/>
    <w:rsid w:val="22DA0FA7"/>
    <w:rsid w:val="23D264DB"/>
    <w:rsid w:val="243F273F"/>
    <w:rsid w:val="244C1EC7"/>
    <w:rsid w:val="24608AAD"/>
    <w:rsid w:val="24B0A831"/>
    <w:rsid w:val="254F2C8D"/>
    <w:rsid w:val="25774F5D"/>
    <w:rsid w:val="26188534"/>
    <w:rsid w:val="265AE9C2"/>
    <w:rsid w:val="2673771A"/>
    <w:rsid w:val="2731A1D8"/>
    <w:rsid w:val="27F0BB65"/>
    <w:rsid w:val="284DF516"/>
    <w:rsid w:val="2880152C"/>
    <w:rsid w:val="28D96054"/>
    <w:rsid w:val="296B86AD"/>
    <w:rsid w:val="29C79DBE"/>
    <w:rsid w:val="29FDCFEC"/>
    <w:rsid w:val="2A130E38"/>
    <w:rsid w:val="2A374A4E"/>
    <w:rsid w:val="2A86EFCD"/>
    <w:rsid w:val="2A8EA1EA"/>
    <w:rsid w:val="2BB09078"/>
    <w:rsid w:val="2BE05A28"/>
    <w:rsid w:val="2C88C435"/>
    <w:rsid w:val="2DB1861A"/>
    <w:rsid w:val="2DD31FA7"/>
    <w:rsid w:val="2DD50F84"/>
    <w:rsid w:val="2DE99312"/>
    <w:rsid w:val="2DF02F8C"/>
    <w:rsid w:val="2DFB6103"/>
    <w:rsid w:val="2E1A04C8"/>
    <w:rsid w:val="2E2D38AF"/>
    <w:rsid w:val="2E3802CE"/>
    <w:rsid w:val="2E4C00C6"/>
    <w:rsid w:val="2E5AC1DF"/>
    <w:rsid w:val="2F134593"/>
    <w:rsid w:val="2F45F2A1"/>
    <w:rsid w:val="3031D4DA"/>
    <w:rsid w:val="304A0365"/>
    <w:rsid w:val="309283CB"/>
    <w:rsid w:val="30C8E3C6"/>
    <w:rsid w:val="30EE4FE0"/>
    <w:rsid w:val="30FA129D"/>
    <w:rsid w:val="31811191"/>
    <w:rsid w:val="31851EA7"/>
    <w:rsid w:val="320226B2"/>
    <w:rsid w:val="329BBFBF"/>
    <w:rsid w:val="331CA6F8"/>
    <w:rsid w:val="3322CB4E"/>
    <w:rsid w:val="3333A2E4"/>
    <w:rsid w:val="340F417D"/>
    <w:rsid w:val="34304A33"/>
    <w:rsid w:val="34AFAF13"/>
    <w:rsid w:val="34FF2280"/>
    <w:rsid w:val="352D3563"/>
    <w:rsid w:val="3543EB4D"/>
    <w:rsid w:val="356A0EBA"/>
    <w:rsid w:val="35C1C103"/>
    <w:rsid w:val="3641578B"/>
    <w:rsid w:val="367F5CFD"/>
    <w:rsid w:val="36EEACAA"/>
    <w:rsid w:val="36EEC4E0"/>
    <w:rsid w:val="37186F10"/>
    <w:rsid w:val="37D95203"/>
    <w:rsid w:val="3830E1E8"/>
    <w:rsid w:val="3885C392"/>
    <w:rsid w:val="38A1A60A"/>
    <w:rsid w:val="38B19DB7"/>
    <w:rsid w:val="38D4218C"/>
    <w:rsid w:val="399D7140"/>
    <w:rsid w:val="3A163CB2"/>
    <w:rsid w:val="3A9A92FD"/>
    <w:rsid w:val="3ABF7C83"/>
    <w:rsid w:val="3C255201"/>
    <w:rsid w:val="3C66E748"/>
    <w:rsid w:val="3C826F28"/>
    <w:rsid w:val="3CB191E4"/>
    <w:rsid w:val="3D0BCFEE"/>
    <w:rsid w:val="3D63F4AA"/>
    <w:rsid w:val="3DEAF278"/>
    <w:rsid w:val="3E122499"/>
    <w:rsid w:val="3E39E35B"/>
    <w:rsid w:val="3E9A1C25"/>
    <w:rsid w:val="3EA4BF23"/>
    <w:rsid w:val="3F1BA789"/>
    <w:rsid w:val="40A3873F"/>
    <w:rsid w:val="41178D86"/>
    <w:rsid w:val="42815902"/>
    <w:rsid w:val="42F30A18"/>
    <w:rsid w:val="42FCC037"/>
    <w:rsid w:val="4352D209"/>
    <w:rsid w:val="43CA8B0E"/>
    <w:rsid w:val="43F40B55"/>
    <w:rsid w:val="4452418C"/>
    <w:rsid w:val="44655C5D"/>
    <w:rsid w:val="456D19D3"/>
    <w:rsid w:val="45C8C3BE"/>
    <w:rsid w:val="45CE1137"/>
    <w:rsid w:val="46328F85"/>
    <w:rsid w:val="4640CAC0"/>
    <w:rsid w:val="464EB3BA"/>
    <w:rsid w:val="469DC7C7"/>
    <w:rsid w:val="46C0183A"/>
    <w:rsid w:val="46F3E2A8"/>
    <w:rsid w:val="471D2EF1"/>
    <w:rsid w:val="471EFEC3"/>
    <w:rsid w:val="4771F2F6"/>
    <w:rsid w:val="4854A783"/>
    <w:rsid w:val="4871424E"/>
    <w:rsid w:val="48CFA374"/>
    <w:rsid w:val="49362276"/>
    <w:rsid w:val="496D4F9C"/>
    <w:rsid w:val="497DE724"/>
    <w:rsid w:val="49A96D03"/>
    <w:rsid w:val="49EB877F"/>
    <w:rsid w:val="4A52D39D"/>
    <w:rsid w:val="4A6B73D5"/>
    <w:rsid w:val="4A86C70B"/>
    <w:rsid w:val="4A8F0665"/>
    <w:rsid w:val="4AE94B0C"/>
    <w:rsid w:val="4B08E57A"/>
    <w:rsid w:val="4B3ACD4D"/>
    <w:rsid w:val="4BDBBAF2"/>
    <w:rsid w:val="4C0135BC"/>
    <w:rsid w:val="4CF65785"/>
    <w:rsid w:val="4DC0CC5C"/>
    <w:rsid w:val="4DC47D4E"/>
    <w:rsid w:val="4E0903C8"/>
    <w:rsid w:val="4E0FEF7C"/>
    <w:rsid w:val="4E913DE9"/>
    <w:rsid w:val="4EC87027"/>
    <w:rsid w:val="4F05E76F"/>
    <w:rsid w:val="4F6FFF4C"/>
    <w:rsid w:val="4FA4D429"/>
    <w:rsid w:val="4FB105BD"/>
    <w:rsid w:val="4FE59396"/>
    <w:rsid w:val="50119D9B"/>
    <w:rsid w:val="508151F4"/>
    <w:rsid w:val="508862F7"/>
    <w:rsid w:val="5131A163"/>
    <w:rsid w:val="518E05CB"/>
    <w:rsid w:val="51C034AD"/>
    <w:rsid w:val="51E56DB8"/>
    <w:rsid w:val="5286D92A"/>
    <w:rsid w:val="528A45D8"/>
    <w:rsid w:val="52A52CFE"/>
    <w:rsid w:val="52B065DB"/>
    <w:rsid w:val="52CAFDA9"/>
    <w:rsid w:val="52D0D846"/>
    <w:rsid w:val="52F3598B"/>
    <w:rsid w:val="53025BA5"/>
    <w:rsid w:val="5304975C"/>
    <w:rsid w:val="53203CEA"/>
    <w:rsid w:val="53225173"/>
    <w:rsid w:val="53780CDF"/>
    <w:rsid w:val="539AB07A"/>
    <w:rsid w:val="53DBD4F1"/>
    <w:rsid w:val="5407F02E"/>
    <w:rsid w:val="543963C1"/>
    <w:rsid w:val="545947A2"/>
    <w:rsid w:val="5478454C"/>
    <w:rsid w:val="54C0E20F"/>
    <w:rsid w:val="550CC162"/>
    <w:rsid w:val="554AE4B5"/>
    <w:rsid w:val="554B2ABC"/>
    <w:rsid w:val="5572247D"/>
    <w:rsid w:val="55B86F69"/>
    <w:rsid w:val="562F3D45"/>
    <w:rsid w:val="565E1F14"/>
    <w:rsid w:val="5682C5B4"/>
    <w:rsid w:val="56AD5906"/>
    <w:rsid w:val="56CBF956"/>
    <w:rsid w:val="56FC2C9E"/>
    <w:rsid w:val="58778D6A"/>
    <w:rsid w:val="595E3EEF"/>
    <w:rsid w:val="5AD49DA3"/>
    <w:rsid w:val="5ADB1156"/>
    <w:rsid w:val="5AE47F9A"/>
    <w:rsid w:val="5AE786D0"/>
    <w:rsid w:val="5AF59094"/>
    <w:rsid w:val="5AFDCEB9"/>
    <w:rsid w:val="5B58CFC5"/>
    <w:rsid w:val="5BF88F72"/>
    <w:rsid w:val="5C3FC3CE"/>
    <w:rsid w:val="5C702EA9"/>
    <w:rsid w:val="5C8210DD"/>
    <w:rsid w:val="5C8BA17D"/>
    <w:rsid w:val="5C8D9F8E"/>
    <w:rsid w:val="5D3E0333"/>
    <w:rsid w:val="5D744172"/>
    <w:rsid w:val="5D7EA6EF"/>
    <w:rsid w:val="5D9EF369"/>
    <w:rsid w:val="5E12B218"/>
    <w:rsid w:val="5E7FA3F1"/>
    <w:rsid w:val="5EA0C1D1"/>
    <w:rsid w:val="5F0E035D"/>
    <w:rsid w:val="5F96F871"/>
    <w:rsid w:val="5FBAF7F3"/>
    <w:rsid w:val="5FC20E21"/>
    <w:rsid w:val="5FC6F11F"/>
    <w:rsid w:val="61820745"/>
    <w:rsid w:val="623F2EBB"/>
    <w:rsid w:val="6252DB3E"/>
    <w:rsid w:val="62CB5125"/>
    <w:rsid w:val="63517AF6"/>
    <w:rsid w:val="6370193E"/>
    <w:rsid w:val="6481F39C"/>
    <w:rsid w:val="64936AB7"/>
    <w:rsid w:val="64E9F7B1"/>
    <w:rsid w:val="654BEA50"/>
    <w:rsid w:val="65741E7C"/>
    <w:rsid w:val="65AE41F0"/>
    <w:rsid w:val="65BD8746"/>
    <w:rsid w:val="65EC38C5"/>
    <w:rsid w:val="6643EB24"/>
    <w:rsid w:val="6706139A"/>
    <w:rsid w:val="680EE6AB"/>
    <w:rsid w:val="68C64CDD"/>
    <w:rsid w:val="690E42C1"/>
    <w:rsid w:val="696295FD"/>
    <w:rsid w:val="69817427"/>
    <w:rsid w:val="6A27E7F8"/>
    <w:rsid w:val="6A3C74CF"/>
    <w:rsid w:val="6A5A7CB7"/>
    <w:rsid w:val="6A79354B"/>
    <w:rsid w:val="6AD89AD0"/>
    <w:rsid w:val="6CE20E1A"/>
    <w:rsid w:val="6DBFE8A3"/>
    <w:rsid w:val="6E35B3F0"/>
    <w:rsid w:val="6E4EE731"/>
    <w:rsid w:val="6EC1AC4B"/>
    <w:rsid w:val="6F7E6279"/>
    <w:rsid w:val="6FF56D7D"/>
    <w:rsid w:val="700F45F8"/>
    <w:rsid w:val="707BFE64"/>
    <w:rsid w:val="71334651"/>
    <w:rsid w:val="71AA4A7B"/>
    <w:rsid w:val="7290B39B"/>
    <w:rsid w:val="73226220"/>
    <w:rsid w:val="7355BFE1"/>
    <w:rsid w:val="7429AD8B"/>
    <w:rsid w:val="747EEF09"/>
    <w:rsid w:val="7497877A"/>
    <w:rsid w:val="74D304C0"/>
    <w:rsid w:val="74EAAE5D"/>
    <w:rsid w:val="74F27C9C"/>
    <w:rsid w:val="7544B85B"/>
    <w:rsid w:val="75749D46"/>
    <w:rsid w:val="75823ABC"/>
    <w:rsid w:val="7592B20F"/>
    <w:rsid w:val="75AD75A1"/>
    <w:rsid w:val="75B0DFCE"/>
    <w:rsid w:val="75EB27B9"/>
    <w:rsid w:val="766018B2"/>
    <w:rsid w:val="76E919AD"/>
    <w:rsid w:val="770880A8"/>
    <w:rsid w:val="77BF38C1"/>
    <w:rsid w:val="77E9125B"/>
    <w:rsid w:val="77F87463"/>
    <w:rsid w:val="78322F5F"/>
    <w:rsid w:val="78876F85"/>
    <w:rsid w:val="793697F0"/>
    <w:rsid w:val="795A4DB2"/>
    <w:rsid w:val="79FD14E2"/>
    <w:rsid w:val="7A282C6D"/>
    <w:rsid w:val="7A39703C"/>
    <w:rsid w:val="7AA244AB"/>
    <w:rsid w:val="7AE3AD40"/>
    <w:rsid w:val="7B40BDC2"/>
    <w:rsid w:val="7B93A35B"/>
    <w:rsid w:val="7BD5409D"/>
    <w:rsid w:val="7BE3D809"/>
    <w:rsid w:val="7BF449BB"/>
    <w:rsid w:val="7C53F38D"/>
    <w:rsid w:val="7D38C6DE"/>
    <w:rsid w:val="7E94DEA4"/>
    <w:rsid w:val="7E9F0503"/>
    <w:rsid w:val="7ED27244"/>
    <w:rsid w:val="7FC5B079"/>
    <w:rsid w:val="7FC98F36"/>
    <w:rsid w:val="7FD008B1"/>
    <w:rsid w:val="7FE01EC9"/>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065278"/>
  <w15:chartTrackingRefBased/>
  <w15:docId w15:val="{EC09CD15-4968-45CC-B60D-6C960349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A"/>
    <w:pPr>
      <w:spacing w:before="120" w:after="120" w:line="276" w:lineRule="auto"/>
      <w:jc w:val="both"/>
    </w:pPr>
    <w:rPr>
      <w:rFonts w:ascii="Verdana" w:hAnsi="Verdana"/>
      <w:sz w:val="24"/>
      <w:szCs w:val="24"/>
      <w:lang w:val="es-ES" w:eastAsia="es-ES"/>
    </w:rPr>
  </w:style>
  <w:style w:type="paragraph" w:styleId="Ttulo1">
    <w:name w:val="heading 1"/>
    <w:basedOn w:val="Normal"/>
    <w:next w:val="Normal"/>
    <w:link w:val="Ttulo1Car"/>
    <w:qFormat/>
    <w:rsid w:val="00F74C38"/>
    <w:pPr>
      <w:keepNext/>
      <w:ind w:left="360" w:hanging="360"/>
      <w:jc w:val="center"/>
      <w:outlineLvl w:val="0"/>
    </w:pPr>
    <w:rPr>
      <w:b/>
      <w:szCs w:val="20"/>
      <w:lang w:val="es-CO"/>
    </w:rPr>
  </w:style>
  <w:style w:type="paragraph" w:styleId="Ttulo2">
    <w:name w:val="heading 2"/>
    <w:aliases w:val="Neg"/>
    <w:basedOn w:val="Normal"/>
    <w:next w:val="Normal"/>
    <w:link w:val="Ttulo2Car"/>
    <w:uiPriority w:val="9"/>
    <w:unhideWhenUsed/>
    <w:qFormat/>
    <w:rsid w:val="00595129"/>
    <w:pPr>
      <w:keepNext/>
      <w:numPr>
        <w:ilvl w:val="1"/>
        <w:numId w:val="2"/>
      </w:numPr>
      <w:spacing w:before="240" w:after="60"/>
      <w:outlineLvl w:val="1"/>
    </w:pPr>
    <w:rPr>
      <w:rFonts w:ascii="Calibri Light" w:hAnsi="Calibri Light"/>
      <w:b/>
      <w:bCs/>
      <w:i/>
      <w:iCs/>
      <w:sz w:val="28"/>
      <w:szCs w:val="28"/>
    </w:rPr>
  </w:style>
  <w:style w:type="paragraph" w:styleId="Ttulo3">
    <w:name w:val="heading 3"/>
    <w:basedOn w:val="Normal"/>
    <w:next w:val="Normal"/>
    <w:link w:val="Ttulo3Car"/>
    <w:qFormat/>
    <w:rsid w:val="003101DA"/>
    <w:pPr>
      <w:keepNext/>
      <w:numPr>
        <w:ilvl w:val="2"/>
        <w:numId w:val="2"/>
      </w:numPr>
      <w:jc w:val="center"/>
      <w:outlineLvl w:val="2"/>
    </w:pPr>
    <w:rPr>
      <w:rFonts w:ascii="CG Times" w:hAnsi="CG Times"/>
      <w:b/>
      <w:snapToGrid w:val="0"/>
      <w:color w:val="000000"/>
      <w:szCs w:val="20"/>
      <w:lang w:val="es-ES_tradnl"/>
    </w:rPr>
  </w:style>
  <w:style w:type="paragraph" w:styleId="Ttulo4">
    <w:name w:val="heading 4"/>
    <w:basedOn w:val="Normal"/>
    <w:next w:val="Normal"/>
    <w:link w:val="Ttulo4Car"/>
    <w:qFormat/>
    <w:rsid w:val="003101DA"/>
    <w:pPr>
      <w:keepNext/>
      <w:numPr>
        <w:ilvl w:val="3"/>
        <w:numId w:val="2"/>
      </w:numPr>
      <w:jc w:val="center"/>
      <w:outlineLvl w:val="3"/>
    </w:pPr>
    <w:rPr>
      <w:rFonts w:ascii="Arial" w:hAnsi="Arial" w:cs="Arial"/>
      <w:b/>
      <w:snapToGrid w:val="0"/>
      <w:color w:val="000000"/>
      <w:spacing w:val="20"/>
      <w:sz w:val="20"/>
      <w:szCs w:val="20"/>
      <w:lang w:val="es-ES_tradnl"/>
    </w:rPr>
  </w:style>
  <w:style w:type="paragraph" w:styleId="Ttulo5">
    <w:name w:val="heading 5"/>
    <w:basedOn w:val="Normal"/>
    <w:next w:val="Normal"/>
    <w:link w:val="Ttulo5Car"/>
    <w:qFormat/>
    <w:rsid w:val="003101DA"/>
    <w:pPr>
      <w:keepNext/>
      <w:numPr>
        <w:ilvl w:val="4"/>
        <w:numId w:val="2"/>
      </w:numPr>
      <w:jc w:val="center"/>
      <w:outlineLvl w:val="4"/>
    </w:pPr>
    <w:rPr>
      <w:rFonts w:ascii="Arial" w:hAnsi="Arial" w:cs="Arial"/>
      <w:b/>
      <w:snapToGrid w:val="0"/>
      <w:color w:val="000000"/>
      <w:spacing w:val="20"/>
      <w:sz w:val="28"/>
      <w:szCs w:val="20"/>
      <w:lang w:val="es-ES_tradnl"/>
    </w:rPr>
  </w:style>
  <w:style w:type="paragraph" w:styleId="Ttulo6">
    <w:name w:val="heading 6"/>
    <w:basedOn w:val="Normal"/>
    <w:next w:val="Normal"/>
    <w:link w:val="Ttulo6Car"/>
    <w:unhideWhenUsed/>
    <w:qFormat/>
    <w:rsid w:val="00795BFB"/>
    <w:pPr>
      <w:numPr>
        <w:ilvl w:val="5"/>
        <w:numId w:val="2"/>
      </w:numPr>
      <w:spacing w:before="240" w:after="60"/>
      <w:outlineLvl w:val="5"/>
    </w:pPr>
    <w:rPr>
      <w:rFonts w:ascii="Calibri" w:hAnsi="Calibri"/>
      <w:b/>
      <w:bCs/>
      <w:sz w:val="22"/>
      <w:szCs w:val="22"/>
    </w:rPr>
  </w:style>
  <w:style w:type="paragraph" w:styleId="Ttulo7">
    <w:name w:val="heading 7"/>
    <w:basedOn w:val="Normal"/>
    <w:next w:val="Normal"/>
    <w:link w:val="Ttulo7Car"/>
    <w:uiPriority w:val="9"/>
    <w:unhideWhenUsed/>
    <w:qFormat/>
    <w:rsid w:val="006B4647"/>
    <w:pPr>
      <w:numPr>
        <w:ilvl w:val="6"/>
        <w:numId w:val="2"/>
      </w:numPr>
      <w:spacing w:before="240" w:after="60"/>
      <w:outlineLvl w:val="6"/>
    </w:pPr>
    <w:rPr>
      <w:rFonts w:ascii="Calibri" w:hAnsi="Calibri"/>
    </w:rPr>
  </w:style>
  <w:style w:type="paragraph" w:styleId="Ttulo8">
    <w:name w:val="heading 8"/>
    <w:basedOn w:val="Normal"/>
    <w:next w:val="Normal"/>
    <w:link w:val="Ttulo8Car"/>
    <w:uiPriority w:val="9"/>
    <w:unhideWhenUsed/>
    <w:qFormat/>
    <w:rsid w:val="00595129"/>
    <w:pPr>
      <w:numPr>
        <w:ilvl w:val="7"/>
        <w:numId w:val="2"/>
      </w:numPr>
      <w:spacing w:before="240" w:after="60"/>
      <w:outlineLvl w:val="7"/>
    </w:pPr>
    <w:rPr>
      <w:rFonts w:ascii="Calibri" w:hAnsi="Calibri"/>
      <w:i/>
      <w:iCs/>
    </w:rPr>
  </w:style>
  <w:style w:type="paragraph" w:styleId="Ttulo9">
    <w:name w:val="heading 9"/>
    <w:basedOn w:val="Normal"/>
    <w:next w:val="Normal"/>
    <w:link w:val="Ttulo9Car"/>
    <w:uiPriority w:val="9"/>
    <w:unhideWhenUsed/>
    <w:qFormat/>
    <w:rsid w:val="00595129"/>
    <w:pPr>
      <w:numPr>
        <w:ilvl w:val="8"/>
        <w:numId w:val="2"/>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101DA"/>
    <w:pPr>
      <w:tabs>
        <w:tab w:val="center" w:pos="4252"/>
        <w:tab w:val="right" w:pos="8504"/>
      </w:tabs>
    </w:pPr>
    <w:rPr>
      <w:rFonts w:ascii="CG Times" w:hAnsi="CG Times"/>
      <w:szCs w:val="20"/>
      <w:lang w:val="es-CO"/>
    </w:rPr>
  </w:style>
  <w:style w:type="paragraph" w:styleId="Piedepgina">
    <w:name w:val="footer"/>
    <w:basedOn w:val="Normal"/>
    <w:link w:val="PiedepginaCar"/>
    <w:rsid w:val="003101DA"/>
    <w:pPr>
      <w:tabs>
        <w:tab w:val="center" w:pos="4252"/>
        <w:tab w:val="right" w:pos="8504"/>
      </w:tabs>
    </w:pPr>
  </w:style>
  <w:style w:type="paragraph" w:customStyle="1" w:styleId="Estilo1">
    <w:name w:val="Estilo1"/>
    <w:basedOn w:val="Normal"/>
    <w:qFormat/>
    <w:rsid w:val="003101DA"/>
    <w:pPr>
      <w:shd w:val="clear" w:color="auto" w:fill="C0C0C0"/>
      <w:jc w:val="center"/>
    </w:pPr>
    <w:rPr>
      <w:rFonts w:ascii="Comic Sans MS" w:hAnsi="Comic Sans MS"/>
      <w:color w:val="0000FF"/>
      <w:sz w:val="36"/>
      <w:szCs w:val="20"/>
      <w:lang w:val="es-CO"/>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styleId="Nmerodepgina">
    <w:name w:val="page number"/>
    <w:basedOn w:val="Fuentedeprrafopredeter"/>
    <w:rsid w:val="003101DA"/>
  </w:style>
  <w:style w:type="paragraph" w:styleId="Textoindependiente">
    <w:name w:val="Body Text"/>
    <w:basedOn w:val="Normal"/>
    <w:link w:val="TextoindependienteCar"/>
    <w:rsid w:val="003101DA"/>
    <w:pPr>
      <w:jc w:val="center"/>
    </w:pPr>
    <w:rPr>
      <w:rFonts w:ascii="Arial" w:hAnsi="Arial" w:cs="Arial"/>
      <w:b/>
      <w:bCs/>
    </w:rPr>
  </w:style>
  <w:style w:type="paragraph" w:styleId="Textoindependiente3">
    <w:name w:val="Body Text 3"/>
    <w:basedOn w:val="Normal"/>
    <w:link w:val="Textoindependiente3Car"/>
    <w:uiPriority w:val="99"/>
    <w:rsid w:val="003101DA"/>
    <w:pPr>
      <w:jc w:val="center"/>
      <w:outlineLvl w:val="0"/>
    </w:pPr>
    <w:rPr>
      <w:rFonts w:ascii="Arial" w:hAnsi="Arial" w:cs="Arial"/>
      <w:b/>
      <w:bCs/>
      <w:spacing w:val="-3"/>
    </w:rPr>
  </w:style>
  <w:style w:type="paragraph" w:styleId="Textodeglobo">
    <w:name w:val="Balloon Text"/>
    <w:basedOn w:val="Normal"/>
    <w:link w:val="TextodegloboCar"/>
    <w:uiPriority w:val="99"/>
    <w:unhideWhenUsed/>
    <w:rsid w:val="00725FA4"/>
    <w:rPr>
      <w:rFonts w:ascii="Tahoma" w:hAnsi="Tahoma" w:cs="Tahoma"/>
      <w:sz w:val="16"/>
      <w:szCs w:val="16"/>
    </w:rPr>
  </w:style>
  <w:style w:type="character" w:customStyle="1" w:styleId="TextodegloboCar">
    <w:name w:val="Texto de globo Car"/>
    <w:link w:val="Textodeglobo"/>
    <w:uiPriority w:val="99"/>
    <w:rsid w:val="00725FA4"/>
    <w:rPr>
      <w:rFonts w:ascii="Tahoma" w:hAnsi="Tahoma" w:cs="Tahoma"/>
      <w:sz w:val="16"/>
      <w:szCs w:val="16"/>
    </w:rPr>
  </w:style>
  <w:style w:type="character" w:customStyle="1" w:styleId="EncabezadoCar">
    <w:name w:val="Encabezado Car"/>
    <w:link w:val="Encabezado"/>
    <w:rsid w:val="00593C4F"/>
    <w:rPr>
      <w:rFonts w:ascii="CG Times" w:hAnsi="CG Times"/>
      <w:sz w:val="24"/>
      <w:lang w:val="es-CO"/>
    </w:rPr>
  </w:style>
  <w:style w:type="character" w:customStyle="1" w:styleId="Ttulo3Car">
    <w:name w:val="Título 3 Car"/>
    <w:link w:val="Ttulo3"/>
    <w:rsid w:val="00141013"/>
    <w:rPr>
      <w:rFonts w:ascii="CG Times" w:hAnsi="CG Times"/>
      <w:b/>
      <w:snapToGrid w:val="0"/>
      <w:color w:val="000000"/>
      <w:sz w:val="24"/>
      <w:lang w:val="es-ES_tradnl" w:eastAsia="es-ES"/>
    </w:rPr>
  </w:style>
  <w:style w:type="character" w:customStyle="1" w:styleId="Ttulo4Car">
    <w:name w:val="Título 4 Car"/>
    <w:link w:val="Ttulo4"/>
    <w:rsid w:val="00141013"/>
    <w:rPr>
      <w:rFonts w:ascii="Arial" w:hAnsi="Arial" w:cs="Arial"/>
      <w:b/>
      <w:snapToGrid w:val="0"/>
      <w:color w:val="000000"/>
      <w:spacing w:val="20"/>
      <w:lang w:val="es-ES_tradnl" w:eastAsia="es-ES"/>
    </w:rPr>
  </w:style>
  <w:style w:type="character" w:customStyle="1" w:styleId="Ttulo5Car">
    <w:name w:val="Título 5 Car"/>
    <w:link w:val="Ttulo5"/>
    <w:rsid w:val="00141013"/>
    <w:rPr>
      <w:rFonts w:ascii="Arial" w:hAnsi="Arial" w:cs="Arial"/>
      <w:b/>
      <w:snapToGrid w:val="0"/>
      <w:color w:val="000000"/>
      <w:spacing w:val="20"/>
      <w:sz w:val="28"/>
      <w:lang w:val="es-ES_tradnl" w:eastAsia="es-ES"/>
    </w:rPr>
  </w:style>
  <w:style w:type="character" w:customStyle="1" w:styleId="TextoindependienteCar">
    <w:name w:val="Texto independiente Car"/>
    <w:link w:val="Textoindependiente"/>
    <w:rsid w:val="00141013"/>
    <w:rPr>
      <w:rFonts w:ascii="Arial" w:hAnsi="Arial" w:cs="Arial"/>
      <w:b/>
      <w:bCs/>
      <w:sz w:val="24"/>
      <w:szCs w:val="24"/>
    </w:rPr>
  </w:style>
  <w:style w:type="character" w:customStyle="1" w:styleId="Textoindependiente3Car">
    <w:name w:val="Texto independiente 3 Car"/>
    <w:link w:val="Textoindependiente3"/>
    <w:uiPriority w:val="99"/>
    <w:rsid w:val="00141013"/>
    <w:rPr>
      <w:rFonts w:ascii="Arial" w:hAnsi="Arial" w:cs="Arial"/>
      <w:b/>
      <w:bCs/>
      <w:spacing w:val="-3"/>
      <w:sz w:val="24"/>
      <w:szCs w:val="24"/>
    </w:rPr>
  </w:style>
  <w:style w:type="table" w:styleId="Tablaconcuadrcula">
    <w:name w:val="Table Grid"/>
    <w:basedOn w:val="Tablanormal"/>
    <w:uiPriority w:val="59"/>
    <w:rsid w:val="001410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6Car">
    <w:name w:val="Título 6 Car"/>
    <w:link w:val="Ttulo6"/>
    <w:rsid w:val="00795BFB"/>
    <w:rPr>
      <w:rFonts w:ascii="Calibri" w:hAnsi="Calibri"/>
      <w:b/>
      <w:bCs/>
      <w:sz w:val="22"/>
      <w:szCs w:val="22"/>
      <w:lang w:val="es-ES" w:eastAsia="es-ES"/>
    </w:rPr>
  </w:style>
  <w:style w:type="paragraph" w:customStyle="1" w:styleId="Ttulo10">
    <w:name w:val="Título1"/>
    <w:basedOn w:val="Normal"/>
    <w:link w:val="TtuloCar"/>
    <w:qFormat/>
    <w:rsid w:val="00795BFB"/>
    <w:pPr>
      <w:widowControl w:val="0"/>
      <w:adjustRightInd w:val="0"/>
      <w:spacing w:line="360" w:lineRule="atLeast"/>
      <w:jc w:val="center"/>
      <w:textAlignment w:val="baseline"/>
    </w:pPr>
    <w:rPr>
      <w:rFonts w:ascii="Arial" w:hAnsi="Arial" w:cs="Arial"/>
      <w:b/>
      <w:bCs/>
    </w:rPr>
  </w:style>
  <w:style w:type="character" w:customStyle="1" w:styleId="TtuloCar">
    <w:name w:val="Título Car"/>
    <w:link w:val="Ttulo10"/>
    <w:rsid w:val="00795BFB"/>
    <w:rPr>
      <w:rFonts w:ascii="Arial" w:hAnsi="Arial" w:cs="Arial"/>
      <w:b/>
      <w:bCs/>
      <w:sz w:val="24"/>
      <w:szCs w:val="24"/>
    </w:rPr>
  </w:style>
  <w:style w:type="paragraph" w:styleId="Prrafodelista">
    <w:name w:val="List Paragraph"/>
    <w:aliases w:val="Párrafo de lista1"/>
    <w:basedOn w:val="Normal"/>
    <w:link w:val="PrrafodelistaCar"/>
    <w:uiPriority w:val="34"/>
    <w:qFormat/>
    <w:rsid w:val="00BF5A0E"/>
    <w:pPr>
      <w:numPr>
        <w:numId w:val="5"/>
      </w:numPr>
      <w:spacing w:before="240" w:after="240"/>
    </w:pPr>
    <w:rPr>
      <w:szCs w:val="20"/>
      <w:lang w:val="es-CO"/>
    </w:rPr>
  </w:style>
  <w:style w:type="character" w:customStyle="1" w:styleId="PrrafodelistaCar">
    <w:name w:val="Párrafo de lista Car"/>
    <w:aliases w:val="Párrafo de lista1 Car"/>
    <w:link w:val="Prrafodelista"/>
    <w:uiPriority w:val="34"/>
    <w:rsid w:val="00BF5A0E"/>
    <w:rPr>
      <w:rFonts w:ascii="Verdana" w:hAnsi="Verdana"/>
      <w:sz w:val="24"/>
      <w:lang w:eastAsia="es-ES"/>
    </w:rPr>
  </w:style>
  <w:style w:type="paragraph" w:styleId="TDC1">
    <w:name w:val="toc 1"/>
    <w:basedOn w:val="Normal"/>
    <w:next w:val="Normal"/>
    <w:autoRedefine/>
    <w:uiPriority w:val="39"/>
    <w:qFormat/>
    <w:rsid w:val="00D03800"/>
    <w:pPr>
      <w:tabs>
        <w:tab w:val="left" w:pos="480"/>
        <w:tab w:val="right" w:leader="dot" w:pos="8828"/>
      </w:tabs>
    </w:pPr>
    <w:rPr>
      <w:rFonts w:ascii="Arial" w:hAnsi="Arial"/>
      <w:noProof/>
    </w:rPr>
  </w:style>
  <w:style w:type="paragraph" w:styleId="Textodebloque">
    <w:name w:val="Block Text"/>
    <w:basedOn w:val="Normal"/>
    <w:rsid w:val="00D03800"/>
    <w:pPr>
      <w:suppressAutoHyphens/>
      <w:spacing w:after="240"/>
      <w:ind w:right="788"/>
    </w:pPr>
    <w:rPr>
      <w:rFonts w:ascii="Arial" w:hAnsi="Arial"/>
      <w:spacing w:val="-3"/>
      <w:szCs w:val="20"/>
      <w:lang w:val="es-ES_tradnl"/>
    </w:rPr>
  </w:style>
  <w:style w:type="paragraph" w:styleId="Textoindependiente2">
    <w:name w:val="Body Text 2"/>
    <w:basedOn w:val="Normal"/>
    <w:link w:val="Textoindependiente2Car"/>
    <w:semiHidden/>
    <w:unhideWhenUsed/>
    <w:rsid w:val="00006AE2"/>
    <w:pPr>
      <w:spacing w:line="480" w:lineRule="auto"/>
    </w:pPr>
  </w:style>
  <w:style w:type="character" w:customStyle="1" w:styleId="Textoindependiente2Car">
    <w:name w:val="Texto independiente 2 Car"/>
    <w:link w:val="Textoindependiente2"/>
    <w:semiHidden/>
    <w:rsid w:val="00006AE2"/>
    <w:rPr>
      <w:sz w:val="24"/>
      <w:szCs w:val="24"/>
    </w:rPr>
  </w:style>
  <w:style w:type="paragraph" w:customStyle="1" w:styleId="Epgrafe">
    <w:name w:val="Epígrafe"/>
    <w:basedOn w:val="Normal"/>
    <w:next w:val="Normal"/>
    <w:uiPriority w:val="35"/>
    <w:qFormat/>
    <w:rsid w:val="003A31F6"/>
    <w:pPr>
      <w:widowControl w:val="0"/>
      <w:adjustRightInd w:val="0"/>
      <w:spacing w:line="360" w:lineRule="atLeast"/>
      <w:jc w:val="center"/>
      <w:textAlignment w:val="baseline"/>
    </w:pPr>
    <w:rPr>
      <w:rFonts w:ascii="Arial" w:hAnsi="Arial"/>
      <w:sz w:val="20"/>
      <w:szCs w:val="20"/>
    </w:rPr>
  </w:style>
  <w:style w:type="paragraph" w:styleId="Sinespaciado">
    <w:name w:val="No Spacing"/>
    <w:uiPriority w:val="1"/>
    <w:qFormat/>
    <w:rsid w:val="003A31F6"/>
    <w:rPr>
      <w:rFonts w:ascii="Calibri" w:hAnsi="Calibri" w:cs="Calibri"/>
      <w:sz w:val="22"/>
      <w:szCs w:val="22"/>
      <w:lang w:val="es-ES" w:eastAsia="en-US"/>
    </w:rPr>
  </w:style>
  <w:style w:type="character" w:customStyle="1" w:styleId="apple-style-span">
    <w:name w:val="apple-style-span"/>
    <w:rsid w:val="003A31F6"/>
    <w:rPr>
      <w:rFonts w:ascii="Times New Roman" w:hAnsi="Times New Roman" w:cs="Times New Roman"/>
    </w:rPr>
  </w:style>
  <w:style w:type="paragraph" w:styleId="Subttulo">
    <w:name w:val="Subtitle"/>
    <w:basedOn w:val="Normal"/>
    <w:link w:val="SubttuloCar"/>
    <w:qFormat/>
    <w:rsid w:val="00595129"/>
    <w:pPr>
      <w:numPr>
        <w:numId w:val="3"/>
      </w:numPr>
      <w:jc w:val="center"/>
    </w:pPr>
    <w:rPr>
      <w:b/>
      <w:bCs/>
    </w:rPr>
  </w:style>
  <w:style w:type="character" w:customStyle="1" w:styleId="SubttuloCar">
    <w:name w:val="Subtítulo Car"/>
    <w:link w:val="Subttulo"/>
    <w:rsid w:val="00595129"/>
    <w:rPr>
      <w:rFonts w:ascii="Verdana" w:hAnsi="Verdana"/>
      <w:b/>
      <w:bCs/>
      <w:sz w:val="24"/>
      <w:szCs w:val="24"/>
      <w:lang w:val="es-ES" w:eastAsia="es-ES"/>
    </w:rPr>
  </w:style>
  <w:style w:type="character" w:customStyle="1" w:styleId="apple-converted-space">
    <w:name w:val="apple-converted-space"/>
    <w:basedOn w:val="Fuentedeprrafopredeter"/>
    <w:rsid w:val="003A31F6"/>
  </w:style>
  <w:style w:type="paragraph" w:customStyle="1" w:styleId="BodyText21">
    <w:name w:val="Body Text 21"/>
    <w:basedOn w:val="Normal"/>
    <w:rsid w:val="00C034CB"/>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s>
      <w:suppressAutoHyphens/>
      <w:adjustRightInd w:val="0"/>
      <w:spacing w:line="240" w:lineRule="exact"/>
      <w:textAlignment w:val="baseline"/>
    </w:pPr>
    <w:rPr>
      <w:rFonts w:ascii="Arial" w:hAnsi="Arial"/>
      <w:sz w:val="22"/>
      <w:szCs w:val="20"/>
    </w:rPr>
  </w:style>
  <w:style w:type="character" w:customStyle="1" w:styleId="Ttulo7Car">
    <w:name w:val="Título 7 Car"/>
    <w:link w:val="Ttulo7"/>
    <w:uiPriority w:val="9"/>
    <w:rsid w:val="006B4647"/>
    <w:rPr>
      <w:rFonts w:ascii="Calibri" w:hAnsi="Calibri"/>
      <w:sz w:val="24"/>
      <w:szCs w:val="24"/>
      <w:lang w:val="es-ES" w:eastAsia="es-ES"/>
    </w:rPr>
  </w:style>
  <w:style w:type="paragraph" w:styleId="Sangradetextonormal">
    <w:name w:val="Body Text Indent"/>
    <w:basedOn w:val="Normal"/>
    <w:link w:val="SangradetextonormalCar"/>
    <w:unhideWhenUsed/>
    <w:rsid w:val="00E01463"/>
    <w:pPr>
      <w:ind w:left="283"/>
    </w:pPr>
  </w:style>
  <w:style w:type="character" w:customStyle="1" w:styleId="SangradetextonormalCar">
    <w:name w:val="Sangría de texto normal Car"/>
    <w:link w:val="Sangradetextonormal"/>
    <w:rsid w:val="00E01463"/>
    <w:rPr>
      <w:sz w:val="24"/>
      <w:szCs w:val="24"/>
      <w:lang w:val="es-ES" w:eastAsia="es-ES"/>
    </w:rPr>
  </w:style>
  <w:style w:type="paragraph" w:customStyle="1" w:styleId="Vietaletra">
    <w:name w:val="Viñeta letra"/>
    <w:basedOn w:val="Normal"/>
    <w:next w:val="Normal"/>
    <w:rsid w:val="00E01463"/>
    <w:pPr>
      <w:numPr>
        <w:numId w:val="1"/>
      </w:numPr>
      <w:suppressAutoHyphens/>
      <w:overflowPunct w:val="0"/>
      <w:autoSpaceDE w:val="0"/>
      <w:textAlignment w:val="baseline"/>
    </w:pPr>
    <w:rPr>
      <w:rFonts w:ascii="Arial" w:hAnsi="Arial"/>
      <w:szCs w:val="20"/>
      <w:lang w:val="es-ES_tradnl" w:eastAsia="ar-SA"/>
    </w:rPr>
  </w:style>
  <w:style w:type="paragraph" w:customStyle="1" w:styleId="TableHeading">
    <w:name w:val="Table Heading"/>
    <w:basedOn w:val="Normal"/>
    <w:rsid w:val="00E01463"/>
    <w:pPr>
      <w:suppressLineNumbers/>
      <w:suppressAutoHyphens/>
      <w:jc w:val="center"/>
    </w:pPr>
    <w:rPr>
      <w:rFonts w:ascii="Arial" w:hAnsi="Arial"/>
      <w:b/>
      <w:bCs/>
      <w:sz w:val="22"/>
      <w:lang w:eastAsia="ar-SA"/>
    </w:rPr>
  </w:style>
  <w:style w:type="paragraph" w:styleId="Sangra2detindependiente">
    <w:name w:val="Body Text Indent 2"/>
    <w:basedOn w:val="Normal"/>
    <w:link w:val="Sangra2detindependienteCar"/>
    <w:uiPriority w:val="99"/>
    <w:unhideWhenUsed/>
    <w:rsid w:val="00E060BE"/>
    <w:pPr>
      <w:spacing w:line="480" w:lineRule="auto"/>
      <w:ind w:left="283"/>
    </w:pPr>
  </w:style>
  <w:style w:type="character" w:customStyle="1" w:styleId="Sangra2detindependienteCar">
    <w:name w:val="Sangría 2 de t. independiente Car"/>
    <w:link w:val="Sangra2detindependiente"/>
    <w:uiPriority w:val="99"/>
    <w:rsid w:val="00E060BE"/>
    <w:rPr>
      <w:sz w:val="24"/>
      <w:szCs w:val="24"/>
      <w:lang w:val="es-ES" w:eastAsia="es-ES"/>
    </w:rPr>
  </w:style>
  <w:style w:type="paragraph" w:customStyle="1" w:styleId="Default">
    <w:name w:val="Default"/>
    <w:rsid w:val="004836D4"/>
    <w:pPr>
      <w:autoSpaceDE w:val="0"/>
      <w:autoSpaceDN w:val="0"/>
      <w:adjustRightInd w:val="0"/>
    </w:pPr>
    <w:rPr>
      <w:rFonts w:ascii="Arial" w:eastAsia="Calibri" w:hAnsi="Arial" w:cs="Arial"/>
      <w:color w:val="000000"/>
      <w:sz w:val="24"/>
      <w:szCs w:val="24"/>
      <w:lang w:eastAsia="en-US"/>
    </w:rPr>
  </w:style>
  <w:style w:type="character" w:styleId="Hipervnculo">
    <w:name w:val="Hyperlink"/>
    <w:uiPriority w:val="99"/>
    <w:unhideWhenUsed/>
    <w:rsid w:val="004836D4"/>
    <w:rPr>
      <w:color w:val="0000FF"/>
      <w:u w:val="single"/>
    </w:rPr>
  </w:style>
  <w:style w:type="character" w:customStyle="1" w:styleId="Ttulo2Car">
    <w:name w:val="Título 2 Car"/>
    <w:aliases w:val="Neg Car"/>
    <w:link w:val="Ttulo2"/>
    <w:uiPriority w:val="9"/>
    <w:rsid w:val="00595129"/>
    <w:rPr>
      <w:rFonts w:ascii="Calibri Light" w:hAnsi="Calibri Light"/>
      <w:b/>
      <w:bCs/>
      <w:i/>
      <w:iCs/>
      <w:sz w:val="28"/>
      <w:szCs w:val="28"/>
      <w:lang w:val="es-ES" w:eastAsia="es-ES"/>
    </w:rPr>
  </w:style>
  <w:style w:type="character" w:customStyle="1" w:styleId="Ttulo8Car">
    <w:name w:val="Título 8 Car"/>
    <w:link w:val="Ttulo8"/>
    <w:uiPriority w:val="9"/>
    <w:rsid w:val="00595129"/>
    <w:rPr>
      <w:rFonts w:ascii="Calibri" w:hAnsi="Calibri"/>
      <w:i/>
      <w:iCs/>
      <w:sz w:val="24"/>
      <w:szCs w:val="24"/>
      <w:lang w:val="es-ES" w:eastAsia="es-ES"/>
    </w:rPr>
  </w:style>
  <w:style w:type="character" w:customStyle="1" w:styleId="Ttulo9Car">
    <w:name w:val="Título 9 Car"/>
    <w:link w:val="Ttulo9"/>
    <w:uiPriority w:val="9"/>
    <w:rsid w:val="00595129"/>
    <w:rPr>
      <w:rFonts w:ascii="Calibri Light" w:hAnsi="Calibri Light"/>
      <w:sz w:val="22"/>
      <w:szCs w:val="22"/>
      <w:lang w:val="es-ES" w:eastAsia="es-ES"/>
    </w:rPr>
  </w:style>
  <w:style w:type="paragraph" w:customStyle="1" w:styleId="Artculo">
    <w:name w:val="Artículo"/>
    <w:basedOn w:val="Normal"/>
    <w:link w:val="ArtculoCar"/>
    <w:qFormat/>
    <w:rsid w:val="00FE4ECD"/>
    <w:pPr>
      <w:numPr>
        <w:numId w:val="4"/>
      </w:numPr>
      <w:spacing w:before="240" w:after="240"/>
    </w:pPr>
    <w:rPr>
      <w:rFonts w:cs="Arial"/>
      <w:b/>
    </w:rPr>
  </w:style>
  <w:style w:type="paragraph" w:customStyle="1" w:styleId="Captulo">
    <w:name w:val="Capítulo"/>
    <w:basedOn w:val="Normal"/>
    <w:qFormat/>
    <w:rsid w:val="006622B2"/>
    <w:pPr>
      <w:jc w:val="center"/>
    </w:pPr>
    <w:rPr>
      <w:b/>
    </w:rPr>
  </w:style>
  <w:style w:type="character" w:styleId="Refdecomentario">
    <w:name w:val="annotation reference"/>
    <w:uiPriority w:val="99"/>
    <w:semiHidden/>
    <w:unhideWhenUsed/>
    <w:rsid w:val="00521271"/>
    <w:rPr>
      <w:sz w:val="16"/>
      <w:szCs w:val="16"/>
    </w:rPr>
  </w:style>
  <w:style w:type="paragraph" w:styleId="Textocomentario">
    <w:name w:val="annotation text"/>
    <w:basedOn w:val="Normal"/>
    <w:link w:val="TextocomentarioCar"/>
    <w:uiPriority w:val="99"/>
    <w:unhideWhenUsed/>
    <w:rsid w:val="00521271"/>
    <w:rPr>
      <w:sz w:val="20"/>
      <w:szCs w:val="20"/>
    </w:rPr>
  </w:style>
  <w:style w:type="character" w:customStyle="1" w:styleId="TextocomentarioCar">
    <w:name w:val="Texto comentario Car"/>
    <w:link w:val="Textocomentario"/>
    <w:uiPriority w:val="99"/>
    <w:rsid w:val="00521271"/>
    <w:rPr>
      <w:rFonts w:ascii="Bookman Old Style" w:hAnsi="Bookman Old Style"/>
      <w:lang w:val="es-ES" w:eastAsia="es-ES"/>
    </w:rPr>
  </w:style>
  <w:style w:type="paragraph" w:styleId="Asuntodelcomentario">
    <w:name w:val="annotation subject"/>
    <w:basedOn w:val="Textocomentario"/>
    <w:next w:val="Textocomentario"/>
    <w:link w:val="AsuntodelcomentarioCar"/>
    <w:semiHidden/>
    <w:unhideWhenUsed/>
    <w:rsid w:val="00242F2B"/>
    <w:rPr>
      <w:b/>
      <w:bCs/>
    </w:rPr>
  </w:style>
  <w:style w:type="character" w:customStyle="1" w:styleId="AsuntodelcomentarioCar">
    <w:name w:val="Asunto del comentario Car"/>
    <w:link w:val="Asuntodelcomentario"/>
    <w:semiHidden/>
    <w:rsid w:val="00242F2B"/>
    <w:rPr>
      <w:rFonts w:ascii="Bookman Old Style" w:hAnsi="Bookman Old Style"/>
      <w:b/>
      <w:bCs/>
      <w:lang w:val="es-ES" w:eastAsia="es-ES"/>
    </w:rPr>
  </w:style>
  <w:style w:type="paragraph" w:styleId="Revisin">
    <w:name w:val="Revision"/>
    <w:hidden/>
    <w:uiPriority w:val="99"/>
    <w:semiHidden/>
    <w:rsid w:val="0009104E"/>
    <w:rPr>
      <w:rFonts w:ascii="Bookman Old Style" w:hAnsi="Bookman Old Style"/>
      <w:sz w:val="24"/>
      <w:szCs w:val="24"/>
      <w:lang w:val="es-ES" w:eastAsia="es-ES"/>
    </w:rPr>
  </w:style>
  <w:style w:type="character" w:styleId="Textodelmarcadordeposicin">
    <w:name w:val="Placeholder Text"/>
    <w:basedOn w:val="Fuentedeprrafopredeter"/>
    <w:uiPriority w:val="99"/>
    <w:semiHidden/>
    <w:rsid w:val="002631B1"/>
    <w:rPr>
      <w:color w:val="808080"/>
    </w:rPr>
  </w:style>
  <w:style w:type="paragraph" w:customStyle="1" w:styleId="Estilo2">
    <w:name w:val="Estilo2"/>
    <w:basedOn w:val="Normal"/>
    <w:link w:val="Estilo2Car"/>
    <w:rsid w:val="005E4914"/>
    <w:pPr>
      <w:keepNext/>
      <w:widowControl w:val="0"/>
      <w:adjustRightInd w:val="0"/>
      <w:textAlignment w:val="baseline"/>
      <w:outlineLvl w:val="0"/>
    </w:pPr>
    <w:rPr>
      <w:b/>
      <w:bCs/>
      <w:lang w:val="es-CO" w:eastAsia="ar-SA"/>
    </w:rPr>
  </w:style>
  <w:style w:type="character" w:customStyle="1" w:styleId="Estilo2Car">
    <w:name w:val="Estilo2 Car"/>
    <w:link w:val="Estilo2"/>
    <w:rsid w:val="005E4914"/>
    <w:rPr>
      <w:rFonts w:ascii="Bookman Old Style" w:hAnsi="Bookman Old Style"/>
      <w:b/>
      <w:bCs/>
      <w:sz w:val="24"/>
      <w:szCs w:val="24"/>
      <w:lang w:eastAsia="ar-SA"/>
    </w:rPr>
  </w:style>
  <w:style w:type="character" w:customStyle="1" w:styleId="ArtculoCar">
    <w:name w:val="Artículo Car"/>
    <w:link w:val="Artculo"/>
    <w:rsid w:val="00FE4ECD"/>
    <w:rPr>
      <w:rFonts w:ascii="Verdana" w:hAnsi="Verdana" w:cs="Arial"/>
      <w:b/>
      <w:sz w:val="24"/>
      <w:szCs w:val="24"/>
      <w:lang w:val="es-ES" w:eastAsia="es-ES"/>
    </w:rPr>
  </w:style>
  <w:style w:type="paragraph" w:styleId="Descripcin">
    <w:name w:val="caption"/>
    <w:basedOn w:val="Normal"/>
    <w:next w:val="Normal"/>
    <w:link w:val="DescripcinCar"/>
    <w:uiPriority w:val="35"/>
    <w:qFormat/>
    <w:rsid w:val="00EA3193"/>
    <w:pPr>
      <w:keepNext/>
      <w:widowControl w:val="0"/>
      <w:adjustRightInd w:val="0"/>
      <w:spacing w:before="60" w:line="360" w:lineRule="atLeast"/>
      <w:jc w:val="center"/>
      <w:textAlignment w:val="baseline"/>
    </w:pPr>
    <w:rPr>
      <w:sz w:val="22"/>
      <w:szCs w:val="20"/>
    </w:rPr>
  </w:style>
  <w:style w:type="character" w:customStyle="1" w:styleId="DescripcinCar">
    <w:name w:val="Descripción Car"/>
    <w:link w:val="Descripcin"/>
    <w:uiPriority w:val="35"/>
    <w:rsid w:val="00EA3193"/>
    <w:rPr>
      <w:rFonts w:ascii="Bookman Old Style" w:hAnsi="Bookman Old Style"/>
      <w:sz w:val="22"/>
      <w:lang w:val="es-ES" w:eastAsia="es-ES"/>
    </w:rPr>
  </w:style>
  <w:style w:type="paragraph" w:styleId="Continuarlista">
    <w:name w:val="List Continue"/>
    <w:basedOn w:val="Normal"/>
    <w:rsid w:val="00DC22D8"/>
    <w:pPr>
      <w:widowControl w:val="0"/>
      <w:adjustRightInd w:val="0"/>
      <w:spacing w:before="240"/>
      <w:ind w:left="283"/>
      <w:contextualSpacing/>
      <w:textAlignment w:val="baseline"/>
    </w:pPr>
  </w:style>
  <w:style w:type="paragraph" w:customStyle="1" w:styleId="articulo">
    <w:name w:val="articulo"/>
    <w:basedOn w:val="Normal"/>
    <w:next w:val="Normal"/>
    <w:autoRedefine/>
    <w:rsid w:val="00C12F3B"/>
    <w:pPr>
      <w:suppressAutoHyphens/>
      <w:spacing w:before="240" w:after="0"/>
    </w:pPr>
    <w:rPr>
      <w:rFonts w:cs="Arial"/>
    </w:rPr>
  </w:style>
  <w:style w:type="character" w:customStyle="1" w:styleId="Ttulo1Car">
    <w:name w:val="Título 1 Car"/>
    <w:link w:val="Ttulo1"/>
    <w:rsid w:val="008B6CFD"/>
    <w:rPr>
      <w:rFonts w:ascii="Verdana" w:hAnsi="Verdana"/>
      <w:b/>
      <w:sz w:val="24"/>
      <w:lang w:eastAsia="es-ES"/>
    </w:rPr>
  </w:style>
  <w:style w:type="character" w:customStyle="1" w:styleId="PiedepginaCar">
    <w:name w:val="Pie de página Car"/>
    <w:link w:val="Piedepgina"/>
    <w:rsid w:val="008B6CFD"/>
    <w:rPr>
      <w:rFonts w:ascii="Bookman Old Style" w:hAnsi="Bookman Old Style"/>
      <w:sz w:val="24"/>
      <w:szCs w:val="24"/>
      <w:lang w:val="es-ES" w:eastAsia="es-ES"/>
    </w:rPr>
  </w:style>
  <w:style w:type="paragraph" w:styleId="Ttulo">
    <w:name w:val="Title"/>
    <w:basedOn w:val="Normal"/>
    <w:link w:val="TtuloCar1"/>
    <w:qFormat/>
    <w:rsid w:val="008B6CFD"/>
    <w:pPr>
      <w:widowControl w:val="0"/>
      <w:numPr>
        <w:numId w:val="6"/>
      </w:numPr>
      <w:adjustRightInd w:val="0"/>
      <w:spacing w:before="240" w:after="240" w:line="360" w:lineRule="atLeast"/>
      <w:ind w:left="357" w:hanging="357"/>
      <w:textAlignment w:val="baseline"/>
    </w:pPr>
    <w:rPr>
      <w:rFonts w:cs="Arial"/>
      <w:b/>
      <w:bCs/>
      <w:caps/>
    </w:rPr>
  </w:style>
  <w:style w:type="character" w:customStyle="1" w:styleId="TtuloCar1">
    <w:name w:val="Título Car1"/>
    <w:basedOn w:val="Fuentedeprrafopredeter"/>
    <w:link w:val="Ttulo"/>
    <w:rsid w:val="008B6CFD"/>
    <w:rPr>
      <w:rFonts w:ascii="Verdana" w:hAnsi="Verdana" w:cs="Arial"/>
      <w:b/>
      <w:bCs/>
      <w:caps/>
      <w:sz w:val="24"/>
      <w:szCs w:val="24"/>
      <w:lang w:val="es-ES" w:eastAsia="es-ES"/>
    </w:rPr>
  </w:style>
  <w:style w:type="character" w:styleId="Hipervnculovisitado">
    <w:name w:val="FollowedHyperlink"/>
    <w:uiPriority w:val="99"/>
    <w:rsid w:val="008B6CFD"/>
    <w:rPr>
      <w:color w:val="800080"/>
      <w:u w:val="single"/>
    </w:rPr>
  </w:style>
  <w:style w:type="character" w:customStyle="1" w:styleId="TextonotapieCar">
    <w:name w:val="Texto nota pie Car"/>
    <w:basedOn w:val="Fuentedeprrafopredeter"/>
    <w:link w:val="Textonotapie"/>
    <w:semiHidden/>
    <w:rsid w:val="008B6CFD"/>
    <w:rPr>
      <w:rFonts w:ascii="Arial" w:hAnsi="Arial"/>
      <w:sz w:val="22"/>
      <w:lang w:eastAsia="es-ES"/>
    </w:rPr>
  </w:style>
  <w:style w:type="paragraph" w:styleId="Textonotapie">
    <w:name w:val="footnote text"/>
    <w:basedOn w:val="Normal"/>
    <w:link w:val="TextonotapieCar"/>
    <w:semiHidden/>
    <w:rsid w:val="008B6CFD"/>
    <w:pPr>
      <w:spacing w:before="160" w:after="160"/>
    </w:pPr>
    <w:rPr>
      <w:rFonts w:ascii="Arial" w:hAnsi="Arial"/>
      <w:sz w:val="22"/>
      <w:szCs w:val="20"/>
      <w:lang w:val="es-CO"/>
    </w:rPr>
  </w:style>
  <w:style w:type="character" w:customStyle="1" w:styleId="TextonotapieCar1">
    <w:name w:val="Texto nota pie Car1"/>
    <w:basedOn w:val="Fuentedeprrafopredeter"/>
    <w:uiPriority w:val="99"/>
    <w:semiHidden/>
    <w:rsid w:val="008B6CFD"/>
    <w:rPr>
      <w:rFonts w:ascii="Bookman Old Style" w:hAnsi="Bookman Old Style"/>
      <w:lang w:val="es-ES" w:eastAsia="es-ES"/>
    </w:rPr>
  </w:style>
  <w:style w:type="paragraph" w:styleId="Listaconvietas">
    <w:name w:val="List Bullet"/>
    <w:basedOn w:val="Normal"/>
    <w:autoRedefine/>
    <w:rsid w:val="008B6CFD"/>
    <w:pPr>
      <w:tabs>
        <w:tab w:val="num" w:pos="360"/>
      </w:tabs>
      <w:spacing w:before="160" w:after="160"/>
      <w:ind w:left="360" w:hanging="360"/>
    </w:pPr>
    <w:rPr>
      <w:rFonts w:ascii="CG Times" w:hAnsi="CG Times"/>
      <w:sz w:val="22"/>
      <w:szCs w:val="20"/>
      <w:lang w:val="es-CO"/>
    </w:rPr>
  </w:style>
  <w:style w:type="paragraph" w:styleId="TDC2">
    <w:name w:val="toc 2"/>
    <w:basedOn w:val="Normal"/>
    <w:next w:val="Normal"/>
    <w:uiPriority w:val="39"/>
    <w:qFormat/>
    <w:rsid w:val="008B6CFD"/>
    <w:pPr>
      <w:tabs>
        <w:tab w:val="left" w:pos="1843"/>
        <w:tab w:val="right" w:leader="dot" w:pos="9214"/>
      </w:tabs>
      <w:ind w:left="170"/>
      <w:jc w:val="left"/>
    </w:pPr>
    <w:rPr>
      <w:bCs/>
      <w:caps/>
      <w:noProof/>
      <w:sz w:val="22"/>
      <w:szCs w:val="20"/>
      <w:lang w:val="es-CO"/>
    </w:rPr>
  </w:style>
  <w:style w:type="paragraph" w:styleId="TDC3">
    <w:name w:val="toc 3"/>
    <w:basedOn w:val="Normal"/>
    <w:next w:val="Normal"/>
    <w:uiPriority w:val="39"/>
    <w:qFormat/>
    <w:rsid w:val="008B6CFD"/>
    <w:pPr>
      <w:tabs>
        <w:tab w:val="left" w:pos="1843"/>
        <w:tab w:val="right" w:leader="dot" w:pos="9214"/>
      </w:tabs>
      <w:ind w:left="1843" w:right="425" w:hanging="1503"/>
      <w:jc w:val="left"/>
    </w:pPr>
    <w:rPr>
      <w:noProof/>
      <w:sz w:val="22"/>
      <w:szCs w:val="20"/>
      <w:lang w:val="es-CO"/>
    </w:rPr>
  </w:style>
  <w:style w:type="paragraph" w:styleId="TDC4">
    <w:name w:val="toc 4"/>
    <w:basedOn w:val="Normal"/>
    <w:next w:val="Normal"/>
    <w:autoRedefine/>
    <w:uiPriority w:val="39"/>
    <w:rsid w:val="008B6CFD"/>
    <w:pPr>
      <w:spacing w:before="240" w:after="240"/>
      <w:ind w:left="480"/>
    </w:pPr>
    <w:rPr>
      <w:rFonts w:ascii="Calibri" w:hAnsi="Calibri"/>
      <w:sz w:val="20"/>
      <w:szCs w:val="20"/>
      <w:lang w:val="es-CO"/>
    </w:rPr>
  </w:style>
  <w:style w:type="paragraph" w:styleId="TDC5">
    <w:name w:val="toc 5"/>
    <w:basedOn w:val="Normal"/>
    <w:next w:val="Normal"/>
    <w:autoRedefine/>
    <w:uiPriority w:val="39"/>
    <w:rsid w:val="008B6CFD"/>
    <w:pPr>
      <w:spacing w:before="240" w:after="240"/>
      <w:ind w:left="720"/>
    </w:pPr>
    <w:rPr>
      <w:rFonts w:ascii="Calibri" w:hAnsi="Calibri"/>
      <w:sz w:val="20"/>
      <w:szCs w:val="20"/>
      <w:lang w:val="es-CO"/>
    </w:rPr>
  </w:style>
  <w:style w:type="paragraph" w:styleId="TDC6">
    <w:name w:val="toc 6"/>
    <w:basedOn w:val="Normal"/>
    <w:next w:val="Normal"/>
    <w:autoRedefine/>
    <w:uiPriority w:val="39"/>
    <w:rsid w:val="008B6CFD"/>
    <w:pPr>
      <w:spacing w:before="240" w:after="240"/>
      <w:ind w:left="960"/>
    </w:pPr>
    <w:rPr>
      <w:rFonts w:ascii="Calibri" w:hAnsi="Calibri"/>
      <w:sz w:val="20"/>
      <w:szCs w:val="20"/>
      <w:lang w:val="es-CO"/>
    </w:rPr>
  </w:style>
  <w:style w:type="paragraph" w:styleId="TDC7">
    <w:name w:val="toc 7"/>
    <w:basedOn w:val="Normal"/>
    <w:next w:val="Normal"/>
    <w:autoRedefine/>
    <w:uiPriority w:val="39"/>
    <w:rsid w:val="008B6CFD"/>
    <w:pPr>
      <w:tabs>
        <w:tab w:val="right" w:pos="9111"/>
      </w:tabs>
      <w:spacing w:before="240" w:after="240"/>
    </w:pPr>
    <w:rPr>
      <w:rFonts w:ascii="Arial" w:hAnsi="Arial"/>
      <w:b/>
      <w:sz w:val="22"/>
      <w:szCs w:val="20"/>
      <w:lang w:val="es-CO"/>
    </w:rPr>
  </w:style>
  <w:style w:type="paragraph" w:styleId="TDC8">
    <w:name w:val="toc 8"/>
    <w:basedOn w:val="Normal"/>
    <w:next w:val="Normal"/>
    <w:autoRedefine/>
    <w:uiPriority w:val="39"/>
    <w:rsid w:val="008B6CFD"/>
    <w:pPr>
      <w:tabs>
        <w:tab w:val="right" w:leader="dot" w:pos="9111"/>
      </w:tabs>
      <w:spacing w:before="240" w:after="240"/>
    </w:pPr>
    <w:rPr>
      <w:rFonts w:ascii="Arial" w:hAnsi="Arial"/>
      <w:b/>
      <w:sz w:val="22"/>
      <w:szCs w:val="20"/>
      <w:lang w:val="es-CO"/>
    </w:rPr>
  </w:style>
  <w:style w:type="paragraph" w:styleId="TDC9">
    <w:name w:val="toc 9"/>
    <w:basedOn w:val="Normal"/>
    <w:next w:val="Normal"/>
    <w:autoRedefine/>
    <w:uiPriority w:val="39"/>
    <w:rsid w:val="008B6CFD"/>
    <w:pPr>
      <w:spacing w:before="240" w:after="240"/>
      <w:ind w:left="1680"/>
    </w:pPr>
    <w:rPr>
      <w:rFonts w:ascii="Calibri" w:hAnsi="Calibri"/>
      <w:sz w:val="20"/>
      <w:szCs w:val="20"/>
      <w:lang w:val="es-CO"/>
    </w:rPr>
  </w:style>
  <w:style w:type="paragraph" w:customStyle="1" w:styleId="Textodenotaalfinal">
    <w:name w:val="Texto de nota al final"/>
    <w:basedOn w:val="Normal"/>
    <w:rsid w:val="008B6CFD"/>
    <w:pPr>
      <w:widowControl w:val="0"/>
      <w:spacing w:before="160" w:after="160"/>
    </w:pPr>
    <w:rPr>
      <w:rFonts w:ascii="Courier New" w:hAnsi="Courier New"/>
      <w:sz w:val="22"/>
      <w:szCs w:val="20"/>
      <w:lang w:val="es-ES_tradnl"/>
    </w:rPr>
  </w:style>
  <w:style w:type="paragraph" w:styleId="Sangra3detindependiente">
    <w:name w:val="Body Text Indent 3"/>
    <w:basedOn w:val="Normal"/>
    <w:link w:val="Sangra3detindependienteCar"/>
    <w:rsid w:val="008B6CFD"/>
    <w:pPr>
      <w:spacing w:before="160" w:after="160"/>
      <w:ind w:left="2880" w:hanging="2880"/>
    </w:pPr>
    <w:rPr>
      <w:spacing w:val="-4"/>
      <w:sz w:val="22"/>
      <w:szCs w:val="20"/>
      <w:lang w:val="es-CO"/>
    </w:rPr>
  </w:style>
  <w:style w:type="character" w:customStyle="1" w:styleId="Sangra3detindependienteCar">
    <w:name w:val="Sangría 3 de t. independiente Car"/>
    <w:basedOn w:val="Fuentedeprrafopredeter"/>
    <w:link w:val="Sangra3detindependiente"/>
    <w:rsid w:val="008B6CFD"/>
    <w:rPr>
      <w:rFonts w:ascii="Bookman Old Style" w:hAnsi="Bookman Old Style"/>
      <w:spacing w:val="-4"/>
      <w:sz w:val="22"/>
      <w:lang w:eastAsia="es-ES"/>
    </w:rPr>
  </w:style>
  <w:style w:type="paragraph" w:styleId="Cita">
    <w:name w:val="Quote"/>
    <w:basedOn w:val="Normal"/>
    <w:next w:val="Normal"/>
    <w:link w:val="CitaCar"/>
    <w:uiPriority w:val="29"/>
    <w:qFormat/>
    <w:rsid w:val="008B6CFD"/>
    <w:pPr>
      <w:spacing w:before="240"/>
      <w:ind w:right="616"/>
    </w:pPr>
    <w:rPr>
      <w:rFonts w:ascii="Arial" w:eastAsia="Calibri" w:hAnsi="Arial" w:cs="Arial"/>
      <w:i/>
      <w:iCs/>
      <w:color w:val="000000"/>
      <w:sz w:val="20"/>
      <w:szCs w:val="22"/>
      <w:lang w:val="es-CO" w:eastAsia="en-US"/>
    </w:rPr>
  </w:style>
  <w:style w:type="character" w:customStyle="1" w:styleId="CitaCar">
    <w:name w:val="Cita Car"/>
    <w:basedOn w:val="Fuentedeprrafopredeter"/>
    <w:link w:val="Cita"/>
    <w:uiPriority w:val="29"/>
    <w:rsid w:val="008B6CFD"/>
    <w:rPr>
      <w:rFonts w:ascii="Arial" w:eastAsia="Calibri" w:hAnsi="Arial" w:cs="Arial"/>
      <w:i/>
      <w:iCs/>
      <w:color w:val="000000"/>
      <w:szCs w:val="22"/>
      <w:lang w:eastAsia="en-US"/>
    </w:rPr>
  </w:style>
  <w:style w:type="character" w:styleId="Fuerte">
    <w:name w:val="Strong"/>
    <w:uiPriority w:val="22"/>
    <w:qFormat/>
    <w:rsid w:val="008B6CFD"/>
    <w:rPr>
      <w:b/>
      <w:bCs/>
    </w:rPr>
  </w:style>
  <w:style w:type="paragraph" w:styleId="TtuloTDC">
    <w:name w:val="TOC Heading"/>
    <w:basedOn w:val="Ttulo1"/>
    <w:next w:val="Normal"/>
    <w:uiPriority w:val="39"/>
    <w:unhideWhenUsed/>
    <w:qFormat/>
    <w:rsid w:val="008B6CFD"/>
    <w:pPr>
      <w:keepLines/>
      <w:spacing w:before="480" w:after="360"/>
      <w:ind w:left="357" w:hanging="357"/>
      <w:jc w:val="left"/>
      <w:outlineLvl w:val="9"/>
    </w:pPr>
    <w:rPr>
      <w:rFonts w:ascii="Cambria" w:hAnsi="Cambria"/>
      <w:bCs/>
      <w:color w:val="365F91"/>
      <w:spacing w:val="4"/>
      <w:sz w:val="28"/>
      <w:szCs w:val="28"/>
      <w:lang w:val="es-ES" w:eastAsia="en-US"/>
    </w:rPr>
  </w:style>
  <w:style w:type="paragraph" w:styleId="Mapadeldocumento">
    <w:name w:val="Document Map"/>
    <w:basedOn w:val="Normal"/>
    <w:link w:val="MapadeldocumentoCar"/>
    <w:uiPriority w:val="99"/>
    <w:unhideWhenUsed/>
    <w:rsid w:val="008B6CFD"/>
    <w:pPr>
      <w:spacing w:before="160" w:after="160"/>
    </w:pPr>
    <w:rPr>
      <w:rFonts w:ascii="Tahoma" w:hAnsi="Tahoma" w:cs="Tahoma"/>
      <w:sz w:val="16"/>
      <w:szCs w:val="16"/>
      <w:lang w:val="es-CO"/>
    </w:rPr>
  </w:style>
  <w:style w:type="character" w:customStyle="1" w:styleId="MapadeldocumentoCar">
    <w:name w:val="Mapa del documento Car"/>
    <w:basedOn w:val="Fuentedeprrafopredeter"/>
    <w:link w:val="Mapadeldocumento"/>
    <w:uiPriority w:val="99"/>
    <w:rsid w:val="008B6CFD"/>
    <w:rPr>
      <w:rFonts w:ascii="Tahoma" w:hAnsi="Tahoma" w:cs="Tahoma"/>
      <w:sz w:val="16"/>
      <w:szCs w:val="16"/>
      <w:lang w:eastAsia="es-ES"/>
    </w:rPr>
  </w:style>
  <w:style w:type="paragraph" w:customStyle="1" w:styleId="Anexo">
    <w:name w:val="Anexo"/>
    <w:basedOn w:val="Normal"/>
    <w:link w:val="AnexoCar"/>
    <w:qFormat/>
    <w:rsid w:val="008B6CFD"/>
    <w:pPr>
      <w:suppressAutoHyphens/>
      <w:spacing w:before="240" w:after="240"/>
      <w:ind w:left="1429" w:hanging="360"/>
    </w:pPr>
    <w:rPr>
      <w:rFonts w:cs="Arial"/>
      <w:b/>
      <w:bCs/>
      <w:spacing w:val="-4"/>
    </w:rPr>
  </w:style>
  <w:style w:type="character" w:customStyle="1" w:styleId="AnexoCar">
    <w:name w:val="Anexo Car"/>
    <w:link w:val="Anexo"/>
    <w:rsid w:val="008B6CFD"/>
    <w:rPr>
      <w:rFonts w:ascii="Bookman Old Style" w:hAnsi="Bookman Old Style" w:cs="Arial"/>
      <w:b/>
      <w:bCs/>
      <w:spacing w:val="-4"/>
      <w:sz w:val="24"/>
      <w:szCs w:val="24"/>
      <w:lang w:val="es-ES" w:eastAsia="es-ES"/>
    </w:rPr>
  </w:style>
  <w:style w:type="paragraph" w:customStyle="1" w:styleId="PliegoTitulo1">
    <w:name w:val="Pliego_Titulo1"/>
    <w:basedOn w:val="Pliego-Normal"/>
    <w:next w:val="Pliego-Normal"/>
    <w:rsid w:val="008B6CFD"/>
    <w:pPr>
      <w:tabs>
        <w:tab w:val="num" w:pos="432"/>
      </w:tabs>
      <w:ind w:left="432" w:hanging="432"/>
      <w:jc w:val="center"/>
    </w:pPr>
    <w:rPr>
      <w:b/>
    </w:rPr>
  </w:style>
  <w:style w:type="paragraph" w:customStyle="1" w:styleId="Pliego-Normal">
    <w:name w:val="Pliego-Normal"/>
    <w:basedOn w:val="Normal"/>
    <w:rsid w:val="008B6CFD"/>
    <w:pPr>
      <w:widowControl w:val="0"/>
      <w:adjustRightInd w:val="0"/>
      <w:spacing w:before="240" w:after="240"/>
      <w:textAlignment w:val="baseline"/>
    </w:pPr>
    <w:rPr>
      <w:rFonts w:ascii="Garamond" w:hAnsi="Garamond"/>
      <w:bCs/>
      <w:sz w:val="22"/>
      <w:szCs w:val="20"/>
      <w:lang w:val="es-ES_tradnl"/>
    </w:rPr>
  </w:style>
  <w:style w:type="paragraph" w:styleId="NormalWeb">
    <w:name w:val="Normal (Web)"/>
    <w:basedOn w:val="Normal"/>
    <w:uiPriority w:val="99"/>
    <w:rsid w:val="008B6CFD"/>
    <w:pPr>
      <w:widowControl w:val="0"/>
      <w:adjustRightInd w:val="0"/>
      <w:spacing w:before="100" w:beforeAutospacing="1" w:after="100" w:afterAutospacing="1"/>
      <w:textAlignment w:val="baseline"/>
    </w:pPr>
  </w:style>
  <w:style w:type="paragraph" w:styleId="z-Finaldelformulario">
    <w:name w:val="HTML Bottom of Form"/>
    <w:basedOn w:val="Normal"/>
    <w:next w:val="Normal"/>
    <w:link w:val="z-FinaldelformularioCar"/>
    <w:hidden/>
    <w:rsid w:val="008B6CFD"/>
    <w:pPr>
      <w:widowControl w:val="0"/>
      <w:pBdr>
        <w:top w:val="single" w:sz="6" w:space="1" w:color="auto"/>
      </w:pBdr>
      <w:adjustRightInd w:val="0"/>
      <w:spacing w:before="240" w:after="240"/>
      <w:jc w:val="center"/>
      <w:textAlignment w:val="baseline"/>
    </w:pPr>
    <w:rPr>
      <w:rFonts w:ascii="Arial" w:hAnsi="Arial" w:cs="Arial"/>
      <w:vanish/>
      <w:color w:val="000000"/>
      <w:sz w:val="16"/>
      <w:szCs w:val="16"/>
    </w:rPr>
  </w:style>
  <w:style w:type="character" w:customStyle="1" w:styleId="z-FinaldelformularioCar">
    <w:name w:val="z-Final del formulario Car"/>
    <w:basedOn w:val="Fuentedeprrafopredeter"/>
    <w:link w:val="z-Finaldelformulario"/>
    <w:rsid w:val="008B6CFD"/>
    <w:rPr>
      <w:rFonts w:ascii="Arial" w:hAnsi="Arial" w:cs="Arial"/>
      <w:vanish/>
      <w:color w:val="000000"/>
      <w:sz w:val="16"/>
      <w:szCs w:val="16"/>
      <w:lang w:val="es-ES" w:eastAsia="es-ES"/>
    </w:rPr>
  </w:style>
  <w:style w:type="paragraph" w:customStyle="1" w:styleId="NormalTesis">
    <w:name w:val="Normal Tesis"/>
    <w:basedOn w:val="Textoindependiente"/>
    <w:rsid w:val="008B6CFD"/>
    <w:pPr>
      <w:widowControl w:val="0"/>
      <w:adjustRightInd w:val="0"/>
      <w:spacing w:before="240" w:after="240" w:line="360" w:lineRule="auto"/>
      <w:jc w:val="both"/>
      <w:textAlignment w:val="baseline"/>
    </w:pPr>
    <w:rPr>
      <w:b w:val="0"/>
      <w:bCs w:val="0"/>
      <w:sz w:val="22"/>
    </w:rPr>
  </w:style>
  <w:style w:type="paragraph" w:customStyle="1" w:styleId="Citas">
    <w:name w:val="Citas"/>
    <w:basedOn w:val="Normal"/>
    <w:rsid w:val="008B6CFD"/>
    <w:pPr>
      <w:spacing w:before="240" w:after="240"/>
      <w:ind w:left="708" w:right="618"/>
    </w:pPr>
    <w:rPr>
      <w:rFonts w:cs="Arial"/>
      <w:i/>
      <w:iCs/>
      <w:szCs w:val="20"/>
    </w:rPr>
  </w:style>
  <w:style w:type="paragraph" w:customStyle="1" w:styleId="EstiloPrrafodelistaJustificado">
    <w:name w:val="Estilo Párrafo de lista + Justificado"/>
    <w:basedOn w:val="Prrafodelista"/>
    <w:rsid w:val="008B6CFD"/>
    <w:pPr>
      <w:numPr>
        <w:numId w:val="0"/>
      </w:numPr>
      <w:spacing w:before="120"/>
      <w:ind w:left="720" w:hanging="360"/>
    </w:pPr>
    <w:rPr>
      <w:spacing w:val="4"/>
      <w:lang w:val="es-ES"/>
    </w:rPr>
  </w:style>
  <w:style w:type="paragraph" w:customStyle="1" w:styleId="Vietas">
    <w:name w:val="Viñetas"/>
    <w:basedOn w:val="Prrafodelista"/>
    <w:rsid w:val="008B6CFD"/>
    <w:pPr>
      <w:numPr>
        <w:numId w:val="0"/>
      </w:numPr>
      <w:spacing w:before="120"/>
      <w:ind w:left="720" w:hanging="360"/>
    </w:pPr>
    <w:rPr>
      <w:spacing w:val="4"/>
      <w:lang w:val="es-ES"/>
    </w:rPr>
  </w:style>
  <w:style w:type="paragraph" w:customStyle="1" w:styleId="Listaletras">
    <w:name w:val="Lista letras"/>
    <w:basedOn w:val="Sangra2detindependiente"/>
    <w:link w:val="ListaletrasCar"/>
    <w:qFormat/>
    <w:rsid w:val="008B6CFD"/>
    <w:pPr>
      <w:spacing w:before="160" w:after="160" w:line="240" w:lineRule="auto"/>
      <w:ind w:left="0" w:hanging="567"/>
      <w:outlineLvl w:val="0"/>
    </w:pPr>
    <w:rPr>
      <w:b/>
      <w:sz w:val="22"/>
      <w:szCs w:val="20"/>
      <w:lang w:val="es-CO"/>
    </w:rPr>
  </w:style>
  <w:style w:type="character" w:customStyle="1" w:styleId="ListaletrasCar">
    <w:name w:val="Lista letras Car"/>
    <w:link w:val="Listaletras"/>
    <w:rsid w:val="008B6CFD"/>
    <w:rPr>
      <w:rFonts w:ascii="Bookman Old Style" w:hAnsi="Bookman Old Style"/>
      <w:b/>
      <w:sz w:val="22"/>
      <w:lang w:eastAsia="es-ES"/>
    </w:rPr>
  </w:style>
  <w:style w:type="paragraph" w:customStyle="1" w:styleId="Textoindependiente31">
    <w:name w:val="Texto independiente 31"/>
    <w:basedOn w:val="Normal"/>
    <w:rsid w:val="008B6CFD"/>
    <w:pPr>
      <w:tabs>
        <w:tab w:val="left" w:pos="-720"/>
      </w:tabs>
      <w:suppressAutoHyphens/>
      <w:overflowPunct w:val="0"/>
      <w:autoSpaceDE w:val="0"/>
      <w:autoSpaceDN w:val="0"/>
      <w:adjustRightInd w:val="0"/>
      <w:spacing w:before="240" w:after="240"/>
      <w:ind w:right="45"/>
      <w:textAlignment w:val="baseline"/>
    </w:pPr>
    <w:rPr>
      <w:sz w:val="22"/>
      <w:szCs w:val="20"/>
    </w:rPr>
  </w:style>
  <w:style w:type="character" w:customStyle="1" w:styleId="Fuentedeprrafopredeter1">
    <w:name w:val="Fuente de párrafo predeter.1"/>
    <w:rsid w:val="008B6CFD"/>
  </w:style>
  <w:style w:type="character" w:customStyle="1" w:styleId="FootnoteCharacters">
    <w:name w:val="Footnote Characters"/>
    <w:rsid w:val="008B6CFD"/>
    <w:rPr>
      <w:vertAlign w:val="superscript"/>
    </w:rPr>
  </w:style>
  <w:style w:type="character" w:customStyle="1" w:styleId="Refdenotaalpie1">
    <w:name w:val="Ref. de nota al pie1"/>
    <w:rsid w:val="008B6CFD"/>
    <w:rPr>
      <w:vertAlign w:val="superscript"/>
    </w:rPr>
  </w:style>
  <w:style w:type="character" w:customStyle="1" w:styleId="Refdecomentario1">
    <w:name w:val="Ref. de comentario1"/>
    <w:rsid w:val="008B6CFD"/>
    <w:rPr>
      <w:sz w:val="16"/>
    </w:rPr>
  </w:style>
  <w:style w:type="paragraph" w:customStyle="1" w:styleId="Heading">
    <w:name w:val="Heading"/>
    <w:basedOn w:val="Normal"/>
    <w:next w:val="Textoindependiente"/>
    <w:rsid w:val="008B6CFD"/>
    <w:pPr>
      <w:keepNext/>
      <w:suppressAutoHyphens/>
      <w:spacing w:before="240"/>
    </w:pPr>
    <w:rPr>
      <w:rFonts w:ascii="Arial" w:eastAsia="DejaVu Sans" w:hAnsi="Arial" w:cs="DejaVu Sans"/>
      <w:sz w:val="28"/>
      <w:szCs w:val="28"/>
      <w:lang w:val="es-CO" w:eastAsia="ar-SA"/>
    </w:rPr>
  </w:style>
  <w:style w:type="paragraph" w:styleId="Lista">
    <w:name w:val="List"/>
    <w:basedOn w:val="Normal"/>
    <w:rsid w:val="008B6CFD"/>
    <w:pPr>
      <w:suppressAutoHyphens/>
      <w:spacing w:before="240" w:after="240"/>
      <w:ind w:left="283" w:hanging="283"/>
    </w:pPr>
    <w:rPr>
      <w:sz w:val="22"/>
      <w:szCs w:val="20"/>
      <w:lang w:val="es-CO" w:eastAsia="ar-SA"/>
    </w:rPr>
  </w:style>
  <w:style w:type="paragraph" w:customStyle="1" w:styleId="Index">
    <w:name w:val="Index"/>
    <w:basedOn w:val="Normal"/>
    <w:rsid w:val="008B6CFD"/>
    <w:pPr>
      <w:suppressLineNumbers/>
      <w:suppressAutoHyphens/>
      <w:spacing w:before="240" w:after="240"/>
    </w:pPr>
    <w:rPr>
      <w:sz w:val="22"/>
      <w:szCs w:val="20"/>
      <w:lang w:val="es-CO" w:eastAsia="ar-SA"/>
    </w:rPr>
  </w:style>
  <w:style w:type="paragraph" w:styleId="ndice1">
    <w:name w:val="index 1"/>
    <w:basedOn w:val="Normal"/>
    <w:next w:val="Normal"/>
    <w:autoRedefine/>
    <w:semiHidden/>
    <w:unhideWhenUsed/>
    <w:rsid w:val="008B6CFD"/>
    <w:pPr>
      <w:spacing w:before="0" w:after="0"/>
      <w:ind w:left="240" w:hanging="240"/>
    </w:pPr>
  </w:style>
  <w:style w:type="paragraph" w:styleId="Ttulodendice">
    <w:name w:val="index heading"/>
    <w:basedOn w:val="Normal"/>
    <w:next w:val="ndice1"/>
    <w:rsid w:val="008B6CFD"/>
    <w:pPr>
      <w:suppressAutoHyphens/>
    </w:pPr>
    <w:rPr>
      <w:b/>
      <w:i/>
      <w:sz w:val="20"/>
      <w:szCs w:val="20"/>
      <w:lang w:val="es-CO" w:eastAsia="ar-SA"/>
    </w:rPr>
  </w:style>
  <w:style w:type="paragraph" w:styleId="ndice2">
    <w:name w:val="index 2"/>
    <w:basedOn w:val="Normal"/>
    <w:next w:val="Normal"/>
    <w:rsid w:val="008B6CFD"/>
    <w:pPr>
      <w:suppressAutoHyphens/>
      <w:spacing w:before="240" w:after="240"/>
      <w:ind w:left="480" w:hanging="240"/>
    </w:pPr>
    <w:rPr>
      <w:sz w:val="20"/>
      <w:szCs w:val="20"/>
      <w:lang w:val="es-CO" w:eastAsia="ar-SA"/>
    </w:rPr>
  </w:style>
  <w:style w:type="paragraph" w:styleId="ndice3">
    <w:name w:val="index 3"/>
    <w:basedOn w:val="Normal"/>
    <w:next w:val="Normal"/>
    <w:rsid w:val="008B6CFD"/>
    <w:pPr>
      <w:suppressAutoHyphens/>
      <w:spacing w:before="240" w:after="240"/>
      <w:ind w:left="720" w:hanging="240"/>
    </w:pPr>
    <w:rPr>
      <w:sz w:val="20"/>
      <w:szCs w:val="20"/>
      <w:lang w:val="es-CO" w:eastAsia="ar-SA"/>
    </w:rPr>
  </w:style>
  <w:style w:type="paragraph" w:customStyle="1" w:styleId="Figuras">
    <w:name w:val="Figuras"/>
    <w:basedOn w:val="Textoindependiente"/>
    <w:rsid w:val="008B6CFD"/>
    <w:pPr>
      <w:suppressAutoHyphens/>
      <w:spacing w:before="240" w:after="240"/>
    </w:pPr>
    <w:rPr>
      <w:rFonts w:cs="Times New Roman"/>
      <w:b w:val="0"/>
      <w:bCs w:val="0"/>
      <w:i/>
      <w:iCs/>
      <w:sz w:val="22"/>
      <w:szCs w:val="20"/>
      <w:lang w:val="es-CO" w:eastAsia="ar-SA"/>
    </w:rPr>
  </w:style>
  <w:style w:type="paragraph" w:customStyle="1" w:styleId="Text">
    <w:name w:val="Text"/>
    <w:basedOn w:val="Normal"/>
    <w:rsid w:val="008B6CFD"/>
    <w:pPr>
      <w:suppressLineNumbers/>
      <w:suppressAutoHyphens/>
    </w:pPr>
    <w:rPr>
      <w:i/>
      <w:iCs/>
      <w:lang w:val="es-CO" w:eastAsia="ar-SA"/>
    </w:rPr>
  </w:style>
  <w:style w:type="paragraph" w:styleId="Textoindependienteprimerasangra">
    <w:name w:val="Body Text First Indent"/>
    <w:basedOn w:val="Textoindependiente"/>
    <w:link w:val="TextoindependienteprimerasangraCar"/>
    <w:rsid w:val="008B6CFD"/>
    <w:pPr>
      <w:suppressAutoHyphens/>
      <w:spacing w:before="240" w:after="240"/>
      <w:ind w:firstLine="283"/>
    </w:pPr>
    <w:rPr>
      <w:rFonts w:ascii="Times New Roman" w:hAnsi="Times New Roman" w:cs="Times New Roman"/>
      <w:bCs w:val="0"/>
      <w:i/>
      <w:sz w:val="28"/>
      <w:szCs w:val="20"/>
      <w:lang w:val="es-CO" w:eastAsia="ar-SA"/>
    </w:rPr>
  </w:style>
  <w:style w:type="character" w:customStyle="1" w:styleId="TextoindependienteprimerasangraCar">
    <w:name w:val="Texto independiente primera sangría Car"/>
    <w:basedOn w:val="TextoindependienteCar"/>
    <w:link w:val="Textoindependienteprimerasangra"/>
    <w:rsid w:val="008B6CFD"/>
    <w:rPr>
      <w:rFonts w:ascii="Arial" w:hAnsi="Arial" w:cs="Arial"/>
      <w:b/>
      <w:bCs w:val="0"/>
      <w:i/>
      <w:sz w:val="28"/>
      <w:szCs w:val="24"/>
      <w:lang w:eastAsia="ar-SA"/>
    </w:rPr>
  </w:style>
  <w:style w:type="paragraph" w:customStyle="1" w:styleId="Notes">
    <w:name w:val="Notes"/>
    <w:rsid w:val="008B6CFD"/>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jc w:val="both"/>
    </w:pPr>
    <w:rPr>
      <w:rFonts w:ascii="DejaVu Sans" w:eastAsia="DejaVu Sans" w:hAnsi="DejaVu Sans"/>
      <w:color w:val="000000"/>
      <w:sz w:val="24"/>
      <w:szCs w:val="24"/>
      <w:lang w:eastAsia="es-ES"/>
    </w:rPr>
  </w:style>
  <w:style w:type="paragraph" w:customStyle="1" w:styleId="Tabla">
    <w:name w:val="Tabla"/>
    <w:basedOn w:val="Descripcin"/>
    <w:link w:val="TablaCar"/>
    <w:qFormat/>
    <w:rsid w:val="008B6CFD"/>
    <w:pPr>
      <w:widowControl/>
      <w:suppressAutoHyphens/>
      <w:adjustRightInd/>
      <w:spacing w:after="200" w:line="240" w:lineRule="auto"/>
      <w:textAlignment w:val="auto"/>
    </w:pPr>
    <w:rPr>
      <w:b/>
      <w:bCs/>
      <w:iCs/>
    </w:rPr>
  </w:style>
  <w:style w:type="character" w:customStyle="1" w:styleId="TablaCar">
    <w:name w:val="Tabla Car"/>
    <w:link w:val="Tabla"/>
    <w:rsid w:val="008B6CFD"/>
    <w:rPr>
      <w:rFonts w:ascii="Bookman Old Style" w:hAnsi="Bookman Old Style"/>
      <w:b/>
      <w:bCs/>
      <w:iCs/>
      <w:sz w:val="22"/>
      <w:lang w:val="es-ES" w:eastAsia="es-ES"/>
    </w:rPr>
  </w:style>
  <w:style w:type="paragraph" w:customStyle="1" w:styleId="DatosDocumento">
    <w:name w:val="Datos Documento"/>
    <w:basedOn w:val="Normal"/>
    <w:rsid w:val="008B6CFD"/>
    <w:pPr>
      <w:spacing w:before="240" w:after="240"/>
      <w:jc w:val="right"/>
    </w:pPr>
    <w:rPr>
      <w:rFonts w:ascii="Arial" w:hAnsi="Arial" w:cs="Arial"/>
      <w:szCs w:val="20"/>
    </w:rPr>
  </w:style>
  <w:style w:type="paragraph" w:customStyle="1" w:styleId="TituloDocumento">
    <w:name w:val="Titulo Documento"/>
    <w:basedOn w:val="Normal"/>
    <w:rsid w:val="008B6CFD"/>
    <w:pPr>
      <w:spacing w:before="240" w:after="240"/>
      <w:jc w:val="right"/>
    </w:pPr>
    <w:rPr>
      <w:rFonts w:ascii="Arial Black" w:hAnsi="Arial Black" w:cs="Arial"/>
      <w:sz w:val="48"/>
      <w:szCs w:val="20"/>
    </w:rPr>
  </w:style>
  <w:style w:type="paragraph" w:customStyle="1" w:styleId="SubtituloDocumento">
    <w:name w:val="Subtitulo Documento"/>
    <w:basedOn w:val="Normal"/>
    <w:rsid w:val="008B6CFD"/>
    <w:pPr>
      <w:spacing w:before="240" w:after="240"/>
      <w:jc w:val="right"/>
    </w:pPr>
    <w:rPr>
      <w:rFonts w:ascii="Arial Black" w:hAnsi="Arial Black" w:cs="Arial"/>
      <w:sz w:val="32"/>
      <w:szCs w:val="20"/>
    </w:rPr>
  </w:style>
  <w:style w:type="paragraph" w:customStyle="1" w:styleId="TtuloInforme">
    <w:name w:val="Título Informe"/>
    <w:basedOn w:val="Normal"/>
    <w:next w:val="Normal"/>
    <w:rsid w:val="008B6CFD"/>
    <w:pPr>
      <w:jc w:val="center"/>
    </w:pPr>
    <w:rPr>
      <w:rFonts w:ascii="Arial" w:hAnsi="Arial" w:cs="Arial"/>
      <w:color w:val="FF6309"/>
      <w:sz w:val="28"/>
      <w:szCs w:val="28"/>
    </w:rPr>
  </w:style>
  <w:style w:type="character" w:customStyle="1" w:styleId="TtuloInformeChar">
    <w:name w:val="Título Informe Char"/>
    <w:rsid w:val="008B6CFD"/>
    <w:rPr>
      <w:rFonts w:ascii="Arial" w:hAnsi="Arial" w:cs="Arial"/>
      <w:noProof w:val="0"/>
      <w:color w:val="FF6309"/>
      <w:sz w:val="28"/>
      <w:szCs w:val="28"/>
      <w:lang w:val="es-ES" w:eastAsia="es-ES" w:bidi="ar-SA"/>
    </w:rPr>
  </w:style>
  <w:style w:type="paragraph" w:customStyle="1" w:styleId="SubtuloInforme">
    <w:name w:val="Subítulo Informe"/>
    <w:basedOn w:val="Normal"/>
    <w:next w:val="Normal"/>
    <w:rsid w:val="008B6CFD"/>
    <w:rPr>
      <w:rFonts w:ascii="Arial" w:hAnsi="Arial" w:cs="Arial"/>
      <w:color w:val="808080"/>
    </w:rPr>
  </w:style>
  <w:style w:type="character" w:customStyle="1" w:styleId="SubtuloInformeChar">
    <w:name w:val="Subítulo Informe Char"/>
    <w:rsid w:val="008B6CFD"/>
    <w:rPr>
      <w:rFonts w:ascii="Arial" w:hAnsi="Arial" w:cs="Arial"/>
      <w:noProof w:val="0"/>
      <w:color w:val="808080"/>
      <w:sz w:val="24"/>
      <w:szCs w:val="24"/>
      <w:lang w:val="es-ES" w:eastAsia="es-ES" w:bidi="ar-SA"/>
    </w:rPr>
  </w:style>
  <w:style w:type="paragraph" w:customStyle="1" w:styleId="EstiloEpgrafeCentrado">
    <w:name w:val="Estilo Epígrafe + Centrado"/>
    <w:basedOn w:val="Descripcin"/>
    <w:autoRedefine/>
    <w:rsid w:val="008B6CFD"/>
    <w:pPr>
      <w:widowControl/>
      <w:adjustRightInd/>
      <w:spacing w:before="0" w:after="240" w:line="240" w:lineRule="auto"/>
      <w:textAlignment w:val="auto"/>
    </w:pPr>
    <w:rPr>
      <w:i/>
      <w:iCs/>
      <w:color w:val="808080"/>
    </w:rPr>
  </w:style>
  <w:style w:type="paragraph" w:styleId="Tabladeilustraciones">
    <w:name w:val="table of figures"/>
    <w:basedOn w:val="Normal"/>
    <w:next w:val="Normal"/>
    <w:rsid w:val="008B6CFD"/>
    <w:rPr>
      <w:rFonts w:ascii="Arial" w:hAnsi="Arial" w:cs="Arial"/>
      <w:sz w:val="20"/>
      <w:szCs w:val="20"/>
    </w:rPr>
  </w:style>
  <w:style w:type="paragraph" w:customStyle="1" w:styleId="CUERPOTEXTO">
    <w:name w:val="CUERPO TEXTO"/>
    <w:rsid w:val="008B6CFD"/>
    <w:pPr>
      <w:widowControl w:val="0"/>
      <w:tabs>
        <w:tab w:val="center" w:pos="510"/>
        <w:tab w:val="left" w:pos="1134"/>
      </w:tabs>
      <w:autoSpaceDE w:val="0"/>
      <w:autoSpaceDN w:val="0"/>
      <w:adjustRightInd w:val="0"/>
      <w:spacing w:before="28" w:after="28" w:line="210" w:lineRule="atLeast"/>
      <w:ind w:firstLine="283"/>
      <w:jc w:val="both"/>
    </w:pPr>
    <w:rPr>
      <w:color w:val="000000"/>
      <w:sz w:val="19"/>
      <w:szCs w:val="19"/>
      <w:lang w:val="es-ES" w:eastAsia="es-ES"/>
    </w:rPr>
  </w:style>
  <w:style w:type="paragraph" w:styleId="Saludo">
    <w:name w:val="Salutation"/>
    <w:basedOn w:val="Normal"/>
    <w:next w:val="Normal"/>
    <w:link w:val="SaludoCar"/>
    <w:uiPriority w:val="99"/>
    <w:unhideWhenUsed/>
    <w:rsid w:val="008B6CFD"/>
    <w:pPr>
      <w:widowControl w:val="0"/>
      <w:adjustRightInd w:val="0"/>
      <w:spacing w:before="240" w:after="240"/>
      <w:textAlignment w:val="baseline"/>
    </w:pPr>
    <w:rPr>
      <w:lang w:val="es-CO"/>
    </w:rPr>
  </w:style>
  <w:style w:type="character" w:customStyle="1" w:styleId="SaludoCar">
    <w:name w:val="Saludo Car"/>
    <w:basedOn w:val="Fuentedeprrafopredeter"/>
    <w:link w:val="Saludo"/>
    <w:uiPriority w:val="99"/>
    <w:rsid w:val="008B6CFD"/>
    <w:rPr>
      <w:rFonts w:ascii="Bookman Old Style" w:hAnsi="Bookman Old Style"/>
      <w:sz w:val="24"/>
      <w:szCs w:val="24"/>
      <w:lang w:eastAsia="es-ES"/>
    </w:rPr>
  </w:style>
  <w:style w:type="paragraph" w:customStyle="1" w:styleId="ARTICULOS">
    <w:name w:val="ARTICULOS"/>
    <w:basedOn w:val="Normal"/>
    <w:link w:val="ARTICULOSCar"/>
    <w:autoRedefine/>
    <w:qFormat/>
    <w:rsid w:val="00D51A80"/>
    <w:pPr>
      <w:numPr>
        <w:numId w:val="7"/>
      </w:numPr>
      <w:tabs>
        <w:tab w:val="left" w:pos="1701"/>
      </w:tabs>
      <w:adjustRightInd w:val="0"/>
      <w:spacing w:before="240" w:after="240"/>
      <w:ind w:left="0" w:firstLine="0"/>
      <w:textAlignment w:val="baseline"/>
      <w:outlineLvl w:val="0"/>
    </w:pPr>
    <w:rPr>
      <w:b/>
      <w:bCs/>
      <w:iCs/>
      <w:lang w:val="es-CO"/>
    </w:rPr>
  </w:style>
  <w:style w:type="character" w:customStyle="1" w:styleId="ARTICULOSCar">
    <w:name w:val="ARTICULOS Car"/>
    <w:basedOn w:val="Fuentedeprrafopredeter"/>
    <w:link w:val="ARTICULOS"/>
    <w:rsid w:val="00D51A80"/>
    <w:rPr>
      <w:rFonts w:ascii="Verdana" w:hAnsi="Verdana"/>
      <w:b/>
      <w:bCs/>
      <w:iCs/>
      <w:sz w:val="24"/>
      <w:szCs w:val="24"/>
      <w:lang w:eastAsia="es-ES"/>
    </w:rPr>
  </w:style>
  <w:style w:type="character" w:customStyle="1" w:styleId="HTMLconformatoprevioCar">
    <w:name w:val="HTML con formato previo Car"/>
    <w:basedOn w:val="Fuentedeprrafopredeter"/>
    <w:link w:val="HTMLconformatoprevio"/>
    <w:semiHidden/>
    <w:rsid w:val="008B6CFD"/>
    <w:rPr>
      <w:rFonts w:ascii="Arial Unicode MS" w:eastAsia="Arial Unicode MS" w:hAnsi="Arial Unicode MS" w:cs="Arial Unicode MS"/>
      <w:lang w:val="es-ES" w:eastAsia="es-ES"/>
    </w:rPr>
  </w:style>
  <w:style w:type="paragraph" w:styleId="HTMLconformatoprevio">
    <w:name w:val="HTML Preformatted"/>
    <w:basedOn w:val="Normal"/>
    <w:link w:val="HTMLconformatoprevioCar"/>
    <w:semiHidden/>
    <w:rsid w:val="008B6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Arial Unicode MS" w:eastAsia="Arial Unicode MS" w:hAnsi="Arial Unicode MS" w:cs="Arial Unicode MS"/>
      <w:sz w:val="20"/>
      <w:szCs w:val="20"/>
    </w:rPr>
  </w:style>
  <w:style w:type="character" w:customStyle="1" w:styleId="HTMLconformatoprevioCar1">
    <w:name w:val="HTML con formato previo Car1"/>
    <w:basedOn w:val="Fuentedeprrafopredeter"/>
    <w:uiPriority w:val="99"/>
    <w:semiHidden/>
    <w:rsid w:val="008B6CFD"/>
    <w:rPr>
      <w:rFonts w:ascii="Consolas" w:hAnsi="Consolas" w:cs="Consolas"/>
      <w:lang w:val="es-ES" w:eastAsia="es-ES"/>
    </w:rPr>
  </w:style>
  <w:style w:type="paragraph" w:customStyle="1" w:styleId="CAPTULO0">
    <w:name w:val="CAPÍTULO"/>
    <w:basedOn w:val="Ttulo1"/>
    <w:next w:val="Normal"/>
    <w:qFormat/>
    <w:rsid w:val="008B6CFD"/>
    <w:pPr>
      <w:spacing w:before="240" w:after="240"/>
      <w:ind w:left="432" w:hanging="432"/>
    </w:pPr>
    <w:rPr>
      <w:spacing w:val="4"/>
      <w:szCs w:val="22"/>
      <w:lang w:val="es-ES"/>
    </w:rPr>
  </w:style>
  <w:style w:type="paragraph" w:customStyle="1" w:styleId="xl66">
    <w:name w:val="xl66"/>
    <w:basedOn w:val="Normal"/>
    <w:rsid w:val="008B6CFD"/>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sz w:val="12"/>
      <w:szCs w:val="12"/>
      <w:lang w:val="es-CO" w:eastAsia="es-CO"/>
    </w:rPr>
  </w:style>
  <w:style w:type="paragraph" w:customStyle="1" w:styleId="xl67">
    <w:name w:val="xl67"/>
    <w:basedOn w:val="Normal"/>
    <w:rsid w:val="008B6CFD"/>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sz w:val="12"/>
      <w:szCs w:val="12"/>
      <w:lang w:val="es-CO" w:eastAsia="es-CO"/>
    </w:rPr>
  </w:style>
  <w:style w:type="paragraph" w:customStyle="1" w:styleId="xl68">
    <w:name w:val="xl68"/>
    <w:basedOn w:val="Normal"/>
    <w:rsid w:val="008B6CFD"/>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b/>
      <w:bCs/>
      <w:sz w:val="12"/>
      <w:szCs w:val="12"/>
      <w:lang w:val="es-CO" w:eastAsia="es-CO"/>
    </w:rPr>
  </w:style>
  <w:style w:type="paragraph" w:customStyle="1" w:styleId="xl69">
    <w:name w:val="xl69"/>
    <w:basedOn w:val="Normal"/>
    <w:rsid w:val="008B6CFD"/>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sz w:val="12"/>
      <w:szCs w:val="12"/>
      <w:lang w:val="es-CO" w:eastAsia="es-CO"/>
    </w:rPr>
  </w:style>
  <w:style w:type="paragraph" w:customStyle="1" w:styleId="xl70">
    <w:name w:val="xl70"/>
    <w:basedOn w:val="Normal"/>
    <w:rsid w:val="008B6CFD"/>
    <w:pPr>
      <w:pBdr>
        <w:left w:val="single" w:sz="4" w:space="0" w:color="auto"/>
        <w:bottom w:val="single" w:sz="4" w:space="0" w:color="auto"/>
        <w:right w:val="single" w:sz="4" w:space="0" w:color="auto"/>
      </w:pBdr>
      <w:spacing w:before="100" w:beforeAutospacing="1" w:after="100" w:afterAutospacing="1"/>
      <w:jc w:val="center"/>
    </w:pPr>
    <w:rPr>
      <w:sz w:val="12"/>
      <w:szCs w:val="12"/>
      <w:lang w:val="es-CO" w:eastAsia="es-CO"/>
    </w:rPr>
  </w:style>
  <w:style w:type="paragraph" w:customStyle="1" w:styleId="xl71">
    <w:name w:val="xl71"/>
    <w:basedOn w:val="Normal"/>
    <w:rsid w:val="008B6CFD"/>
    <w:pPr>
      <w:pBdr>
        <w:left w:val="single" w:sz="4" w:space="0" w:color="auto"/>
        <w:bottom w:val="single" w:sz="4" w:space="0" w:color="auto"/>
        <w:right w:val="single" w:sz="4" w:space="0" w:color="auto"/>
      </w:pBdr>
      <w:spacing w:before="100" w:beforeAutospacing="1" w:after="100" w:afterAutospacing="1"/>
      <w:jc w:val="center"/>
    </w:pPr>
    <w:rPr>
      <w:sz w:val="12"/>
      <w:szCs w:val="12"/>
      <w:lang w:val="es-CO" w:eastAsia="es-CO"/>
    </w:rPr>
  </w:style>
  <w:style w:type="paragraph" w:customStyle="1" w:styleId="xl72">
    <w:name w:val="xl72"/>
    <w:basedOn w:val="Normal"/>
    <w:rsid w:val="008B6CFD"/>
    <w:pPr>
      <w:pBdr>
        <w:left w:val="single" w:sz="4" w:space="0" w:color="auto"/>
        <w:bottom w:val="single" w:sz="4" w:space="0" w:color="auto"/>
        <w:right w:val="single" w:sz="8" w:space="0" w:color="auto"/>
      </w:pBdr>
      <w:spacing w:before="100" w:beforeAutospacing="1" w:after="100" w:afterAutospacing="1"/>
      <w:jc w:val="center"/>
    </w:pPr>
    <w:rPr>
      <w:sz w:val="12"/>
      <w:szCs w:val="12"/>
      <w:lang w:val="es-CO" w:eastAsia="es-CO"/>
    </w:rPr>
  </w:style>
  <w:style w:type="paragraph" w:customStyle="1" w:styleId="xl73">
    <w:name w:val="xl73"/>
    <w:basedOn w:val="Normal"/>
    <w:rsid w:val="008B6CFD"/>
    <w:pPr>
      <w:pBdr>
        <w:top w:val="single" w:sz="4" w:space="0" w:color="auto"/>
        <w:left w:val="single" w:sz="8" w:space="0" w:color="auto"/>
        <w:bottom w:val="single" w:sz="4" w:space="0" w:color="auto"/>
        <w:right w:val="single" w:sz="4" w:space="0" w:color="auto"/>
      </w:pBdr>
      <w:spacing w:before="100" w:beforeAutospacing="1" w:after="100" w:afterAutospacing="1"/>
      <w:jc w:val="center"/>
    </w:pPr>
    <w:rPr>
      <w:sz w:val="12"/>
      <w:szCs w:val="12"/>
      <w:lang w:val="es-CO" w:eastAsia="es-CO"/>
    </w:rPr>
  </w:style>
  <w:style w:type="paragraph" w:customStyle="1" w:styleId="xl74">
    <w:name w:val="xl74"/>
    <w:basedOn w:val="Normal"/>
    <w:rsid w:val="008B6C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2"/>
      <w:szCs w:val="12"/>
      <w:lang w:val="es-CO" w:eastAsia="es-CO"/>
    </w:rPr>
  </w:style>
  <w:style w:type="paragraph" w:customStyle="1" w:styleId="xl75">
    <w:name w:val="xl75"/>
    <w:basedOn w:val="Normal"/>
    <w:rsid w:val="008B6C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2"/>
      <w:szCs w:val="12"/>
      <w:lang w:val="es-CO" w:eastAsia="es-CO"/>
    </w:rPr>
  </w:style>
  <w:style w:type="paragraph" w:customStyle="1" w:styleId="xl76">
    <w:name w:val="xl76"/>
    <w:basedOn w:val="Normal"/>
    <w:rsid w:val="008B6C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sz w:val="12"/>
      <w:szCs w:val="12"/>
      <w:lang w:val="es-CO" w:eastAsia="es-CO"/>
    </w:rPr>
  </w:style>
  <w:style w:type="paragraph" w:customStyle="1" w:styleId="xl77">
    <w:name w:val="xl77"/>
    <w:basedOn w:val="Normal"/>
    <w:rsid w:val="008B6CFD"/>
    <w:pPr>
      <w:spacing w:before="100" w:beforeAutospacing="1" w:after="100" w:afterAutospacing="1"/>
      <w:jc w:val="center"/>
      <w:textAlignment w:val="center"/>
    </w:pPr>
    <w:rPr>
      <w:sz w:val="12"/>
      <w:szCs w:val="12"/>
      <w:lang w:val="es-CO" w:eastAsia="es-CO"/>
    </w:rPr>
  </w:style>
  <w:style w:type="paragraph" w:customStyle="1" w:styleId="xl78">
    <w:name w:val="xl78"/>
    <w:basedOn w:val="Normal"/>
    <w:rsid w:val="008B6CFD"/>
    <w:pPr>
      <w:spacing w:before="100" w:beforeAutospacing="1" w:after="100" w:afterAutospacing="1"/>
      <w:jc w:val="center"/>
    </w:pPr>
    <w:rPr>
      <w:sz w:val="12"/>
      <w:szCs w:val="12"/>
      <w:lang w:val="es-CO" w:eastAsia="es-CO"/>
    </w:rPr>
  </w:style>
  <w:style w:type="paragraph" w:styleId="Lista2">
    <w:name w:val="List 2"/>
    <w:basedOn w:val="Normal"/>
    <w:uiPriority w:val="99"/>
    <w:unhideWhenUsed/>
    <w:rsid w:val="008B6CFD"/>
    <w:pPr>
      <w:spacing w:before="240" w:after="240"/>
      <w:ind w:left="566" w:hanging="283"/>
      <w:contextualSpacing/>
    </w:pPr>
  </w:style>
  <w:style w:type="paragraph" w:styleId="Lista3">
    <w:name w:val="List 3"/>
    <w:basedOn w:val="Normal"/>
    <w:uiPriority w:val="99"/>
    <w:unhideWhenUsed/>
    <w:rsid w:val="008B6CFD"/>
    <w:pPr>
      <w:spacing w:before="240" w:after="240"/>
      <w:ind w:left="849" w:hanging="283"/>
      <w:contextualSpacing/>
    </w:pPr>
  </w:style>
  <w:style w:type="paragraph" w:styleId="Continuarlista2">
    <w:name w:val="List Continue 2"/>
    <w:basedOn w:val="Normal"/>
    <w:uiPriority w:val="99"/>
    <w:unhideWhenUsed/>
    <w:rsid w:val="008B6CFD"/>
    <w:pPr>
      <w:spacing w:before="240"/>
      <w:ind w:left="566"/>
      <w:contextualSpacing/>
    </w:pPr>
  </w:style>
  <w:style w:type="paragraph" w:styleId="Continuarlista3">
    <w:name w:val="List Continue 3"/>
    <w:basedOn w:val="Normal"/>
    <w:uiPriority w:val="99"/>
    <w:unhideWhenUsed/>
    <w:rsid w:val="008B6CFD"/>
    <w:pPr>
      <w:spacing w:before="240"/>
      <w:ind w:left="849"/>
      <w:contextualSpacing/>
    </w:pPr>
  </w:style>
  <w:style w:type="paragraph" w:customStyle="1" w:styleId="Caracteresenmarcados">
    <w:name w:val="Caracteres enmarcados"/>
    <w:basedOn w:val="Normal"/>
    <w:rsid w:val="008B6CFD"/>
    <w:pPr>
      <w:spacing w:before="240" w:after="240"/>
    </w:pPr>
  </w:style>
  <w:style w:type="paragraph" w:styleId="Textoindependienteprimerasangra2">
    <w:name w:val="Body Text First Indent 2"/>
    <w:basedOn w:val="Sangradetextonormal"/>
    <w:link w:val="Textoindependienteprimerasangra2Car"/>
    <w:uiPriority w:val="99"/>
    <w:unhideWhenUsed/>
    <w:rsid w:val="008B6CFD"/>
    <w:pPr>
      <w:spacing w:before="240" w:after="24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B6CFD"/>
    <w:rPr>
      <w:rFonts w:ascii="Bookman Old Style" w:hAnsi="Bookman Old Style"/>
      <w:sz w:val="24"/>
      <w:szCs w:val="24"/>
      <w:lang w:val="es-ES" w:eastAsia="es-ES"/>
    </w:rPr>
  </w:style>
  <w:style w:type="paragraph" w:styleId="Encabezadodemensaje">
    <w:name w:val="Message Header"/>
    <w:basedOn w:val="Normal"/>
    <w:link w:val="EncabezadodemensajeCar"/>
    <w:uiPriority w:val="99"/>
    <w:unhideWhenUsed/>
    <w:rsid w:val="008B6CFD"/>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8B6CFD"/>
    <w:rPr>
      <w:rFonts w:asciiTheme="majorHAnsi" w:eastAsiaTheme="majorEastAsia" w:hAnsiTheme="majorHAnsi" w:cstheme="majorBidi"/>
      <w:sz w:val="24"/>
      <w:szCs w:val="24"/>
      <w:shd w:val="pct20" w:color="auto" w:fill="auto"/>
      <w:lang w:val="es-ES" w:eastAsia="es-ES"/>
    </w:rPr>
  </w:style>
  <w:style w:type="table" w:customStyle="1" w:styleId="TableGrid0">
    <w:name w:val="Table Grid0"/>
    <w:rsid w:val="00083364"/>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busq">
    <w:name w:val="busq"/>
    <w:basedOn w:val="Fuentedeprrafopredeter"/>
    <w:rsid w:val="002213C3"/>
  </w:style>
  <w:style w:type="character" w:customStyle="1" w:styleId="markedcontent">
    <w:name w:val="markedcontent"/>
    <w:basedOn w:val="Fuentedeprrafopredeter"/>
    <w:rsid w:val="00444247"/>
  </w:style>
  <w:style w:type="numbering" w:customStyle="1" w:styleId="Sinlista1">
    <w:name w:val="Sin lista1"/>
    <w:next w:val="Sinlista"/>
    <w:uiPriority w:val="99"/>
    <w:semiHidden/>
    <w:unhideWhenUsed/>
    <w:rsid w:val="00265FD8"/>
  </w:style>
  <w:style w:type="character" w:customStyle="1" w:styleId="ARTICULOSChar">
    <w:name w:val="ARTICULOS Char"/>
    <w:basedOn w:val="Fuentedeprrafopredeter"/>
    <w:rsid w:val="004E08B6"/>
    <w:rPr>
      <w:rFonts w:ascii="Bookman Old Style" w:hAnsi="Bookman Old Style" w:cs="Arial"/>
      <w:sz w:val="24"/>
      <w:szCs w:val="24"/>
      <w:lang w:eastAsia="es-ES"/>
    </w:rPr>
  </w:style>
  <w:style w:type="table" w:styleId="Tablaconcuadrculaclara">
    <w:name w:val="Grid Table Light"/>
    <w:basedOn w:val="Tablanormal"/>
    <w:uiPriority w:val="40"/>
    <w:rsid w:val="004E08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aj">
    <w:name w:val="b_aj"/>
    <w:basedOn w:val="Fuentedeprrafopredeter"/>
    <w:rsid w:val="004E08B6"/>
  </w:style>
  <w:style w:type="character" w:styleId="Mencinsinresolver">
    <w:name w:val="Unresolved Mention"/>
    <w:basedOn w:val="Fuentedeprrafopredeter"/>
    <w:uiPriority w:val="99"/>
    <w:unhideWhenUsed/>
    <w:rsid w:val="004E08B6"/>
    <w:rPr>
      <w:color w:val="605E5C"/>
      <w:shd w:val="clear" w:color="auto" w:fill="E1DFDD"/>
    </w:rPr>
  </w:style>
  <w:style w:type="character" w:customStyle="1" w:styleId="ui-provider">
    <w:name w:val="ui-provider"/>
    <w:basedOn w:val="Fuentedeprrafopredeter"/>
    <w:rsid w:val="004E08B6"/>
  </w:style>
  <w:style w:type="character" w:styleId="Mencionar">
    <w:name w:val="Mention"/>
    <w:basedOn w:val="Fuentedeprrafopredeter"/>
    <w:uiPriority w:val="99"/>
    <w:unhideWhenUsed/>
    <w:rsid w:val="004E08B6"/>
    <w:rPr>
      <w:color w:val="2B579A"/>
      <w:shd w:val="clear" w:color="auto" w:fill="E1DFDD"/>
    </w:rPr>
  </w:style>
  <w:style w:type="character" w:customStyle="1" w:styleId="baj1">
    <w:name w:val="b_aj1"/>
    <w:basedOn w:val="Fuentedeprrafopredeter"/>
    <w:rsid w:val="004E08B6"/>
    <w:rPr>
      <w:b/>
      <w:bCs/>
      <w:color w:val="000000"/>
    </w:rPr>
  </w:style>
  <w:style w:type="character" w:styleId="Refdenotaalpie">
    <w:name w:val="footnote reference"/>
    <w:uiPriority w:val="99"/>
    <w:semiHidden/>
    <w:rsid w:val="004E08B6"/>
    <w:rPr>
      <w:vertAlign w:val="superscript"/>
    </w:rPr>
  </w:style>
  <w:style w:type="paragraph" w:styleId="Listaconvietas2">
    <w:name w:val="List Bullet 2"/>
    <w:basedOn w:val="Normal"/>
    <w:autoRedefine/>
    <w:semiHidden/>
    <w:rsid w:val="00265FD8"/>
    <w:pPr>
      <w:tabs>
        <w:tab w:val="num" w:pos="643"/>
      </w:tabs>
      <w:spacing w:before="160" w:after="160"/>
      <w:ind w:left="643" w:hanging="360"/>
    </w:pPr>
    <w:rPr>
      <w:rFonts w:ascii="CG Times" w:hAnsi="CG Times"/>
      <w:sz w:val="22"/>
      <w:szCs w:val="20"/>
      <w:lang w:val="es-CO"/>
    </w:rPr>
  </w:style>
  <w:style w:type="paragraph" w:styleId="Listaconvietas4">
    <w:name w:val="List Bullet 4"/>
    <w:basedOn w:val="Normal"/>
    <w:autoRedefine/>
    <w:semiHidden/>
    <w:rsid w:val="00265FD8"/>
    <w:pPr>
      <w:tabs>
        <w:tab w:val="num" w:pos="1209"/>
      </w:tabs>
      <w:spacing w:before="160" w:after="160"/>
      <w:ind w:left="1209" w:hanging="360"/>
    </w:pPr>
    <w:rPr>
      <w:rFonts w:ascii="CG Times" w:hAnsi="CG Times"/>
      <w:sz w:val="22"/>
      <w:szCs w:val="20"/>
      <w:lang w:val="es-CO"/>
    </w:rPr>
  </w:style>
  <w:style w:type="paragraph" w:styleId="Sangranormal">
    <w:name w:val="Normal Indent"/>
    <w:basedOn w:val="Normal"/>
    <w:semiHidden/>
    <w:rsid w:val="00265FD8"/>
    <w:pPr>
      <w:overflowPunct w:val="0"/>
      <w:autoSpaceDE w:val="0"/>
      <w:autoSpaceDN w:val="0"/>
      <w:adjustRightInd w:val="0"/>
      <w:ind w:left="461"/>
      <w:jc w:val="left"/>
      <w:textAlignment w:val="baseline"/>
    </w:pPr>
    <w:rPr>
      <w:rFonts w:ascii="Arial" w:hAnsi="Arial"/>
      <w:szCs w:val="20"/>
      <w:lang w:val="es-ES_tradnl"/>
    </w:rPr>
  </w:style>
  <w:style w:type="table" w:styleId="Tablaconcuadrcula4-nfasis3">
    <w:name w:val="Grid Table 4 Accent 3"/>
    <w:basedOn w:val="Tablanormal"/>
    <w:uiPriority w:val="49"/>
    <w:rsid w:val="004E08B6"/>
    <w:rPr>
      <w:rFonts w:ascii="Calibri" w:eastAsia="Calibri" w:hAnsi="Calibri"/>
      <w:sz w:val="22"/>
      <w:szCs w:val="22"/>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fontstyle01">
    <w:name w:val="fontstyle01"/>
    <w:basedOn w:val="Fuentedeprrafopredeter"/>
    <w:rsid w:val="004E08B6"/>
    <w:rPr>
      <w:rFonts w:ascii="Calibri-Bold" w:hAnsi="Calibri-Bold" w:hint="default"/>
      <w:b/>
      <w:bCs/>
      <w:i w:val="0"/>
      <w:iCs w:val="0"/>
      <w:color w:val="1F497D"/>
      <w:sz w:val="28"/>
      <w:szCs w:val="28"/>
    </w:rPr>
  </w:style>
  <w:style w:type="paragraph" w:customStyle="1" w:styleId="pf0">
    <w:name w:val="pf0"/>
    <w:basedOn w:val="Normal"/>
    <w:rsid w:val="00265FD8"/>
    <w:pPr>
      <w:spacing w:before="100" w:beforeAutospacing="1" w:after="100" w:afterAutospacing="1"/>
      <w:jc w:val="left"/>
    </w:pPr>
    <w:rPr>
      <w:rFonts w:ascii="Times New Roman" w:hAnsi="Times New Roman"/>
      <w:lang w:val="es-CO" w:eastAsia="es-CO"/>
    </w:rPr>
  </w:style>
  <w:style w:type="character" w:customStyle="1" w:styleId="cf01">
    <w:name w:val="cf01"/>
    <w:basedOn w:val="Fuentedeprrafopredeter"/>
    <w:rsid w:val="004E08B6"/>
    <w:rPr>
      <w:rFonts w:ascii="Segoe UI" w:hAnsi="Segoe UI" w:cs="Segoe UI" w:hint="default"/>
      <w:sz w:val="18"/>
      <w:szCs w:val="18"/>
    </w:rPr>
  </w:style>
  <w:style w:type="paragraph" w:customStyle="1" w:styleId="ANEXO0">
    <w:name w:val="ANEXO"/>
    <w:basedOn w:val="Normal"/>
    <w:link w:val="ANEXOCar0"/>
    <w:qFormat/>
    <w:rsid w:val="00CA3003"/>
    <w:pPr>
      <w:jc w:val="center"/>
    </w:pPr>
    <w:rPr>
      <w:rFonts w:eastAsia="DejaVu Sans" w:cs="DejaVu Sans"/>
      <w:b/>
      <w:lang w:val="es-CO" w:eastAsia="ar-SA"/>
    </w:rPr>
  </w:style>
  <w:style w:type="character" w:customStyle="1" w:styleId="ANEXOCar0">
    <w:name w:val="ANEXO Car"/>
    <w:basedOn w:val="Fuentedeprrafopredeter"/>
    <w:link w:val="ANEXO0"/>
    <w:rsid w:val="00CA3003"/>
    <w:rPr>
      <w:rFonts w:ascii="Verdana" w:eastAsia="DejaVu Sans" w:hAnsi="Verdana" w:cs="DejaVu Sans"/>
      <w:b/>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254">
      <w:bodyDiv w:val="1"/>
      <w:marLeft w:val="0"/>
      <w:marRight w:val="0"/>
      <w:marTop w:val="0"/>
      <w:marBottom w:val="0"/>
      <w:divBdr>
        <w:top w:val="none" w:sz="0" w:space="0" w:color="auto"/>
        <w:left w:val="none" w:sz="0" w:space="0" w:color="auto"/>
        <w:bottom w:val="none" w:sz="0" w:space="0" w:color="auto"/>
        <w:right w:val="none" w:sz="0" w:space="0" w:color="auto"/>
      </w:divBdr>
    </w:div>
    <w:div w:id="24527445">
      <w:bodyDiv w:val="1"/>
      <w:marLeft w:val="0"/>
      <w:marRight w:val="0"/>
      <w:marTop w:val="0"/>
      <w:marBottom w:val="0"/>
      <w:divBdr>
        <w:top w:val="none" w:sz="0" w:space="0" w:color="auto"/>
        <w:left w:val="none" w:sz="0" w:space="0" w:color="auto"/>
        <w:bottom w:val="none" w:sz="0" w:space="0" w:color="auto"/>
        <w:right w:val="none" w:sz="0" w:space="0" w:color="auto"/>
      </w:divBdr>
    </w:div>
    <w:div w:id="27999775">
      <w:bodyDiv w:val="1"/>
      <w:marLeft w:val="0"/>
      <w:marRight w:val="0"/>
      <w:marTop w:val="0"/>
      <w:marBottom w:val="0"/>
      <w:divBdr>
        <w:top w:val="none" w:sz="0" w:space="0" w:color="auto"/>
        <w:left w:val="none" w:sz="0" w:space="0" w:color="auto"/>
        <w:bottom w:val="none" w:sz="0" w:space="0" w:color="auto"/>
        <w:right w:val="none" w:sz="0" w:space="0" w:color="auto"/>
      </w:divBdr>
    </w:div>
    <w:div w:id="32121818">
      <w:bodyDiv w:val="1"/>
      <w:marLeft w:val="0"/>
      <w:marRight w:val="0"/>
      <w:marTop w:val="0"/>
      <w:marBottom w:val="0"/>
      <w:divBdr>
        <w:top w:val="none" w:sz="0" w:space="0" w:color="auto"/>
        <w:left w:val="none" w:sz="0" w:space="0" w:color="auto"/>
        <w:bottom w:val="none" w:sz="0" w:space="0" w:color="auto"/>
        <w:right w:val="none" w:sz="0" w:space="0" w:color="auto"/>
      </w:divBdr>
    </w:div>
    <w:div w:id="38479458">
      <w:bodyDiv w:val="1"/>
      <w:marLeft w:val="0"/>
      <w:marRight w:val="0"/>
      <w:marTop w:val="0"/>
      <w:marBottom w:val="0"/>
      <w:divBdr>
        <w:top w:val="none" w:sz="0" w:space="0" w:color="auto"/>
        <w:left w:val="none" w:sz="0" w:space="0" w:color="auto"/>
        <w:bottom w:val="none" w:sz="0" w:space="0" w:color="auto"/>
        <w:right w:val="none" w:sz="0" w:space="0" w:color="auto"/>
      </w:divBdr>
    </w:div>
    <w:div w:id="40718034">
      <w:bodyDiv w:val="1"/>
      <w:marLeft w:val="0"/>
      <w:marRight w:val="0"/>
      <w:marTop w:val="0"/>
      <w:marBottom w:val="0"/>
      <w:divBdr>
        <w:top w:val="none" w:sz="0" w:space="0" w:color="auto"/>
        <w:left w:val="none" w:sz="0" w:space="0" w:color="auto"/>
        <w:bottom w:val="none" w:sz="0" w:space="0" w:color="auto"/>
        <w:right w:val="none" w:sz="0" w:space="0" w:color="auto"/>
      </w:divBdr>
    </w:div>
    <w:div w:id="57633943">
      <w:bodyDiv w:val="1"/>
      <w:marLeft w:val="0"/>
      <w:marRight w:val="0"/>
      <w:marTop w:val="0"/>
      <w:marBottom w:val="0"/>
      <w:divBdr>
        <w:top w:val="none" w:sz="0" w:space="0" w:color="auto"/>
        <w:left w:val="none" w:sz="0" w:space="0" w:color="auto"/>
        <w:bottom w:val="none" w:sz="0" w:space="0" w:color="auto"/>
        <w:right w:val="none" w:sz="0" w:space="0" w:color="auto"/>
      </w:divBdr>
    </w:div>
    <w:div w:id="71002318">
      <w:bodyDiv w:val="1"/>
      <w:marLeft w:val="0"/>
      <w:marRight w:val="0"/>
      <w:marTop w:val="0"/>
      <w:marBottom w:val="0"/>
      <w:divBdr>
        <w:top w:val="none" w:sz="0" w:space="0" w:color="auto"/>
        <w:left w:val="none" w:sz="0" w:space="0" w:color="auto"/>
        <w:bottom w:val="none" w:sz="0" w:space="0" w:color="auto"/>
        <w:right w:val="none" w:sz="0" w:space="0" w:color="auto"/>
      </w:divBdr>
    </w:div>
    <w:div w:id="71046536">
      <w:bodyDiv w:val="1"/>
      <w:marLeft w:val="0"/>
      <w:marRight w:val="0"/>
      <w:marTop w:val="0"/>
      <w:marBottom w:val="0"/>
      <w:divBdr>
        <w:top w:val="none" w:sz="0" w:space="0" w:color="auto"/>
        <w:left w:val="none" w:sz="0" w:space="0" w:color="auto"/>
        <w:bottom w:val="none" w:sz="0" w:space="0" w:color="auto"/>
        <w:right w:val="none" w:sz="0" w:space="0" w:color="auto"/>
      </w:divBdr>
    </w:div>
    <w:div w:id="81998784">
      <w:bodyDiv w:val="1"/>
      <w:marLeft w:val="0"/>
      <w:marRight w:val="0"/>
      <w:marTop w:val="0"/>
      <w:marBottom w:val="0"/>
      <w:divBdr>
        <w:top w:val="none" w:sz="0" w:space="0" w:color="auto"/>
        <w:left w:val="none" w:sz="0" w:space="0" w:color="auto"/>
        <w:bottom w:val="none" w:sz="0" w:space="0" w:color="auto"/>
        <w:right w:val="none" w:sz="0" w:space="0" w:color="auto"/>
      </w:divBdr>
    </w:div>
    <w:div w:id="88284017">
      <w:bodyDiv w:val="1"/>
      <w:marLeft w:val="0"/>
      <w:marRight w:val="0"/>
      <w:marTop w:val="0"/>
      <w:marBottom w:val="0"/>
      <w:divBdr>
        <w:top w:val="none" w:sz="0" w:space="0" w:color="auto"/>
        <w:left w:val="none" w:sz="0" w:space="0" w:color="auto"/>
        <w:bottom w:val="none" w:sz="0" w:space="0" w:color="auto"/>
        <w:right w:val="none" w:sz="0" w:space="0" w:color="auto"/>
      </w:divBdr>
    </w:div>
    <w:div w:id="111175878">
      <w:bodyDiv w:val="1"/>
      <w:marLeft w:val="0"/>
      <w:marRight w:val="0"/>
      <w:marTop w:val="0"/>
      <w:marBottom w:val="0"/>
      <w:divBdr>
        <w:top w:val="none" w:sz="0" w:space="0" w:color="auto"/>
        <w:left w:val="none" w:sz="0" w:space="0" w:color="auto"/>
        <w:bottom w:val="none" w:sz="0" w:space="0" w:color="auto"/>
        <w:right w:val="none" w:sz="0" w:space="0" w:color="auto"/>
      </w:divBdr>
    </w:div>
    <w:div w:id="116873548">
      <w:bodyDiv w:val="1"/>
      <w:marLeft w:val="0"/>
      <w:marRight w:val="0"/>
      <w:marTop w:val="0"/>
      <w:marBottom w:val="0"/>
      <w:divBdr>
        <w:top w:val="none" w:sz="0" w:space="0" w:color="auto"/>
        <w:left w:val="none" w:sz="0" w:space="0" w:color="auto"/>
        <w:bottom w:val="none" w:sz="0" w:space="0" w:color="auto"/>
        <w:right w:val="none" w:sz="0" w:space="0" w:color="auto"/>
      </w:divBdr>
    </w:div>
    <w:div w:id="126044659">
      <w:bodyDiv w:val="1"/>
      <w:marLeft w:val="0"/>
      <w:marRight w:val="0"/>
      <w:marTop w:val="0"/>
      <w:marBottom w:val="0"/>
      <w:divBdr>
        <w:top w:val="none" w:sz="0" w:space="0" w:color="auto"/>
        <w:left w:val="none" w:sz="0" w:space="0" w:color="auto"/>
        <w:bottom w:val="none" w:sz="0" w:space="0" w:color="auto"/>
        <w:right w:val="none" w:sz="0" w:space="0" w:color="auto"/>
      </w:divBdr>
    </w:div>
    <w:div w:id="138885636">
      <w:bodyDiv w:val="1"/>
      <w:marLeft w:val="0"/>
      <w:marRight w:val="0"/>
      <w:marTop w:val="0"/>
      <w:marBottom w:val="0"/>
      <w:divBdr>
        <w:top w:val="none" w:sz="0" w:space="0" w:color="auto"/>
        <w:left w:val="none" w:sz="0" w:space="0" w:color="auto"/>
        <w:bottom w:val="none" w:sz="0" w:space="0" w:color="auto"/>
        <w:right w:val="none" w:sz="0" w:space="0" w:color="auto"/>
      </w:divBdr>
    </w:div>
    <w:div w:id="193423135">
      <w:bodyDiv w:val="1"/>
      <w:marLeft w:val="0"/>
      <w:marRight w:val="0"/>
      <w:marTop w:val="0"/>
      <w:marBottom w:val="0"/>
      <w:divBdr>
        <w:top w:val="none" w:sz="0" w:space="0" w:color="auto"/>
        <w:left w:val="none" w:sz="0" w:space="0" w:color="auto"/>
        <w:bottom w:val="none" w:sz="0" w:space="0" w:color="auto"/>
        <w:right w:val="none" w:sz="0" w:space="0" w:color="auto"/>
      </w:divBdr>
    </w:div>
    <w:div w:id="197398590">
      <w:bodyDiv w:val="1"/>
      <w:marLeft w:val="0"/>
      <w:marRight w:val="0"/>
      <w:marTop w:val="0"/>
      <w:marBottom w:val="0"/>
      <w:divBdr>
        <w:top w:val="none" w:sz="0" w:space="0" w:color="auto"/>
        <w:left w:val="none" w:sz="0" w:space="0" w:color="auto"/>
        <w:bottom w:val="none" w:sz="0" w:space="0" w:color="auto"/>
        <w:right w:val="none" w:sz="0" w:space="0" w:color="auto"/>
      </w:divBdr>
    </w:div>
    <w:div w:id="214854263">
      <w:bodyDiv w:val="1"/>
      <w:marLeft w:val="0"/>
      <w:marRight w:val="0"/>
      <w:marTop w:val="0"/>
      <w:marBottom w:val="0"/>
      <w:divBdr>
        <w:top w:val="none" w:sz="0" w:space="0" w:color="auto"/>
        <w:left w:val="none" w:sz="0" w:space="0" w:color="auto"/>
        <w:bottom w:val="none" w:sz="0" w:space="0" w:color="auto"/>
        <w:right w:val="none" w:sz="0" w:space="0" w:color="auto"/>
      </w:divBdr>
    </w:div>
    <w:div w:id="238950968">
      <w:bodyDiv w:val="1"/>
      <w:marLeft w:val="0"/>
      <w:marRight w:val="0"/>
      <w:marTop w:val="0"/>
      <w:marBottom w:val="0"/>
      <w:divBdr>
        <w:top w:val="none" w:sz="0" w:space="0" w:color="auto"/>
        <w:left w:val="none" w:sz="0" w:space="0" w:color="auto"/>
        <w:bottom w:val="none" w:sz="0" w:space="0" w:color="auto"/>
        <w:right w:val="none" w:sz="0" w:space="0" w:color="auto"/>
      </w:divBdr>
    </w:div>
    <w:div w:id="248079618">
      <w:bodyDiv w:val="1"/>
      <w:marLeft w:val="0"/>
      <w:marRight w:val="0"/>
      <w:marTop w:val="0"/>
      <w:marBottom w:val="0"/>
      <w:divBdr>
        <w:top w:val="none" w:sz="0" w:space="0" w:color="auto"/>
        <w:left w:val="none" w:sz="0" w:space="0" w:color="auto"/>
        <w:bottom w:val="none" w:sz="0" w:space="0" w:color="auto"/>
        <w:right w:val="none" w:sz="0" w:space="0" w:color="auto"/>
      </w:divBdr>
    </w:div>
    <w:div w:id="249394088">
      <w:bodyDiv w:val="1"/>
      <w:marLeft w:val="0"/>
      <w:marRight w:val="0"/>
      <w:marTop w:val="0"/>
      <w:marBottom w:val="0"/>
      <w:divBdr>
        <w:top w:val="none" w:sz="0" w:space="0" w:color="auto"/>
        <w:left w:val="none" w:sz="0" w:space="0" w:color="auto"/>
        <w:bottom w:val="none" w:sz="0" w:space="0" w:color="auto"/>
        <w:right w:val="none" w:sz="0" w:space="0" w:color="auto"/>
      </w:divBdr>
    </w:div>
    <w:div w:id="254287165">
      <w:bodyDiv w:val="1"/>
      <w:marLeft w:val="0"/>
      <w:marRight w:val="0"/>
      <w:marTop w:val="0"/>
      <w:marBottom w:val="0"/>
      <w:divBdr>
        <w:top w:val="none" w:sz="0" w:space="0" w:color="auto"/>
        <w:left w:val="none" w:sz="0" w:space="0" w:color="auto"/>
        <w:bottom w:val="none" w:sz="0" w:space="0" w:color="auto"/>
        <w:right w:val="none" w:sz="0" w:space="0" w:color="auto"/>
      </w:divBdr>
    </w:div>
    <w:div w:id="270405279">
      <w:bodyDiv w:val="1"/>
      <w:marLeft w:val="0"/>
      <w:marRight w:val="0"/>
      <w:marTop w:val="0"/>
      <w:marBottom w:val="0"/>
      <w:divBdr>
        <w:top w:val="none" w:sz="0" w:space="0" w:color="auto"/>
        <w:left w:val="none" w:sz="0" w:space="0" w:color="auto"/>
        <w:bottom w:val="none" w:sz="0" w:space="0" w:color="auto"/>
        <w:right w:val="none" w:sz="0" w:space="0" w:color="auto"/>
      </w:divBdr>
    </w:div>
    <w:div w:id="275067229">
      <w:bodyDiv w:val="1"/>
      <w:marLeft w:val="0"/>
      <w:marRight w:val="0"/>
      <w:marTop w:val="0"/>
      <w:marBottom w:val="0"/>
      <w:divBdr>
        <w:top w:val="none" w:sz="0" w:space="0" w:color="auto"/>
        <w:left w:val="none" w:sz="0" w:space="0" w:color="auto"/>
        <w:bottom w:val="none" w:sz="0" w:space="0" w:color="auto"/>
        <w:right w:val="none" w:sz="0" w:space="0" w:color="auto"/>
      </w:divBdr>
    </w:div>
    <w:div w:id="321086791">
      <w:bodyDiv w:val="1"/>
      <w:marLeft w:val="0"/>
      <w:marRight w:val="0"/>
      <w:marTop w:val="0"/>
      <w:marBottom w:val="0"/>
      <w:divBdr>
        <w:top w:val="none" w:sz="0" w:space="0" w:color="auto"/>
        <w:left w:val="none" w:sz="0" w:space="0" w:color="auto"/>
        <w:bottom w:val="none" w:sz="0" w:space="0" w:color="auto"/>
        <w:right w:val="none" w:sz="0" w:space="0" w:color="auto"/>
      </w:divBdr>
    </w:div>
    <w:div w:id="322901597">
      <w:bodyDiv w:val="1"/>
      <w:marLeft w:val="0"/>
      <w:marRight w:val="0"/>
      <w:marTop w:val="0"/>
      <w:marBottom w:val="0"/>
      <w:divBdr>
        <w:top w:val="none" w:sz="0" w:space="0" w:color="auto"/>
        <w:left w:val="none" w:sz="0" w:space="0" w:color="auto"/>
        <w:bottom w:val="none" w:sz="0" w:space="0" w:color="auto"/>
        <w:right w:val="none" w:sz="0" w:space="0" w:color="auto"/>
      </w:divBdr>
    </w:div>
    <w:div w:id="329215395">
      <w:bodyDiv w:val="1"/>
      <w:marLeft w:val="0"/>
      <w:marRight w:val="0"/>
      <w:marTop w:val="0"/>
      <w:marBottom w:val="0"/>
      <w:divBdr>
        <w:top w:val="none" w:sz="0" w:space="0" w:color="auto"/>
        <w:left w:val="none" w:sz="0" w:space="0" w:color="auto"/>
        <w:bottom w:val="none" w:sz="0" w:space="0" w:color="auto"/>
        <w:right w:val="none" w:sz="0" w:space="0" w:color="auto"/>
      </w:divBdr>
    </w:div>
    <w:div w:id="340011389">
      <w:bodyDiv w:val="1"/>
      <w:marLeft w:val="0"/>
      <w:marRight w:val="0"/>
      <w:marTop w:val="0"/>
      <w:marBottom w:val="0"/>
      <w:divBdr>
        <w:top w:val="none" w:sz="0" w:space="0" w:color="auto"/>
        <w:left w:val="none" w:sz="0" w:space="0" w:color="auto"/>
        <w:bottom w:val="none" w:sz="0" w:space="0" w:color="auto"/>
        <w:right w:val="none" w:sz="0" w:space="0" w:color="auto"/>
      </w:divBdr>
    </w:div>
    <w:div w:id="352658052">
      <w:bodyDiv w:val="1"/>
      <w:marLeft w:val="0"/>
      <w:marRight w:val="0"/>
      <w:marTop w:val="0"/>
      <w:marBottom w:val="0"/>
      <w:divBdr>
        <w:top w:val="none" w:sz="0" w:space="0" w:color="auto"/>
        <w:left w:val="none" w:sz="0" w:space="0" w:color="auto"/>
        <w:bottom w:val="none" w:sz="0" w:space="0" w:color="auto"/>
        <w:right w:val="none" w:sz="0" w:space="0" w:color="auto"/>
      </w:divBdr>
    </w:div>
    <w:div w:id="369381226">
      <w:bodyDiv w:val="1"/>
      <w:marLeft w:val="0"/>
      <w:marRight w:val="0"/>
      <w:marTop w:val="0"/>
      <w:marBottom w:val="0"/>
      <w:divBdr>
        <w:top w:val="none" w:sz="0" w:space="0" w:color="auto"/>
        <w:left w:val="none" w:sz="0" w:space="0" w:color="auto"/>
        <w:bottom w:val="none" w:sz="0" w:space="0" w:color="auto"/>
        <w:right w:val="none" w:sz="0" w:space="0" w:color="auto"/>
      </w:divBdr>
    </w:div>
    <w:div w:id="376320141">
      <w:bodyDiv w:val="1"/>
      <w:marLeft w:val="0"/>
      <w:marRight w:val="0"/>
      <w:marTop w:val="0"/>
      <w:marBottom w:val="0"/>
      <w:divBdr>
        <w:top w:val="none" w:sz="0" w:space="0" w:color="auto"/>
        <w:left w:val="none" w:sz="0" w:space="0" w:color="auto"/>
        <w:bottom w:val="none" w:sz="0" w:space="0" w:color="auto"/>
        <w:right w:val="none" w:sz="0" w:space="0" w:color="auto"/>
      </w:divBdr>
    </w:div>
    <w:div w:id="381171370">
      <w:bodyDiv w:val="1"/>
      <w:marLeft w:val="0"/>
      <w:marRight w:val="0"/>
      <w:marTop w:val="0"/>
      <w:marBottom w:val="0"/>
      <w:divBdr>
        <w:top w:val="none" w:sz="0" w:space="0" w:color="auto"/>
        <w:left w:val="none" w:sz="0" w:space="0" w:color="auto"/>
        <w:bottom w:val="none" w:sz="0" w:space="0" w:color="auto"/>
        <w:right w:val="none" w:sz="0" w:space="0" w:color="auto"/>
      </w:divBdr>
    </w:div>
    <w:div w:id="392243700">
      <w:bodyDiv w:val="1"/>
      <w:marLeft w:val="0"/>
      <w:marRight w:val="0"/>
      <w:marTop w:val="0"/>
      <w:marBottom w:val="0"/>
      <w:divBdr>
        <w:top w:val="none" w:sz="0" w:space="0" w:color="auto"/>
        <w:left w:val="none" w:sz="0" w:space="0" w:color="auto"/>
        <w:bottom w:val="none" w:sz="0" w:space="0" w:color="auto"/>
        <w:right w:val="none" w:sz="0" w:space="0" w:color="auto"/>
      </w:divBdr>
    </w:div>
    <w:div w:id="396050255">
      <w:bodyDiv w:val="1"/>
      <w:marLeft w:val="0"/>
      <w:marRight w:val="0"/>
      <w:marTop w:val="0"/>
      <w:marBottom w:val="0"/>
      <w:divBdr>
        <w:top w:val="none" w:sz="0" w:space="0" w:color="auto"/>
        <w:left w:val="none" w:sz="0" w:space="0" w:color="auto"/>
        <w:bottom w:val="none" w:sz="0" w:space="0" w:color="auto"/>
        <w:right w:val="none" w:sz="0" w:space="0" w:color="auto"/>
      </w:divBdr>
    </w:div>
    <w:div w:id="400175417">
      <w:bodyDiv w:val="1"/>
      <w:marLeft w:val="0"/>
      <w:marRight w:val="0"/>
      <w:marTop w:val="0"/>
      <w:marBottom w:val="0"/>
      <w:divBdr>
        <w:top w:val="none" w:sz="0" w:space="0" w:color="auto"/>
        <w:left w:val="none" w:sz="0" w:space="0" w:color="auto"/>
        <w:bottom w:val="none" w:sz="0" w:space="0" w:color="auto"/>
        <w:right w:val="none" w:sz="0" w:space="0" w:color="auto"/>
      </w:divBdr>
    </w:div>
    <w:div w:id="406223490">
      <w:bodyDiv w:val="1"/>
      <w:marLeft w:val="0"/>
      <w:marRight w:val="0"/>
      <w:marTop w:val="0"/>
      <w:marBottom w:val="0"/>
      <w:divBdr>
        <w:top w:val="none" w:sz="0" w:space="0" w:color="auto"/>
        <w:left w:val="none" w:sz="0" w:space="0" w:color="auto"/>
        <w:bottom w:val="none" w:sz="0" w:space="0" w:color="auto"/>
        <w:right w:val="none" w:sz="0" w:space="0" w:color="auto"/>
      </w:divBdr>
    </w:div>
    <w:div w:id="423233378">
      <w:bodyDiv w:val="1"/>
      <w:marLeft w:val="0"/>
      <w:marRight w:val="0"/>
      <w:marTop w:val="0"/>
      <w:marBottom w:val="0"/>
      <w:divBdr>
        <w:top w:val="none" w:sz="0" w:space="0" w:color="auto"/>
        <w:left w:val="none" w:sz="0" w:space="0" w:color="auto"/>
        <w:bottom w:val="none" w:sz="0" w:space="0" w:color="auto"/>
        <w:right w:val="none" w:sz="0" w:space="0" w:color="auto"/>
      </w:divBdr>
    </w:div>
    <w:div w:id="427116603">
      <w:bodyDiv w:val="1"/>
      <w:marLeft w:val="0"/>
      <w:marRight w:val="0"/>
      <w:marTop w:val="0"/>
      <w:marBottom w:val="0"/>
      <w:divBdr>
        <w:top w:val="none" w:sz="0" w:space="0" w:color="auto"/>
        <w:left w:val="none" w:sz="0" w:space="0" w:color="auto"/>
        <w:bottom w:val="none" w:sz="0" w:space="0" w:color="auto"/>
        <w:right w:val="none" w:sz="0" w:space="0" w:color="auto"/>
      </w:divBdr>
    </w:div>
    <w:div w:id="432358297">
      <w:bodyDiv w:val="1"/>
      <w:marLeft w:val="0"/>
      <w:marRight w:val="0"/>
      <w:marTop w:val="0"/>
      <w:marBottom w:val="0"/>
      <w:divBdr>
        <w:top w:val="none" w:sz="0" w:space="0" w:color="auto"/>
        <w:left w:val="none" w:sz="0" w:space="0" w:color="auto"/>
        <w:bottom w:val="none" w:sz="0" w:space="0" w:color="auto"/>
        <w:right w:val="none" w:sz="0" w:space="0" w:color="auto"/>
      </w:divBdr>
    </w:div>
    <w:div w:id="442502865">
      <w:bodyDiv w:val="1"/>
      <w:marLeft w:val="0"/>
      <w:marRight w:val="0"/>
      <w:marTop w:val="0"/>
      <w:marBottom w:val="0"/>
      <w:divBdr>
        <w:top w:val="none" w:sz="0" w:space="0" w:color="auto"/>
        <w:left w:val="none" w:sz="0" w:space="0" w:color="auto"/>
        <w:bottom w:val="none" w:sz="0" w:space="0" w:color="auto"/>
        <w:right w:val="none" w:sz="0" w:space="0" w:color="auto"/>
      </w:divBdr>
    </w:div>
    <w:div w:id="461846107">
      <w:bodyDiv w:val="1"/>
      <w:marLeft w:val="0"/>
      <w:marRight w:val="0"/>
      <w:marTop w:val="0"/>
      <w:marBottom w:val="0"/>
      <w:divBdr>
        <w:top w:val="none" w:sz="0" w:space="0" w:color="auto"/>
        <w:left w:val="none" w:sz="0" w:space="0" w:color="auto"/>
        <w:bottom w:val="none" w:sz="0" w:space="0" w:color="auto"/>
        <w:right w:val="none" w:sz="0" w:space="0" w:color="auto"/>
      </w:divBdr>
    </w:div>
    <w:div w:id="464466457">
      <w:bodyDiv w:val="1"/>
      <w:marLeft w:val="0"/>
      <w:marRight w:val="0"/>
      <w:marTop w:val="0"/>
      <w:marBottom w:val="0"/>
      <w:divBdr>
        <w:top w:val="none" w:sz="0" w:space="0" w:color="auto"/>
        <w:left w:val="none" w:sz="0" w:space="0" w:color="auto"/>
        <w:bottom w:val="none" w:sz="0" w:space="0" w:color="auto"/>
        <w:right w:val="none" w:sz="0" w:space="0" w:color="auto"/>
      </w:divBdr>
    </w:div>
    <w:div w:id="476263345">
      <w:bodyDiv w:val="1"/>
      <w:marLeft w:val="0"/>
      <w:marRight w:val="0"/>
      <w:marTop w:val="0"/>
      <w:marBottom w:val="0"/>
      <w:divBdr>
        <w:top w:val="none" w:sz="0" w:space="0" w:color="auto"/>
        <w:left w:val="none" w:sz="0" w:space="0" w:color="auto"/>
        <w:bottom w:val="none" w:sz="0" w:space="0" w:color="auto"/>
        <w:right w:val="none" w:sz="0" w:space="0" w:color="auto"/>
      </w:divBdr>
    </w:div>
    <w:div w:id="477764725">
      <w:bodyDiv w:val="1"/>
      <w:marLeft w:val="0"/>
      <w:marRight w:val="0"/>
      <w:marTop w:val="0"/>
      <w:marBottom w:val="0"/>
      <w:divBdr>
        <w:top w:val="none" w:sz="0" w:space="0" w:color="auto"/>
        <w:left w:val="none" w:sz="0" w:space="0" w:color="auto"/>
        <w:bottom w:val="none" w:sz="0" w:space="0" w:color="auto"/>
        <w:right w:val="none" w:sz="0" w:space="0" w:color="auto"/>
      </w:divBdr>
    </w:div>
    <w:div w:id="487333539">
      <w:bodyDiv w:val="1"/>
      <w:marLeft w:val="0"/>
      <w:marRight w:val="0"/>
      <w:marTop w:val="0"/>
      <w:marBottom w:val="0"/>
      <w:divBdr>
        <w:top w:val="none" w:sz="0" w:space="0" w:color="auto"/>
        <w:left w:val="none" w:sz="0" w:space="0" w:color="auto"/>
        <w:bottom w:val="none" w:sz="0" w:space="0" w:color="auto"/>
        <w:right w:val="none" w:sz="0" w:space="0" w:color="auto"/>
      </w:divBdr>
    </w:div>
    <w:div w:id="490173867">
      <w:bodyDiv w:val="1"/>
      <w:marLeft w:val="0"/>
      <w:marRight w:val="0"/>
      <w:marTop w:val="0"/>
      <w:marBottom w:val="0"/>
      <w:divBdr>
        <w:top w:val="none" w:sz="0" w:space="0" w:color="auto"/>
        <w:left w:val="none" w:sz="0" w:space="0" w:color="auto"/>
        <w:bottom w:val="none" w:sz="0" w:space="0" w:color="auto"/>
        <w:right w:val="none" w:sz="0" w:space="0" w:color="auto"/>
      </w:divBdr>
    </w:div>
    <w:div w:id="490291405">
      <w:bodyDiv w:val="1"/>
      <w:marLeft w:val="0"/>
      <w:marRight w:val="0"/>
      <w:marTop w:val="0"/>
      <w:marBottom w:val="0"/>
      <w:divBdr>
        <w:top w:val="none" w:sz="0" w:space="0" w:color="auto"/>
        <w:left w:val="none" w:sz="0" w:space="0" w:color="auto"/>
        <w:bottom w:val="none" w:sz="0" w:space="0" w:color="auto"/>
        <w:right w:val="none" w:sz="0" w:space="0" w:color="auto"/>
      </w:divBdr>
    </w:div>
    <w:div w:id="498274446">
      <w:bodyDiv w:val="1"/>
      <w:marLeft w:val="0"/>
      <w:marRight w:val="0"/>
      <w:marTop w:val="0"/>
      <w:marBottom w:val="0"/>
      <w:divBdr>
        <w:top w:val="none" w:sz="0" w:space="0" w:color="auto"/>
        <w:left w:val="none" w:sz="0" w:space="0" w:color="auto"/>
        <w:bottom w:val="none" w:sz="0" w:space="0" w:color="auto"/>
        <w:right w:val="none" w:sz="0" w:space="0" w:color="auto"/>
      </w:divBdr>
    </w:div>
    <w:div w:id="525018932">
      <w:bodyDiv w:val="1"/>
      <w:marLeft w:val="0"/>
      <w:marRight w:val="0"/>
      <w:marTop w:val="0"/>
      <w:marBottom w:val="0"/>
      <w:divBdr>
        <w:top w:val="none" w:sz="0" w:space="0" w:color="auto"/>
        <w:left w:val="none" w:sz="0" w:space="0" w:color="auto"/>
        <w:bottom w:val="none" w:sz="0" w:space="0" w:color="auto"/>
        <w:right w:val="none" w:sz="0" w:space="0" w:color="auto"/>
      </w:divBdr>
    </w:div>
    <w:div w:id="525483666">
      <w:bodyDiv w:val="1"/>
      <w:marLeft w:val="0"/>
      <w:marRight w:val="0"/>
      <w:marTop w:val="0"/>
      <w:marBottom w:val="0"/>
      <w:divBdr>
        <w:top w:val="none" w:sz="0" w:space="0" w:color="auto"/>
        <w:left w:val="none" w:sz="0" w:space="0" w:color="auto"/>
        <w:bottom w:val="none" w:sz="0" w:space="0" w:color="auto"/>
        <w:right w:val="none" w:sz="0" w:space="0" w:color="auto"/>
      </w:divBdr>
    </w:div>
    <w:div w:id="529033835">
      <w:bodyDiv w:val="1"/>
      <w:marLeft w:val="0"/>
      <w:marRight w:val="0"/>
      <w:marTop w:val="0"/>
      <w:marBottom w:val="0"/>
      <w:divBdr>
        <w:top w:val="none" w:sz="0" w:space="0" w:color="auto"/>
        <w:left w:val="none" w:sz="0" w:space="0" w:color="auto"/>
        <w:bottom w:val="none" w:sz="0" w:space="0" w:color="auto"/>
        <w:right w:val="none" w:sz="0" w:space="0" w:color="auto"/>
      </w:divBdr>
    </w:div>
    <w:div w:id="541215788">
      <w:bodyDiv w:val="1"/>
      <w:marLeft w:val="0"/>
      <w:marRight w:val="0"/>
      <w:marTop w:val="0"/>
      <w:marBottom w:val="0"/>
      <w:divBdr>
        <w:top w:val="none" w:sz="0" w:space="0" w:color="auto"/>
        <w:left w:val="none" w:sz="0" w:space="0" w:color="auto"/>
        <w:bottom w:val="none" w:sz="0" w:space="0" w:color="auto"/>
        <w:right w:val="none" w:sz="0" w:space="0" w:color="auto"/>
      </w:divBdr>
    </w:div>
    <w:div w:id="570042712">
      <w:bodyDiv w:val="1"/>
      <w:marLeft w:val="0"/>
      <w:marRight w:val="0"/>
      <w:marTop w:val="0"/>
      <w:marBottom w:val="0"/>
      <w:divBdr>
        <w:top w:val="none" w:sz="0" w:space="0" w:color="auto"/>
        <w:left w:val="none" w:sz="0" w:space="0" w:color="auto"/>
        <w:bottom w:val="none" w:sz="0" w:space="0" w:color="auto"/>
        <w:right w:val="none" w:sz="0" w:space="0" w:color="auto"/>
      </w:divBdr>
    </w:div>
    <w:div w:id="594900339">
      <w:bodyDiv w:val="1"/>
      <w:marLeft w:val="0"/>
      <w:marRight w:val="0"/>
      <w:marTop w:val="0"/>
      <w:marBottom w:val="0"/>
      <w:divBdr>
        <w:top w:val="none" w:sz="0" w:space="0" w:color="auto"/>
        <w:left w:val="none" w:sz="0" w:space="0" w:color="auto"/>
        <w:bottom w:val="none" w:sz="0" w:space="0" w:color="auto"/>
        <w:right w:val="none" w:sz="0" w:space="0" w:color="auto"/>
      </w:divBdr>
    </w:div>
    <w:div w:id="597912809">
      <w:bodyDiv w:val="1"/>
      <w:marLeft w:val="0"/>
      <w:marRight w:val="0"/>
      <w:marTop w:val="0"/>
      <w:marBottom w:val="0"/>
      <w:divBdr>
        <w:top w:val="none" w:sz="0" w:space="0" w:color="auto"/>
        <w:left w:val="none" w:sz="0" w:space="0" w:color="auto"/>
        <w:bottom w:val="none" w:sz="0" w:space="0" w:color="auto"/>
        <w:right w:val="none" w:sz="0" w:space="0" w:color="auto"/>
      </w:divBdr>
    </w:div>
    <w:div w:id="603808252">
      <w:bodyDiv w:val="1"/>
      <w:marLeft w:val="0"/>
      <w:marRight w:val="0"/>
      <w:marTop w:val="0"/>
      <w:marBottom w:val="0"/>
      <w:divBdr>
        <w:top w:val="none" w:sz="0" w:space="0" w:color="auto"/>
        <w:left w:val="none" w:sz="0" w:space="0" w:color="auto"/>
        <w:bottom w:val="none" w:sz="0" w:space="0" w:color="auto"/>
        <w:right w:val="none" w:sz="0" w:space="0" w:color="auto"/>
      </w:divBdr>
    </w:div>
    <w:div w:id="609045125">
      <w:bodyDiv w:val="1"/>
      <w:marLeft w:val="0"/>
      <w:marRight w:val="0"/>
      <w:marTop w:val="0"/>
      <w:marBottom w:val="0"/>
      <w:divBdr>
        <w:top w:val="none" w:sz="0" w:space="0" w:color="auto"/>
        <w:left w:val="none" w:sz="0" w:space="0" w:color="auto"/>
        <w:bottom w:val="none" w:sz="0" w:space="0" w:color="auto"/>
        <w:right w:val="none" w:sz="0" w:space="0" w:color="auto"/>
      </w:divBdr>
    </w:div>
    <w:div w:id="612202267">
      <w:bodyDiv w:val="1"/>
      <w:marLeft w:val="0"/>
      <w:marRight w:val="0"/>
      <w:marTop w:val="0"/>
      <w:marBottom w:val="0"/>
      <w:divBdr>
        <w:top w:val="none" w:sz="0" w:space="0" w:color="auto"/>
        <w:left w:val="none" w:sz="0" w:space="0" w:color="auto"/>
        <w:bottom w:val="none" w:sz="0" w:space="0" w:color="auto"/>
        <w:right w:val="none" w:sz="0" w:space="0" w:color="auto"/>
      </w:divBdr>
    </w:div>
    <w:div w:id="614556009">
      <w:bodyDiv w:val="1"/>
      <w:marLeft w:val="0"/>
      <w:marRight w:val="0"/>
      <w:marTop w:val="0"/>
      <w:marBottom w:val="0"/>
      <w:divBdr>
        <w:top w:val="none" w:sz="0" w:space="0" w:color="auto"/>
        <w:left w:val="none" w:sz="0" w:space="0" w:color="auto"/>
        <w:bottom w:val="none" w:sz="0" w:space="0" w:color="auto"/>
        <w:right w:val="none" w:sz="0" w:space="0" w:color="auto"/>
      </w:divBdr>
    </w:div>
    <w:div w:id="619530792">
      <w:bodyDiv w:val="1"/>
      <w:marLeft w:val="0"/>
      <w:marRight w:val="0"/>
      <w:marTop w:val="0"/>
      <w:marBottom w:val="0"/>
      <w:divBdr>
        <w:top w:val="none" w:sz="0" w:space="0" w:color="auto"/>
        <w:left w:val="none" w:sz="0" w:space="0" w:color="auto"/>
        <w:bottom w:val="none" w:sz="0" w:space="0" w:color="auto"/>
        <w:right w:val="none" w:sz="0" w:space="0" w:color="auto"/>
      </w:divBdr>
    </w:div>
    <w:div w:id="620959497">
      <w:bodyDiv w:val="1"/>
      <w:marLeft w:val="0"/>
      <w:marRight w:val="0"/>
      <w:marTop w:val="0"/>
      <w:marBottom w:val="0"/>
      <w:divBdr>
        <w:top w:val="none" w:sz="0" w:space="0" w:color="auto"/>
        <w:left w:val="none" w:sz="0" w:space="0" w:color="auto"/>
        <w:bottom w:val="none" w:sz="0" w:space="0" w:color="auto"/>
        <w:right w:val="none" w:sz="0" w:space="0" w:color="auto"/>
      </w:divBdr>
    </w:div>
    <w:div w:id="642007297">
      <w:bodyDiv w:val="1"/>
      <w:marLeft w:val="0"/>
      <w:marRight w:val="0"/>
      <w:marTop w:val="0"/>
      <w:marBottom w:val="0"/>
      <w:divBdr>
        <w:top w:val="none" w:sz="0" w:space="0" w:color="auto"/>
        <w:left w:val="none" w:sz="0" w:space="0" w:color="auto"/>
        <w:bottom w:val="none" w:sz="0" w:space="0" w:color="auto"/>
        <w:right w:val="none" w:sz="0" w:space="0" w:color="auto"/>
      </w:divBdr>
    </w:div>
    <w:div w:id="658463495">
      <w:bodyDiv w:val="1"/>
      <w:marLeft w:val="0"/>
      <w:marRight w:val="0"/>
      <w:marTop w:val="0"/>
      <w:marBottom w:val="0"/>
      <w:divBdr>
        <w:top w:val="none" w:sz="0" w:space="0" w:color="auto"/>
        <w:left w:val="none" w:sz="0" w:space="0" w:color="auto"/>
        <w:bottom w:val="none" w:sz="0" w:space="0" w:color="auto"/>
        <w:right w:val="none" w:sz="0" w:space="0" w:color="auto"/>
      </w:divBdr>
    </w:div>
    <w:div w:id="663239032">
      <w:bodyDiv w:val="1"/>
      <w:marLeft w:val="0"/>
      <w:marRight w:val="0"/>
      <w:marTop w:val="0"/>
      <w:marBottom w:val="0"/>
      <w:divBdr>
        <w:top w:val="none" w:sz="0" w:space="0" w:color="auto"/>
        <w:left w:val="none" w:sz="0" w:space="0" w:color="auto"/>
        <w:bottom w:val="none" w:sz="0" w:space="0" w:color="auto"/>
        <w:right w:val="none" w:sz="0" w:space="0" w:color="auto"/>
      </w:divBdr>
    </w:div>
    <w:div w:id="682585004">
      <w:bodyDiv w:val="1"/>
      <w:marLeft w:val="0"/>
      <w:marRight w:val="0"/>
      <w:marTop w:val="0"/>
      <w:marBottom w:val="0"/>
      <w:divBdr>
        <w:top w:val="none" w:sz="0" w:space="0" w:color="auto"/>
        <w:left w:val="none" w:sz="0" w:space="0" w:color="auto"/>
        <w:bottom w:val="none" w:sz="0" w:space="0" w:color="auto"/>
        <w:right w:val="none" w:sz="0" w:space="0" w:color="auto"/>
      </w:divBdr>
    </w:div>
    <w:div w:id="689530741">
      <w:bodyDiv w:val="1"/>
      <w:marLeft w:val="0"/>
      <w:marRight w:val="0"/>
      <w:marTop w:val="0"/>
      <w:marBottom w:val="0"/>
      <w:divBdr>
        <w:top w:val="none" w:sz="0" w:space="0" w:color="auto"/>
        <w:left w:val="none" w:sz="0" w:space="0" w:color="auto"/>
        <w:bottom w:val="none" w:sz="0" w:space="0" w:color="auto"/>
        <w:right w:val="none" w:sz="0" w:space="0" w:color="auto"/>
      </w:divBdr>
    </w:div>
    <w:div w:id="717630013">
      <w:bodyDiv w:val="1"/>
      <w:marLeft w:val="0"/>
      <w:marRight w:val="0"/>
      <w:marTop w:val="0"/>
      <w:marBottom w:val="0"/>
      <w:divBdr>
        <w:top w:val="none" w:sz="0" w:space="0" w:color="auto"/>
        <w:left w:val="none" w:sz="0" w:space="0" w:color="auto"/>
        <w:bottom w:val="none" w:sz="0" w:space="0" w:color="auto"/>
        <w:right w:val="none" w:sz="0" w:space="0" w:color="auto"/>
      </w:divBdr>
    </w:div>
    <w:div w:id="721174900">
      <w:bodyDiv w:val="1"/>
      <w:marLeft w:val="0"/>
      <w:marRight w:val="0"/>
      <w:marTop w:val="0"/>
      <w:marBottom w:val="0"/>
      <w:divBdr>
        <w:top w:val="none" w:sz="0" w:space="0" w:color="auto"/>
        <w:left w:val="none" w:sz="0" w:space="0" w:color="auto"/>
        <w:bottom w:val="none" w:sz="0" w:space="0" w:color="auto"/>
        <w:right w:val="none" w:sz="0" w:space="0" w:color="auto"/>
      </w:divBdr>
    </w:div>
    <w:div w:id="722368585">
      <w:bodyDiv w:val="1"/>
      <w:marLeft w:val="0"/>
      <w:marRight w:val="0"/>
      <w:marTop w:val="0"/>
      <w:marBottom w:val="0"/>
      <w:divBdr>
        <w:top w:val="none" w:sz="0" w:space="0" w:color="auto"/>
        <w:left w:val="none" w:sz="0" w:space="0" w:color="auto"/>
        <w:bottom w:val="none" w:sz="0" w:space="0" w:color="auto"/>
        <w:right w:val="none" w:sz="0" w:space="0" w:color="auto"/>
      </w:divBdr>
    </w:div>
    <w:div w:id="723212674">
      <w:bodyDiv w:val="1"/>
      <w:marLeft w:val="0"/>
      <w:marRight w:val="0"/>
      <w:marTop w:val="0"/>
      <w:marBottom w:val="0"/>
      <w:divBdr>
        <w:top w:val="none" w:sz="0" w:space="0" w:color="auto"/>
        <w:left w:val="none" w:sz="0" w:space="0" w:color="auto"/>
        <w:bottom w:val="none" w:sz="0" w:space="0" w:color="auto"/>
        <w:right w:val="none" w:sz="0" w:space="0" w:color="auto"/>
      </w:divBdr>
    </w:div>
    <w:div w:id="731735328">
      <w:bodyDiv w:val="1"/>
      <w:marLeft w:val="0"/>
      <w:marRight w:val="0"/>
      <w:marTop w:val="0"/>
      <w:marBottom w:val="0"/>
      <w:divBdr>
        <w:top w:val="none" w:sz="0" w:space="0" w:color="auto"/>
        <w:left w:val="none" w:sz="0" w:space="0" w:color="auto"/>
        <w:bottom w:val="none" w:sz="0" w:space="0" w:color="auto"/>
        <w:right w:val="none" w:sz="0" w:space="0" w:color="auto"/>
      </w:divBdr>
    </w:div>
    <w:div w:id="735779076">
      <w:bodyDiv w:val="1"/>
      <w:marLeft w:val="0"/>
      <w:marRight w:val="0"/>
      <w:marTop w:val="0"/>
      <w:marBottom w:val="0"/>
      <w:divBdr>
        <w:top w:val="none" w:sz="0" w:space="0" w:color="auto"/>
        <w:left w:val="none" w:sz="0" w:space="0" w:color="auto"/>
        <w:bottom w:val="none" w:sz="0" w:space="0" w:color="auto"/>
        <w:right w:val="none" w:sz="0" w:space="0" w:color="auto"/>
      </w:divBdr>
    </w:div>
    <w:div w:id="741875043">
      <w:bodyDiv w:val="1"/>
      <w:marLeft w:val="0"/>
      <w:marRight w:val="0"/>
      <w:marTop w:val="0"/>
      <w:marBottom w:val="0"/>
      <w:divBdr>
        <w:top w:val="none" w:sz="0" w:space="0" w:color="auto"/>
        <w:left w:val="none" w:sz="0" w:space="0" w:color="auto"/>
        <w:bottom w:val="none" w:sz="0" w:space="0" w:color="auto"/>
        <w:right w:val="none" w:sz="0" w:space="0" w:color="auto"/>
      </w:divBdr>
    </w:div>
    <w:div w:id="750199058">
      <w:bodyDiv w:val="1"/>
      <w:marLeft w:val="0"/>
      <w:marRight w:val="0"/>
      <w:marTop w:val="0"/>
      <w:marBottom w:val="0"/>
      <w:divBdr>
        <w:top w:val="none" w:sz="0" w:space="0" w:color="auto"/>
        <w:left w:val="none" w:sz="0" w:space="0" w:color="auto"/>
        <w:bottom w:val="none" w:sz="0" w:space="0" w:color="auto"/>
        <w:right w:val="none" w:sz="0" w:space="0" w:color="auto"/>
      </w:divBdr>
    </w:div>
    <w:div w:id="750850367">
      <w:bodyDiv w:val="1"/>
      <w:marLeft w:val="0"/>
      <w:marRight w:val="0"/>
      <w:marTop w:val="0"/>
      <w:marBottom w:val="0"/>
      <w:divBdr>
        <w:top w:val="none" w:sz="0" w:space="0" w:color="auto"/>
        <w:left w:val="none" w:sz="0" w:space="0" w:color="auto"/>
        <w:bottom w:val="none" w:sz="0" w:space="0" w:color="auto"/>
        <w:right w:val="none" w:sz="0" w:space="0" w:color="auto"/>
      </w:divBdr>
    </w:div>
    <w:div w:id="762799919">
      <w:bodyDiv w:val="1"/>
      <w:marLeft w:val="0"/>
      <w:marRight w:val="0"/>
      <w:marTop w:val="0"/>
      <w:marBottom w:val="0"/>
      <w:divBdr>
        <w:top w:val="none" w:sz="0" w:space="0" w:color="auto"/>
        <w:left w:val="none" w:sz="0" w:space="0" w:color="auto"/>
        <w:bottom w:val="none" w:sz="0" w:space="0" w:color="auto"/>
        <w:right w:val="none" w:sz="0" w:space="0" w:color="auto"/>
      </w:divBdr>
    </w:div>
    <w:div w:id="768501388">
      <w:bodyDiv w:val="1"/>
      <w:marLeft w:val="0"/>
      <w:marRight w:val="0"/>
      <w:marTop w:val="0"/>
      <w:marBottom w:val="0"/>
      <w:divBdr>
        <w:top w:val="none" w:sz="0" w:space="0" w:color="auto"/>
        <w:left w:val="none" w:sz="0" w:space="0" w:color="auto"/>
        <w:bottom w:val="none" w:sz="0" w:space="0" w:color="auto"/>
        <w:right w:val="none" w:sz="0" w:space="0" w:color="auto"/>
      </w:divBdr>
    </w:div>
    <w:div w:id="777719532">
      <w:bodyDiv w:val="1"/>
      <w:marLeft w:val="0"/>
      <w:marRight w:val="0"/>
      <w:marTop w:val="0"/>
      <w:marBottom w:val="0"/>
      <w:divBdr>
        <w:top w:val="none" w:sz="0" w:space="0" w:color="auto"/>
        <w:left w:val="none" w:sz="0" w:space="0" w:color="auto"/>
        <w:bottom w:val="none" w:sz="0" w:space="0" w:color="auto"/>
        <w:right w:val="none" w:sz="0" w:space="0" w:color="auto"/>
      </w:divBdr>
    </w:div>
    <w:div w:id="784154674">
      <w:bodyDiv w:val="1"/>
      <w:marLeft w:val="0"/>
      <w:marRight w:val="0"/>
      <w:marTop w:val="0"/>
      <w:marBottom w:val="0"/>
      <w:divBdr>
        <w:top w:val="none" w:sz="0" w:space="0" w:color="auto"/>
        <w:left w:val="none" w:sz="0" w:space="0" w:color="auto"/>
        <w:bottom w:val="none" w:sz="0" w:space="0" w:color="auto"/>
        <w:right w:val="none" w:sz="0" w:space="0" w:color="auto"/>
      </w:divBdr>
    </w:div>
    <w:div w:id="786119799">
      <w:bodyDiv w:val="1"/>
      <w:marLeft w:val="0"/>
      <w:marRight w:val="0"/>
      <w:marTop w:val="0"/>
      <w:marBottom w:val="0"/>
      <w:divBdr>
        <w:top w:val="none" w:sz="0" w:space="0" w:color="auto"/>
        <w:left w:val="none" w:sz="0" w:space="0" w:color="auto"/>
        <w:bottom w:val="none" w:sz="0" w:space="0" w:color="auto"/>
        <w:right w:val="none" w:sz="0" w:space="0" w:color="auto"/>
      </w:divBdr>
    </w:div>
    <w:div w:id="793865851">
      <w:bodyDiv w:val="1"/>
      <w:marLeft w:val="0"/>
      <w:marRight w:val="0"/>
      <w:marTop w:val="0"/>
      <w:marBottom w:val="0"/>
      <w:divBdr>
        <w:top w:val="none" w:sz="0" w:space="0" w:color="auto"/>
        <w:left w:val="none" w:sz="0" w:space="0" w:color="auto"/>
        <w:bottom w:val="none" w:sz="0" w:space="0" w:color="auto"/>
        <w:right w:val="none" w:sz="0" w:space="0" w:color="auto"/>
      </w:divBdr>
    </w:div>
    <w:div w:id="795030756">
      <w:bodyDiv w:val="1"/>
      <w:marLeft w:val="0"/>
      <w:marRight w:val="0"/>
      <w:marTop w:val="0"/>
      <w:marBottom w:val="0"/>
      <w:divBdr>
        <w:top w:val="none" w:sz="0" w:space="0" w:color="auto"/>
        <w:left w:val="none" w:sz="0" w:space="0" w:color="auto"/>
        <w:bottom w:val="none" w:sz="0" w:space="0" w:color="auto"/>
        <w:right w:val="none" w:sz="0" w:space="0" w:color="auto"/>
      </w:divBdr>
    </w:div>
    <w:div w:id="798837101">
      <w:bodyDiv w:val="1"/>
      <w:marLeft w:val="0"/>
      <w:marRight w:val="0"/>
      <w:marTop w:val="0"/>
      <w:marBottom w:val="0"/>
      <w:divBdr>
        <w:top w:val="none" w:sz="0" w:space="0" w:color="auto"/>
        <w:left w:val="none" w:sz="0" w:space="0" w:color="auto"/>
        <w:bottom w:val="none" w:sz="0" w:space="0" w:color="auto"/>
        <w:right w:val="none" w:sz="0" w:space="0" w:color="auto"/>
      </w:divBdr>
    </w:div>
    <w:div w:id="811093693">
      <w:bodyDiv w:val="1"/>
      <w:marLeft w:val="0"/>
      <w:marRight w:val="0"/>
      <w:marTop w:val="0"/>
      <w:marBottom w:val="0"/>
      <w:divBdr>
        <w:top w:val="none" w:sz="0" w:space="0" w:color="auto"/>
        <w:left w:val="none" w:sz="0" w:space="0" w:color="auto"/>
        <w:bottom w:val="none" w:sz="0" w:space="0" w:color="auto"/>
        <w:right w:val="none" w:sz="0" w:space="0" w:color="auto"/>
      </w:divBdr>
      <w:divsChild>
        <w:div w:id="1099911909">
          <w:marLeft w:val="1267"/>
          <w:marRight w:val="0"/>
          <w:marTop w:val="0"/>
          <w:marBottom w:val="0"/>
          <w:divBdr>
            <w:top w:val="none" w:sz="0" w:space="0" w:color="auto"/>
            <w:left w:val="none" w:sz="0" w:space="0" w:color="auto"/>
            <w:bottom w:val="none" w:sz="0" w:space="0" w:color="auto"/>
            <w:right w:val="none" w:sz="0" w:space="0" w:color="auto"/>
          </w:divBdr>
        </w:div>
      </w:divsChild>
    </w:div>
    <w:div w:id="822281549">
      <w:bodyDiv w:val="1"/>
      <w:marLeft w:val="0"/>
      <w:marRight w:val="0"/>
      <w:marTop w:val="0"/>
      <w:marBottom w:val="0"/>
      <w:divBdr>
        <w:top w:val="none" w:sz="0" w:space="0" w:color="auto"/>
        <w:left w:val="none" w:sz="0" w:space="0" w:color="auto"/>
        <w:bottom w:val="none" w:sz="0" w:space="0" w:color="auto"/>
        <w:right w:val="none" w:sz="0" w:space="0" w:color="auto"/>
      </w:divBdr>
    </w:div>
    <w:div w:id="835804344">
      <w:bodyDiv w:val="1"/>
      <w:marLeft w:val="0"/>
      <w:marRight w:val="0"/>
      <w:marTop w:val="0"/>
      <w:marBottom w:val="0"/>
      <w:divBdr>
        <w:top w:val="none" w:sz="0" w:space="0" w:color="auto"/>
        <w:left w:val="none" w:sz="0" w:space="0" w:color="auto"/>
        <w:bottom w:val="none" w:sz="0" w:space="0" w:color="auto"/>
        <w:right w:val="none" w:sz="0" w:space="0" w:color="auto"/>
      </w:divBdr>
    </w:div>
    <w:div w:id="837648297">
      <w:bodyDiv w:val="1"/>
      <w:marLeft w:val="0"/>
      <w:marRight w:val="0"/>
      <w:marTop w:val="0"/>
      <w:marBottom w:val="0"/>
      <w:divBdr>
        <w:top w:val="none" w:sz="0" w:space="0" w:color="auto"/>
        <w:left w:val="none" w:sz="0" w:space="0" w:color="auto"/>
        <w:bottom w:val="none" w:sz="0" w:space="0" w:color="auto"/>
        <w:right w:val="none" w:sz="0" w:space="0" w:color="auto"/>
      </w:divBdr>
    </w:div>
    <w:div w:id="844788115">
      <w:bodyDiv w:val="1"/>
      <w:marLeft w:val="0"/>
      <w:marRight w:val="0"/>
      <w:marTop w:val="0"/>
      <w:marBottom w:val="0"/>
      <w:divBdr>
        <w:top w:val="none" w:sz="0" w:space="0" w:color="auto"/>
        <w:left w:val="none" w:sz="0" w:space="0" w:color="auto"/>
        <w:bottom w:val="none" w:sz="0" w:space="0" w:color="auto"/>
        <w:right w:val="none" w:sz="0" w:space="0" w:color="auto"/>
      </w:divBdr>
    </w:div>
    <w:div w:id="848254337">
      <w:bodyDiv w:val="1"/>
      <w:marLeft w:val="0"/>
      <w:marRight w:val="0"/>
      <w:marTop w:val="0"/>
      <w:marBottom w:val="0"/>
      <w:divBdr>
        <w:top w:val="none" w:sz="0" w:space="0" w:color="auto"/>
        <w:left w:val="none" w:sz="0" w:space="0" w:color="auto"/>
        <w:bottom w:val="none" w:sz="0" w:space="0" w:color="auto"/>
        <w:right w:val="none" w:sz="0" w:space="0" w:color="auto"/>
      </w:divBdr>
    </w:div>
    <w:div w:id="853611635">
      <w:bodyDiv w:val="1"/>
      <w:marLeft w:val="0"/>
      <w:marRight w:val="0"/>
      <w:marTop w:val="0"/>
      <w:marBottom w:val="0"/>
      <w:divBdr>
        <w:top w:val="none" w:sz="0" w:space="0" w:color="auto"/>
        <w:left w:val="none" w:sz="0" w:space="0" w:color="auto"/>
        <w:bottom w:val="none" w:sz="0" w:space="0" w:color="auto"/>
        <w:right w:val="none" w:sz="0" w:space="0" w:color="auto"/>
      </w:divBdr>
    </w:div>
    <w:div w:id="890728082">
      <w:bodyDiv w:val="1"/>
      <w:marLeft w:val="0"/>
      <w:marRight w:val="0"/>
      <w:marTop w:val="0"/>
      <w:marBottom w:val="0"/>
      <w:divBdr>
        <w:top w:val="none" w:sz="0" w:space="0" w:color="auto"/>
        <w:left w:val="none" w:sz="0" w:space="0" w:color="auto"/>
        <w:bottom w:val="none" w:sz="0" w:space="0" w:color="auto"/>
        <w:right w:val="none" w:sz="0" w:space="0" w:color="auto"/>
      </w:divBdr>
    </w:div>
    <w:div w:id="892077635">
      <w:bodyDiv w:val="1"/>
      <w:marLeft w:val="0"/>
      <w:marRight w:val="0"/>
      <w:marTop w:val="0"/>
      <w:marBottom w:val="0"/>
      <w:divBdr>
        <w:top w:val="none" w:sz="0" w:space="0" w:color="auto"/>
        <w:left w:val="none" w:sz="0" w:space="0" w:color="auto"/>
        <w:bottom w:val="none" w:sz="0" w:space="0" w:color="auto"/>
        <w:right w:val="none" w:sz="0" w:space="0" w:color="auto"/>
      </w:divBdr>
    </w:div>
    <w:div w:id="896476354">
      <w:bodyDiv w:val="1"/>
      <w:marLeft w:val="0"/>
      <w:marRight w:val="0"/>
      <w:marTop w:val="0"/>
      <w:marBottom w:val="0"/>
      <w:divBdr>
        <w:top w:val="none" w:sz="0" w:space="0" w:color="auto"/>
        <w:left w:val="none" w:sz="0" w:space="0" w:color="auto"/>
        <w:bottom w:val="none" w:sz="0" w:space="0" w:color="auto"/>
        <w:right w:val="none" w:sz="0" w:space="0" w:color="auto"/>
      </w:divBdr>
    </w:div>
    <w:div w:id="902064198">
      <w:bodyDiv w:val="1"/>
      <w:marLeft w:val="0"/>
      <w:marRight w:val="0"/>
      <w:marTop w:val="0"/>
      <w:marBottom w:val="0"/>
      <w:divBdr>
        <w:top w:val="none" w:sz="0" w:space="0" w:color="auto"/>
        <w:left w:val="none" w:sz="0" w:space="0" w:color="auto"/>
        <w:bottom w:val="none" w:sz="0" w:space="0" w:color="auto"/>
        <w:right w:val="none" w:sz="0" w:space="0" w:color="auto"/>
      </w:divBdr>
    </w:div>
    <w:div w:id="909923317">
      <w:bodyDiv w:val="1"/>
      <w:marLeft w:val="0"/>
      <w:marRight w:val="0"/>
      <w:marTop w:val="0"/>
      <w:marBottom w:val="0"/>
      <w:divBdr>
        <w:top w:val="none" w:sz="0" w:space="0" w:color="auto"/>
        <w:left w:val="none" w:sz="0" w:space="0" w:color="auto"/>
        <w:bottom w:val="none" w:sz="0" w:space="0" w:color="auto"/>
        <w:right w:val="none" w:sz="0" w:space="0" w:color="auto"/>
      </w:divBdr>
    </w:div>
    <w:div w:id="932082911">
      <w:bodyDiv w:val="1"/>
      <w:marLeft w:val="0"/>
      <w:marRight w:val="0"/>
      <w:marTop w:val="0"/>
      <w:marBottom w:val="0"/>
      <w:divBdr>
        <w:top w:val="none" w:sz="0" w:space="0" w:color="auto"/>
        <w:left w:val="none" w:sz="0" w:space="0" w:color="auto"/>
        <w:bottom w:val="none" w:sz="0" w:space="0" w:color="auto"/>
        <w:right w:val="none" w:sz="0" w:space="0" w:color="auto"/>
      </w:divBdr>
    </w:div>
    <w:div w:id="963538057">
      <w:bodyDiv w:val="1"/>
      <w:marLeft w:val="0"/>
      <w:marRight w:val="0"/>
      <w:marTop w:val="0"/>
      <w:marBottom w:val="0"/>
      <w:divBdr>
        <w:top w:val="none" w:sz="0" w:space="0" w:color="auto"/>
        <w:left w:val="none" w:sz="0" w:space="0" w:color="auto"/>
        <w:bottom w:val="none" w:sz="0" w:space="0" w:color="auto"/>
        <w:right w:val="none" w:sz="0" w:space="0" w:color="auto"/>
      </w:divBdr>
    </w:div>
    <w:div w:id="1027563235">
      <w:bodyDiv w:val="1"/>
      <w:marLeft w:val="0"/>
      <w:marRight w:val="0"/>
      <w:marTop w:val="0"/>
      <w:marBottom w:val="0"/>
      <w:divBdr>
        <w:top w:val="none" w:sz="0" w:space="0" w:color="auto"/>
        <w:left w:val="none" w:sz="0" w:space="0" w:color="auto"/>
        <w:bottom w:val="none" w:sz="0" w:space="0" w:color="auto"/>
        <w:right w:val="none" w:sz="0" w:space="0" w:color="auto"/>
      </w:divBdr>
    </w:div>
    <w:div w:id="1034961950">
      <w:bodyDiv w:val="1"/>
      <w:marLeft w:val="0"/>
      <w:marRight w:val="0"/>
      <w:marTop w:val="0"/>
      <w:marBottom w:val="0"/>
      <w:divBdr>
        <w:top w:val="none" w:sz="0" w:space="0" w:color="auto"/>
        <w:left w:val="none" w:sz="0" w:space="0" w:color="auto"/>
        <w:bottom w:val="none" w:sz="0" w:space="0" w:color="auto"/>
        <w:right w:val="none" w:sz="0" w:space="0" w:color="auto"/>
      </w:divBdr>
    </w:div>
    <w:div w:id="1058818381">
      <w:bodyDiv w:val="1"/>
      <w:marLeft w:val="0"/>
      <w:marRight w:val="0"/>
      <w:marTop w:val="0"/>
      <w:marBottom w:val="0"/>
      <w:divBdr>
        <w:top w:val="none" w:sz="0" w:space="0" w:color="auto"/>
        <w:left w:val="none" w:sz="0" w:space="0" w:color="auto"/>
        <w:bottom w:val="none" w:sz="0" w:space="0" w:color="auto"/>
        <w:right w:val="none" w:sz="0" w:space="0" w:color="auto"/>
      </w:divBdr>
    </w:div>
    <w:div w:id="1060055048">
      <w:bodyDiv w:val="1"/>
      <w:marLeft w:val="0"/>
      <w:marRight w:val="0"/>
      <w:marTop w:val="0"/>
      <w:marBottom w:val="0"/>
      <w:divBdr>
        <w:top w:val="none" w:sz="0" w:space="0" w:color="auto"/>
        <w:left w:val="none" w:sz="0" w:space="0" w:color="auto"/>
        <w:bottom w:val="none" w:sz="0" w:space="0" w:color="auto"/>
        <w:right w:val="none" w:sz="0" w:space="0" w:color="auto"/>
      </w:divBdr>
    </w:div>
    <w:div w:id="1061445767">
      <w:bodyDiv w:val="1"/>
      <w:marLeft w:val="0"/>
      <w:marRight w:val="0"/>
      <w:marTop w:val="0"/>
      <w:marBottom w:val="0"/>
      <w:divBdr>
        <w:top w:val="none" w:sz="0" w:space="0" w:color="auto"/>
        <w:left w:val="none" w:sz="0" w:space="0" w:color="auto"/>
        <w:bottom w:val="none" w:sz="0" w:space="0" w:color="auto"/>
        <w:right w:val="none" w:sz="0" w:space="0" w:color="auto"/>
      </w:divBdr>
    </w:div>
    <w:div w:id="1064641827">
      <w:bodyDiv w:val="1"/>
      <w:marLeft w:val="0"/>
      <w:marRight w:val="0"/>
      <w:marTop w:val="0"/>
      <w:marBottom w:val="0"/>
      <w:divBdr>
        <w:top w:val="none" w:sz="0" w:space="0" w:color="auto"/>
        <w:left w:val="none" w:sz="0" w:space="0" w:color="auto"/>
        <w:bottom w:val="none" w:sz="0" w:space="0" w:color="auto"/>
        <w:right w:val="none" w:sz="0" w:space="0" w:color="auto"/>
      </w:divBdr>
    </w:div>
    <w:div w:id="1080634419">
      <w:bodyDiv w:val="1"/>
      <w:marLeft w:val="0"/>
      <w:marRight w:val="0"/>
      <w:marTop w:val="0"/>
      <w:marBottom w:val="0"/>
      <w:divBdr>
        <w:top w:val="none" w:sz="0" w:space="0" w:color="auto"/>
        <w:left w:val="none" w:sz="0" w:space="0" w:color="auto"/>
        <w:bottom w:val="none" w:sz="0" w:space="0" w:color="auto"/>
        <w:right w:val="none" w:sz="0" w:space="0" w:color="auto"/>
      </w:divBdr>
    </w:div>
    <w:div w:id="1082490756">
      <w:bodyDiv w:val="1"/>
      <w:marLeft w:val="0"/>
      <w:marRight w:val="0"/>
      <w:marTop w:val="0"/>
      <w:marBottom w:val="0"/>
      <w:divBdr>
        <w:top w:val="none" w:sz="0" w:space="0" w:color="auto"/>
        <w:left w:val="none" w:sz="0" w:space="0" w:color="auto"/>
        <w:bottom w:val="none" w:sz="0" w:space="0" w:color="auto"/>
        <w:right w:val="none" w:sz="0" w:space="0" w:color="auto"/>
      </w:divBdr>
    </w:div>
    <w:div w:id="1084179803">
      <w:bodyDiv w:val="1"/>
      <w:marLeft w:val="0"/>
      <w:marRight w:val="0"/>
      <w:marTop w:val="0"/>
      <w:marBottom w:val="0"/>
      <w:divBdr>
        <w:top w:val="none" w:sz="0" w:space="0" w:color="auto"/>
        <w:left w:val="none" w:sz="0" w:space="0" w:color="auto"/>
        <w:bottom w:val="none" w:sz="0" w:space="0" w:color="auto"/>
        <w:right w:val="none" w:sz="0" w:space="0" w:color="auto"/>
      </w:divBdr>
    </w:div>
    <w:div w:id="1084839398">
      <w:bodyDiv w:val="1"/>
      <w:marLeft w:val="0"/>
      <w:marRight w:val="0"/>
      <w:marTop w:val="0"/>
      <w:marBottom w:val="0"/>
      <w:divBdr>
        <w:top w:val="none" w:sz="0" w:space="0" w:color="auto"/>
        <w:left w:val="none" w:sz="0" w:space="0" w:color="auto"/>
        <w:bottom w:val="none" w:sz="0" w:space="0" w:color="auto"/>
        <w:right w:val="none" w:sz="0" w:space="0" w:color="auto"/>
      </w:divBdr>
    </w:div>
    <w:div w:id="1090351094">
      <w:bodyDiv w:val="1"/>
      <w:marLeft w:val="0"/>
      <w:marRight w:val="0"/>
      <w:marTop w:val="0"/>
      <w:marBottom w:val="0"/>
      <w:divBdr>
        <w:top w:val="none" w:sz="0" w:space="0" w:color="auto"/>
        <w:left w:val="none" w:sz="0" w:space="0" w:color="auto"/>
        <w:bottom w:val="none" w:sz="0" w:space="0" w:color="auto"/>
        <w:right w:val="none" w:sz="0" w:space="0" w:color="auto"/>
      </w:divBdr>
    </w:div>
    <w:div w:id="1103263222">
      <w:bodyDiv w:val="1"/>
      <w:marLeft w:val="0"/>
      <w:marRight w:val="0"/>
      <w:marTop w:val="0"/>
      <w:marBottom w:val="0"/>
      <w:divBdr>
        <w:top w:val="none" w:sz="0" w:space="0" w:color="auto"/>
        <w:left w:val="none" w:sz="0" w:space="0" w:color="auto"/>
        <w:bottom w:val="none" w:sz="0" w:space="0" w:color="auto"/>
        <w:right w:val="none" w:sz="0" w:space="0" w:color="auto"/>
      </w:divBdr>
    </w:div>
    <w:div w:id="1105924999">
      <w:bodyDiv w:val="1"/>
      <w:marLeft w:val="0"/>
      <w:marRight w:val="0"/>
      <w:marTop w:val="0"/>
      <w:marBottom w:val="0"/>
      <w:divBdr>
        <w:top w:val="none" w:sz="0" w:space="0" w:color="auto"/>
        <w:left w:val="none" w:sz="0" w:space="0" w:color="auto"/>
        <w:bottom w:val="none" w:sz="0" w:space="0" w:color="auto"/>
        <w:right w:val="none" w:sz="0" w:space="0" w:color="auto"/>
      </w:divBdr>
    </w:div>
    <w:div w:id="1108966103">
      <w:bodyDiv w:val="1"/>
      <w:marLeft w:val="0"/>
      <w:marRight w:val="0"/>
      <w:marTop w:val="0"/>
      <w:marBottom w:val="0"/>
      <w:divBdr>
        <w:top w:val="none" w:sz="0" w:space="0" w:color="auto"/>
        <w:left w:val="none" w:sz="0" w:space="0" w:color="auto"/>
        <w:bottom w:val="none" w:sz="0" w:space="0" w:color="auto"/>
        <w:right w:val="none" w:sz="0" w:space="0" w:color="auto"/>
      </w:divBdr>
    </w:div>
    <w:div w:id="1110852044">
      <w:bodyDiv w:val="1"/>
      <w:marLeft w:val="0"/>
      <w:marRight w:val="0"/>
      <w:marTop w:val="0"/>
      <w:marBottom w:val="0"/>
      <w:divBdr>
        <w:top w:val="none" w:sz="0" w:space="0" w:color="auto"/>
        <w:left w:val="none" w:sz="0" w:space="0" w:color="auto"/>
        <w:bottom w:val="none" w:sz="0" w:space="0" w:color="auto"/>
        <w:right w:val="none" w:sz="0" w:space="0" w:color="auto"/>
      </w:divBdr>
    </w:div>
    <w:div w:id="1125007490">
      <w:bodyDiv w:val="1"/>
      <w:marLeft w:val="0"/>
      <w:marRight w:val="0"/>
      <w:marTop w:val="0"/>
      <w:marBottom w:val="0"/>
      <w:divBdr>
        <w:top w:val="none" w:sz="0" w:space="0" w:color="auto"/>
        <w:left w:val="none" w:sz="0" w:space="0" w:color="auto"/>
        <w:bottom w:val="none" w:sz="0" w:space="0" w:color="auto"/>
        <w:right w:val="none" w:sz="0" w:space="0" w:color="auto"/>
      </w:divBdr>
    </w:div>
    <w:div w:id="1128550591">
      <w:bodyDiv w:val="1"/>
      <w:marLeft w:val="0"/>
      <w:marRight w:val="0"/>
      <w:marTop w:val="0"/>
      <w:marBottom w:val="0"/>
      <w:divBdr>
        <w:top w:val="none" w:sz="0" w:space="0" w:color="auto"/>
        <w:left w:val="none" w:sz="0" w:space="0" w:color="auto"/>
        <w:bottom w:val="none" w:sz="0" w:space="0" w:color="auto"/>
        <w:right w:val="none" w:sz="0" w:space="0" w:color="auto"/>
      </w:divBdr>
    </w:div>
    <w:div w:id="1131023213">
      <w:bodyDiv w:val="1"/>
      <w:marLeft w:val="0"/>
      <w:marRight w:val="0"/>
      <w:marTop w:val="0"/>
      <w:marBottom w:val="0"/>
      <w:divBdr>
        <w:top w:val="none" w:sz="0" w:space="0" w:color="auto"/>
        <w:left w:val="none" w:sz="0" w:space="0" w:color="auto"/>
        <w:bottom w:val="none" w:sz="0" w:space="0" w:color="auto"/>
        <w:right w:val="none" w:sz="0" w:space="0" w:color="auto"/>
      </w:divBdr>
    </w:div>
    <w:div w:id="1136489636">
      <w:bodyDiv w:val="1"/>
      <w:marLeft w:val="0"/>
      <w:marRight w:val="0"/>
      <w:marTop w:val="0"/>
      <w:marBottom w:val="0"/>
      <w:divBdr>
        <w:top w:val="none" w:sz="0" w:space="0" w:color="auto"/>
        <w:left w:val="none" w:sz="0" w:space="0" w:color="auto"/>
        <w:bottom w:val="none" w:sz="0" w:space="0" w:color="auto"/>
        <w:right w:val="none" w:sz="0" w:space="0" w:color="auto"/>
      </w:divBdr>
    </w:div>
    <w:div w:id="1174685814">
      <w:bodyDiv w:val="1"/>
      <w:marLeft w:val="0"/>
      <w:marRight w:val="0"/>
      <w:marTop w:val="0"/>
      <w:marBottom w:val="0"/>
      <w:divBdr>
        <w:top w:val="none" w:sz="0" w:space="0" w:color="auto"/>
        <w:left w:val="none" w:sz="0" w:space="0" w:color="auto"/>
        <w:bottom w:val="none" w:sz="0" w:space="0" w:color="auto"/>
        <w:right w:val="none" w:sz="0" w:space="0" w:color="auto"/>
      </w:divBdr>
    </w:div>
    <w:div w:id="1217204893">
      <w:bodyDiv w:val="1"/>
      <w:marLeft w:val="0"/>
      <w:marRight w:val="0"/>
      <w:marTop w:val="0"/>
      <w:marBottom w:val="0"/>
      <w:divBdr>
        <w:top w:val="none" w:sz="0" w:space="0" w:color="auto"/>
        <w:left w:val="none" w:sz="0" w:space="0" w:color="auto"/>
        <w:bottom w:val="none" w:sz="0" w:space="0" w:color="auto"/>
        <w:right w:val="none" w:sz="0" w:space="0" w:color="auto"/>
      </w:divBdr>
    </w:div>
    <w:div w:id="1241938803">
      <w:bodyDiv w:val="1"/>
      <w:marLeft w:val="0"/>
      <w:marRight w:val="0"/>
      <w:marTop w:val="0"/>
      <w:marBottom w:val="0"/>
      <w:divBdr>
        <w:top w:val="none" w:sz="0" w:space="0" w:color="auto"/>
        <w:left w:val="none" w:sz="0" w:space="0" w:color="auto"/>
        <w:bottom w:val="none" w:sz="0" w:space="0" w:color="auto"/>
        <w:right w:val="none" w:sz="0" w:space="0" w:color="auto"/>
      </w:divBdr>
    </w:div>
    <w:div w:id="1243828768">
      <w:bodyDiv w:val="1"/>
      <w:marLeft w:val="0"/>
      <w:marRight w:val="0"/>
      <w:marTop w:val="0"/>
      <w:marBottom w:val="0"/>
      <w:divBdr>
        <w:top w:val="none" w:sz="0" w:space="0" w:color="auto"/>
        <w:left w:val="none" w:sz="0" w:space="0" w:color="auto"/>
        <w:bottom w:val="none" w:sz="0" w:space="0" w:color="auto"/>
        <w:right w:val="none" w:sz="0" w:space="0" w:color="auto"/>
      </w:divBdr>
    </w:div>
    <w:div w:id="1245650984">
      <w:bodyDiv w:val="1"/>
      <w:marLeft w:val="0"/>
      <w:marRight w:val="0"/>
      <w:marTop w:val="0"/>
      <w:marBottom w:val="0"/>
      <w:divBdr>
        <w:top w:val="none" w:sz="0" w:space="0" w:color="auto"/>
        <w:left w:val="none" w:sz="0" w:space="0" w:color="auto"/>
        <w:bottom w:val="none" w:sz="0" w:space="0" w:color="auto"/>
        <w:right w:val="none" w:sz="0" w:space="0" w:color="auto"/>
      </w:divBdr>
    </w:div>
    <w:div w:id="1251692517">
      <w:bodyDiv w:val="1"/>
      <w:marLeft w:val="0"/>
      <w:marRight w:val="0"/>
      <w:marTop w:val="0"/>
      <w:marBottom w:val="0"/>
      <w:divBdr>
        <w:top w:val="none" w:sz="0" w:space="0" w:color="auto"/>
        <w:left w:val="none" w:sz="0" w:space="0" w:color="auto"/>
        <w:bottom w:val="none" w:sz="0" w:space="0" w:color="auto"/>
        <w:right w:val="none" w:sz="0" w:space="0" w:color="auto"/>
      </w:divBdr>
    </w:div>
    <w:div w:id="1254705490">
      <w:bodyDiv w:val="1"/>
      <w:marLeft w:val="0"/>
      <w:marRight w:val="0"/>
      <w:marTop w:val="0"/>
      <w:marBottom w:val="0"/>
      <w:divBdr>
        <w:top w:val="none" w:sz="0" w:space="0" w:color="auto"/>
        <w:left w:val="none" w:sz="0" w:space="0" w:color="auto"/>
        <w:bottom w:val="none" w:sz="0" w:space="0" w:color="auto"/>
        <w:right w:val="none" w:sz="0" w:space="0" w:color="auto"/>
      </w:divBdr>
    </w:div>
    <w:div w:id="1255482000">
      <w:bodyDiv w:val="1"/>
      <w:marLeft w:val="0"/>
      <w:marRight w:val="0"/>
      <w:marTop w:val="0"/>
      <w:marBottom w:val="0"/>
      <w:divBdr>
        <w:top w:val="none" w:sz="0" w:space="0" w:color="auto"/>
        <w:left w:val="none" w:sz="0" w:space="0" w:color="auto"/>
        <w:bottom w:val="none" w:sz="0" w:space="0" w:color="auto"/>
        <w:right w:val="none" w:sz="0" w:space="0" w:color="auto"/>
      </w:divBdr>
    </w:div>
    <w:div w:id="1265918058">
      <w:bodyDiv w:val="1"/>
      <w:marLeft w:val="0"/>
      <w:marRight w:val="0"/>
      <w:marTop w:val="0"/>
      <w:marBottom w:val="0"/>
      <w:divBdr>
        <w:top w:val="none" w:sz="0" w:space="0" w:color="auto"/>
        <w:left w:val="none" w:sz="0" w:space="0" w:color="auto"/>
        <w:bottom w:val="none" w:sz="0" w:space="0" w:color="auto"/>
        <w:right w:val="none" w:sz="0" w:space="0" w:color="auto"/>
      </w:divBdr>
    </w:div>
    <w:div w:id="1267421864">
      <w:bodyDiv w:val="1"/>
      <w:marLeft w:val="0"/>
      <w:marRight w:val="0"/>
      <w:marTop w:val="0"/>
      <w:marBottom w:val="0"/>
      <w:divBdr>
        <w:top w:val="none" w:sz="0" w:space="0" w:color="auto"/>
        <w:left w:val="none" w:sz="0" w:space="0" w:color="auto"/>
        <w:bottom w:val="none" w:sz="0" w:space="0" w:color="auto"/>
        <w:right w:val="none" w:sz="0" w:space="0" w:color="auto"/>
      </w:divBdr>
    </w:div>
    <w:div w:id="1268001703">
      <w:bodyDiv w:val="1"/>
      <w:marLeft w:val="0"/>
      <w:marRight w:val="0"/>
      <w:marTop w:val="0"/>
      <w:marBottom w:val="0"/>
      <w:divBdr>
        <w:top w:val="none" w:sz="0" w:space="0" w:color="auto"/>
        <w:left w:val="none" w:sz="0" w:space="0" w:color="auto"/>
        <w:bottom w:val="none" w:sz="0" w:space="0" w:color="auto"/>
        <w:right w:val="none" w:sz="0" w:space="0" w:color="auto"/>
      </w:divBdr>
    </w:div>
    <w:div w:id="1270619697">
      <w:bodyDiv w:val="1"/>
      <w:marLeft w:val="0"/>
      <w:marRight w:val="0"/>
      <w:marTop w:val="0"/>
      <w:marBottom w:val="0"/>
      <w:divBdr>
        <w:top w:val="none" w:sz="0" w:space="0" w:color="auto"/>
        <w:left w:val="none" w:sz="0" w:space="0" w:color="auto"/>
        <w:bottom w:val="none" w:sz="0" w:space="0" w:color="auto"/>
        <w:right w:val="none" w:sz="0" w:space="0" w:color="auto"/>
      </w:divBdr>
    </w:div>
    <w:div w:id="1284187703">
      <w:bodyDiv w:val="1"/>
      <w:marLeft w:val="0"/>
      <w:marRight w:val="0"/>
      <w:marTop w:val="0"/>
      <w:marBottom w:val="0"/>
      <w:divBdr>
        <w:top w:val="none" w:sz="0" w:space="0" w:color="auto"/>
        <w:left w:val="none" w:sz="0" w:space="0" w:color="auto"/>
        <w:bottom w:val="none" w:sz="0" w:space="0" w:color="auto"/>
        <w:right w:val="none" w:sz="0" w:space="0" w:color="auto"/>
      </w:divBdr>
    </w:div>
    <w:div w:id="1290086811">
      <w:bodyDiv w:val="1"/>
      <w:marLeft w:val="0"/>
      <w:marRight w:val="0"/>
      <w:marTop w:val="0"/>
      <w:marBottom w:val="0"/>
      <w:divBdr>
        <w:top w:val="none" w:sz="0" w:space="0" w:color="auto"/>
        <w:left w:val="none" w:sz="0" w:space="0" w:color="auto"/>
        <w:bottom w:val="none" w:sz="0" w:space="0" w:color="auto"/>
        <w:right w:val="none" w:sz="0" w:space="0" w:color="auto"/>
      </w:divBdr>
    </w:div>
    <w:div w:id="1292590158">
      <w:bodyDiv w:val="1"/>
      <w:marLeft w:val="0"/>
      <w:marRight w:val="0"/>
      <w:marTop w:val="0"/>
      <w:marBottom w:val="0"/>
      <w:divBdr>
        <w:top w:val="none" w:sz="0" w:space="0" w:color="auto"/>
        <w:left w:val="none" w:sz="0" w:space="0" w:color="auto"/>
        <w:bottom w:val="none" w:sz="0" w:space="0" w:color="auto"/>
        <w:right w:val="none" w:sz="0" w:space="0" w:color="auto"/>
      </w:divBdr>
    </w:div>
    <w:div w:id="1310405617">
      <w:bodyDiv w:val="1"/>
      <w:marLeft w:val="0"/>
      <w:marRight w:val="0"/>
      <w:marTop w:val="0"/>
      <w:marBottom w:val="0"/>
      <w:divBdr>
        <w:top w:val="none" w:sz="0" w:space="0" w:color="auto"/>
        <w:left w:val="none" w:sz="0" w:space="0" w:color="auto"/>
        <w:bottom w:val="none" w:sz="0" w:space="0" w:color="auto"/>
        <w:right w:val="none" w:sz="0" w:space="0" w:color="auto"/>
      </w:divBdr>
    </w:div>
    <w:div w:id="1314216538">
      <w:bodyDiv w:val="1"/>
      <w:marLeft w:val="0"/>
      <w:marRight w:val="0"/>
      <w:marTop w:val="0"/>
      <w:marBottom w:val="0"/>
      <w:divBdr>
        <w:top w:val="none" w:sz="0" w:space="0" w:color="auto"/>
        <w:left w:val="none" w:sz="0" w:space="0" w:color="auto"/>
        <w:bottom w:val="none" w:sz="0" w:space="0" w:color="auto"/>
        <w:right w:val="none" w:sz="0" w:space="0" w:color="auto"/>
      </w:divBdr>
    </w:div>
    <w:div w:id="1320573207">
      <w:bodyDiv w:val="1"/>
      <w:marLeft w:val="0"/>
      <w:marRight w:val="0"/>
      <w:marTop w:val="0"/>
      <w:marBottom w:val="0"/>
      <w:divBdr>
        <w:top w:val="none" w:sz="0" w:space="0" w:color="auto"/>
        <w:left w:val="none" w:sz="0" w:space="0" w:color="auto"/>
        <w:bottom w:val="none" w:sz="0" w:space="0" w:color="auto"/>
        <w:right w:val="none" w:sz="0" w:space="0" w:color="auto"/>
      </w:divBdr>
    </w:div>
    <w:div w:id="1322467264">
      <w:bodyDiv w:val="1"/>
      <w:marLeft w:val="0"/>
      <w:marRight w:val="0"/>
      <w:marTop w:val="0"/>
      <w:marBottom w:val="0"/>
      <w:divBdr>
        <w:top w:val="none" w:sz="0" w:space="0" w:color="auto"/>
        <w:left w:val="none" w:sz="0" w:space="0" w:color="auto"/>
        <w:bottom w:val="none" w:sz="0" w:space="0" w:color="auto"/>
        <w:right w:val="none" w:sz="0" w:space="0" w:color="auto"/>
      </w:divBdr>
    </w:div>
    <w:div w:id="1350450675">
      <w:bodyDiv w:val="1"/>
      <w:marLeft w:val="0"/>
      <w:marRight w:val="0"/>
      <w:marTop w:val="0"/>
      <w:marBottom w:val="0"/>
      <w:divBdr>
        <w:top w:val="none" w:sz="0" w:space="0" w:color="auto"/>
        <w:left w:val="none" w:sz="0" w:space="0" w:color="auto"/>
        <w:bottom w:val="none" w:sz="0" w:space="0" w:color="auto"/>
        <w:right w:val="none" w:sz="0" w:space="0" w:color="auto"/>
      </w:divBdr>
    </w:div>
    <w:div w:id="1361707811">
      <w:bodyDiv w:val="1"/>
      <w:marLeft w:val="0"/>
      <w:marRight w:val="0"/>
      <w:marTop w:val="0"/>
      <w:marBottom w:val="0"/>
      <w:divBdr>
        <w:top w:val="none" w:sz="0" w:space="0" w:color="auto"/>
        <w:left w:val="none" w:sz="0" w:space="0" w:color="auto"/>
        <w:bottom w:val="none" w:sz="0" w:space="0" w:color="auto"/>
        <w:right w:val="none" w:sz="0" w:space="0" w:color="auto"/>
      </w:divBdr>
    </w:div>
    <w:div w:id="1361710238">
      <w:bodyDiv w:val="1"/>
      <w:marLeft w:val="0"/>
      <w:marRight w:val="0"/>
      <w:marTop w:val="0"/>
      <w:marBottom w:val="0"/>
      <w:divBdr>
        <w:top w:val="none" w:sz="0" w:space="0" w:color="auto"/>
        <w:left w:val="none" w:sz="0" w:space="0" w:color="auto"/>
        <w:bottom w:val="none" w:sz="0" w:space="0" w:color="auto"/>
        <w:right w:val="none" w:sz="0" w:space="0" w:color="auto"/>
      </w:divBdr>
    </w:div>
    <w:div w:id="1368413050">
      <w:bodyDiv w:val="1"/>
      <w:marLeft w:val="0"/>
      <w:marRight w:val="0"/>
      <w:marTop w:val="0"/>
      <w:marBottom w:val="0"/>
      <w:divBdr>
        <w:top w:val="none" w:sz="0" w:space="0" w:color="auto"/>
        <w:left w:val="none" w:sz="0" w:space="0" w:color="auto"/>
        <w:bottom w:val="none" w:sz="0" w:space="0" w:color="auto"/>
        <w:right w:val="none" w:sz="0" w:space="0" w:color="auto"/>
      </w:divBdr>
    </w:div>
    <w:div w:id="1369141656">
      <w:bodyDiv w:val="1"/>
      <w:marLeft w:val="0"/>
      <w:marRight w:val="0"/>
      <w:marTop w:val="0"/>
      <w:marBottom w:val="0"/>
      <w:divBdr>
        <w:top w:val="none" w:sz="0" w:space="0" w:color="auto"/>
        <w:left w:val="none" w:sz="0" w:space="0" w:color="auto"/>
        <w:bottom w:val="none" w:sz="0" w:space="0" w:color="auto"/>
        <w:right w:val="none" w:sz="0" w:space="0" w:color="auto"/>
      </w:divBdr>
    </w:div>
    <w:div w:id="1373068379">
      <w:bodyDiv w:val="1"/>
      <w:marLeft w:val="0"/>
      <w:marRight w:val="0"/>
      <w:marTop w:val="0"/>
      <w:marBottom w:val="0"/>
      <w:divBdr>
        <w:top w:val="none" w:sz="0" w:space="0" w:color="auto"/>
        <w:left w:val="none" w:sz="0" w:space="0" w:color="auto"/>
        <w:bottom w:val="none" w:sz="0" w:space="0" w:color="auto"/>
        <w:right w:val="none" w:sz="0" w:space="0" w:color="auto"/>
      </w:divBdr>
    </w:div>
    <w:div w:id="1382092798">
      <w:bodyDiv w:val="1"/>
      <w:marLeft w:val="0"/>
      <w:marRight w:val="0"/>
      <w:marTop w:val="0"/>
      <w:marBottom w:val="0"/>
      <w:divBdr>
        <w:top w:val="none" w:sz="0" w:space="0" w:color="auto"/>
        <w:left w:val="none" w:sz="0" w:space="0" w:color="auto"/>
        <w:bottom w:val="none" w:sz="0" w:space="0" w:color="auto"/>
        <w:right w:val="none" w:sz="0" w:space="0" w:color="auto"/>
      </w:divBdr>
    </w:div>
    <w:div w:id="1387340261">
      <w:bodyDiv w:val="1"/>
      <w:marLeft w:val="0"/>
      <w:marRight w:val="0"/>
      <w:marTop w:val="0"/>
      <w:marBottom w:val="0"/>
      <w:divBdr>
        <w:top w:val="none" w:sz="0" w:space="0" w:color="auto"/>
        <w:left w:val="none" w:sz="0" w:space="0" w:color="auto"/>
        <w:bottom w:val="none" w:sz="0" w:space="0" w:color="auto"/>
        <w:right w:val="none" w:sz="0" w:space="0" w:color="auto"/>
      </w:divBdr>
    </w:div>
    <w:div w:id="1389501526">
      <w:bodyDiv w:val="1"/>
      <w:marLeft w:val="0"/>
      <w:marRight w:val="0"/>
      <w:marTop w:val="0"/>
      <w:marBottom w:val="0"/>
      <w:divBdr>
        <w:top w:val="none" w:sz="0" w:space="0" w:color="auto"/>
        <w:left w:val="none" w:sz="0" w:space="0" w:color="auto"/>
        <w:bottom w:val="none" w:sz="0" w:space="0" w:color="auto"/>
        <w:right w:val="none" w:sz="0" w:space="0" w:color="auto"/>
      </w:divBdr>
    </w:div>
    <w:div w:id="1395081141">
      <w:bodyDiv w:val="1"/>
      <w:marLeft w:val="0"/>
      <w:marRight w:val="0"/>
      <w:marTop w:val="0"/>
      <w:marBottom w:val="0"/>
      <w:divBdr>
        <w:top w:val="none" w:sz="0" w:space="0" w:color="auto"/>
        <w:left w:val="none" w:sz="0" w:space="0" w:color="auto"/>
        <w:bottom w:val="none" w:sz="0" w:space="0" w:color="auto"/>
        <w:right w:val="none" w:sz="0" w:space="0" w:color="auto"/>
      </w:divBdr>
    </w:div>
    <w:div w:id="1402363617">
      <w:bodyDiv w:val="1"/>
      <w:marLeft w:val="0"/>
      <w:marRight w:val="0"/>
      <w:marTop w:val="0"/>
      <w:marBottom w:val="0"/>
      <w:divBdr>
        <w:top w:val="none" w:sz="0" w:space="0" w:color="auto"/>
        <w:left w:val="none" w:sz="0" w:space="0" w:color="auto"/>
        <w:bottom w:val="none" w:sz="0" w:space="0" w:color="auto"/>
        <w:right w:val="none" w:sz="0" w:space="0" w:color="auto"/>
      </w:divBdr>
    </w:div>
    <w:div w:id="1407221684">
      <w:bodyDiv w:val="1"/>
      <w:marLeft w:val="0"/>
      <w:marRight w:val="0"/>
      <w:marTop w:val="0"/>
      <w:marBottom w:val="0"/>
      <w:divBdr>
        <w:top w:val="none" w:sz="0" w:space="0" w:color="auto"/>
        <w:left w:val="none" w:sz="0" w:space="0" w:color="auto"/>
        <w:bottom w:val="none" w:sz="0" w:space="0" w:color="auto"/>
        <w:right w:val="none" w:sz="0" w:space="0" w:color="auto"/>
      </w:divBdr>
    </w:div>
    <w:div w:id="1413117332">
      <w:bodyDiv w:val="1"/>
      <w:marLeft w:val="0"/>
      <w:marRight w:val="0"/>
      <w:marTop w:val="0"/>
      <w:marBottom w:val="0"/>
      <w:divBdr>
        <w:top w:val="none" w:sz="0" w:space="0" w:color="auto"/>
        <w:left w:val="none" w:sz="0" w:space="0" w:color="auto"/>
        <w:bottom w:val="none" w:sz="0" w:space="0" w:color="auto"/>
        <w:right w:val="none" w:sz="0" w:space="0" w:color="auto"/>
      </w:divBdr>
    </w:div>
    <w:div w:id="1418164874">
      <w:bodyDiv w:val="1"/>
      <w:marLeft w:val="0"/>
      <w:marRight w:val="0"/>
      <w:marTop w:val="0"/>
      <w:marBottom w:val="0"/>
      <w:divBdr>
        <w:top w:val="none" w:sz="0" w:space="0" w:color="auto"/>
        <w:left w:val="none" w:sz="0" w:space="0" w:color="auto"/>
        <w:bottom w:val="none" w:sz="0" w:space="0" w:color="auto"/>
        <w:right w:val="none" w:sz="0" w:space="0" w:color="auto"/>
      </w:divBdr>
    </w:div>
    <w:div w:id="1421099957">
      <w:bodyDiv w:val="1"/>
      <w:marLeft w:val="0"/>
      <w:marRight w:val="0"/>
      <w:marTop w:val="0"/>
      <w:marBottom w:val="0"/>
      <w:divBdr>
        <w:top w:val="none" w:sz="0" w:space="0" w:color="auto"/>
        <w:left w:val="none" w:sz="0" w:space="0" w:color="auto"/>
        <w:bottom w:val="none" w:sz="0" w:space="0" w:color="auto"/>
        <w:right w:val="none" w:sz="0" w:space="0" w:color="auto"/>
      </w:divBdr>
    </w:div>
    <w:div w:id="1422222371">
      <w:bodyDiv w:val="1"/>
      <w:marLeft w:val="0"/>
      <w:marRight w:val="0"/>
      <w:marTop w:val="0"/>
      <w:marBottom w:val="0"/>
      <w:divBdr>
        <w:top w:val="none" w:sz="0" w:space="0" w:color="auto"/>
        <w:left w:val="none" w:sz="0" w:space="0" w:color="auto"/>
        <w:bottom w:val="none" w:sz="0" w:space="0" w:color="auto"/>
        <w:right w:val="none" w:sz="0" w:space="0" w:color="auto"/>
      </w:divBdr>
    </w:div>
    <w:div w:id="1432894456">
      <w:bodyDiv w:val="1"/>
      <w:marLeft w:val="0"/>
      <w:marRight w:val="0"/>
      <w:marTop w:val="0"/>
      <w:marBottom w:val="0"/>
      <w:divBdr>
        <w:top w:val="none" w:sz="0" w:space="0" w:color="auto"/>
        <w:left w:val="none" w:sz="0" w:space="0" w:color="auto"/>
        <w:bottom w:val="none" w:sz="0" w:space="0" w:color="auto"/>
        <w:right w:val="none" w:sz="0" w:space="0" w:color="auto"/>
      </w:divBdr>
    </w:div>
    <w:div w:id="1448041232">
      <w:bodyDiv w:val="1"/>
      <w:marLeft w:val="0"/>
      <w:marRight w:val="0"/>
      <w:marTop w:val="0"/>
      <w:marBottom w:val="0"/>
      <w:divBdr>
        <w:top w:val="none" w:sz="0" w:space="0" w:color="auto"/>
        <w:left w:val="none" w:sz="0" w:space="0" w:color="auto"/>
        <w:bottom w:val="none" w:sz="0" w:space="0" w:color="auto"/>
        <w:right w:val="none" w:sz="0" w:space="0" w:color="auto"/>
      </w:divBdr>
    </w:div>
    <w:div w:id="1452086354">
      <w:bodyDiv w:val="1"/>
      <w:marLeft w:val="0"/>
      <w:marRight w:val="0"/>
      <w:marTop w:val="0"/>
      <w:marBottom w:val="0"/>
      <w:divBdr>
        <w:top w:val="none" w:sz="0" w:space="0" w:color="auto"/>
        <w:left w:val="none" w:sz="0" w:space="0" w:color="auto"/>
        <w:bottom w:val="none" w:sz="0" w:space="0" w:color="auto"/>
        <w:right w:val="none" w:sz="0" w:space="0" w:color="auto"/>
      </w:divBdr>
    </w:div>
    <w:div w:id="1468547832">
      <w:bodyDiv w:val="1"/>
      <w:marLeft w:val="0"/>
      <w:marRight w:val="0"/>
      <w:marTop w:val="0"/>
      <w:marBottom w:val="0"/>
      <w:divBdr>
        <w:top w:val="none" w:sz="0" w:space="0" w:color="auto"/>
        <w:left w:val="none" w:sz="0" w:space="0" w:color="auto"/>
        <w:bottom w:val="none" w:sz="0" w:space="0" w:color="auto"/>
        <w:right w:val="none" w:sz="0" w:space="0" w:color="auto"/>
      </w:divBdr>
    </w:div>
    <w:div w:id="1490555357">
      <w:bodyDiv w:val="1"/>
      <w:marLeft w:val="0"/>
      <w:marRight w:val="0"/>
      <w:marTop w:val="0"/>
      <w:marBottom w:val="0"/>
      <w:divBdr>
        <w:top w:val="none" w:sz="0" w:space="0" w:color="auto"/>
        <w:left w:val="none" w:sz="0" w:space="0" w:color="auto"/>
        <w:bottom w:val="none" w:sz="0" w:space="0" w:color="auto"/>
        <w:right w:val="none" w:sz="0" w:space="0" w:color="auto"/>
      </w:divBdr>
    </w:div>
    <w:div w:id="1504080858">
      <w:bodyDiv w:val="1"/>
      <w:marLeft w:val="0"/>
      <w:marRight w:val="0"/>
      <w:marTop w:val="0"/>
      <w:marBottom w:val="0"/>
      <w:divBdr>
        <w:top w:val="none" w:sz="0" w:space="0" w:color="auto"/>
        <w:left w:val="none" w:sz="0" w:space="0" w:color="auto"/>
        <w:bottom w:val="none" w:sz="0" w:space="0" w:color="auto"/>
        <w:right w:val="none" w:sz="0" w:space="0" w:color="auto"/>
      </w:divBdr>
    </w:div>
    <w:div w:id="1508666064">
      <w:bodyDiv w:val="1"/>
      <w:marLeft w:val="0"/>
      <w:marRight w:val="0"/>
      <w:marTop w:val="0"/>
      <w:marBottom w:val="0"/>
      <w:divBdr>
        <w:top w:val="none" w:sz="0" w:space="0" w:color="auto"/>
        <w:left w:val="none" w:sz="0" w:space="0" w:color="auto"/>
        <w:bottom w:val="none" w:sz="0" w:space="0" w:color="auto"/>
        <w:right w:val="none" w:sz="0" w:space="0" w:color="auto"/>
      </w:divBdr>
    </w:div>
    <w:div w:id="1521817101">
      <w:bodyDiv w:val="1"/>
      <w:marLeft w:val="0"/>
      <w:marRight w:val="0"/>
      <w:marTop w:val="0"/>
      <w:marBottom w:val="0"/>
      <w:divBdr>
        <w:top w:val="none" w:sz="0" w:space="0" w:color="auto"/>
        <w:left w:val="none" w:sz="0" w:space="0" w:color="auto"/>
        <w:bottom w:val="none" w:sz="0" w:space="0" w:color="auto"/>
        <w:right w:val="none" w:sz="0" w:space="0" w:color="auto"/>
      </w:divBdr>
    </w:div>
    <w:div w:id="1525905547">
      <w:bodyDiv w:val="1"/>
      <w:marLeft w:val="0"/>
      <w:marRight w:val="0"/>
      <w:marTop w:val="0"/>
      <w:marBottom w:val="0"/>
      <w:divBdr>
        <w:top w:val="none" w:sz="0" w:space="0" w:color="auto"/>
        <w:left w:val="none" w:sz="0" w:space="0" w:color="auto"/>
        <w:bottom w:val="none" w:sz="0" w:space="0" w:color="auto"/>
        <w:right w:val="none" w:sz="0" w:space="0" w:color="auto"/>
      </w:divBdr>
    </w:div>
    <w:div w:id="1538548244">
      <w:bodyDiv w:val="1"/>
      <w:marLeft w:val="0"/>
      <w:marRight w:val="0"/>
      <w:marTop w:val="0"/>
      <w:marBottom w:val="0"/>
      <w:divBdr>
        <w:top w:val="none" w:sz="0" w:space="0" w:color="auto"/>
        <w:left w:val="none" w:sz="0" w:space="0" w:color="auto"/>
        <w:bottom w:val="none" w:sz="0" w:space="0" w:color="auto"/>
        <w:right w:val="none" w:sz="0" w:space="0" w:color="auto"/>
      </w:divBdr>
    </w:div>
    <w:div w:id="1557474953">
      <w:bodyDiv w:val="1"/>
      <w:marLeft w:val="0"/>
      <w:marRight w:val="0"/>
      <w:marTop w:val="0"/>
      <w:marBottom w:val="0"/>
      <w:divBdr>
        <w:top w:val="none" w:sz="0" w:space="0" w:color="auto"/>
        <w:left w:val="none" w:sz="0" w:space="0" w:color="auto"/>
        <w:bottom w:val="none" w:sz="0" w:space="0" w:color="auto"/>
        <w:right w:val="none" w:sz="0" w:space="0" w:color="auto"/>
      </w:divBdr>
    </w:div>
    <w:div w:id="1565142190">
      <w:bodyDiv w:val="1"/>
      <w:marLeft w:val="0"/>
      <w:marRight w:val="0"/>
      <w:marTop w:val="0"/>
      <w:marBottom w:val="0"/>
      <w:divBdr>
        <w:top w:val="none" w:sz="0" w:space="0" w:color="auto"/>
        <w:left w:val="none" w:sz="0" w:space="0" w:color="auto"/>
        <w:bottom w:val="none" w:sz="0" w:space="0" w:color="auto"/>
        <w:right w:val="none" w:sz="0" w:space="0" w:color="auto"/>
      </w:divBdr>
    </w:div>
    <w:div w:id="1567060760">
      <w:bodyDiv w:val="1"/>
      <w:marLeft w:val="0"/>
      <w:marRight w:val="0"/>
      <w:marTop w:val="0"/>
      <w:marBottom w:val="0"/>
      <w:divBdr>
        <w:top w:val="none" w:sz="0" w:space="0" w:color="auto"/>
        <w:left w:val="none" w:sz="0" w:space="0" w:color="auto"/>
        <w:bottom w:val="none" w:sz="0" w:space="0" w:color="auto"/>
        <w:right w:val="none" w:sz="0" w:space="0" w:color="auto"/>
      </w:divBdr>
    </w:div>
    <w:div w:id="1584070949">
      <w:bodyDiv w:val="1"/>
      <w:marLeft w:val="0"/>
      <w:marRight w:val="0"/>
      <w:marTop w:val="0"/>
      <w:marBottom w:val="0"/>
      <w:divBdr>
        <w:top w:val="none" w:sz="0" w:space="0" w:color="auto"/>
        <w:left w:val="none" w:sz="0" w:space="0" w:color="auto"/>
        <w:bottom w:val="none" w:sz="0" w:space="0" w:color="auto"/>
        <w:right w:val="none" w:sz="0" w:space="0" w:color="auto"/>
      </w:divBdr>
    </w:div>
    <w:div w:id="1590653442">
      <w:bodyDiv w:val="1"/>
      <w:marLeft w:val="0"/>
      <w:marRight w:val="0"/>
      <w:marTop w:val="0"/>
      <w:marBottom w:val="0"/>
      <w:divBdr>
        <w:top w:val="none" w:sz="0" w:space="0" w:color="auto"/>
        <w:left w:val="none" w:sz="0" w:space="0" w:color="auto"/>
        <w:bottom w:val="none" w:sz="0" w:space="0" w:color="auto"/>
        <w:right w:val="none" w:sz="0" w:space="0" w:color="auto"/>
      </w:divBdr>
    </w:div>
    <w:div w:id="1592278438">
      <w:bodyDiv w:val="1"/>
      <w:marLeft w:val="0"/>
      <w:marRight w:val="0"/>
      <w:marTop w:val="0"/>
      <w:marBottom w:val="0"/>
      <w:divBdr>
        <w:top w:val="none" w:sz="0" w:space="0" w:color="auto"/>
        <w:left w:val="none" w:sz="0" w:space="0" w:color="auto"/>
        <w:bottom w:val="none" w:sz="0" w:space="0" w:color="auto"/>
        <w:right w:val="none" w:sz="0" w:space="0" w:color="auto"/>
      </w:divBdr>
    </w:div>
    <w:div w:id="1616791390">
      <w:bodyDiv w:val="1"/>
      <w:marLeft w:val="0"/>
      <w:marRight w:val="0"/>
      <w:marTop w:val="0"/>
      <w:marBottom w:val="0"/>
      <w:divBdr>
        <w:top w:val="none" w:sz="0" w:space="0" w:color="auto"/>
        <w:left w:val="none" w:sz="0" w:space="0" w:color="auto"/>
        <w:bottom w:val="none" w:sz="0" w:space="0" w:color="auto"/>
        <w:right w:val="none" w:sz="0" w:space="0" w:color="auto"/>
      </w:divBdr>
    </w:div>
    <w:div w:id="1627930475">
      <w:bodyDiv w:val="1"/>
      <w:marLeft w:val="0"/>
      <w:marRight w:val="0"/>
      <w:marTop w:val="0"/>
      <w:marBottom w:val="0"/>
      <w:divBdr>
        <w:top w:val="none" w:sz="0" w:space="0" w:color="auto"/>
        <w:left w:val="none" w:sz="0" w:space="0" w:color="auto"/>
        <w:bottom w:val="none" w:sz="0" w:space="0" w:color="auto"/>
        <w:right w:val="none" w:sz="0" w:space="0" w:color="auto"/>
      </w:divBdr>
    </w:div>
    <w:div w:id="1654260020">
      <w:bodyDiv w:val="1"/>
      <w:marLeft w:val="0"/>
      <w:marRight w:val="0"/>
      <w:marTop w:val="0"/>
      <w:marBottom w:val="0"/>
      <w:divBdr>
        <w:top w:val="none" w:sz="0" w:space="0" w:color="auto"/>
        <w:left w:val="none" w:sz="0" w:space="0" w:color="auto"/>
        <w:bottom w:val="none" w:sz="0" w:space="0" w:color="auto"/>
        <w:right w:val="none" w:sz="0" w:space="0" w:color="auto"/>
      </w:divBdr>
    </w:div>
    <w:div w:id="1675263638">
      <w:bodyDiv w:val="1"/>
      <w:marLeft w:val="0"/>
      <w:marRight w:val="0"/>
      <w:marTop w:val="0"/>
      <w:marBottom w:val="0"/>
      <w:divBdr>
        <w:top w:val="none" w:sz="0" w:space="0" w:color="auto"/>
        <w:left w:val="none" w:sz="0" w:space="0" w:color="auto"/>
        <w:bottom w:val="none" w:sz="0" w:space="0" w:color="auto"/>
        <w:right w:val="none" w:sz="0" w:space="0" w:color="auto"/>
      </w:divBdr>
    </w:div>
    <w:div w:id="1677414042">
      <w:bodyDiv w:val="1"/>
      <w:marLeft w:val="0"/>
      <w:marRight w:val="0"/>
      <w:marTop w:val="0"/>
      <w:marBottom w:val="0"/>
      <w:divBdr>
        <w:top w:val="none" w:sz="0" w:space="0" w:color="auto"/>
        <w:left w:val="none" w:sz="0" w:space="0" w:color="auto"/>
        <w:bottom w:val="none" w:sz="0" w:space="0" w:color="auto"/>
        <w:right w:val="none" w:sz="0" w:space="0" w:color="auto"/>
      </w:divBdr>
    </w:div>
    <w:div w:id="1686713169">
      <w:bodyDiv w:val="1"/>
      <w:marLeft w:val="0"/>
      <w:marRight w:val="0"/>
      <w:marTop w:val="0"/>
      <w:marBottom w:val="0"/>
      <w:divBdr>
        <w:top w:val="none" w:sz="0" w:space="0" w:color="auto"/>
        <w:left w:val="none" w:sz="0" w:space="0" w:color="auto"/>
        <w:bottom w:val="none" w:sz="0" w:space="0" w:color="auto"/>
        <w:right w:val="none" w:sz="0" w:space="0" w:color="auto"/>
      </w:divBdr>
    </w:div>
    <w:div w:id="1700275940">
      <w:bodyDiv w:val="1"/>
      <w:marLeft w:val="0"/>
      <w:marRight w:val="0"/>
      <w:marTop w:val="0"/>
      <w:marBottom w:val="0"/>
      <w:divBdr>
        <w:top w:val="none" w:sz="0" w:space="0" w:color="auto"/>
        <w:left w:val="none" w:sz="0" w:space="0" w:color="auto"/>
        <w:bottom w:val="none" w:sz="0" w:space="0" w:color="auto"/>
        <w:right w:val="none" w:sz="0" w:space="0" w:color="auto"/>
      </w:divBdr>
    </w:div>
    <w:div w:id="1707565576">
      <w:bodyDiv w:val="1"/>
      <w:marLeft w:val="0"/>
      <w:marRight w:val="0"/>
      <w:marTop w:val="0"/>
      <w:marBottom w:val="0"/>
      <w:divBdr>
        <w:top w:val="none" w:sz="0" w:space="0" w:color="auto"/>
        <w:left w:val="none" w:sz="0" w:space="0" w:color="auto"/>
        <w:bottom w:val="none" w:sz="0" w:space="0" w:color="auto"/>
        <w:right w:val="none" w:sz="0" w:space="0" w:color="auto"/>
      </w:divBdr>
    </w:div>
    <w:div w:id="1708139887">
      <w:bodyDiv w:val="1"/>
      <w:marLeft w:val="0"/>
      <w:marRight w:val="0"/>
      <w:marTop w:val="0"/>
      <w:marBottom w:val="0"/>
      <w:divBdr>
        <w:top w:val="none" w:sz="0" w:space="0" w:color="auto"/>
        <w:left w:val="none" w:sz="0" w:space="0" w:color="auto"/>
        <w:bottom w:val="none" w:sz="0" w:space="0" w:color="auto"/>
        <w:right w:val="none" w:sz="0" w:space="0" w:color="auto"/>
      </w:divBdr>
    </w:div>
    <w:div w:id="1725176639">
      <w:bodyDiv w:val="1"/>
      <w:marLeft w:val="0"/>
      <w:marRight w:val="0"/>
      <w:marTop w:val="0"/>
      <w:marBottom w:val="0"/>
      <w:divBdr>
        <w:top w:val="none" w:sz="0" w:space="0" w:color="auto"/>
        <w:left w:val="none" w:sz="0" w:space="0" w:color="auto"/>
        <w:bottom w:val="none" w:sz="0" w:space="0" w:color="auto"/>
        <w:right w:val="none" w:sz="0" w:space="0" w:color="auto"/>
      </w:divBdr>
    </w:div>
    <w:div w:id="1740245440">
      <w:bodyDiv w:val="1"/>
      <w:marLeft w:val="0"/>
      <w:marRight w:val="0"/>
      <w:marTop w:val="0"/>
      <w:marBottom w:val="0"/>
      <w:divBdr>
        <w:top w:val="none" w:sz="0" w:space="0" w:color="auto"/>
        <w:left w:val="none" w:sz="0" w:space="0" w:color="auto"/>
        <w:bottom w:val="none" w:sz="0" w:space="0" w:color="auto"/>
        <w:right w:val="none" w:sz="0" w:space="0" w:color="auto"/>
      </w:divBdr>
    </w:div>
    <w:div w:id="1776514859">
      <w:bodyDiv w:val="1"/>
      <w:marLeft w:val="0"/>
      <w:marRight w:val="0"/>
      <w:marTop w:val="0"/>
      <w:marBottom w:val="0"/>
      <w:divBdr>
        <w:top w:val="none" w:sz="0" w:space="0" w:color="auto"/>
        <w:left w:val="none" w:sz="0" w:space="0" w:color="auto"/>
        <w:bottom w:val="none" w:sz="0" w:space="0" w:color="auto"/>
        <w:right w:val="none" w:sz="0" w:space="0" w:color="auto"/>
      </w:divBdr>
      <w:divsChild>
        <w:div w:id="648706816">
          <w:marLeft w:val="0"/>
          <w:marRight w:val="0"/>
          <w:marTop w:val="0"/>
          <w:marBottom w:val="0"/>
          <w:divBdr>
            <w:top w:val="none" w:sz="0" w:space="0" w:color="auto"/>
            <w:left w:val="none" w:sz="0" w:space="0" w:color="auto"/>
            <w:bottom w:val="none" w:sz="0" w:space="0" w:color="auto"/>
            <w:right w:val="none" w:sz="0" w:space="0" w:color="auto"/>
          </w:divBdr>
        </w:div>
        <w:div w:id="1500921543">
          <w:marLeft w:val="0"/>
          <w:marRight w:val="0"/>
          <w:marTop w:val="0"/>
          <w:marBottom w:val="0"/>
          <w:divBdr>
            <w:top w:val="none" w:sz="0" w:space="0" w:color="auto"/>
            <w:left w:val="none" w:sz="0" w:space="0" w:color="auto"/>
            <w:bottom w:val="none" w:sz="0" w:space="0" w:color="auto"/>
            <w:right w:val="none" w:sz="0" w:space="0" w:color="auto"/>
          </w:divBdr>
        </w:div>
      </w:divsChild>
    </w:div>
    <w:div w:id="1785733141">
      <w:bodyDiv w:val="1"/>
      <w:marLeft w:val="0"/>
      <w:marRight w:val="0"/>
      <w:marTop w:val="0"/>
      <w:marBottom w:val="0"/>
      <w:divBdr>
        <w:top w:val="none" w:sz="0" w:space="0" w:color="auto"/>
        <w:left w:val="none" w:sz="0" w:space="0" w:color="auto"/>
        <w:bottom w:val="none" w:sz="0" w:space="0" w:color="auto"/>
        <w:right w:val="none" w:sz="0" w:space="0" w:color="auto"/>
      </w:divBdr>
    </w:div>
    <w:div w:id="1792430499">
      <w:bodyDiv w:val="1"/>
      <w:marLeft w:val="0"/>
      <w:marRight w:val="0"/>
      <w:marTop w:val="0"/>
      <w:marBottom w:val="0"/>
      <w:divBdr>
        <w:top w:val="none" w:sz="0" w:space="0" w:color="auto"/>
        <w:left w:val="none" w:sz="0" w:space="0" w:color="auto"/>
        <w:bottom w:val="none" w:sz="0" w:space="0" w:color="auto"/>
        <w:right w:val="none" w:sz="0" w:space="0" w:color="auto"/>
      </w:divBdr>
    </w:div>
    <w:div w:id="1808888082">
      <w:bodyDiv w:val="1"/>
      <w:marLeft w:val="0"/>
      <w:marRight w:val="0"/>
      <w:marTop w:val="0"/>
      <w:marBottom w:val="0"/>
      <w:divBdr>
        <w:top w:val="none" w:sz="0" w:space="0" w:color="auto"/>
        <w:left w:val="none" w:sz="0" w:space="0" w:color="auto"/>
        <w:bottom w:val="none" w:sz="0" w:space="0" w:color="auto"/>
        <w:right w:val="none" w:sz="0" w:space="0" w:color="auto"/>
      </w:divBdr>
    </w:div>
    <w:div w:id="1815297179">
      <w:bodyDiv w:val="1"/>
      <w:marLeft w:val="0"/>
      <w:marRight w:val="0"/>
      <w:marTop w:val="0"/>
      <w:marBottom w:val="0"/>
      <w:divBdr>
        <w:top w:val="none" w:sz="0" w:space="0" w:color="auto"/>
        <w:left w:val="none" w:sz="0" w:space="0" w:color="auto"/>
        <w:bottom w:val="none" w:sz="0" w:space="0" w:color="auto"/>
        <w:right w:val="none" w:sz="0" w:space="0" w:color="auto"/>
      </w:divBdr>
    </w:div>
    <w:div w:id="1818525011">
      <w:bodyDiv w:val="1"/>
      <w:marLeft w:val="0"/>
      <w:marRight w:val="0"/>
      <w:marTop w:val="0"/>
      <w:marBottom w:val="0"/>
      <w:divBdr>
        <w:top w:val="none" w:sz="0" w:space="0" w:color="auto"/>
        <w:left w:val="none" w:sz="0" w:space="0" w:color="auto"/>
        <w:bottom w:val="none" w:sz="0" w:space="0" w:color="auto"/>
        <w:right w:val="none" w:sz="0" w:space="0" w:color="auto"/>
      </w:divBdr>
    </w:div>
    <w:div w:id="1822768514">
      <w:bodyDiv w:val="1"/>
      <w:marLeft w:val="0"/>
      <w:marRight w:val="0"/>
      <w:marTop w:val="0"/>
      <w:marBottom w:val="0"/>
      <w:divBdr>
        <w:top w:val="none" w:sz="0" w:space="0" w:color="auto"/>
        <w:left w:val="none" w:sz="0" w:space="0" w:color="auto"/>
        <w:bottom w:val="none" w:sz="0" w:space="0" w:color="auto"/>
        <w:right w:val="none" w:sz="0" w:space="0" w:color="auto"/>
      </w:divBdr>
    </w:div>
    <w:div w:id="1829325237">
      <w:bodyDiv w:val="1"/>
      <w:marLeft w:val="0"/>
      <w:marRight w:val="0"/>
      <w:marTop w:val="0"/>
      <w:marBottom w:val="0"/>
      <w:divBdr>
        <w:top w:val="none" w:sz="0" w:space="0" w:color="auto"/>
        <w:left w:val="none" w:sz="0" w:space="0" w:color="auto"/>
        <w:bottom w:val="none" w:sz="0" w:space="0" w:color="auto"/>
        <w:right w:val="none" w:sz="0" w:space="0" w:color="auto"/>
      </w:divBdr>
    </w:div>
    <w:div w:id="1846632182">
      <w:bodyDiv w:val="1"/>
      <w:marLeft w:val="0"/>
      <w:marRight w:val="0"/>
      <w:marTop w:val="0"/>
      <w:marBottom w:val="0"/>
      <w:divBdr>
        <w:top w:val="none" w:sz="0" w:space="0" w:color="auto"/>
        <w:left w:val="none" w:sz="0" w:space="0" w:color="auto"/>
        <w:bottom w:val="none" w:sz="0" w:space="0" w:color="auto"/>
        <w:right w:val="none" w:sz="0" w:space="0" w:color="auto"/>
      </w:divBdr>
    </w:div>
    <w:div w:id="1846699875">
      <w:bodyDiv w:val="1"/>
      <w:marLeft w:val="0"/>
      <w:marRight w:val="0"/>
      <w:marTop w:val="0"/>
      <w:marBottom w:val="0"/>
      <w:divBdr>
        <w:top w:val="none" w:sz="0" w:space="0" w:color="auto"/>
        <w:left w:val="none" w:sz="0" w:space="0" w:color="auto"/>
        <w:bottom w:val="none" w:sz="0" w:space="0" w:color="auto"/>
        <w:right w:val="none" w:sz="0" w:space="0" w:color="auto"/>
      </w:divBdr>
    </w:div>
    <w:div w:id="1863779082">
      <w:bodyDiv w:val="1"/>
      <w:marLeft w:val="0"/>
      <w:marRight w:val="0"/>
      <w:marTop w:val="0"/>
      <w:marBottom w:val="0"/>
      <w:divBdr>
        <w:top w:val="none" w:sz="0" w:space="0" w:color="auto"/>
        <w:left w:val="none" w:sz="0" w:space="0" w:color="auto"/>
        <w:bottom w:val="none" w:sz="0" w:space="0" w:color="auto"/>
        <w:right w:val="none" w:sz="0" w:space="0" w:color="auto"/>
      </w:divBdr>
    </w:div>
    <w:div w:id="1867713201">
      <w:bodyDiv w:val="1"/>
      <w:marLeft w:val="0"/>
      <w:marRight w:val="0"/>
      <w:marTop w:val="0"/>
      <w:marBottom w:val="0"/>
      <w:divBdr>
        <w:top w:val="none" w:sz="0" w:space="0" w:color="auto"/>
        <w:left w:val="none" w:sz="0" w:space="0" w:color="auto"/>
        <w:bottom w:val="none" w:sz="0" w:space="0" w:color="auto"/>
        <w:right w:val="none" w:sz="0" w:space="0" w:color="auto"/>
      </w:divBdr>
    </w:div>
    <w:div w:id="1878740374">
      <w:bodyDiv w:val="1"/>
      <w:marLeft w:val="0"/>
      <w:marRight w:val="0"/>
      <w:marTop w:val="0"/>
      <w:marBottom w:val="0"/>
      <w:divBdr>
        <w:top w:val="none" w:sz="0" w:space="0" w:color="auto"/>
        <w:left w:val="none" w:sz="0" w:space="0" w:color="auto"/>
        <w:bottom w:val="none" w:sz="0" w:space="0" w:color="auto"/>
        <w:right w:val="none" w:sz="0" w:space="0" w:color="auto"/>
      </w:divBdr>
    </w:div>
    <w:div w:id="1880701297">
      <w:bodyDiv w:val="1"/>
      <w:marLeft w:val="0"/>
      <w:marRight w:val="0"/>
      <w:marTop w:val="0"/>
      <w:marBottom w:val="0"/>
      <w:divBdr>
        <w:top w:val="none" w:sz="0" w:space="0" w:color="auto"/>
        <w:left w:val="none" w:sz="0" w:space="0" w:color="auto"/>
        <w:bottom w:val="none" w:sz="0" w:space="0" w:color="auto"/>
        <w:right w:val="none" w:sz="0" w:space="0" w:color="auto"/>
      </w:divBdr>
    </w:div>
    <w:div w:id="1891258551">
      <w:bodyDiv w:val="1"/>
      <w:marLeft w:val="0"/>
      <w:marRight w:val="0"/>
      <w:marTop w:val="0"/>
      <w:marBottom w:val="0"/>
      <w:divBdr>
        <w:top w:val="none" w:sz="0" w:space="0" w:color="auto"/>
        <w:left w:val="none" w:sz="0" w:space="0" w:color="auto"/>
        <w:bottom w:val="none" w:sz="0" w:space="0" w:color="auto"/>
        <w:right w:val="none" w:sz="0" w:space="0" w:color="auto"/>
      </w:divBdr>
    </w:div>
    <w:div w:id="1902055288">
      <w:bodyDiv w:val="1"/>
      <w:marLeft w:val="0"/>
      <w:marRight w:val="0"/>
      <w:marTop w:val="0"/>
      <w:marBottom w:val="0"/>
      <w:divBdr>
        <w:top w:val="none" w:sz="0" w:space="0" w:color="auto"/>
        <w:left w:val="none" w:sz="0" w:space="0" w:color="auto"/>
        <w:bottom w:val="none" w:sz="0" w:space="0" w:color="auto"/>
        <w:right w:val="none" w:sz="0" w:space="0" w:color="auto"/>
      </w:divBdr>
    </w:div>
    <w:div w:id="1911501496">
      <w:bodyDiv w:val="1"/>
      <w:marLeft w:val="0"/>
      <w:marRight w:val="0"/>
      <w:marTop w:val="0"/>
      <w:marBottom w:val="0"/>
      <w:divBdr>
        <w:top w:val="none" w:sz="0" w:space="0" w:color="auto"/>
        <w:left w:val="none" w:sz="0" w:space="0" w:color="auto"/>
        <w:bottom w:val="none" w:sz="0" w:space="0" w:color="auto"/>
        <w:right w:val="none" w:sz="0" w:space="0" w:color="auto"/>
      </w:divBdr>
    </w:div>
    <w:div w:id="1918247027">
      <w:bodyDiv w:val="1"/>
      <w:marLeft w:val="0"/>
      <w:marRight w:val="0"/>
      <w:marTop w:val="0"/>
      <w:marBottom w:val="0"/>
      <w:divBdr>
        <w:top w:val="none" w:sz="0" w:space="0" w:color="auto"/>
        <w:left w:val="none" w:sz="0" w:space="0" w:color="auto"/>
        <w:bottom w:val="none" w:sz="0" w:space="0" w:color="auto"/>
        <w:right w:val="none" w:sz="0" w:space="0" w:color="auto"/>
      </w:divBdr>
    </w:div>
    <w:div w:id="1927763888">
      <w:bodyDiv w:val="1"/>
      <w:marLeft w:val="0"/>
      <w:marRight w:val="0"/>
      <w:marTop w:val="0"/>
      <w:marBottom w:val="0"/>
      <w:divBdr>
        <w:top w:val="none" w:sz="0" w:space="0" w:color="auto"/>
        <w:left w:val="none" w:sz="0" w:space="0" w:color="auto"/>
        <w:bottom w:val="none" w:sz="0" w:space="0" w:color="auto"/>
        <w:right w:val="none" w:sz="0" w:space="0" w:color="auto"/>
      </w:divBdr>
    </w:div>
    <w:div w:id="1935085194">
      <w:bodyDiv w:val="1"/>
      <w:marLeft w:val="0"/>
      <w:marRight w:val="0"/>
      <w:marTop w:val="0"/>
      <w:marBottom w:val="0"/>
      <w:divBdr>
        <w:top w:val="none" w:sz="0" w:space="0" w:color="auto"/>
        <w:left w:val="none" w:sz="0" w:space="0" w:color="auto"/>
        <w:bottom w:val="none" w:sz="0" w:space="0" w:color="auto"/>
        <w:right w:val="none" w:sz="0" w:space="0" w:color="auto"/>
      </w:divBdr>
    </w:div>
    <w:div w:id="1935431639">
      <w:bodyDiv w:val="1"/>
      <w:marLeft w:val="0"/>
      <w:marRight w:val="0"/>
      <w:marTop w:val="0"/>
      <w:marBottom w:val="0"/>
      <w:divBdr>
        <w:top w:val="none" w:sz="0" w:space="0" w:color="auto"/>
        <w:left w:val="none" w:sz="0" w:space="0" w:color="auto"/>
        <w:bottom w:val="none" w:sz="0" w:space="0" w:color="auto"/>
        <w:right w:val="none" w:sz="0" w:space="0" w:color="auto"/>
      </w:divBdr>
    </w:div>
    <w:div w:id="1936088729">
      <w:bodyDiv w:val="1"/>
      <w:marLeft w:val="0"/>
      <w:marRight w:val="0"/>
      <w:marTop w:val="0"/>
      <w:marBottom w:val="0"/>
      <w:divBdr>
        <w:top w:val="none" w:sz="0" w:space="0" w:color="auto"/>
        <w:left w:val="none" w:sz="0" w:space="0" w:color="auto"/>
        <w:bottom w:val="none" w:sz="0" w:space="0" w:color="auto"/>
        <w:right w:val="none" w:sz="0" w:space="0" w:color="auto"/>
      </w:divBdr>
    </w:div>
    <w:div w:id="1937665933">
      <w:bodyDiv w:val="1"/>
      <w:marLeft w:val="0"/>
      <w:marRight w:val="0"/>
      <w:marTop w:val="0"/>
      <w:marBottom w:val="0"/>
      <w:divBdr>
        <w:top w:val="none" w:sz="0" w:space="0" w:color="auto"/>
        <w:left w:val="none" w:sz="0" w:space="0" w:color="auto"/>
        <w:bottom w:val="none" w:sz="0" w:space="0" w:color="auto"/>
        <w:right w:val="none" w:sz="0" w:space="0" w:color="auto"/>
      </w:divBdr>
    </w:div>
    <w:div w:id="1939681471">
      <w:bodyDiv w:val="1"/>
      <w:marLeft w:val="0"/>
      <w:marRight w:val="0"/>
      <w:marTop w:val="0"/>
      <w:marBottom w:val="0"/>
      <w:divBdr>
        <w:top w:val="none" w:sz="0" w:space="0" w:color="auto"/>
        <w:left w:val="none" w:sz="0" w:space="0" w:color="auto"/>
        <w:bottom w:val="none" w:sz="0" w:space="0" w:color="auto"/>
        <w:right w:val="none" w:sz="0" w:space="0" w:color="auto"/>
      </w:divBdr>
    </w:div>
    <w:div w:id="1942446558">
      <w:bodyDiv w:val="1"/>
      <w:marLeft w:val="0"/>
      <w:marRight w:val="0"/>
      <w:marTop w:val="0"/>
      <w:marBottom w:val="0"/>
      <w:divBdr>
        <w:top w:val="none" w:sz="0" w:space="0" w:color="auto"/>
        <w:left w:val="none" w:sz="0" w:space="0" w:color="auto"/>
        <w:bottom w:val="none" w:sz="0" w:space="0" w:color="auto"/>
        <w:right w:val="none" w:sz="0" w:space="0" w:color="auto"/>
      </w:divBdr>
    </w:div>
    <w:div w:id="1942908739">
      <w:bodyDiv w:val="1"/>
      <w:marLeft w:val="0"/>
      <w:marRight w:val="0"/>
      <w:marTop w:val="0"/>
      <w:marBottom w:val="0"/>
      <w:divBdr>
        <w:top w:val="none" w:sz="0" w:space="0" w:color="auto"/>
        <w:left w:val="none" w:sz="0" w:space="0" w:color="auto"/>
        <w:bottom w:val="none" w:sz="0" w:space="0" w:color="auto"/>
        <w:right w:val="none" w:sz="0" w:space="0" w:color="auto"/>
      </w:divBdr>
    </w:div>
    <w:div w:id="1970474277">
      <w:bodyDiv w:val="1"/>
      <w:marLeft w:val="0"/>
      <w:marRight w:val="0"/>
      <w:marTop w:val="0"/>
      <w:marBottom w:val="0"/>
      <w:divBdr>
        <w:top w:val="none" w:sz="0" w:space="0" w:color="auto"/>
        <w:left w:val="none" w:sz="0" w:space="0" w:color="auto"/>
        <w:bottom w:val="none" w:sz="0" w:space="0" w:color="auto"/>
        <w:right w:val="none" w:sz="0" w:space="0" w:color="auto"/>
      </w:divBdr>
    </w:div>
    <w:div w:id="1991591326">
      <w:bodyDiv w:val="1"/>
      <w:marLeft w:val="0"/>
      <w:marRight w:val="0"/>
      <w:marTop w:val="0"/>
      <w:marBottom w:val="0"/>
      <w:divBdr>
        <w:top w:val="none" w:sz="0" w:space="0" w:color="auto"/>
        <w:left w:val="none" w:sz="0" w:space="0" w:color="auto"/>
        <w:bottom w:val="none" w:sz="0" w:space="0" w:color="auto"/>
        <w:right w:val="none" w:sz="0" w:space="0" w:color="auto"/>
      </w:divBdr>
    </w:div>
    <w:div w:id="2003239655">
      <w:bodyDiv w:val="1"/>
      <w:marLeft w:val="0"/>
      <w:marRight w:val="0"/>
      <w:marTop w:val="0"/>
      <w:marBottom w:val="0"/>
      <w:divBdr>
        <w:top w:val="none" w:sz="0" w:space="0" w:color="auto"/>
        <w:left w:val="none" w:sz="0" w:space="0" w:color="auto"/>
        <w:bottom w:val="none" w:sz="0" w:space="0" w:color="auto"/>
        <w:right w:val="none" w:sz="0" w:space="0" w:color="auto"/>
      </w:divBdr>
    </w:div>
    <w:div w:id="2012293639">
      <w:bodyDiv w:val="1"/>
      <w:marLeft w:val="0"/>
      <w:marRight w:val="0"/>
      <w:marTop w:val="0"/>
      <w:marBottom w:val="0"/>
      <w:divBdr>
        <w:top w:val="none" w:sz="0" w:space="0" w:color="auto"/>
        <w:left w:val="none" w:sz="0" w:space="0" w:color="auto"/>
        <w:bottom w:val="none" w:sz="0" w:space="0" w:color="auto"/>
        <w:right w:val="none" w:sz="0" w:space="0" w:color="auto"/>
      </w:divBdr>
    </w:div>
    <w:div w:id="2015108326">
      <w:bodyDiv w:val="1"/>
      <w:marLeft w:val="0"/>
      <w:marRight w:val="0"/>
      <w:marTop w:val="0"/>
      <w:marBottom w:val="0"/>
      <w:divBdr>
        <w:top w:val="none" w:sz="0" w:space="0" w:color="auto"/>
        <w:left w:val="none" w:sz="0" w:space="0" w:color="auto"/>
        <w:bottom w:val="none" w:sz="0" w:space="0" w:color="auto"/>
        <w:right w:val="none" w:sz="0" w:space="0" w:color="auto"/>
      </w:divBdr>
    </w:div>
    <w:div w:id="2015261265">
      <w:bodyDiv w:val="1"/>
      <w:marLeft w:val="0"/>
      <w:marRight w:val="0"/>
      <w:marTop w:val="0"/>
      <w:marBottom w:val="0"/>
      <w:divBdr>
        <w:top w:val="none" w:sz="0" w:space="0" w:color="auto"/>
        <w:left w:val="none" w:sz="0" w:space="0" w:color="auto"/>
        <w:bottom w:val="none" w:sz="0" w:space="0" w:color="auto"/>
        <w:right w:val="none" w:sz="0" w:space="0" w:color="auto"/>
      </w:divBdr>
    </w:div>
    <w:div w:id="2031032302">
      <w:bodyDiv w:val="1"/>
      <w:marLeft w:val="0"/>
      <w:marRight w:val="0"/>
      <w:marTop w:val="0"/>
      <w:marBottom w:val="0"/>
      <w:divBdr>
        <w:top w:val="none" w:sz="0" w:space="0" w:color="auto"/>
        <w:left w:val="none" w:sz="0" w:space="0" w:color="auto"/>
        <w:bottom w:val="none" w:sz="0" w:space="0" w:color="auto"/>
        <w:right w:val="none" w:sz="0" w:space="0" w:color="auto"/>
      </w:divBdr>
    </w:div>
    <w:div w:id="2035493114">
      <w:bodyDiv w:val="1"/>
      <w:marLeft w:val="0"/>
      <w:marRight w:val="0"/>
      <w:marTop w:val="0"/>
      <w:marBottom w:val="0"/>
      <w:divBdr>
        <w:top w:val="none" w:sz="0" w:space="0" w:color="auto"/>
        <w:left w:val="none" w:sz="0" w:space="0" w:color="auto"/>
        <w:bottom w:val="none" w:sz="0" w:space="0" w:color="auto"/>
        <w:right w:val="none" w:sz="0" w:space="0" w:color="auto"/>
      </w:divBdr>
    </w:div>
    <w:div w:id="2035692611">
      <w:bodyDiv w:val="1"/>
      <w:marLeft w:val="0"/>
      <w:marRight w:val="0"/>
      <w:marTop w:val="0"/>
      <w:marBottom w:val="0"/>
      <w:divBdr>
        <w:top w:val="none" w:sz="0" w:space="0" w:color="auto"/>
        <w:left w:val="none" w:sz="0" w:space="0" w:color="auto"/>
        <w:bottom w:val="none" w:sz="0" w:space="0" w:color="auto"/>
        <w:right w:val="none" w:sz="0" w:space="0" w:color="auto"/>
      </w:divBdr>
    </w:div>
    <w:div w:id="2063090557">
      <w:bodyDiv w:val="1"/>
      <w:marLeft w:val="0"/>
      <w:marRight w:val="0"/>
      <w:marTop w:val="0"/>
      <w:marBottom w:val="0"/>
      <w:divBdr>
        <w:top w:val="none" w:sz="0" w:space="0" w:color="auto"/>
        <w:left w:val="none" w:sz="0" w:space="0" w:color="auto"/>
        <w:bottom w:val="none" w:sz="0" w:space="0" w:color="auto"/>
        <w:right w:val="none" w:sz="0" w:space="0" w:color="auto"/>
      </w:divBdr>
    </w:div>
    <w:div w:id="2078816257">
      <w:bodyDiv w:val="1"/>
      <w:marLeft w:val="0"/>
      <w:marRight w:val="0"/>
      <w:marTop w:val="0"/>
      <w:marBottom w:val="0"/>
      <w:divBdr>
        <w:top w:val="none" w:sz="0" w:space="0" w:color="auto"/>
        <w:left w:val="none" w:sz="0" w:space="0" w:color="auto"/>
        <w:bottom w:val="none" w:sz="0" w:space="0" w:color="auto"/>
        <w:right w:val="none" w:sz="0" w:space="0" w:color="auto"/>
      </w:divBdr>
    </w:div>
    <w:div w:id="2080012221">
      <w:bodyDiv w:val="1"/>
      <w:marLeft w:val="0"/>
      <w:marRight w:val="0"/>
      <w:marTop w:val="0"/>
      <w:marBottom w:val="0"/>
      <w:divBdr>
        <w:top w:val="none" w:sz="0" w:space="0" w:color="auto"/>
        <w:left w:val="none" w:sz="0" w:space="0" w:color="auto"/>
        <w:bottom w:val="none" w:sz="0" w:space="0" w:color="auto"/>
        <w:right w:val="none" w:sz="0" w:space="0" w:color="auto"/>
      </w:divBdr>
    </w:div>
    <w:div w:id="2080591108">
      <w:bodyDiv w:val="1"/>
      <w:marLeft w:val="0"/>
      <w:marRight w:val="0"/>
      <w:marTop w:val="0"/>
      <w:marBottom w:val="0"/>
      <w:divBdr>
        <w:top w:val="none" w:sz="0" w:space="0" w:color="auto"/>
        <w:left w:val="none" w:sz="0" w:space="0" w:color="auto"/>
        <w:bottom w:val="none" w:sz="0" w:space="0" w:color="auto"/>
        <w:right w:val="none" w:sz="0" w:space="0" w:color="auto"/>
      </w:divBdr>
    </w:div>
    <w:div w:id="2080786278">
      <w:bodyDiv w:val="1"/>
      <w:marLeft w:val="0"/>
      <w:marRight w:val="0"/>
      <w:marTop w:val="0"/>
      <w:marBottom w:val="0"/>
      <w:divBdr>
        <w:top w:val="none" w:sz="0" w:space="0" w:color="auto"/>
        <w:left w:val="none" w:sz="0" w:space="0" w:color="auto"/>
        <w:bottom w:val="none" w:sz="0" w:space="0" w:color="auto"/>
        <w:right w:val="none" w:sz="0" w:space="0" w:color="auto"/>
      </w:divBdr>
    </w:div>
    <w:div w:id="2082865654">
      <w:bodyDiv w:val="1"/>
      <w:marLeft w:val="0"/>
      <w:marRight w:val="0"/>
      <w:marTop w:val="0"/>
      <w:marBottom w:val="0"/>
      <w:divBdr>
        <w:top w:val="none" w:sz="0" w:space="0" w:color="auto"/>
        <w:left w:val="none" w:sz="0" w:space="0" w:color="auto"/>
        <w:bottom w:val="none" w:sz="0" w:space="0" w:color="auto"/>
        <w:right w:val="none" w:sz="0" w:space="0" w:color="auto"/>
      </w:divBdr>
    </w:div>
    <w:div w:id="2097283439">
      <w:bodyDiv w:val="1"/>
      <w:marLeft w:val="0"/>
      <w:marRight w:val="0"/>
      <w:marTop w:val="0"/>
      <w:marBottom w:val="0"/>
      <w:divBdr>
        <w:top w:val="none" w:sz="0" w:space="0" w:color="auto"/>
        <w:left w:val="none" w:sz="0" w:space="0" w:color="auto"/>
        <w:bottom w:val="none" w:sz="0" w:space="0" w:color="auto"/>
        <w:right w:val="none" w:sz="0" w:space="0" w:color="auto"/>
      </w:divBdr>
    </w:div>
    <w:div w:id="2104252876">
      <w:bodyDiv w:val="1"/>
      <w:marLeft w:val="0"/>
      <w:marRight w:val="0"/>
      <w:marTop w:val="0"/>
      <w:marBottom w:val="0"/>
      <w:divBdr>
        <w:top w:val="none" w:sz="0" w:space="0" w:color="auto"/>
        <w:left w:val="none" w:sz="0" w:space="0" w:color="auto"/>
        <w:bottom w:val="none" w:sz="0" w:space="0" w:color="auto"/>
        <w:right w:val="none" w:sz="0" w:space="0" w:color="auto"/>
      </w:divBdr>
    </w:div>
    <w:div w:id="2106419836">
      <w:bodyDiv w:val="1"/>
      <w:marLeft w:val="0"/>
      <w:marRight w:val="0"/>
      <w:marTop w:val="0"/>
      <w:marBottom w:val="0"/>
      <w:divBdr>
        <w:top w:val="none" w:sz="0" w:space="0" w:color="auto"/>
        <w:left w:val="none" w:sz="0" w:space="0" w:color="auto"/>
        <w:bottom w:val="none" w:sz="0" w:space="0" w:color="auto"/>
        <w:right w:val="none" w:sz="0" w:space="0" w:color="auto"/>
      </w:divBdr>
    </w:div>
    <w:div w:id="2112974150">
      <w:bodyDiv w:val="1"/>
      <w:marLeft w:val="0"/>
      <w:marRight w:val="0"/>
      <w:marTop w:val="0"/>
      <w:marBottom w:val="0"/>
      <w:divBdr>
        <w:top w:val="none" w:sz="0" w:space="0" w:color="auto"/>
        <w:left w:val="none" w:sz="0" w:space="0" w:color="auto"/>
        <w:bottom w:val="none" w:sz="0" w:space="0" w:color="auto"/>
        <w:right w:val="none" w:sz="0" w:space="0" w:color="auto"/>
      </w:divBdr>
    </w:div>
    <w:div w:id="2114858791">
      <w:bodyDiv w:val="1"/>
      <w:marLeft w:val="0"/>
      <w:marRight w:val="0"/>
      <w:marTop w:val="0"/>
      <w:marBottom w:val="0"/>
      <w:divBdr>
        <w:top w:val="none" w:sz="0" w:space="0" w:color="auto"/>
        <w:left w:val="none" w:sz="0" w:space="0" w:color="auto"/>
        <w:bottom w:val="none" w:sz="0" w:space="0" w:color="auto"/>
        <w:right w:val="none" w:sz="0" w:space="0" w:color="auto"/>
      </w:divBdr>
    </w:div>
    <w:div w:id="2118913652">
      <w:bodyDiv w:val="1"/>
      <w:marLeft w:val="0"/>
      <w:marRight w:val="0"/>
      <w:marTop w:val="0"/>
      <w:marBottom w:val="0"/>
      <w:divBdr>
        <w:top w:val="none" w:sz="0" w:space="0" w:color="auto"/>
        <w:left w:val="none" w:sz="0" w:space="0" w:color="auto"/>
        <w:bottom w:val="none" w:sz="0" w:space="0" w:color="auto"/>
        <w:right w:val="none" w:sz="0" w:space="0" w:color="auto"/>
      </w:divBdr>
    </w:div>
    <w:div w:id="2124421659">
      <w:bodyDiv w:val="1"/>
      <w:marLeft w:val="0"/>
      <w:marRight w:val="0"/>
      <w:marTop w:val="0"/>
      <w:marBottom w:val="0"/>
      <w:divBdr>
        <w:top w:val="none" w:sz="0" w:space="0" w:color="auto"/>
        <w:left w:val="none" w:sz="0" w:space="0" w:color="auto"/>
        <w:bottom w:val="none" w:sz="0" w:space="0" w:color="auto"/>
        <w:right w:val="none" w:sz="0" w:space="0" w:color="auto"/>
      </w:divBdr>
    </w:div>
    <w:div w:id="212966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Stella%20Rojas\Nueva%20carpeta\PLANTILLA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7D4FDF199FE64438732850D4FBE260F" ma:contentTypeVersion="16" ma:contentTypeDescription="Crear nuevo documento." ma:contentTypeScope="" ma:versionID="7f02ed3d6dd26cde48ecb204bd9f73c6">
  <xsd:schema xmlns:xsd="http://www.w3.org/2001/XMLSchema" xmlns:xs="http://www.w3.org/2001/XMLSchema" xmlns:p="http://schemas.microsoft.com/office/2006/metadata/properties" xmlns:ns2="0f90cc45-9d06-4234-8034-eeec6c0c7cc1" xmlns:ns3="309f6219-a73f-4366-a00d-6bacb1e9f8e0" targetNamespace="http://schemas.microsoft.com/office/2006/metadata/properties" ma:root="true" ma:fieldsID="34a5f2efedaddfef337ad5a62c0d378a" ns2:_="" ns3:_="">
    <xsd:import namespace="0f90cc45-9d06-4234-8034-eeec6c0c7cc1"/>
    <xsd:import namespace="309f6219-a73f-4366-a00d-6bacb1e9f8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0cc45-9d06-4234-8034-eeec6c0c7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42cdfcee-ca2d-46b2-8159-5b17d2d80cf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9f6219-a73f-4366-a00d-6bacb1e9f8e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02a0a591-6e08-4792-bc2c-079f6227fde3}" ma:internalName="TaxCatchAll" ma:showField="CatchAllData" ma:web="309f6219-a73f-4366-a00d-6bacb1e9f8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f90cc45-9d06-4234-8034-eeec6c0c7cc1">
      <Terms xmlns="http://schemas.microsoft.com/office/infopath/2007/PartnerControls"/>
    </lcf76f155ced4ddcb4097134ff3c332f>
    <TaxCatchAll xmlns="309f6219-a73f-4366-a00d-6bacb1e9f8e0" xsi:nil="true"/>
    <SharedWithUsers xmlns="309f6219-a73f-4366-a00d-6bacb1e9f8e0">
      <UserInfo>
        <DisplayName>Magaly Echeverria</DisplayName>
        <AccountId>255</AccountId>
        <AccountType/>
      </UserInfo>
      <UserInfo>
        <DisplayName>Olga Estella Ramirez Yaima</DisplayName>
        <AccountId>39</AccountId>
        <AccountType/>
      </UserInfo>
    </SharedWithUsers>
  </documentManagement>
</p:properties>
</file>

<file path=customXml/itemProps1.xml><?xml version="1.0" encoding="utf-8"?>
<ds:datastoreItem xmlns:ds="http://schemas.openxmlformats.org/officeDocument/2006/customXml" ds:itemID="{6B935DB8-D0B8-4A3C-85D9-CBFB7BF245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0cc45-9d06-4234-8034-eeec6c0c7cc1"/>
    <ds:schemaRef ds:uri="309f6219-a73f-4366-a00d-6bacb1e9f8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E38C5B-92FF-47DB-A961-C80B6DB03E6F}">
  <ds:schemaRefs>
    <ds:schemaRef ds:uri="http://schemas.microsoft.com/sharepoint/v3/contenttype/forms"/>
  </ds:schemaRefs>
</ds:datastoreItem>
</file>

<file path=customXml/itemProps3.xml><?xml version="1.0" encoding="utf-8"?>
<ds:datastoreItem xmlns:ds="http://schemas.openxmlformats.org/officeDocument/2006/customXml" ds:itemID="{6283FF05-61D8-4DB6-84BF-DC42B171C3A2}">
  <ds:schemaRefs>
    <ds:schemaRef ds:uri="http://schemas.openxmlformats.org/officeDocument/2006/bibliography"/>
  </ds:schemaRefs>
</ds:datastoreItem>
</file>

<file path=customXml/itemProps4.xml><?xml version="1.0" encoding="utf-8"?>
<ds:datastoreItem xmlns:ds="http://schemas.openxmlformats.org/officeDocument/2006/customXml" ds:itemID="{E8BBDD93-8646-4A15-8125-81472EFCFB7B}">
  <ds:schemaRefs>
    <ds:schemaRef ds:uri="http://schemas.microsoft.com/office/2006/metadata/properties"/>
    <ds:schemaRef ds:uri="http://schemas.microsoft.com/office/infopath/2007/PartnerControls"/>
    <ds:schemaRef ds:uri="0f90cc45-9d06-4234-8034-eeec6c0c7cc1"/>
    <ds:schemaRef ds:uri="309f6219-a73f-4366-a00d-6bacb1e9f8e0"/>
  </ds:schemaRefs>
</ds:datastoreItem>
</file>

<file path=docMetadata/LabelInfo.xml><?xml version="1.0" encoding="utf-8"?>
<clbl:labelList xmlns:clbl="http://schemas.microsoft.com/office/2020/mipLabelMetadata">
  <clbl:label id="{6e564f96-8130-4c93-87c9-9b17f8a5a25b}" enabled="1" method="Privileged" siteId="{c980e410-0b5c-48bc-bd1a-8b91cabc84bc}" contentBits="2" removed="0"/>
</clbl:labelList>
</file>

<file path=docProps/app.xml><?xml version="1.0" encoding="utf-8"?>
<Properties xmlns="http://schemas.openxmlformats.org/officeDocument/2006/extended-properties" xmlns:vt="http://schemas.openxmlformats.org/officeDocument/2006/docPropsVTypes">
  <Template>PLANTILLA1</Template>
  <TotalTime>7</TotalTime>
  <Pages>1</Pages>
  <Words>13787</Words>
  <Characters>75834</Characters>
  <Application>Microsoft Office Word</Application>
  <DocSecurity>0</DocSecurity>
  <Lines>631</Lines>
  <Paragraphs>178</Paragraphs>
  <ScaleCrop>false</ScaleCrop>
  <HeadingPairs>
    <vt:vector size="2" baseType="variant">
      <vt:variant>
        <vt:lpstr>Título</vt:lpstr>
      </vt:variant>
      <vt:variant>
        <vt:i4>1</vt:i4>
      </vt:variant>
    </vt:vector>
  </HeadingPairs>
  <TitlesOfParts>
    <vt:vector size="1" baseType="lpstr">
      <vt:lpstr/>
    </vt:vector>
  </TitlesOfParts>
  <Company>CREG</Company>
  <LinksUpToDate>false</LinksUpToDate>
  <CharactersWithSpaces>89443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LSROJAS</dc:creator>
  <cp:keywords/>
  <dc:description/>
  <cp:lastModifiedBy>JUAN CAMILO GONZALEZ VELEZ</cp:lastModifiedBy>
  <cp:revision>8</cp:revision>
  <cp:lastPrinted>2026-02-24T14:53:00Z</cp:lastPrinted>
  <dcterms:created xsi:type="dcterms:W3CDTF">2026-02-24T14:53:00Z</dcterms:created>
  <dcterms:modified xsi:type="dcterms:W3CDTF">2026-09-19T12:16:00Z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0x010100A7D4FDF199FE64438732850D4FBE260F</vt:lpwstr>
  </property>
  <property fmtid="{D5CDD505-2E9C-101B-9397-08002B2CF9AE}" pid="3" name="MediaServiceImageTags">
    <vt:lpwstr/>
  </property>
  <property fmtid="{D5CDD505-2E9C-101B-9397-08002B2CF9AE}" pid="4" name="ClassificationContentMarkingFooterShapeIds">
    <vt:lpwstr>1194d0a5,56bf6ed,7c3dbbe4</vt:lpwstr>
  </property>
  <property fmtid="{D5CDD505-2E9C-101B-9397-08002B2CF9AE}" pid="5" name="ClassificationContentMarkingFooterFontProps">
    <vt:lpwstr>#000000,12,Aptos</vt:lpwstr>
  </property>
  <property fmtid="{D5CDD505-2E9C-101B-9397-08002B2CF9AE}" pid="6" name="ClassificationContentMarkingFooterText">
    <vt:lpwstr>Información Pública.        Todos los derechos reservados para XM S.A E.S.P. </vt:lpwstr>
  </property>
</Properties>
</file>