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C8468" w14:textId="2592C2F5" w:rsidR="00465249" w:rsidRPr="00E3053A" w:rsidRDefault="00E3053A">
      <w:pPr>
        <w:rPr>
          <w:rFonts w:ascii="Arial" w:hAnsi="Arial" w:cs="Arial"/>
          <w:b/>
          <w:bCs/>
          <w:sz w:val="32"/>
          <w:szCs w:val="32"/>
        </w:rPr>
      </w:pPr>
      <w:r w:rsidRPr="00E3053A">
        <w:rPr>
          <w:rFonts w:ascii="Arial" w:hAnsi="Arial" w:cs="Arial"/>
          <w:b/>
          <w:bCs/>
          <w:sz w:val="32"/>
          <w:szCs w:val="32"/>
        </w:rPr>
        <w:t xml:space="preserve">Notes on </w:t>
      </w:r>
      <w:r>
        <w:rPr>
          <w:rFonts w:ascii="Arial" w:hAnsi="Arial" w:cs="Arial"/>
          <w:b/>
          <w:bCs/>
          <w:sz w:val="32"/>
          <w:szCs w:val="32"/>
        </w:rPr>
        <w:t>a conformational isoform</w:t>
      </w:r>
    </w:p>
    <w:p w14:paraId="6824E2F2" w14:textId="77777777" w:rsidR="00E3053A" w:rsidRPr="00E3053A" w:rsidRDefault="00E3053A">
      <w:pPr>
        <w:rPr>
          <w:rFonts w:ascii="Arial" w:hAnsi="Arial" w:cs="Arial"/>
          <w:b/>
          <w:bCs/>
        </w:rPr>
      </w:pPr>
    </w:p>
    <w:p w14:paraId="397F2236" w14:textId="77777777" w:rsidR="00E3053A" w:rsidRPr="00E3053A" w:rsidRDefault="00E3053A" w:rsidP="00E3053A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</w:rPr>
      </w:pPr>
      <w:r w:rsidRPr="00E3053A">
        <w:rPr>
          <w:rFonts w:ascii="Arial" w:hAnsi="Arial" w:cs="Arial"/>
          <w:b/>
          <w:bCs/>
          <w:kern w:val="0"/>
        </w:rPr>
        <w:t>The Story</w:t>
      </w:r>
    </w:p>
    <w:p w14:paraId="5D503F18" w14:textId="77777777" w:rsidR="00E3053A" w:rsidRPr="00E3053A" w:rsidRDefault="00E3053A" w:rsidP="00E3053A">
      <w:pPr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6A916584" w14:textId="77777777" w:rsidR="00E3053A" w:rsidRPr="00E3053A" w:rsidRDefault="00E3053A" w:rsidP="00E3053A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rial" w:hAnsi="Arial" w:cs="Arial"/>
          <w:kern w:val="0"/>
        </w:rPr>
      </w:pPr>
      <w:r w:rsidRPr="00E3053A">
        <w:rPr>
          <w:rFonts w:ascii="Arial" w:hAnsi="Arial" w:cs="Arial"/>
          <w:kern w:val="0"/>
        </w:rPr>
        <w:t>The pandemic</w:t>
      </w:r>
    </w:p>
    <w:p w14:paraId="66F06513" w14:textId="77777777" w:rsidR="00E3053A" w:rsidRPr="00E3053A" w:rsidRDefault="00E3053A" w:rsidP="00E3053A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rial" w:hAnsi="Arial" w:cs="Arial"/>
          <w:kern w:val="0"/>
        </w:rPr>
      </w:pPr>
      <w:r w:rsidRPr="00E3053A">
        <w:rPr>
          <w:rFonts w:ascii="Arial" w:hAnsi="Arial" w:cs="Arial"/>
          <w:kern w:val="0"/>
        </w:rPr>
        <w:t>The structure</w:t>
      </w:r>
    </w:p>
    <w:p w14:paraId="2F6267DD" w14:textId="77777777" w:rsidR="00E3053A" w:rsidRPr="00E3053A" w:rsidRDefault="00E3053A" w:rsidP="00E3053A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rial" w:hAnsi="Arial" w:cs="Arial"/>
          <w:kern w:val="0"/>
        </w:rPr>
      </w:pPr>
      <w:r w:rsidRPr="00E3053A">
        <w:rPr>
          <w:rFonts w:ascii="Arial" w:hAnsi="Arial" w:cs="Arial"/>
          <w:kern w:val="0"/>
        </w:rPr>
        <w:t>Sialic acid structure</w:t>
      </w:r>
    </w:p>
    <w:p w14:paraId="6D375A94" w14:textId="77777777" w:rsidR="00E3053A" w:rsidRPr="00E3053A" w:rsidRDefault="00E3053A" w:rsidP="00E3053A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rial" w:hAnsi="Arial" w:cs="Arial"/>
          <w:kern w:val="0"/>
        </w:rPr>
      </w:pPr>
      <w:r w:rsidRPr="00E3053A">
        <w:rPr>
          <w:rFonts w:ascii="Arial" w:hAnsi="Arial" w:cs="Arial"/>
          <w:kern w:val="0"/>
        </w:rPr>
        <w:t>Reasons: reassortment, mutations</w:t>
      </w:r>
    </w:p>
    <w:p w14:paraId="7F9AE309" w14:textId="7F8815A6" w:rsidR="00E3053A" w:rsidRDefault="00E3053A" w:rsidP="000A6A2B">
      <w:pPr>
        <w:numPr>
          <w:ilvl w:val="0"/>
          <w:numId w:val="1"/>
        </w:numPr>
        <w:autoSpaceDE w:val="0"/>
        <w:autoSpaceDN w:val="0"/>
        <w:adjustRightInd w:val="0"/>
        <w:ind w:hanging="720"/>
        <w:rPr>
          <w:rFonts w:ascii="Arial" w:hAnsi="Arial" w:cs="Arial"/>
          <w:kern w:val="0"/>
        </w:rPr>
      </w:pPr>
      <w:r w:rsidRPr="00E3053A">
        <w:rPr>
          <w:rFonts w:ascii="Arial" w:hAnsi="Arial" w:cs="Arial"/>
          <w:kern w:val="0"/>
        </w:rPr>
        <w:t>Swine express alpha-2,6</w:t>
      </w:r>
      <w:r>
        <w:rPr>
          <w:rFonts w:ascii="Arial" w:hAnsi="Arial" w:cs="Arial"/>
          <w:kern w:val="0"/>
        </w:rPr>
        <w:t xml:space="preserve"> Neu5Gc</w:t>
      </w:r>
      <w:r w:rsidR="008B0BE7">
        <w:rPr>
          <w:rFonts w:ascii="Arial" w:hAnsi="Arial" w:cs="Arial"/>
          <w:kern w:val="0"/>
        </w:rPr>
        <w:t xml:space="preserve">, </w:t>
      </w:r>
      <w:r w:rsidR="000A6A2B">
        <w:rPr>
          <w:rFonts w:ascii="Arial" w:hAnsi="Arial" w:cs="Arial"/>
          <w:kern w:val="0"/>
        </w:rPr>
        <w:t>alpha-2,3</w:t>
      </w:r>
      <w:r w:rsidR="008B0BE7">
        <w:rPr>
          <w:rFonts w:ascii="Arial" w:hAnsi="Arial" w:cs="Arial"/>
          <w:kern w:val="0"/>
        </w:rPr>
        <w:t xml:space="preserve"> Neu5Gc, alpha-2,6 Neu5Ac, and alpha-2,3 Neu5Gc. </w:t>
      </w:r>
      <w:proofErr w:type="gramStart"/>
      <w:r w:rsidR="008B0BE7">
        <w:rPr>
          <w:rFonts w:ascii="Arial" w:hAnsi="Arial" w:cs="Arial"/>
          <w:kern w:val="0"/>
        </w:rPr>
        <w:t>Thus</w:t>
      </w:r>
      <w:proofErr w:type="gramEnd"/>
      <w:r w:rsidR="008B0BE7">
        <w:rPr>
          <w:rFonts w:ascii="Arial" w:hAnsi="Arial" w:cs="Arial"/>
          <w:kern w:val="0"/>
        </w:rPr>
        <w:t xml:space="preserve"> act as a mixing vessel for influenza strains</w:t>
      </w:r>
    </w:p>
    <w:p w14:paraId="5C53C059" w14:textId="6D390921" w:rsidR="008B0BE7" w:rsidRPr="00E3053A" w:rsidRDefault="008B0BE7" w:rsidP="000A6A2B">
      <w:pPr>
        <w:numPr>
          <w:ilvl w:val="0"/>
          <w:numId w:val="1"/>
        </w:numPr>
        <w:autoSpaceDE w:val="0"/>
        <w:autoSpaceDN w:val="0"/>
        <w:adjustRightInd w:val="0"/>
        <w:ind w:hanging="72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 xml:space="preserve">Humans express alpha-2,6 Neu5Ac in upper respiratory tract, and alpha-2,3 Neu5Ac in the lower respiratory tract </w:t>
      </w:r>
    </w:p>
    <w:p w14:paraId="7953CD2F" w14:textId="77777777" w:rsidR="000A6A2B" w:rsidRDefault="00E3053A" w:rsidP="00E3053A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rial" w:hAnsi="Arial" w:cs="Arial"/>
          <w:kern w:val="0"/>
        </w:rPr>
      </w:pPr>
      <w:r w:rsidRPr="00E3053A">
        <w:rPr>
          <w:rFonts w:ascii="Arial" w:hAnsi="Arial" w:cs="Arial"/>
          <w:kern w:val="0"/>
        </w:rPr>
        <w:t>Little change in binding affinity between swine H1N1 pre-pandemic and human pdmH1N1</w:t>
      </w:r>
    </w:p>
    <w:p w14:paraId="6AD1378C" w14:textId="025407BF" w:rsidR="005B6609" w:rsidRDefault="008B0BE7" w:rsidP="00E3053A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Quadruple</w:t>
      </w:r>
      <w:r w:rsidR="00577FCD" w:rsidRPr="000A6A2B">
        <w:rPr>
          <w:rFonts w:ascii="Arial" w:hAnsi="Arial" w:cs="Arial"/>
          <w:kern w:val="0"/>
        </w:rPr>
        <w:t xml:space="preserve"> r</w:t>
      </w:r>
      <w:r w:rsidR="00E3053A" w:rsidRPr="000A6A2B">
        <w:rPr>
          <w:rFonts w:ascii="Arial" w:hAnsi="Arial" w:cs="Arial"/>
          <w:kern w:val="0"/>
        </w:rPr>
        <w:t>eassortment</w:t>
      </w:r>
      <w:r w:rsidR="00B60651">
        <w:rPr>
          <w:rFonts w:ascii="Arial" w:hAnsi="Arial" w:cs="Arial"/>
          <w:kern w:val="0"/>
        </w:rPr>
        <w:t xml:space="preserve"> or other factors</w:t>
      </w:r>
      <w:r w:rsidR="00E3053A" w:rsidRPr="000A6A2B">
        <w:rPr>
          <w:rFonts w:ascii="Arial" w:hAnsi="Arial" w:cs="Arial"/>
          <w:kern w:val="0"/>
        </w:rPr>
        <w:t xml:space="preserve"> more likely to have been </w:t>
      </w:r>
      <w:r w:rsidR="00053D3A" w:rsidRPr="000A6A2B">
        <w:rPr>
          <w:rFonts w:ascii="Arial" w:hAnsi="Arial" w:cs="Arial"/>
          <w:kern w:val="0"/>
        </w:rPr>
        <w:t>the initiating factor for the 2009 pandemic</w:t>
      </w:r>
    </w:p>
    <w:p w14:paraId="09FA4213" w14:textId="77777777" w:rsidR="005B6609" w:rsidRDefault="005B660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6B8114E5" w14:textId="77777777" w:rsidR="005B6609" w:rsidRDefault="005B660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1D13C79E" w14:textId="60A94F88" w:rsidR="005B6609" w:rsidRDefault="005B660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Assessing binding affinities</w:t>
      </w:r>
    </w:p>
    <w:p w14:paraId="3E34AA22" w14:textId="77777777" w:rsidR="005B6609" w:rsidRDefault="005B660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261093A0" w14:textId="255F7F5B" w:rsidR="005B6609" w:rsidRDefault="006A647B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Explicit water TIP3P 150mM NaCl neutral charge</w:t>
      </w:r>
    </w:p>
    <w:p w14:paraId="7AF157DD" w14:textId="26F4D291" w:rsidR="006A647B" w:rsidRDefault="006A647B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Periodic boundary conditions</w:t>
      </w:r>
    </w:p>
    <w:p w14:paraId="1C0ADE34" w14:textId="1419C301" w:rsidR="006A647B" w:rsidRPr="005B6609" w:rsidRDefault="006A647B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proofErr w:type="spellStart"/>
      <w:r>
        <w:rPr>
          <w:rFonts w:ascii="Arial" w:hAnsi="Arial" w:cs="Arial"/>
          <w:kern w:val="0"/>
        </w:rPr>
        <w:t>Protein+glycan</w:t>
      </w:r>
      <w:proofErr w:type="spellEnd"/>
      <w:r>
        <w:rPr>
          <w:rFonts w:ascii="Arial" w:hAnsi="Arial" w:cs="Arial"/>
          <w:kern w:val="0"/>
        </w:rPr>
        <w:t xml:space="preserve"> fully solvated in water with 11Å padding</w:t>
      </w:r>
    </w:p>
    <w:p w14:paraId="13F21239" w14:textId="77777777" w:rsidR="005B6609" w:rsidRDefault="005B660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2810D453" w14:textId="28AE2B9A" w:rsidR="006B1DC9" w:rsidRDefault="006B1DC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CHARMM36m + CHARMM36 carbohydrate + TIP3P</w:t>
      </w:r>
    </w:p>
    <w:p w14:paraId="6486737D" w14:textId="77777777" w:rsidR="006B1DC9" w:rsidRDefault="006B1DC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4E7147A1" w14:textId="16E4046F" w:rsidR="006B1DC9" w:rsidRDefault="006B1DC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In GROMACS:</w:t>
      </w:r>
    </w:p>
    <w:p w14:paraId="246106B3" w14:textId="19491344" w:rsidR="006B1DC9" w:rsidRDefault="006B1DC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proofErr w:type="spellStart"/>
      <w:r>
        <w:rPr>
          <w:rFonts w:ascii="Arial" w:hAnsi="Arial" w:cs="Arial"/>
          <w:kern w:val="0"/>
        </w:rPr>
        <w:t>gmx</w:t>
      </w:r>
      <w:proofErr w:type="spellEnd"/>
      <w:r>
        <w:rPr>
          <w:rFonts w:ascii="Arial" w:hAnsi="Arial" w:cs="Arial"/>
          <w:kern w:val="0"/>
        </w:rPr>
        <w:t xml:space="preserve"> solvate -cp </w:t>
      </w:r>
      <w:proofErr w:type="spellStart"/>
      <w:r>
        <w:rPr>
          <w:rFonts w:ascii="Arial" w:hAnsi="Arial" w:cs="Arial"/>
          <w:kern w:val="0"/>
        </w:rPr>
        <w:t>complex.gro</w:t>
      </w:r>
      <w:proofErr w:type="spellEnd"/>
      <w:r>
        <w:rPr>
          <w:rFonts w:ascii="Arial" w:hAnsi="Arial" w:cs="Arial"/>
          <w:kern w:val="0"/>
        </w:rPr>
        <w:t xml:space="preserve"> -cs tip3p.gro -o </w:t>
      </w:r>
      <w:proofErr w:type="spellStart"/>
      <w:r>
        <w:rPr>
          <w:rFonts w:ascii="Arial" w:hAnsi="Arial" w:cs="Arial"/>
          <w:kern w:val="0"/>
        </w:rPr>
        <w:t>solv.gro</w:t>
      </w:r>
      <w:proofErr w:type="spellEnd"/>
      <w:r>
        <w:rPr>
          <w:rFonts w:ascii="Arial" w:hAnsi="Arial" w:cs="Arial"/>
          <w:kern w:val="0"/>
        </w:rPr>
        <w:t xml:space="preserve"> -p </w:t>
      </w:r>
      <w:proofErr w:type="spellStart"/>
      <w:r>
        <w:rPr>
          <w:rFonts w:ascii="Arial" w:hAnsi="Arial" w:cs="Arial"/>
          <w:kern w:val="0"/>
        </w:rPr>
        <w:t>topol.top</w:t>
      </w:r>
      <w:proofErr w:type="spellEnd"/>
    </w:p>
    <w:p w14:paraId="5601CE96" w14:textId="63367B27" w:rsidR="006B1DC9" w:rsidRDefault="006B1DC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proofErr w:type="spellStart"/>
      <w:r>
        <w:rPr>
          <w:rFonts w:ascii="Arial" w:hAnsi="Arial" w:cs="Arial"/>
          <w:kern w:val="0"/>
        </w:rPr>
        <w:t>smx</w:t>
      </w:r>
      <w:proofErr w:type="spellEnd"/>
      <w:r>
        <w:rPr>
          <w:rFonts w:ascii="Arial" w:hAnsi="Arial" w:cs="Arial"/>
          <w:kern w:val="0"/>
        </w:rPr>
        <w:t xml:space="preserve"> </w:t>
      </w:r>
      <w:proofErr w:type="spellStart"/>
      <w:r>
        <w:rPr>
          <w:rFonts w:ascii="Arial" w:hAnsi="Arial" w:cs="Arial"/>
          <w:kern w:val="0"/>
        </w:rPr>
        <w:t>genion</w:t>
      </w:r>
      <w:proofErr w:type="spellEnd"/>
      <w:r>
        <w:rPr>
          <w:rFonts w:ascii="Arial" w:hAnsi="Arial" w:cs="Arial"/>
          <w:kern w:val="0"/>
        </w:rPr>
        <w:t xml:space="preserve"> -s </w:t>
      </w:r>
      <w:proofErr w:type="spellStart"/>
      <w:r>
        <w:rPr>
          <w:rFonts w:ascii="Arial" w:hAnsi="Arial" w:cs="Arial"/>
          <w:kern w:val="0"/>
        </w:rPr>
        <w:t>ions.tpr</w:t>
      </w:r>
      <w:proofErr w:type="spellEnd"/>
      <w:r>
        <w:rPr>
          <w:rFonts w:ascii="Arial" w:hAnsi="Arial" w:cs="Arial"/>
          <w:kern w:val="0"/>
        </w:rPr>
        <w:t xml:space="preserve"> -o </w:t>
      </w:r>
      <w:proofErr w:type="spellStart"/>
      <w:r>
        <w:rPr>
          <w:rFonts w:ascii="Arial" w:hAnsi="Arial" w:cs="Arial"/>
          <w:kern w:val="0"/>
        </w:rPr>
        <w:t>solv_ions.gro</w:t>
      </w:r>
      <w:proofErr w:type="spellEnd"/>
      <w:r>
        <w:rPr>
          <w:rFonts w:ascii="Arial" w:hAnsi="Arial" w:cs="Arial"/>
          <w:kern w:val="0"/>
        </w:rPr>
        <w:t xml:space="preserve"> -p </w:t>
      </w:r>
      <w:proofErr w:type="spellStart"/>
      <w:r>
        <w:rPr>
          <w:rFonts w:ascii="Arial" w:hAnsi="Arial" w:cs="Arial"/>
          <w:kern w:val="0"/>
        </w:rPr>
        <w:t>topol.top</w:t>
      </w:r>
      <w:proofErr w:type="spellEnd"/>
      <w:r>
        <w:rPr>
          <w:rFonts w:ascii="Arial" w:hAnsi="Arial" w:cs="Arial"/>
          <w:kern w:val="0"/>
        </w:rPr>
        <w:t xml:space="preserve"> -</w:t>
      </w:r>
      <w:proofErr w:type="spellStart"/>
      <w:r>
        <w:rPr>
          <w:rFonts w:ascii="Arial" w:hAnsi="Arial" w:cs="Arial"/>
          <w:kern w:val="0"/>
        </w:rPr>
        <w:t>pname</w:t>
      </w:r>
      <w:proofErr w:type="spellEnd"/>
      <w:r>
        <w:rPr>
          <w:rFonts w:ascii="Arial" w:hAnsi="Arial" w:cs="Arial"/>
          <w:kern w:val="0"/>
        </w:rPr>
        <w:t xml:space="preserve"> NA -</w:t>
      </w:r>
      <w:proofErr w:type="spellStart"/>
      <w:r>
        <w:rPr>
          <w:rFonts w:ascii="Arial" w:hAnsi="Arial" w:cs="Arial"/>
          <w:kern w:val="0"/>
        </w:rPr>
        <w:t>nname</w:t>
      </w:r>
      <w:proofErr w:type="spellEnd"/>
      <w:r>
        <w:rPr>
          <w:rFonts w:ascii="Arial" w:hAnsi="Arial" w:cs="Arial"/>
          <w:kern w:val="0"/>
        </w:rPr>
        <w:t xml:space="preserve"> CL -</w:t>
      </w:r>
      <w:proofErr w:type="spellStart"/>
      <w:r>
        <w:rPr>
          <w:rFonts w:ascii="Arial" w:hAnsi="Arial" w:cs="Arial"/>
          <w:kern w:val="0"/>
        </w:rPr>
        <w:t>conc</w:t>
      </w:r>
      <w:proofErr w:type="spellEnd"/>
      <w:r>
        <w:rPr>
          <w:rFonts w:ascii="Arial" w:hAnsi="Arial" w:cs="Arial"/>
          <w:kern w:val="0"/>
        </w:rPr>
        <w:t xml:space="preserve"> 0.15</w:t>
      </w:r>
    </w:p>
    <w:p w14:paraId="1A333D3E" w14:textId="77777777" w:rsidR="006B1DC9" w:rsidRDefault="006B1DC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23042E81" w14:textId="365E8C4D" w:rsidR="006B1DC9" w:rsidRDefault="006B1DC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Remove bad contacts. Steepest descent + heavy atom restraints</w:t>
      </w:r>
    </w:p>
    <w:p w14:paraId="7F21B078" w14:textId="73952302" w:rsidR="006B1DC9" w:rsidRDefault="006B1DC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7500 steps</w:t>
      </w:r>
    </w:p>
    <w:p w14:paraId="5BE14562" w14:textId="0F2929D9" w:rsidR="006B1DC9" w:rsidRDefault="006B1DC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Convergence at Fmax &lt; 1000kJ/mol/nm</w:t>
      </w:r>
    </w:p>
    <w:p w14:paraId="132CC8B6" w14:textId="77777777" w:rsidR="006B1DC9" w:rsidRDefault="006B1DC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0221FB4F" w14:textId="6DC80BCE" w:rsidR="008E2FBD" w:rsidRPr="008E2FBD" w:rsidRDefault="008E2FBD" w:rsidP="005B6609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b/>
          <w:bCs/>
          <w:kern w:val="0"/>
        </w:rPr>
        <w:t>NVT</w:t>
      </w:r>
    </w:p>
    <w:p w14:paraId="3C3C83BB" w14:textId="538F2585" w:rsidR="006B1DC9" w:rsidRDefault="006B1DC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 xml:space="preserve">100-500 </w:t>
      </w:r>
      <w:proofErr w:type="spellStart"/>
      <w:r>
        <w:rPr>
          <w:rFonts w:ascii="Arial" w:hAnsi="Arial" w:cs="Arial"/>
          <w:kern w:val="0"/>
        </w:rPr>
        <w:t>ps</w:t>
      </w:r>
      <w:proofErr w:type="spellEnd"/>
    </w:p>
    <w:p w14:paraId="3A4EEEF6" w14:textId="5A03FE3C" w:rsidR="006B1DC9" w:rsidRDefault="006B1DC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Restrained system</w:t>
      </w:r>
    </w:p>
    <w:p w14:paraId="54F3E1DD" w14:textId="5BFB4F4B" w:rsidR="006B1DC9" w:rsidRDefault="006B1DC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System at 37C</w:t>
      </w:r>
    </w:p>
    <w:p w14:paraId="39CA350F" w14:textId="77777777" w:rsidR="006B1DC9" w:rsidRDefault="006B1DC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62370EA8" w14:textId="36C65CFA" w:rsidR="006B1DC9" w:rsidRDefault="008E2FBD" w:rsidP="005B6609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b/>
          <w:bCs/>
          <w:kern w:val="0"/>
        </w:rPr>
        <w:t>NPT</w:t>
      </w:r>
    </w:p>
    <w:p w14:paraId="0A93011B" w14:textId="067C0A11" w:rsidR="008E2FBD" w:rsidRDefault="008E2FBD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1-5 ns</w:t>
      </w:r>
    </w:p>
    <w:p w14:paraId="5602FBFE" w14:textId="47E4B879" w:rsidR="008E2FBD" w:rsidRDefault="008E2FBD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Gradually release restraints</w:t>
      </w:r>
    </w:p>
    <w:p w14:paraId="22B9A633" w14:textId="23B01279" w:rsidR="008E2FBD" w:rsidRDefault="008E2FBD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Pressure 1 bar</w:t>
      </w:r>
    </w:p>
    <w:p w14:paraId="7C345770" w14:textId="77777777" w:rsidR="008E2FBD" w:rsidRDefault="008E2FBD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71BC4251" w14:textId="34174041" w:rsidR="008E2FBD" w:rsidRDefault="008E2FBD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time step 2 fs</w:t>
      </w:r>
    </w:p>
    <w:p w14:paraId="1B05286C" w14:textId="0BF5B3FF" w:rsidR="008E2FBD" w:rsidRDefault="008E2FBD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LINCS</w:t>
      </w:r>
    </w:p>
    <w:p w14:paraId="5FDE6868" w14:textId="710D2A14" w:rsidR="008E2FBD" w:rsidRDefault="008E2FBD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PME electrostatics</w:t>
      </w:r>
    </w:p>
    <w:p w14:paraId="1D12B91B" w14:textId="74E15772" w:rsidR="008E2FBD" w:rsidRDefault="008E2FBD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cutoff 1.1nm</w:t>
      </w:r>
    </w:p>
    <w:p w14:paraId="73AF594D" w14:textId="77777777" w:rsidR="008E2FBD" w:rsidRDefault="008E2FBD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48F2667A" w14:textId="6D48CD34" w:rsidR="008E2FBD" w:rsidRPr="008E2FBD" w:rsidRDefault="008E2FBD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lastRenderedPageBreak/>
        <w:t>length 1.5 microsec</w:t>
      </w:r>
    </w:p>
    <w:p w14:paraId="1DE4585A" w14:textId="77777777" w:rsidR="006B1DC9" w:rsidRDefault="006B1DC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3B2A6DE1" w14:textId="77777777" w:rsidR="006B1DC9" w:rsidRPr="005B6609" w:rsidRDefault="006B1DC9" w:rsidP="005B6609">
      <w:pPr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68F880EA" w14:textId="4D249125" w:rsidR="00E3053A" w:rsidRDefault="006A647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 do</w:t>
      </w:r>
    </w:p>
    <w:p w14:paraId="6E9502A6" w14:textId="77777777" w:rsidR="006A647B" w:rsidRDefault="006A647B">
      <w:pPr>
        <w:rPr>
          <w:rFonts w:ascii="Arial" w:hAnsi="Arial" w:cs="Arial"/>
          <w:b/>
          <w:bCs/>
        </w:rPr>
      </w:pPr>
    </w:p>
    <w:p w14:paraId="69480E3B" w14:textId="50AE3034" w:rsidR="006A647B" w:rsidRDefault="006A647B">
      <w:r>
        <w:rPr>
          <w:rFonts w:ascii="Arial" w:hAnsi="Arial" w:cs="Arial"/>
        </w:rPr>
        <w:t xml:space="preserve">Read whole paper </w:t>
      </w:r>
      <w:hyperlink r:id="rId5" w:tgtFrame="_blank" w:tooltip="Persistent link using digital object identifier" w:history="1">
        <w:r>
          <w:rPr>
            <w:rStyle w:val="anchor-text"/>
            <w:rFonts w:ascii="Arial" w:hAnsi="Arial" w:cs="Arial"/>
            <w:color w:val="0000FF"/>
            <w:sz w:val="21"/>
            <w:szCs w:val="21"/>
          </w:rPr>
          <w:t>https://doi.org/10.1016/j.virol.2011.01.027</w:t>
        </w:r>
      </w:hyperlink>
      <w:r>
        <w:br/>
        <w:t>Split consensus heatmap into domains (130 loop, 190 helix, etc)</w:t>
      </w:r>
    </w:p>
    <w:p w14:paraId="4595ABB3" w14:textId="1CF52CB8" w:rsidR="006A647B" w:rsidRDefault="006A647B">
      <w:r>
        <w:t>Create phylogenetic tree of mixed isolates</w:t>
      </w:r>
    </w:p>
    <w:p w14:paraId="13D19E67" w14:textId="021C5279" w:rsidR="008E2FBD" w:rsidRDefault="008E2FBD">
      <w:r>
        <w:t>Somehow do MD ??</w:t>
      </w:r>
    </w:p>
    <w:p w14:paraId="30E04034" w14:textId="22BF058F" w:rsidR="00B60651" w:rsidRPr="008E2FBD" w:rsidRDefault="00B60651">
      <w:r>
        <w:t xml:space="preserve">Show that the binding affinity to alpha-2,6 Neu5Ac did not increase significantly and show that other factors </w:t>
      </w:r>
      <w:proofErr w:type="spellStart"/>
      <w:r>
        <w:t>eg.</w:t>
      </w:r>
      <w:proofErr w:type="spellEnd"/>
      <w:r>
        <w:t xml:space="preserve"> increased affinity to other glycans, changed structure leading to less steric hinderance, </w:t>
      </w:r>
      <w:r w:rsidR="00F81129">
        <w:t xml:space="preserve">reassortment, </w:t>
      </w:r>
      <w:r w:rsidR="001F0A0C">
        <w:t xml:space="preserve">or human mucins inhibiting influenza </w:t>
      </w:r>
      <w:r w:rsidR="00F81129">
        <w:t>led to increased transmission to humans</w:t>
      </w:r>
    </w:p>
    <w:sectPr w:rsidR="00B60651" w:rsidRPr="008E2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46146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3A"/>
    <w:rsid w:val="00053D3A"/>
    <w:rsid w:val="000A6A2B"/>
    <w:rsid w:val="001F0A0C"/>
    <w:rsid w:val="00465249"/>
    <w:rsid w:val="00577FCD"/>
    <w:rsid w:val="005B6609"/>
    <w:rsid w:val="006A647B"/>
    <w:rsid w:val="006B1DC9"/>
    <w:rsid w:val="007D756A"/>
    <w:rsid w:val="008B0BE7"/>
    <w:rsid w:val="008E2FBD"/>
    <w:rsid w:val="00A52370"/>
    <w:rsid w:val="00A92311"/>
    <w:rsid w:val="00B13E28"/>
    <w:rsid w:val="00B60651"/>
    <w:rsid w:val="00E3053A"/>
    <w:rsid w:val="00F8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4B6EBC"/>
  <w15:chartTrackingRefBased/>
  <w15:docId w15:val="{CADAAFD2-F1CB-844D-BA5C-5E57DAF8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5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5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5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5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5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5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5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53A"/>
    <w:rPr>
      <w:b/>
      <w:bCs/>
      <w:smallCaps/>
      <w:color w:val="0F4761" w:themeColor="accent1" w:themeShade="BF"/>
      <w:spacing w:val="5"/>
    </w:rPr>
  </w:style>
  <w:style w:type="character" w:customStyle="1" w:styleId="anchor-text">
    <w:name w:val="anchor-text"/>
    <w:basedOn w:val="DefaultParagraphFont"/>
    <w:rsid w:val="006A64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016/j.virol.2011.01.02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Pollard</dc:creator>
  <cp:keywords/>
  <dc:description/>
  <cp:lastModifiedBy>Jacob Pollard</cp:lastModifiedBy>
  <cp:revision>1</cp:revision>
  <dcterms:created xsi:type="dcterms:W3CDTF">2025-12-15T17:18:00Z</dcterms:created>
  <dcterms:modified xsi:type="dcterms:W3CDTF">2025-12-16T08:45:00Z</dcterms:modified>
</cp:coreProperties>
</file>