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tiff" ContentType="image/tiff"/>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076D62" w14:textId="74F1B0B2" w:rsidR="00FD2684" w:rsidRPr="00FD2684" w:rsidRDefault="00FD2684" w:rsidP="00FD2684">
      <w:pPr>
        <w:jc w:val="center"/>
        <w:rPr>
          <w:rFonts w:cs="Times New Roman"/>
          <w:szCs w:val="24"/>
        </w:rPr>
      </w:pPr>
      <w:r>
        <w:rPr>
          <w:rFonts w:cs="Times New Roman"/>
          <w:szCs w:val="24"/>
        </w:rPr>
        <w:t>VGOSWEC Analytical Sizing</w:t>
      </w:r>
    </w:p>
    <w:p w14:paraId="42E16F4B" w14:textId="46E2CB0A" w:rsidR="001665F0" w:rsidRPr="00FF5874" w:rsidRDefault="001665F0">
      <w:pPr>
        <w:rPr>
          <w:rFonts w:cs="Times New Roman"/>
          <w:b/>
          <w:bCs/>
          <w:szCs w:val="24"/>
        </w:rPr>
      </w:pPr>
      <w:r w:rsidRPr="00FF5874">
        <w:rPr>
          <w:rFonts w:cs="Times New Roman"/>
          <w:b/>
          <w:bCs/>
          <w:szCs w:val="24"/>
        </w:rPr>
        <w:t>Inputs</w:t>
      </w:r>
    </w:p>
    <w:p w14:paraId="460FB73B" w14:textId="5FA8FD32" w:rsidR="00FD2684" w:rsidRPr="00FF5874" w:rsidRDefault="001665F0">
      <w:pPr>
        <w:rPr>
          <w:rFonts w:cs="Times New Roman"/>
          <w:b/>
          <w:bCs/>
          <w:szCs w:val="24"/>
        </w:rPr>
      </w:pPr>
      <w:r w:rsidRPr="00FF5874">
        <w:rPr>
          <w:rFonts w:cs="Times New Roman"/>
          <w:b/>
          <w:bCs/>
          <w:szCs w:val="24"/>
        </w:rPr>
        <w:t>Parameterization</w:t>
      </w:r>
      <w:r w:rsidR="008338CF">
        <w:rPr>
          <w:rFonts w:cs="Times New Roman"/>
          <w:szCs w:val="24"/>
        </w:rPr>
        <w:fldChar w:fldCharType="begin"/>
      </w:r>
      <w:r w:rsidR="008338CF">
        <w:rPr>
          <w:rFonts w:cs="Times New Roman"/>
          <w:szCs w:val="24"/>
        </w:rPr>
        <w:instrText xml:space="preserve"> MACROBUTTON MTEditEquationSection2 </w:instrText>
      </w:r>
      <w:r w:rsidR="008338CF" w:rsidRPr="00D1247C">
        <w:rPr>
          <w:rStyle w:val="MTEquationSection"/>
        </w:rPr>
        <w:instrText>Equation Chapter 1 Section 1</w:instrText>
      </w:r>
      <w:r w:rsidR="008338CF">
        <w:rPr>
          <w:rFonts w:cs="Times New Roman"/>
          <w:szCs w:val="24"/>
        </w:rPr>
        <w:fldChar w:fldCharType="begin"/>
      </w:r>
      <w:r w:rsidR="008338CF">
        <w:rPr>
          <w:rFonts w:cs="Times New Roman"/>
          <w:szCs w:val="24"/>
        </w:rPr>
        <w:instrText xml:space="preserve"> SEQ MTEqn \r \h \* MERGEFORMAT </w:instrText>
      </w:r>
      <w:r w:rsidR="008338CF">
        <w:rPr>
          <w:rFonts w:cs="Times New Roman"/>
          <w:szCs w:val="24"/>
        </w:rPr>
        <w:fldChar w:fldCharType="end"/>
      </w:r>
      <w:r w:rsidR="008338CF">
        <w:rPr>
          <w:rFonts w:cs="Times New Roman"/>
          <w:szCs w:val="24"/>
        </w:rPr>
        <w:fldChar w:fldCharType="begin"/>
      </w:r>
      <w:r w:rsidR="008338CF">
        <w:rPr>
          <w:rFonts w:cs="Times New Roman"/>
          <w:szCs w:val="24"/>
        </w:rPr>
        <w:instrText xml:space="preserve"> SEQ MTSec \r 1 \h \* MERGEFORMAT </w:instrText>
      </w:r>
      <w:r w:rsidR="008338CF">
        <w:rPr>
          <w:rFonts w:cs="Times New Roman"/>
          <w:szCs w:val="24"/>
        </w:rPr>
        <w:fldChar w:fldCharType="end"/>
      </w:r>
      <w:r w:rsidR="008338CF">
        <w:rPr>
          <w:rFonts w:cs="Times New Roman"/>
          <w:szCs w:val="24"/>
        </w:rPr>
        <w:fldChar w:fldCharType="begin"/>
      </w:r>
      <w:r w:rsidR="008338CF">
        <w:rPr>
          <w:rFonts w:cs="Times New Roman"/>
          <w:szCs w:val="24"/>
        </w:rPr>
        <w:instrText xml:space="preserve"> SEQ MTChap \r 1 \h \* MERGEFORMAT </w:instrText>
      </w:r>
      <w:r w:rsidR="008338CF">
        <w:rPr>
          <w:rFonts w:cs="Times New Roman"/>
          <w:szCs w:val="24"/>
        </w:rPr>
        <w:fldChar w:fldCharType="end"/>
      </w:r>
      <w:r w:rsidR="008338CF">
        <w:rPr>
          <w:rFonts w:cs="Times New Roman"/>
          <w:szCs w:val="24"/>
        </w:rPr>
        <w:fldChar w:fldCharType="end"/>
      </w:r>
    </w:p>
    <w:p w14:paraId="3267ABD3" w14:textId="37D58A10" w:rsidR="001665F0" w:rsidRPr="00FF5874" w:rsidRDefault="001665F0">
      <w:pPr>
        <w:rPr>
          <w:rFonts w:cs="Times New Roman"/>
          <w:b/>
          <w:bCs/>
          <w:szCs w:val="24"/>
        </w:rPr>
      </w:pPr>
      <w:r w:rsidRPr="00FF5874">
        <w:rPr>
          <w:rFonts w:cs="Times New Roman"/>
          <w:b/>
          <w:bCs/>
          <w:szCs w:val="24"/>
        </w:rPr>
        <w:t>Hydrodynamic Coefficients</w:t>
      </w:r>
      <w:r w:rsidR="008338CF">
        <w:rPr>
          <w:rFonts w:cs="Times New Roman"/>
          <w:b/>
          <w:bCs/>
          <w:szCs w:val="24"/>
        </w:rPr>
        <w:fldChar w:fldCharType="begin"/>
      </w:r>
      <w:r w:rsidR="008338CF">
        <w:rPr>
          <w:rFonts w:cs="Times New Roman"/>
          <w:b/>
          <w:bCs/>
          <w:szCs w:val="24"/>
        </w:rPr>
        <w:instrText xml:space="preserve"> MACROBUTTON MTEditEquationSection2 </w:instrText>
      </w:r>
      <w:r w:rsidR="008338CF" w:rsidRPr="008338CF">
        <w:rPr>
          <w:rStyle w:val="MTEquationSection"/>
        </w:rPr>
        <w:instrText>Equation Section (Next)</w:instrText>
      </w:r>
      <w:r w:rsidR="008338CF">
        <w:rPr>
          <w:rFonts w:cs="Times New Roman"/>
          <w:b/>
          <w:bCs/>
          <w:szCs w:val="24"/>
        </w:rPr>
        <w:fldChar w:fldCharType="begin"/>
      </w:r>
      <w:r w:rsidR="008338CF">
        <w:rPr>
          <w:rFonts w:cs="Times New Roman"/>
          <w:b/>
          <w:bCs/>
          <w:szCs w:val="24"/>
        </w:rPr>
        <w:instrText xml:space="preserve"> SEQ MTEqn \r \h \* MERGEFORMAT </w:instrText>
      </w:r>
      <w:r w:rsidR="008338CF">
        <w:rPr>
          <w:rFonts w:cs="Times New Roman"/>
          <w:b/>
          <w:bCs/>
          <w:szCs w:val="24"/>
        </w:rPr>
        <w:fldChar w:fldCharType="end"/>
      </w:r>
      <w:r w:rsidR="008338CF">
        <w:rPr>
          <w:rFonts w:cs="Times New Roman"/>
          <w:b/>
          <w:bCs/>
          <w:szCs w:val="24"/>
        </w:rPr>
        <w:fldChar w:fldCharType="begin"/>
      </w:r>
      <w:r w:rsidR="008338CF">
        <w:rPr>
          <w:rFonts w:cs="Times New Roman"/>
          <w:b/>
          <w:bCs/>
          <w:szCs w:val="24"/>
        </w:rPr>
        <w:instrText xml:space="preserve"> SEQ MTSec \h \* MERGEFORMAT </w:instrText>
      </w:r>
      <w:r w:rsidR="008338CF">
        <w:rPr>
          <w:rFonts w:cs="Times New Roman"/>
          <w:b/>
          <w:bCs/>
          <w:szCs w:val="24"/>
        </w:rPr>
        <w:fldChar w:fldCharType="end"/>
      </w:r>
      <w:r w:rsidR="008338CF">
        <w:rPr>
          <w:rFonts w:cs="Times New Roman"/>
          <w:b/>
          <w:bCs/>
          <w:szCs w:val="24"/>
        </w:rPr>
        <w:fldChar w:fldCharType="end"/>
      </w:r>
    </w:p>
    <w:p w14:paraId="53AD5934" w14:textId="19031082" w:rsidR="001665F0" w:rsidRPr="00FF5874" w:rsidRDefault="005D414D">
      <w:pPr>
        <w:rPr>
          <w:rFonts w:cs="Times New Roman"/>
          <w:b/>
          <w:bCs/>
          <w:szCs w:val="24"/>
        </w:rPr>
      </w:pPr>
      <w:r w:rsidRPr="00FF5874">
        <w:rPr>
          <w:rFonts w:cs="Times New Roman"/>
          <w:b/>
          <w:bCs/>
          <w:szCs w:val="24"/>
        </w:rPr>
        <w:t>Power Estimation</w:t>
      </w:r>
      <w:r w:rsidR="00D1247C">
        <w:rPr>
          <w:rFonts w:cs="Times New Roman"/>
          <w:b/>
          <w:bCs/>
          <w:szCs w:val="24"/>
        </w:rPr>
        <w:t xml:space="preserve"> </w:t>
      </w:r>
      <w:r w:rsidR="008338CF">
        <w:rPr>
          <w:rFonts w:cs="Times New Roman"/>
          <w:b/>
          <w:bCs/>
          <w:szCs w:val="24"/>
        </w:rPr>
        <w:fldChar w:fldCharType="begin"/>
      </w:r>
      <w:r w:rsidR="008338CF">
        <w:rPr>
          <w:rFonts w:cs="Times New Roman"/>
          <w:b/>
          <w:bCs/>
          <w:szCs w:val="24"/>
        </w:rPr>
        <w:instrText xml:space="preserve"> MACROBUTTON MTEditEquationSection2 </w:instrText>
      </w:r>
      <w:r w:rsidR="008338CF" w:rsidRPr="008338CF">
        <w:rPr>
          <w:rStyle w:val="MTEquationSection"/>
        </w:rPr>
        <w:instrText>Equation Section (Next)</w:instrText>
      </w:r>
      <w:r w:rsidR="008338CF">
        <w:rPr>
          <w:rFonts w:cs="Times New Roman"/>
          <w:b/>
          <w:bCs/>
          <w:szCs w:val="24"/>
        </w:rPr>
        <w:fldChar w:fldCharType="begin"/>
      </w:r>
      <w:r w:rsidR="008338CF">
        <w:rPr>
          <w:rFonts w:cs="Times New Roman"/>
          <w:b/>
          <w:bCs/>
          <w:szCs w:val="24"/>
        </w:rPr>
        <w:instrText xml:space="preserve"> SEQ MTEqn \r \h \* MERGEFORMAT </w:instrText>
      </w:r>
      <w:r w:rsidR="008338CF">
        <w:rPr>
          <w:rFonts w:cs="Times New Roman"/>
          <w:b/>
          <w:bCs/>
          <w:szCs w:val="24"/>
        </w:rPr>
        <w:fldChar w:fldCharType="end"/>
      </w:r>
      <w:r w:rsidR="008338CF">
        <w:rPr>
          <w:rFonts w:cs="Times New Roman"/>
          <w:b/>
          <w:bCs/>
          <w:szCs w:val="24"/>
        </w:rPr>
        <w:fldChar w:fldCharType="begin"/>
      </w:r>
      <w:r w:rsidR="008338CF">
        <w:rPr>
          <w:rFonts w:cs="Times New Roman"/>
          <w:b/>
          <w:bCs/>
          <w:szCs w:val="24"/>
        </w:rPr>
        <w:instrText xml:space="preserve"> SEQ MTSec \h \* MERGEFORMAT </w:instrText>
      </w:r>
      <w:r w:rsidR="008338CF">
        <w:rPr>
          <w:rFonts w:cs="Times New Roman"/>
          <w:b/>
          <w:bCs/>
          <w:szCs w:val="24"/>
        </w:rPr>
        <w:fldChar w:fldCharType="end"/>
      </w:r>
      <w:r w:rsidR="008338CF">
        <w:rPr>
          <w:rFonts w:cs="Times New Roman"/>
          <w:b/>
          <w:bCs/>
          <w:szCs w:val="24"/>
        </w:rPr>
        <w:fldChar w:fldCharType="end"/>
      </w:r>
    </w:p>
    <w:p w14:paraId="1A6C909A" w14:textId="01842113" w:rsidR="00810348" w:rsidRDefault="007C6837">
      <w:pPr>
        <w:rPr>
          <w:rFonts w:cs="Times New Roman"/>
          <w:szCs w:val="24"/>
        </w:rPr>
      </w:pPr>
      <w:r>
        <w:rPr>
          <w:rFonts w:cs="Times New Roman"/>
          <w:szCs w:val="24"/>
        </w:rPr>
        <w:t xml:space="preserve">Power estimates can be obtained based on two methods: (1) an unconstrained case in which the maximum pitch amplitude is not limited and power is estimated based on a constant PTO restoring coefficient; or (2) a constrained case in which the maximum pitch amplitude is limited to a maximum value defined by the user and PTO coefficients are </w:t>
      </w:r>
      <w:r w:rsidR="00460EF5">
        <w:rPr>
          <w:rFonts w:cs="Times New Roman"/>
          <w:szCs w:val="24"/>
        </w:rPr>
        <w:t>defined</w:t>
      </w:r>
      <w:r>
        <w:rPr>
          <w:rFonts w:cs="Times New Roman"/>
          <w:szCs w:val="24"/>
        </w:rPr>
        <w:t xml:space="preserve"> based on </w:t>
      </w:r>
      <w:r w:rsidR="002A1899">
        <w:rPr>
          <w:rFonts w:cs="Times New Roman"/>
          <w:szCs w:val="24"/>
        </w:rPr>
        <w:t xml:space="preserve">the </w:t>
      </w:r>
      <w:r>
        <w:rPr>
          <w:rFonts w:cs="Times New Roman"/>
          <w:szCs w:val="24"/>
        </w:rPr>
        <w:t>principle of complex conjugate control</w:t>
      </w:r>
      <w:r w:rsidR="002A1899">
        <w:rPr>
          <w:rFonts w:cs="Times New Roman"/>
          <w:szCs w:val="24"/>
        </w:rPr>
        <w:t xml:space="preserve"> </w:t>
      </w:r>
      <w:r w:rsidR="002A1899">
        <w:rPr>
          <w:rFonts w:cs="Times New Roman"/>
          <w:szCs w:val="24"/>
        </w:rPr>
        <w:fldChar w:fldCharType="begin"/>
      </w:r>
      <w:r w:rsidR="002A1899">
        <w:rPr>
          <w:rFonts w:cs="Times New Roman"/>
          <w:szCs w:val="24"/>
        </w:rPr>
        <w:instrText xml:space="preserve"> ADDIN ZOTERO_ITEM CSL_CITATION {"citationID":"TH2eawZl","properties":{"formattedCitation":"[1]","plainCitation":"[1]","noteIndex":0},"citationItems":[{"id":363,"uris":["http://zotero.org/users/4519189/items/JRHEXS8F"],"uri":["http://zotero.org/users/4519189/items/JRHEXS8F"],"itemData":{"id":363,"type":"article-journal","abstract":"This work attempts to balance power absorption against structural loading for a novel variable geometry wave energy converter. The variable geometry consists of four identical ﬂaps that will be opened in ascending order starting with the ﬂap closest to the seaﬂoor and moving to the free surface. The inﬂuence of a pitch motion constraint on power absorption when utilizing a nonideal power take-off (PTO) is examined and found to reduce the losses associated with bidirectional energy ﬂow. The power-to-load ratio is evaluated using pseudo-spectral control to determine the optimum PTO torque based on a multiterm objective function. The pseudo-spectral optimal control problem is extended to include load metrics in the objective function, which may now consist of competing terms. Separate penalty weights are attached to the surge-foundation force and PTO control torque to tune the optimizer performance to emphasize either power absorption or load shedding. PTO efﬁciency is not included in the objective function, but the penalty weights are utilized to limit the force and torque amplitudes, thereby reducing losses associated with bidirectional energy ﬂow. Results from pseudo-spectral control demonstrate that shedding a portion of the available wave energy can provide greater reductions in structural loads and reactive power.","language":"en","page":"11","source":"Zotero","title":"Balancing the Power-to-Load Ratio for a Novel Variable Geometry Wave Energy Converter with Nonideal Power Take-Off in Regular Waves","author":[{"family":"Tom","given":"Nathan"},{"family":"Yu","given":"Yi-Hsiang"},{"family":"Wright","given":"Alan"}],"issued":{"date-parts":[["2017"]]}}}],"schema":"https://github.com/citation-style-language/schema/raw/master/csl-citation.json"} </w:instrText>
      </w:r>
      <w:r w:rsidR="002A1899">
        <w:rPr>
          <w:rFonts w:cs="Times New Roman"/>
          <w:szCs w:val="24"/>
        </w:rPr>
        <w:fldChar w:fldCharType="separate"/>
      </w:r>
      <w:r w:rsidR="002A1899" w:rsidRPr="0058713F">
        <w:rPr>
          <w:rFonts w:cs="Times New Roman"/>
        </w:rPr>
        <w:t>[1]</w:t>
      </w:r>
      <w:r w:rsidR="002A1899">
        <w:rPr>
          <w:rFonts w:cs="Times New Roman"/>
          <w:szCs w:val="24"/>
        </w:rPr>
        <w:fldChar w:fldCharType="end"/>
      </w:r>
      <w:r>
        <w:rPr>
          <w:rFonts w:cs="Times New Roman"/>
          <w:szCs w:val="24"/>
        </w:rPr>
        <w:t xml:space="preserve">. Both methods </w:t>
      </w:r>
      <w:r w:rsidR="002A1899">
        <w:rPr>
          <w:rFonts w:cs="Times New Roman"/>
          <w:szCs w:val="24"/>
        </w:rPr>
        <w:t>rely on the Haskind relation to obtain the pitch wave-excitation torque</w:t>
      </w:r>
      <w:r w:rsidR="008347DD">
        <w:rPr>
          <w:rFonts w:cs="Times New Roman"/>
          <w:szCs w:val="24"/>
        </w:rPr>
        <w:t xml:space="preserve"> </w:t>
      </w:r>
      <w:r w:rsidR="008347DD">
        <w:rPr>
          <w:rFonts w:cs="Times New Roman"/>
          <w:szCs w:val="24"/>
        </w:rPr>
        <w:fldChar w:fldCharType="begin"/>
      </w:r>
      <w:r w:rsidR="008347DD">
        <w:rPr>
          <w:rFonts w:cs="Times New Roman"/>
          <w:szCs w:val="24"/>
        </w:rPr>
        <w:instrText xml:space="preserve"> ADDIN ZOTERO_ITEM CSL_CITATION {"citationID":"fgabfTUJ","properties":{"formattedCitation":"[2]","plainCitation":"[2]","noteIndex":0},"citationItems":[{"id":653,"uris":["http://zotero.org/users/4519189/items/6A8TF4D2"],"uri":["http://zotero.org/users/4519189/items/6A8TF4D2"],"itemData":{"id":653,"type":"article-journal","container-title":"Journal of Ship Research, The Society of Naval Architects and Marine Engineers","issue":"4","title":"The Exciting Forces on Fixed Bodies in Waves","volume":"6","author":[{"family":"J. N. Newman","given":""}],"issued":{"date-parts":[["1962",12]]}}}],"schema":"https://github.com/citation-style-language/schema/raw/master/csl-citation.json"} </w:instrText>
      </w:r>
      <w:r w:rsidR="008347DD">
        <w:rPr>
          <w:rFonts w:cs="Times New Roman"/>
          <w:szCs w:val="24"/>
        </w:rPr>
        <w:fldChar w:fldCharType="separate"/>
      </w:r>
      <w:r w:rsidR="008347DD" w:rsidRPr="008347DD">
        <w:rPr>
          <w:rFonts w:cs="Times New Roman"/>
        </w:rPr>
        <w:t>[2]</w:t>
      </w:r>
      <w:r w:rsidR="008347DD">
        <w:rPr>
          <w:rFonts w:cs="Times New Roman"/>
          <w:szCs w:val="24"/>
        </w:rPr>
        <w:fldChar w:fldCharType="end"/>
      </w:r>
      <w:r w:rsidR="002A1899">
        <w:rPr>
          <w:rFonts w:cs="Times New Roman"/>
          <w:szCs w:val="24"/>
        </w:rPr>
        <w:t>:</w:t>
      </w:r>
    </w:p>
    <w:p w14:paraId="09C7B5BD" w14:textId="47BDDED4" w:rsidR="002A1899" w:rsidRDefault="002A1899" w:rsidP="002A1899">
      <w:pPr>
        <w:pStyle w:val="MTDisplayEquation"/>
      </w:pPr>
      <w:r>
        <w:tab/>
      </w:r>
      <w:r w:rsidR="00532829" w:rsidRPr="002A1899">
        <w:rPr>
          <w:position w:val="-26"/>
        </w:rPr>
        <w:object w:dxaOrig="1800" w:dyaOrig="720" w14:anchorId="046A4B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35pt;height:36.25pt" o:ole="">
            <v:imagedata r:id="rId7" o:title=""/>
          </v:shape>
          <o:OLEObject Type="Embed" ProgID="Equation.DSMT4" ShapeID="_x0000_i1025" DrawAspect="Content" ObjectID="_1672571910" r:id="rId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1255">
          <w:rPr>
            <w:noProof/>
          </w:rPr>
          <w:instrText>3</w:instrText>
        </w:r>
      </w:fldSimple>
      <w:r>
        <w:instrText>.</w:instrText>
      </w:r>
      <w:fldSimple w:instr=" SEQ MTEqn \c \* Arabic \* MERGEFORMAT ">
        <w:r w:rsidR="005B1255">
          <w:rPr>
            <w:noProof/>
          </w:rPr>
          <w:instrText>1</w:instrText>
        </w:r>
      </w:fldSimple>
      <w:r>
        <w:instrText>)</w:instrText>
      </w:r>
      <w:r>
        <w:fldChar w:fldCharType="end"/>
      </w:r>
    </w:p>
    <w:p w14:paraId="27770DD2" w14:textId="413F8483" w:rsidR="002A1899" w:rsidRDefault="002A1899" w:rsidP="00810348">
      <w:pPr>
        <w:rPr>
          <w:rFonts w:cs="Times New Roman"/>
          <w:szCs w:val="24"/>
        </w:rPr>
      </w:pPr>
      <w:r w:rsidRPr="002A1899">
        <w:rPr>
          <w:rFonts w:cs="Times New Roman"/>
          <w:szCs w:val="24"/>
        </w:rPr>
        <w:t xml:space="preserve">Where </w:t>
      </w:r>
      <w:r w:rsidR="00386714" w:rsidRPr="00386714">
        <w:rPr>
          <w:rFonts w:cs="Times New Roman"/>
          <w:position w:val="-14"/>
          <w:szCs w:val="24"/>
        </w:rPr>
        <w:object w:dxaOrig="279" w:dyaOrig="380" w14:anchorId="3C5CFCCB">
          <v:shape id="_x0000_i1026" type="#_x0000_t75" style="width:14.2pt;height:18.8pt" o:ole="">
            <v:imagedata r:id="rId9" o:title=""/>
          </v:shape>
          <o:OLEObject Type="Embed" ProgID="Equation.DSMT4" ShapeID="_x0000_i1026" DrawAspect="Content" ObjectID="_1672571911" r:id="rId10"/>
        </w:object>
      </w:r>
      <w:r w:rsidR="00386714">
        <w:rPr>
          <w:rFonts w:cs="Times New Roman"/>
          <w:szCs w:val="24"/>
        </w:rPr>
        <w:t xml:space="preserve">is the wave group </w:t>
      </w:r>
      <w:proofErr w:type="gramStart"/>
      <w:r w:rsidR="00386714">
        <w:rPr>
          <w:rFonts w:cs="Times New Roman"/>
          <w:szCs w:val="24"/>
        </w:rPr>
        <w:t>velocity,</w:t>
      </w:r>
      <w:proofErr w:type="gramEnd"/>
    </w:p>
    <w:p w14:paraId="3CCB793F" w14:textId="7DD129A6" w:rsidR="009E0851" w:rsidRPr="002A1899" w:rsidRDefault="009E0851" w:rsidP="009E0851">
      <w:pPr>
        <w:pStyle w:val="MTDisplayEquation"/>
      </w:pPr>
      <w:r>
        <w:tab/>
      </w:r>
      <w:r w:rsidRPr="009E0851">
        <w:rPr>
          <w:position w:val="-28"/>
        </w:rPr>
        <w:object w:dxaOrig="2200" w:dyaOrig="680" w14:anchorId="49C663A7">
          <v:shape id="_x0000_i1027" type="#_x0000_t75" style="width:110.05pt;height:33.95pt" o:ole="">
            <v:imagedata r:id="rId11" o:title=""/>
          </v:shape>
          <o:OLEObject Type="Embed" ProgID="Equation.DSMT4" ShapeID="_x0000_i1027" DrawAspect="Content" ObjectID="_1672571912" r:id="rId1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1255">
          <w:rPr>
            <w:noProof/>
          </w:rPr>
          <w:instrText>3</w:instrText>
        </w:r>
      </w:fldSimple>
      <w:r>
        <w:instrText>.</w:instrText>
      </w:r>
      <w:fldSimple w:instr=" SEQ MTEqn \c \* Arabic \* MERGEFORMAT ">
        <w:r w:rsidR="005B1255">
          <w:rPr>
            <w:noProof/>
          </w:rPr>
          <w:instrText>2</w:instrText>
        </w:r>
      </w:fldSimple>
      <w:r>
        <w:instrText>)</w:instrText>
      </w:r>
      <w:r>
        <w:fldChar w:fldCharType="end"/>
      </w:r>
    </w:p>
    <w:p w14:paraId="186AF985" w14:textId="73312C19" w:rsidR="008347DD" w:rsidRPr="008347DD" w:rsidRDefault="008347DD" w:rsidP="00810348">
      <w:pPr>
        <w:rPr>
          <w:rFonts w:cs="Times New Roman"/>
          <w:szCs w:val="24"/>
        </w:rPr>
      </w:pPr>
      <w:r>
        <w:rPr>
          <w:rFonts w:cs="Times New Roman"/>
          <w:szCs w:val="24"/>
        </w:rPr>
        <w:t xml:space="preserve">The Haskind relation is </w:t>
      </w:r>
      <w:r w:rsidR="00CC6790">
        <w:rPr>
          <w:rFonts w:cs="Times New Roman"/>
          <w:szCs w:val="24"/>
        </w:rPr>
        <w:t>valid for bodies with a vertical axis of symmetry, such as a spar or sphere</w:t>
      </w:r>
      <w:r w:rsidR="00C472A7">
        <w:rPr>
          <w:rFonts w:cs="Times New Roman"/>
          <w:szCs w:val="24"/>
        </w:rPr>
        <w:t>, for which the excitation force is independent of the angle of incidence</w:t>
      </w:r>
      <w:r w:rsidR="00CC6790">
        <w:rPr>
          <w:rFonts w:cs="Times New Roman"/>
          <w:szCs w:val="24"/>
        </w:rPr>
        <w:t xml:space="preserve">. Gomes et al. (2015) </w:t>
      </w:r>
      <w:r w:rsidR="00AF475B">
        <w:rPr>
          <w:rFonts w:cs="Times New Roman"/>
          <w:szCs w:val="24"/>
        </w:rPr>
        <w:t>argue</w:t>
      </w:r>
      <w:r w:rsidR="00CC6790">
        <w:rPr>
          <w:rFonts w:cs="Times New Roman"/>
          <w:szCs w:val="24"/>
        </w:rPr>
        <w:t xml:space="preserve"> a bottom-hinge converter may be treated as an asymmetrical point absorber  </w:t>
      </w:r>
      <w:r w:rsidR="00E15C84">
        <w:rPr>
          <w:rFonts w:cs="Times New Roman"/>
          <w:szCs w:val="24"/>
        </w:rPr>
        <w:t>if the device width is small compared to the wavelength</w:t>
      </w:r>
      <w:r w:rsidR="00AF475B">
        <w:rPr>
          <w:rFonts w:cs="Times New Roman"/>
          <w:szCs w:val="24"/>
        </w:rPr>
        <w:t>, hence providing validation for the use of the Haskind relation</w:t>
      </w:r>
      <w:r w:rsidR="0046680C">
        <w:rPr>
          <w:rFonts w:cs="Times New Roman"/>
          <w:szCs w:val="24"/>
        </w:rPr>
        <w:t xml:space="preserve"> </w:t>
      </w:r>
      <w:r w:rsidR="0046680C">
        <w:rPr>
          <w:rFonts w:cs="Times New Roman"/>
          <w:szCs w:val="24"/>
        </w:rPr>
        <w:fldChar w:fldCharType="begin"/>
      </w:r>
      <w:r w:rsidR="0046680C">
        <w:rPr>
          <w:rFonts w:cs="Times New Roman"/>
          <w:szCs w:val="24"/>
        </w:rPr>
        <w:instrText xml:space="preserve"> ADDIN ZOTERO_ITEM CSL_CITATION {"citationID":"Q788zPtY","properties":{"formattedCitation":"[3]","plainCitation":"[3]","noteIndex":0},"citationItems":[{"id":322,"uris":["http://zotero.org/users/4519189/items/FT2K5A7Z"],"uri":["http://zotero.org/users/4519189/items/FT2K5A7Z"],"itemData":{"id":322,"type":"article-journal","abstract":"This paper presents a numerical study on the hydrodynamics of bottom-hinged plate wave energy converters in regular and irregular waves. A parametric analysis of the plate width and height was performed. Both fully submerged and surface-piercing plates were considered. Two distinct models were developed based on linear hydrodynamics. The ﬁrst one, in the frequency domain, assumes linear forces. The second one, incorporates ﬂuid viscous and other nonlinear effects. For efﬁcient wave power extraction, fully-submerged plates require amplitudes of motion larger than the surface-piercing ones. Such amplitudes may be unrealistically large close to resonance conditions, which in practice can negatively affect the efﬁciency. The adjustment of the plate natural period through the modiﬁcation of the system inertia was tested without any signiﬁcant improvement in the hydrodynamic efﬁciency. Resonance design criteria, used in heaving point absorbers, seem to be less effective in this case due to the large viscosity-induced damping and constraints in the plate displacement amplitude. Results show that a hydrodynamic efﬁcient plate should have a width-to-water-depth ratio between 2 and 5, presenting a capture width per unit plate width of approximately 0.8 for regular waves and 0.65 for irregular waves, considering the most usual wave periods.","container-title":"Ocean Engineering","DOI":"10.1016/j.oceaneng.2014.12.024","ISSN":"00298018","journalAbbreviation":"Ocean Engineering","language":"en","page":"86-99","source":"DOI.org (Crossref)","title":"The dynamics and power extraction of bottom-hinged plate wave energy converters in regular and irregular waves","volume":"96","author":[{"family":"Gomes","given":"R.P.F."},{"family":"Lopes","given":"M.F.P."},{"family":"Henriques","given":"J.C.C."},{"family":"Gato","given":"L.M.C."},{"family":"Falcão","given":"A.F.O."}],"issued":{"date-parts":[["2015",3]]}}}],"schema":"https://github.com/citation-style-language/schema/raw/master/csl-citation.json"} </w:instrText>
      </w:r>
      <w:r w:rsidR="0046680C">
        <w:rPr>
          <w:rFonts w:cs="Times New Roman"/>
          <w:szCs w:val="24"/>
        </w:rPr>
        <w:fldChar w:fldCharType="separate"/>
      </w:r>
      <w:r w:rsidR="0046680C" w:rsidRPr="0046680C">
        <w:rPr>
          <w:rFonts w:cs="Times New Roman"/>
          <w:szCs w:val="24"/>
        </w:rPr>
        <w:t>[3]</w:t>
      </w:r>
      <w:r w:rsidR="0046680C">
        <w:rPr>
          <w:rFonts w:cs="Times New Roman"/>
          <w:szCs w:val="24"/>
        </w:rPr>
        <w:fldChar w:fldCharType="end"/>
      </w:r>
      <w:r w:rsidR="0046680C">
        <w:rPr>
          <w:rFonts w:cs="Times New Roman"/>
          <w:szCs w:val="24"/>
        </w:rPr>
        <w:t>.</w:t>
      </w:r>
    </w:p>
    <w:p w14:paraId="1D081257" w14:textId="675FFB67" w:rsidR="00810348" w:rsidRPr="00AA73DA" w:rsidRDefault="00810348" w:rsidP="00AA73DA">
      <w:pPr>
        <w:rPr>
          <w:rFonts w:cs="Times New Roman"/>
          <w:szCs w:val="24"/>
        </w:rPr>
      </w:pPr>
      <w:r w:rsidRPr="00286FEA">
        <w:rPr>
          <w:rFonts w:cs="Times New Roman"/>
          <w:i/>
          <w:iCs/>
          <w:szCs w:val="24"/>
        </w:rPr>
        <w:t>Unconstrained Case:</w:t>
      </w:r>
      <w:r w:rsidR="007C6837">
        <w:rPr>
          <w:rFonts w:cs="Times New Roman"/>
          <w:i/>
          <w:iCs/>
          <w:szCs w:val="24"/>
        </w:rPr>
        <w:t xml:space="preserve"> </w:t>
      </w:r>
      <w:r w:rsidR="007E7BC9">
        <w:rPr>
          <w:rFonts w:cs="Times New Roman"/>
          <w:szCs w:val="24"/>
        </w:rPr>
        <w:t>If no limits are placed on the pitch amplitude of the VGOSWEC, t</w:t>
      </w:r>
      <w:r w:rsidR="00083659">
        <w:rPr>
          <w:rFonts w:cs="Times New Roman"/>
          <w:szCs w:val="24"/>
        </w:rPr>
        <w:t>he time-averaged power, per wave-amplitude squared, absorbed by an ideal PTO unit</w:t>
      </w:r>
      <w:r w:rsidR="006B6C33">
        <w:rPr>
          <w:rFonts w:cs="Times New Roman"/>
          <w:szCs w:val="24"/>
        </w:rPr>
        <w:t xml:space="preserve"> is determined by</w:t>
      </w:r>
      <w:r w:rsidR="00083659">
        <w:rPr>
          <w:rFonts w:cs="Times New Roman"/>
          <w:szCs w:val="24"/>
        </w:rPr>
        <w:t>:</w:t>
      </w:r>
    </w:p>
    <w:p w14:paraId="490FEF26" w14:textId="21208204" w:rsidR="00AA73DA" w:rsidRDefault="00AA73DA" w:rsidP="00AA73DA">
      <w:pPr>
        <w:pStyle w:val="MTDisplayEquation"/>
      </w:pPr>
      <w:r>
        <w:tab/>
      </w:r>
      <w:r w:rsidR="00532829" w:rsidRPr="00AA73DA">
        <w:rPr>
          <w:position w:val="-30"/>
        </w:rPr>
        <w:object w:dxaOrig="1780" w:dyaOrig="780" w14:anchorId="37153D41">
          <v:shape id="_x0000_i1028" type="#_x0000_t75" style="width:89.45pt;height:39pt" o:ole="">
            <v:imagedata r:id="rId13" o:title=""/>
          </v:shape>
          <o:OLEObject Type="Embed" ProgID="Equation.DSMT4" ShapeID="_x0000_i1028" DrawAspect="Content" ObjectID="_1672571913" r:id="rId14"/>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0" w:name="ZEqnNum509975"/>
      <w:r>
        <w:instrText>(</w:instrText>
      </w:r>
      <w:fldSimple w:instr=" SEQ MTSec \c \* Arabic \* MERGEFORMAT ">
        <w:r w:rsidR="005B1255">
          <w:rPr>
            <w:noProof/>
          </w:rPr>
          <w:instrText>3</w:instrText>
        </w:r>
      </w:fldSimple>
      <w:r>
        <w:instrText>.</w:instrText>
      </w:r>
      <w:fldSimple w:instr=" SEQ MTEqn \c \* Arabic \* MERGEFORMAT ">
        <w:r w:rsidR="005B1255">
          <w:rPr>
            <w:noProof/>
          </w:rPr>
          <w:instrText>3</w:instrText>
        </w:r>
      </w:fldSimple>
      <w:r>
        <w:instrText>)</w:instrText>
      </w:r>
      <w:bookmarkEnd w:id="0"/>
      <w:r>
        <w:fldChar w:fldCharType="end"/>
      </w:r>
    </w:p>
    <w:p w14:paraId="28352527" w14:textId="77777777" w:rsidR="00CD00D9" w:rsidRDefault="00AA73DA">
      <w:pPr>
        <w:rPr>
          <w:rFonts w:cs="Times New Roman"/>
          <w:szCs w:val="24"/>
        </w:rPr>
      </w:pPr>
      <w:r>
        <w:rPr>
          <w:rFonts w:cs="Times New Roman"/>
          <w:szCs w:val="24"/>
        </w:rPr>
        <w:t xml:space="preserve">Where the coefficient </w:t>
      </w:r>
      <w:r w:rsidR="00CD00D9" w:rsidRPr="00CD00D9">
        <w:rPr>
          <w:rFonts w:cs="Times New Roman"/>
          <w:position w:val="-6"/>
          <w:szCs w:val="24"/>
        </w:rPr>
        <w:object w:dxaOrig="200" w:dyaOrig="220" w14:anchorId="108F4FC5">
          <v:shape id="_x0000_i1029" type="#_x0000_t75" style="width:10.1pt;height:11.9pt" o:ole="">
            <v:imagedata r:id="rId15" o:title=""/>
          </v:shape>
          <o:OLEObject Type="Embed" ProgID="Equation.DSMT4" ShapeID="_x0000_i1029" DrawAspect="Content" ObjectID="_1672571914" r:id="rId16"/>
        </w:object>
      </w:r>
      <w:r w:rsidR="00CD00D9">
        <w:rPr>
          <w:rFonts w:cs="Times New Roman"/>
          <w:szCs w:val="24"/>
        </w:rPr>
        <w:t>is defined as,</w:t>
      </w:r>
    </w:p>
    <w:p w14:paraId="1F2102FB" w14:textId="7D8C2C16" w:rsidR="00CD00D9" w:rsidRDefault="00CD00D9" w:rsidP="00CD00D9">
      <w:pPr>
        <w:pStyle w:val="MTDisplayEquation"/>
      </w:pPr>
      <w:r>
        <w:tab/>
      </w:r>
      <w:r w:rsidR="00532829" w:rsidRPr="000D7AE3">
        <w:rPr>
          <w:position w:val="-36"/>
        </w:rPr>
        <w:object w:dxaOrig="3560" w:dyaOrig="920" w14:anchorId="66A74E53">
          <v:shape id="_x0000_i1030" type="#_x0000_t75" style="width:177.95pt;height:46.3pt" o:ole="">
            <v:imagedata r:id="rId17" o:title=""/>
          </v:shape>
          <o:OLEObject Type="Embed" ProgID="Equation.DSMT4" ShapeID="_x0000_i1030" DrawAspect="Content" ObjectID="_1672571915" r:id="rId18"/>
        </w:object>
      </w:r>
      <w:r>
        <w:tab/>
      </w:r>
      <w:r w:rsidRPr="00467E8F">
        <w:fldChar w:fldCharType="begin"/>
      </w:r>
      <w:r w:rsidRPr="00467E8F">
        <w:instrText xml:space="preserve"> MACROBUTTON MTPlaceRef \* MERGEFORMAT </w:instrText>
      </w:r>
      <w:r w:rsidRPr="00467E8F">
        <w:fldChar w:fldCharType="begin"/>
      </w:r>
      <w:r w:rsidRPr="00467E8F">
        <w:instrText xml:space="preserve"> SEQ MTEqn \h \* MERGEFORMAT </w:instrText>
      </w:r>
      <w:r w:rsidRPr="00467E8F">
        <w:fldChar w:fldCharType="end"/>
      </w:r>
      <w:r w:rsidRPr="00467E8F">
        <w:instrText>(</w:instrText>
      </w:r>
      <w:fldSimple w:instr=" SEQ MTSec \c \* Arabic \* MERGEFORMAT ">
        <w:r w:rsidR="005B1255">
          <w:rPr>
            <w:noProof/>
          </w:rPr>
          <w:instrText>3</w:instrText>
        </w:r>
      </w:fldSimple>
      <w:r w:rsidRPr="00467E8F">
        <w:instrText>.</w:instrText>
      </w:r>
      <w:fldSimple w:instr=" SEQ MTEqn \c \* Arabic \* MERGEFORMAT ">
        <w:r w:rsidR="005B1255">
          <w:rPr>
            <w:noProof/>
          </w:rPr>
          <w:instrText>4</w:instrText>
        </w:r>
      </w:fldSimple>
      <w:r w:rsidRPr="00467E8F">
        <w:instrText>)</w:instrText>
      </w:r>
      <w:r w:rsidRPr="00467E8F">
        <w:fldChar w:fldCharType="end"/>
      </w:r>
    </w:p>
    <w:p w14:paraId="7BA45327" w14:textId="412D2761" w:rsidR="00E636BA" w:rsidRDefault="00E636BA">
      <w:pPr>
        <w:rPr>
          <w:rFonts w:cs="Times New Roman"/>
          <w:szCs w:val="24"/>
        </w:rPr>
      </w:pPr>
      <w:r>
        <w:rPr>
          <w:rFonts w:cs="Times New Roman"/>
          <w:szCs w:val="24"/>
        </w:rPr>
        <w:t xml:space="preserve">The PTO damping coefficient for </w:t>
      </w:r>
      <w:r w:rsidR="00532829">
        <w:rPr>
          <w:rFonts w:cs="Times New Roman"/>
          <w:szCs w:val="24"/>
        </w:rPr>
        <w:t>this case is then related to the wave radiation damping by,</w:t>
      </w:r>
    </w:p>
    <w:p w14:paraId="7C4C8169" w14:textId="76DF184F" w:rsidR="00532829" w:rsidRDefault="00532829" w:rsidP="00532829">
      <w:pPr>
        <w:pStyle w:val="MTDisplayEquation"/>
      </w:pPr>
      <w:r>
        <w:tab/>
      </w:r>
      <w:r w:rsidRPr="00532829">
        <w:rPr>
          <w:position w:val="-14"/>
        </w:rPr>
        <w:object w:dxaOrig="920" w:dyaOrig="380" w14:anchorId="2AA3F3C8">
          <v:shape id="_x0000_i1031" type="#_x0000_t75" style="width:46.3pt;height:18.8pt" o:ole="">
            <v:imagedata r:id="rId19" o:title=""/>
          </v:shape>
          <o:OLEObject Type="Embed" ProgID="Equation.DSMT4" ShapeID="_x0000_i1031" DrawAspect="Content" ObjectID="_1672571916" r:id="rId2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1255">
          <w:rPr>
            <w:noProof/>
          </w:rPr>
          <w:instrText>3</w:instrText>
        </w:r>
      </w:fldSimple>
      <w:r>
        <w:instrText>.</w:instrText>
      </w:r>
      <w:fldSimple w:instr=" SEQ MTEqn \c \* Arabic \* MERGEFORMAT ">
        <w:r w:rsidR="005B1255">
          <w:rPr>
            <w:noProof/>
          </w:rPr>
          <w:instrText>5</w:instrText>
        </w:r>
      </w:fldSimple>
      <w:r>
        <w:instrText>)</w:instrText>
      </w:r>
      <w:r>
        <w:fldChar w:fldCharType="end"/>
      </w:r>
    </w:p>
    <w:p w14:paraId="30D1972D" w14:textId="77777777" w:rsidR="0039442B" w:rsidRDefault="0039442B">
      <w:pPr>
        <w:rPr>
          <w:rFonts w:cs="Times New Roman"/>
          <w:szCs w:val="24"/>
        </w:rPr>
      </w:pPr>
    </w:p>
    <w:p w14:paraId="43784139" w14:textId="23DF052F" w:rsidR="003C52DB" w:rsidRPr="00015357" w:rsidRDefault="00286FEA">
      <w:pPr>
        <w:rPr>
          <w:rFonts w:cs="Times New Roman"/>
          <w:szCs w:val="24"/>
        </w:rPr>
      </w:pPr>
      <w:r w:rsidRPr="00286FEA">
        <w:rPr>
          <w:rFonts w:cs="Times New Roman"/>
          <w:i/>
          <w:iCs/>
          <w:szCs w:val="24"/>
        </w:rPr>
        <w:lastRenderedPageBreak/>
        <w:t>Constrained Case:</w:t>
      </w:r>
      <w:r w:rsidR="00CA13D8">
        <w:rPr>
          <w:rFonts w:cs="Times New Roman"/>
          <w:i/>
          <w:iCs/>
          <w:szCs w:val="24"/>
        </w:rPr>
        <w:t xml:space="preserve"> </w:t>
      </w:r>
      <w:r w:rsidR="00A40397">
        <w:rPr>
          <w:rFonts w:cs="Times New Roman"/>
          <w:szCs w:val="24"/>
        </w:rPr>
        <w:t xml:space="preserve">In this case, the pitch amplitude is limited to </w:t>
      </w:r>
      <w:r w:rsidR="00D13C64">
        <w:rPr>
          <w:rFonts w:cs="Times New Roman"/>
          <w:szCs w:val="24"/>
        </w:rPr>
        <w:t xml:space="preserve">a </w:t>
      </w:r>
      <w:r w:rsidR="000831E0">
        <w:rPr>
          <w:rFonts w:cs="Times New Roman"/>
          <w:szCs w:val="24"/>
        </w:rPr>
        <w:t>defined value</w:t>
      </w:r>
      <w:r w:rsidR="009B4593">
        <w:rPr>
          <w:rFonts w:cs="Times New Roman"/>
          <w:szCs w:val="24"/>
        </w:rPr>
        <w:t xml:space="preserve"> and the</w:t>
      </w:r>
      <w:r w:rsidR="000831E0">
        <w:rPr>
          <w:rFonts w:cs="Times New Roman"/>
          <w:szCs w:val="24"/>
        </w:rPr>
        <w:t xml:space="preserve"> </w:t>
      </w:r>
      <w:r w:rsidR="00D13C64">
        <w:rPr>
          <w:rFonts w:cs="Times New Roman"/>
          <w:szCs w:val="24"/>
        </w:rPr>
        <w:t xml:space="preserve">time averaged power is maximized by employing PTO coefficients </w:t>
      </w:r>
      <w:r w:rsidR="00D13C64" w:rsidRPr="00015357">
        <w:rPr>
          <w:rFonts w:cs="Times New Roman"/>
          <w:szCs w:val="24"/>
        </w:rPr>
        <w:t>based on complex conjugate control</w:t>
      </w:r>
      <w:r w:rsidR="008143F4">
        <w:rPr>
          <w:rFonts w:cs="Times New Roman"/>
          <w:szCs w:val="24"/>
        </w:rPr>
        <w:t xml:space="preserve"> (reactive)</w:t>
      </w:r>
      <w:r w:rsidR="003C52DB">
        <w:rPr>
          <w:rFonts w:cs="Times New Roman"/>
          <w:szCs w:val="24"/>
        </w:rPr>
        <w:t>,</w:t>
      </w:r>
    </w:p>
    <w:p w14:paraId="432E62C3" w14:textId="68FDC4D1" w:rsidR="007D3DA1" w:rsidRPr="00015357" w:rsidRDefault="00D13C64" w:rsidP="00D13C64">
      <w:pPr>
        <w:pStyle w:val="MTDisplayEquation"/>
      </w:pPr>
      <w:r w:rsidRPr="00015357">
        <w:tab/>
      </w:r>
      <w:r w:rsidR="00FA1D94" w:rsidRPr="00451662">
        <w:rPr>
          <w:position w:val="-66"/>
        </w:rPr>
        <w:object w:dxaOrig="4480" w:dyaOrig="1440" w14:anchorId="751A4EE1">
          <v:shape id="_x0000_i1032" type="#_x0000_t75" style="width:224.25pt;height:1in" o:ole="">
            <v:imagedata r:id="rId21" o:title=""/>
          </v:shape>
          <o:OLEObject Type="Embed" ProgID="Equation.DSMT4" ShapeID="_x0000_i1032" DrawAspect="Content" ObjectID="_1672571917" r:id="rId22"/>
        </w:object>
      </w:r>
      <w:r w:rsidRPr="00015357">
        <w:tab/>
        <w:t xml:space="preserve"> </w:t>
      </w:r>
      <w:r w:rsidRPr="00015357">
        <w:fldChar w:fldCharType="begin"/>
      </w:r>
      <w:r w:rsidRPr="00015357">
        <w:instrText xml:space="preserve"> MACROBUTTON MTPlaceRef \* MERGEFORMAT </w:instrText>
      </w:r>
      <w:r w:rsidRPr="00015357">
        <w:fldChar w:fldCharType="begin"/>
      </w:r>
      <w:r w:rsidRPr="00015357">
        <w:instrText xml:space="preserve"> SEQ MTEqn \h \* MERGEFORMAT </w:instrText>
      </w:r>
      <w:r w:rsidRPr="00015357">
        <w:fldChar w:fldCharType="end"/>
      </w:r>
      <w:r w:rsidRPr="00015357">
        <w:instrText>(</w:instrText>
      </w:r>
      <w:fldSimple w:instr=" SEQ MTSec \c \* Arabic \* MERGEFORMAT ">
        <w:r w:rsidR="005B1255">
          <w:rPr>
            <w:noProof/>
          </w:rPr>
          <w:instrText>3</w:instrText>
        </w:r>
      </w:fldSimple>
      <w:r w:rsidRPr="00015357">
        <w:instrText>.</w:instrText>
      </w:r>
      <w:fldSimple w:instr=" SEQ MTEqn \c \* Arabic \* MERGEFORMAT ">
        <w:r w:rsidR="005B1255">
          <w:rPr>
            <w:noProof/>
          </w:rPr>
          <w:instrText>6</w:instrText>
        </w:r>
      </w:fldSimple>
      <w:r w:rsidRPr="00015357">
        <w:instrText>)</w:instrText>
      </w:r>
      <w:r w:rsidRPr="00015357">
        <w:fldChar w:fldCharType="end"/>
      </w:r>
    </w:p>
    <w:p w14:paraId="5608480D" w14:textId="16FC93E7" w:rsidR="007D3DA1" w:rsidRDefault="00520D8E">
      <w:pPr>
        <w:rPr>
          <w:rFonts w:cs="Times New Roman"/>
          <w:szCs w:val="24"/>
        </w:rPr>
      </w:pPr>
      <w:r>
        <w:rPr>
          <w:rFonts w:cs="Times New Roman"/>
          <w:szCs w:val="24"/>
        </w:rPr>
        <w:t xml:space="preserve">Where </w:t>
      </w:r>
      <w:r w:rsidRPr="00520D8E">
        <w:rPr>
          <w:rFonts w:cs="Times New Roman"/>
          <w:position w:val="-6"/>
          <w:szCs w:val="24"/>
        </w:rPr>
        <w:object w:dxaOrig="220" w:dyaOrig="279" w14:anchorId="080DEAFE">
          <v:shape id="_x0000_i1033" type="#_x0000_t75" style="width:11.9pt;height:14.2pt" o:ole="">
            <v:imagedata r:id="rId23" o:title=""/>
          </v:shape>
          <o:OLEObject Type="Embed" ProgID="Equation.DSMT4" ShapeID="_x0000_i1033" DrawAspect="Content" ObjectID="_1672571918" r:id="rId24"/>
        </w:object>
      </w:r>
      <w:r>
        <w:rPr>
          <w:rFonts w:cs="Times New Roman"/>
          <w:szCs w:val="24"/>
        </w:rPr>
        <w:t>represents the ratio of constrained-to-optimal pitch angular velocity,</w:t>
      </w:r>
    </w:p>
    <w:p w14:paraId="5AFAD6C5" w14:textId="24A8EECE" w:rsidR="00520D8E" w:rsidRPr="00520D8E" w:rsidRDefault="00520D8E" w:rsidP="00520D8E">
      <w:pPr>
        <w:pStyle w:val="MTDisplayEquation"/>
      </w:pPr>
      <w:r>
        <w:tab/>
      </w:r>
      <w:r w:rsidRPr="00520D8E">
        <w:rPr>
          <w:position w:val="-32"/>
        </w:rPr>
        <w:object w:dxaOrig="1719" w:dyaOrig="760" w14:anchorId="738A696D">
          <v:shape id="_x0000_i1034" type="#_x0000_t75" style="width:86.2pt;height:39pt" o:ole="">
            <v:imagedata r:id="rId25" o:title=""/>
          </v:shape>
          <o:OLEObject Type="Embed" ProgID="Equation.DSMT4" ShapeID="_x0000_i1034" DrawAspect="Content" ObjectID="_1672571919" r:id="rId2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1255">
          <w:rPr>
            <w:noProof/>
          </w:rPr>
          <w:instrText>3</w:instrText>
        </w:r>
      </w:fldSimple>
      <w:r>
        <w:instrText>.</w:instrText>
      </w:r>
      <w:fldSimple w:instr=" SEQ MTEqn \c \* Arabic \* MERGEFORMAT ">
        <w:r w:rsidR="005B1255">
          <w:rPr>
            <w:noProof/>
          </w:rPr>
          <w:instrText>7</w:instrText>
        </w:r>
      </w:fldSimple>
      <w:r>
        <w:instrText>)</w:instrText>
      </w:r>
      <w:r>
        <w:fldChar w:fldCharType="end"/>
      </w:r>
    </w:p>
    <w:p w14:paraId="0589B1EF" w14:textId="63091D47" w:rsidR="007D3DA1" w:rsidRDefault="002161A3">
      <w:pPr>
        <w:rPr>
          <w:rFonts w:cs="Times New Roman"/>
          <w:szCs w:val="24"/>
        </w:rPr>
      </w:pPr>
      <w:r>
        <w:rPr>
          <w:rFonts w:cs="Times New Roman"/>
          <w:szCs w:val="24"/>
        </w:rPr>
        <w:t>The PTO coefficients are then set to the following:</w:t>
      </w:r>
    </w:p>
    <w:p w14:paraId="6FB51D2F" w14:textId="6B80CCCC" w:rsidR="002161A3" w:rsidRPr="002161A3" w:rsidRDefault="002161A3" w:rsidP="002161A3">
      <w:pPr>
        <w:pStyle w:val="MTDisplayEquation"/>
      </w:pPr>
      <w:r>
        <w:tab/>
      </w:r>
      <w:r w:rsidRPr="002161A3">
        <w:rPr>
          <w:position w:val="-52"/>
        </w:rPr>
        <w:object w:dxaOrig="2799" w:dyaOrig="1160" w14:anchorId="4F5A1F82">
          <v:shape id="_x0000_i1035" type="#_x0000_t75" style="width:140.35pt;height:57.8pt" o:ole="">
            <v:imagedata r:id="rId27" o:title=""/>
          </v:shape>
          <o:OLEObject Type="Embed" ProgID="Equation.DSMT4" ShapeID="_x0000_i1035" DrawAspect="Content" ObjectID="_1672571920" r:id="rId2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1255">
          <w:rPr>
            <w:noProof/>
          </w:rPr>
          <w:instrText>3</w:instrText>
        </w:r>
      </w:fldSimple>
      <w:r>
        <w:instrText>.</w:instrText>
      </w:r>
      <w:fldSimple w:instr=" SEQ MTEqn \c \* Arabic \* MERGEFORMAT ">
        <w:r w:rsidR="005B1255">
          <w:rPr>
            <w:noProof/>
          </w:rPr>
          <w:instrText>8</w:instrText>
        </w:r>
      </w:fldSimple>
      <w:r>
        <w:instrText>)</w:instrText>
      </w:r>
      <w:r>
        <w:fldChar w:fldCharType="end"/>
      </w:r>
    </w:p>
    <w:p w14:paraId="24A05C6A" w14:textId="51D2DDF1" w:rsidR="007D3DA1" w:rsidRPr="0034086B" w:rsidRDefault="008122E9" w:rsidP="0034086B">
      <w:pPr>
        <w:pStyle w:val="MTDisplayEquation"/>
      </w:pPr>
      <w:r>
        <w:tab/>
      </w:r>
      <w:r w:rsidRPr="008122E9">
        <w:rPr>
          <w:position w:val="-16"/>
        </w:rPr>
        <w:object w:dxaOrig="2740" w:dyaOrig="440" w14:anchorId="7F640723">
          <v:shape id="_x0000_i1036" type="#_x0000_t75" style="width:137.1pt;height:22pt" o:ole="">
            <v:imagedata r:id="rId29" o:title=""/>
          </v:shape>
          <o:OLEObject Type="Embed" ProgID="Equation.DSMT4" ShapeID="_x0000_i1036" DrawAspect="Content" ObjectID="_1672571921" r:id="rId3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1255">
          <w:rPr>
            <w:noProof/>
          </w:rPr>
          <w:instrText>3</w:instrText>
        </w:r>
      </w:fldSimple>
      <w:r>
        <w:instrText>.</w:instrText>
      </w:r>
      <w:fldSimple w:instr=" SEQ MTEqn \c \* Arabic \* MERGEFORMAT ">
        <w:r w:rsidR="005B1255">
          <w:rPr>
            <w:noProof/>
          </w:rPr>
          <w:instrText>9</w:instrText>
        </w:r>
      </w:fldSimple>
      <w:r>
        <w:instrText>)</w:instrText>
      </w:r>
      <w:r>
        <w:fldChar w:fldCharType="end"/>
      </w:r>
    </w:p>
    <w:p w14:paraId="31E4617E" w14:textId="7CFFBB38" w:rsidR="0020204A" w:rsidRDefault="0020204A">
      <w:pPr>
        <w:rPr>
          <w:rFonts w:cs="Times New Roman"/>
          <w:szCs w:val="24"/>
        </w:rPr>
      </w:pPr>
      <w:r>
        <w:rPr>
          <w:rFonts w:cs="Times New Roman"/>
          <w:i/>
          <w:iCs/>
          <w:szCs w:val="24"/>
        </w:rPr>
        <w:t>Capture Width:</w:t>
      </w:r>
      <w:r w:rsidR="006E2E92">
        <w:rPr>
          <w:rFonts w:cs="Times New Roman"/>
          <w:i/>
          <w:iCs/>
          <w:szCs w:val="24"/>
        </w:rPr>
        <w:t xml:space="preserve"> </w:t>
      </w:r>
      <w:r w:rsidR="005D2842">
        <w:rPr>
          <w:rFonts w:cs="Times New Roman"/>
          <w:szCs w:val="24"/>
        </w:rPr>
        <w:t xml:space="preserve">One possible metric to evaluate the </w:t>
      </w:r>
      <w:r w:rsidR="00D86CD7">
        <w:rPr>
          <w:rFonts w:cs="Times New Roman"/>
          <w:szCs w:val="24"/>
        </w:rPr>
        <w:t>power production</w:t>
      </w:r>
      <w:r w:rsidR="005D2842">
        <w:rPr>
          <w:rFonts w:cs="Times New Roman"/>
          <w:szCs w:val="24"/>
        </w:rPr>
        <w:t xml:space="preserve"> </w:t>
      </w:r>
      <w:r w:rsidR="00D642CA">
        <w:rPr>
          <w:rFonts w:cs="Times New Roman"/>
          <w:szCs w:val="24"/>
        </w:rPr>
        <w:t xml:space="preserve">for </w:t>
      </w:r>
      <w:r w:rsidR="005D2842">
        <w:rPr>
          <w:rFonts w:cs="Times New Roman"/>
          <w:szCs w:val="24"/>
        </w:rPr>
        <w:t xml:space="preserve">a given set of </w:t>
      </w:r>
      <w:r w:rsidR="00D642CA">
        <w:rPr>
          <w:rFonts w:cs="Times New Roman"/>
          <w:szCs w:val="24"/>
        </w:rPr>
        <w:t xml:space="preserve">device </w:t>
      </w:r>
      <w:r w:rsidR="005D2842">
        <w:rPr>
          <w:rFonts w:cs="Times New Roman"/>
          <w:szCs w:val="24"/>
        </w:rPr>
        <w:t>parameters is the capture width:</w:t>
      </w:r>
    </w:p>
    <w:p w14:paraId="44FAC27E" w14:textId="181D7282" w:rsidR="005D2842" w:rsidRDefault="005D2842" w:rsidP="005D2842">
      <w:pPr>
        <w:pStyle w:val="MTDisplayEquation"/>
      </w:pPr>
      <w:r>
        <w:tab/>
      </w:r>
      <w:r w:rsidRPr="005D2842">
        <w:rPr>
          <w:position w:val="-30"/>
        </w:rPr>
        <w:object w:dxaOrig="1140" w:dyaOrig="680" w14:anchorId="54F0F9E9">
          <v:shape id="_x0000_i1037" type="#_x0000_t75" style="width:56.85pt;height:33.95pt" o:ole="">
            <v:imagedata r:id="rId31" o:title=""/>
          </v:shape>
          <o:OLEObject Type="Embed" ProgID="Equation.DSMT4" ShapeID="_x0000_i1037" DrawAspect="Content" ObjectID="_1672571922" r:id="rId3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1255">
          <w:rPr>
            <w:noProof/>
          </w:rPr>
          <w:instrText>3</w:instrText>
        </w:r>
      </w:fldSimple>
      <w:r>
        <w:instrText>.</w:instrText>
      </w:r>
      <w:fldSimple w:instr=" SEQ MTEqn \c \* Arabic \* MERGEFORMAT ">
        <w:r w:rsidR="005B1255">
          <w:rPr>
            <w:noProof/>
          </w:rPr>
          <w:instrText>10</w:instrText>
        </w:r>
      </w:fldSimple>
      <w:r>
        <w:instrText>)</w:instrText>
      </w:r>
      <w:r>
        <w:fldChar w:fldCharType="end"/>
      </w:r>
    </w:p>
    <w:p w14:paraId="61DBD4CC" w14:textId="0C590C43" w:rsidR="005D2842" w:rsidRDefault="005D2842" w:rsidP="005D2842">
      <w:pPr>
        <w:rPr>
          <w:rFonts w:cs="Times New Roman"/>
          <w:szCs w:val="24"/>
        </w:rPr>
      </w:pPr>
      <w:r>
        <w:rPr>
          <w:rFonts w:cs="Times New Roman"/>
          <w:szCs w:val="24"/>
        </w:rPr>
        <w:t xml:space="preserve">Where </w:t>
      </w:r>
      <w:r w:rsidRPr="005D2842">
        <w:rPr>
          <w:rFonts w:cs="Times New Roman"/>
          <w:position w:val="-6"/>
          <w:szCs w:val="24"/>
        </w:rPr>
        <w:object w:dxaOrig="240" w:dyaOrig="220" w14:anchorId="1D7850AA">
          <v:shape id="_x0000_i1038" type="#_x0000_t75" style="width:11.9pt;height:11.9pt" o:ole="">
            <v:imagedata r:id="rId33" o:title=""/>
          </v:shape>
          <o:OLEObject Type="Embed" ProgID="Equation.DSMT4" ShapeID="_x0000_i1038" DrawAspect="Content" ObjectID="_1672571923" r:id="rId34"/>
        </w:object>
      </w:r>
      <w:r>
        <w:rPr>
          <w:rFonts w:cs="Times New Roman"/>
          <w:szCs w:val="24"/>
        </w:rPr>
        <w:t xml:space="preserve">is the device width and </w:t>
      </w:r>
      <w:r w:rsidRPr="005D2842">
        <w:rPr>
          <w:rFonts w:cs="Times New Roman"/>
          <w:position w:val="-12"/>
          <w:szCs w:val="24"/>
        </w:rPr>
        <w:object w:dxaOrig="279" w:dyaOrig="360" w14:anchorId="49527108">
          <v:shape id="_x0000_i1039" type="#_x0000_t75" style="width:14.2pt;height:18.35pt" o:ole="">
            <v:imagedata r:id="rId35" o:title=""/>
          </v:shape>
          <o:OLEObject Type="Embed" ProgID="Equation.DSMT4" ShapeID="_x0000_i1039" DrawAspect="Content" ObjectID="_1672571924" r:id="rId36"/>
        </w:object>
      </w:r>
      <w:r>
        <w:rPr>
          <w:rFonts w:cs="Times New Roman"/>
          <w:szCs w:val="24"/>
        </w:rPr>
        <w:t>is the time-averaged wave power per unit crest-</w:t>
      </w:r>
      <w:proofErr w:type="gramStart"/>
      <w:r>
        <w:rPr>
          <w:rFonts w:cs="Times New Roman"/>
          <w:szCs w:val="24"/>
        </w:rPr>
        <w:t>width:</w:t>
      </w:r>
      <w:proofErr w:type="gramEnd"/>
    </w:p>
    <w:p w14:paraId="4F382E0C" w14:textId="7407CC85" w:rsidR="005D2842" w:rsidRPr="005D2842" w:rsidRDefault="005345EC" w:rsidP="005345EC">
      <w:pPr>
        <w:pStyle w:val="MTDisplayEquation"/>
      </w:pPr>
      <w:r>
        <w:tab/>
      </w:r>
      <w:r w:rsidRPr="005345EC">
        <w:rPr>
          <w:position w:val="-28"/>
        </w:rPr>
        <w:object w:dxaOrig="3739" w:dyaOrig="720" w14:anchorId="423E897C">
          <v:shape id="_x0000_i1040" type="#_x0000_t75" style="width:187.1pt;height:36.25pt" o:ole="">
            <v:imagedata r:id="rId37" o:title=""/>
          </v:shape>
          <o:OLEObject Type="Embed" ProgID="Equation.DSMT4" ShapeID="_x0000_i1040" DrawAspect="Content" ObjectID="_1672571925" r:id="rId3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1255">
          <w:rPr>
            <w:noProof/>
          </w:rPr>
          <w:instrText>3</w:instrText>
        </w:r>
      </w:fldSimple>
      <w:r>
        <w:instrText>.</w:instrText>
      </w:r>
      <w:fldSimple w:instr=" SEQ MTEqn \c \* Arabic \* MERGEFORMAT ">
        <w:r w:rsidR="005B1255">
          <w:rPr>
            <w:noProof/>
          </w:rPr>
          <w:instrText>11</w:instrText>
        </w:r>
      </w:fldSimple>
      <w:r>
        <w:instrText>)</w:instrText>
      </w:r>
      <w:r>
        <w:fldChar w:fldCharType="end"/>
      </w:r>
    </w:p>
    <w:p w14:paraId="1578010C" w14:textId="210F334D" w:rsidR="005D414D" w:rsidRDefault="005D414D">
      <w:pPr>
        <w:rPr>
          <w:rFonts w:cs="Times New Roman"/>
          <w:b/>
          <w:bCs/>
          <w:szCs w:val="24"/>
        </w:rPr>
      </w:pPr>
      <w:r w:rsidRPr="0034086B">
        <w:rPr>
          <w:rFonts w:cs="Times New Roman"/>
          <w:b/>
          <w:bCs/>
          <w:szCs w:val="24"/>
        </w:rPr>
        <w:t>ACE Metric</w:t>
      </w:r>
      <w:r w:rsidR="00F8255B">
        <w:rPr>
          <w:rFonts w:cs="Times New Roman"/>
          <w:b/>
          <w:bCs/>
          <w:szCs w:val="24"/>
        </w:rPr>
        <w:fldChar w:fldCharType="begin"/>
      </w:r>
      <w:r w:rsidR="00F8255B">
        <w:rPr>
          <w:rFonts w:cs="Times New Roman"/>
          <w:b/>
          <w:bCs/>
          <w:szCs w:val="24"/>
        </w:rPr>
        <w:instrText xml:space="preserve"> MACROBUTTON MTEditEquationSection2 </w:instrText>
      </w:r>
      <w:r w:rsidR="00F8255B" w:rsidRPr="00F8255B">
        <w:rPr>
          <w:rStyle w:val="MTEquationSection"/>
        </w:rPr>
        <w:instrText>Equation Section (Next)</w:instrText>
      </w:r>
      <w:r w:rsidR="00F8255B">
        <w:rPr>
          <w:rFonts w:cs="Times New Roman"/>
          <w:b/>
          <w:bCs/>
          <w:szCs w:val="24"/>
        </w:rPr>
        <w:fldChar w:fldCharType="begin"/>
      </w:r>
      <w:r w:rsidR="00F8255B">
        <w:rPr>
          <w:rFonts w:cs="Times New Roman"/>
          <w:b/>
          <w:bCs/>
          <w:szCs w:val="24"/>
        </w:rPr>
        <w:instrText xml:space="preserve"> SEQ MTEqn \r \h \* MERGEFORMAT </w:instrText>
      </w:r>
      <w:r w:rsidR="00F8255B">
        <w:rPr>
          <w:rFonts w:cs="Times New Roman"/>
          <w:b/>
          <w:bCs/>
          <w:szCs w:val="24"/>
        </w:rPr>
        <w:fldChar w:fldCharType="end"/>
      </w:r>
      <w:r w:rsidR="00F8255B">
        <w:rPr>
          <w:rFonts w:cs="Times New Roman"/>
          <w:b/>
          <w:bCs/>
          <w:szCs w:val="24"/>
        </w:rPr>
        <w:fldChar w:fldCharType="begin"/>
      </w:r>
      <w:r w:rsidR="00F8255B">
        <w:rPr>
          <w:rFonts w:cs="Times New Roman"/>
          <w:b/>
          <w:bCs/>
          <w:szCs w:val="24"/>
        </w:rPr>
        <w:instrText xml:space="preserve"> SEQ MTSec \h \* MERGEFORMAT </w:instrText>
      </w:r>
      <w:r w:rsidR="00F8255B">
        <w:rPr>
          <w:rFonts w:cs="Times New Roman"/>
          <w:b/>
          <w:bCs/>
          <w:szCs w:val="24"/>
        </w:rPr>
        <w:fldChar w:fldCharType="end"/>
      </w:r>
      <w:r w:rsidR="00F8255B">
        <w:rPr>
          <w:rFonts w:cs="Times New Roman"/>
          <w:b/>
          <w:bCs/>
          <w:szCs w:val="24"/>
        </w:rPr>
        <w:fldChar w:fldCharType="end"/>
      </w:r>
    </w:p>
    <w:p w14:paraId="163AF2A2" w14:textId="0ACD6788" w:rsidR="00572222" w:rsidRPr="00630FC5" w:rsidRDefault="00132539" w:rsidP="00630FC5">
      <w:pPr>
        <w:rPr>
          <w:rFonts w:cs="Times New Roman"/>
          <w:szCs w:val="24"/>
        </w:rPr>
      </w:pPr>
      <w:r>
        <w:rPr>
          <w:rFonts w:cs="Times New Roman"/>
          <w:szCs w:val="24"/>
        </w:rPr>
        <w:t xml:space="preserve">The ACE metric is a more comprehensive method for evaluating the techno-economic viability of a wave energy converter device which incorporates estimates of both power production and structural costs </w:t>
      </w:r>
      <w:r>
        <w:rPr>
          <w:rFonts w:cs="Times New Roman"/>
          <w:szCs w:val="24"/>
        </w:rPr>
        <w:fldChar w:fldCharType="begin"/>
      </w:r>
      <w:r w:rsidR="00B35FAD">
        <w:rPr>
          <w:rFonts w:cs="Times New Roman"/>
          <w:szCs w:val="24"/>
        </w:rPr>
        <w:instrText xml:space="preserve"> ADDIN ZOTERO_ITEM CSL_CITATION {"citationID":"25ZBJCj5","properties":{"formattedCitation":"[4]","plainCitation":"[4]","noteIndex":0},"citationItems":[{"id":277,"uris":["http://zotero.org/users/4519189/items/CUFGB2YF"],"uri":["http://zotero.org/users/4519189/items/CUFGB2YF"],"itemData":{"id":277,"type":"report","language":"en","note":"DOI: 10.2172/1426063","number":"NREL/TP--5000-70592, 1426063","page":"NREL/TP--5000-70592, 1426063","source":"DOI.org (Crossref)","title":"Methodology to Calculate the ACE and HPQ Metrics Used in the Wave Energy Prize","URL":"http://www.osti.gov/servlets/purl/1426063/","author":[{"family":"Driscoll","given":"Frederick R."},{"family":"Weber","given":"Jochem W."},{"family":"Jenne","given":"Dale S."},{"family":"Thresher","given":"Robert W."},{"family":"Fingersh","given":"Lee J."},{"family":"Bull","given":"Dianna"},{"family":"Dallman","given":"Ann"},{"family":"Gunawan","given":"Budi"},{"family":"Ruehl","given":"Kelley"},{"family":"Newborn","given":"David"},{"family":"Quintero","given":"Miguel"},{"family":"LaBonte","given":"Alison"},{"family":"Karwat","given":"Darshan"},{"family":"Beatty","given":"Scott"}],"accessed":{"date-parts":[["2020",3,3]]},"issued":{"date-parts":[["2018",3,8]]}}}],"schema":"https://github.com/citation-style-language/schema/raw/master/csl-citation.json"} </w:instrText>
      </w:r>
      <w:r>
        <w:rPr>
          <w:rFonts w:cs="Times New Roman"/>
          <w:szCs w:val="24"/>
        </w:rPr>
        <w:fldChar w:fldCharType="separate"/>
      </w:r>
      <w:r w:rsidR="00B35FAD" w:rsidRPr="00B35FAD">
        <w:rPr>
          <w:rFonts w:cs="Times New Roman"/>
        </w:rPr>
        <w:t>[4]</w:t>
      </w:r>
      <w:r>
        <w:rPr>
          <w:rFonts w:cs="Times New Roman"/>
          <w:szCs w:val="24"/>
        </w:rPr>
        <w:fldChar w:fldCharType="end"/>
      </w:r>
      <w:r w:rsidR="00B56B7C">
        <w:rPr>
          <w:rFonts w:cs="Times New Roman"/>
          <w:szCs w:val="24"/>
        </w:rPr>
        <w:t>:</w:t>
      </w:r>
    </w:p>
    <w:p w14:paraId="05FE2131" w14:textId="4458AC20" w:rsidR="00630FC5" w:rsidRDefault="00630FC5" w:rsidP="00630FC5">
      <w:pPr>
        <w:pStyle w:val="MTDisplayEquation"/>
      </w:pPr>
      <w:r>
        <w:tab/>
      </w:r>
      <w:r w:rsidRPr="00630FC5">
        <w:rPr>
          <w:position w:val="-24"/>
        </w:rPr>
        <w:object w:dxaOrig="1560" w:dyaOrig="660" w14:anchorId="0A81FAC4">
          <v:shape id="_x0000_i1041" type="#_x0000_t75" style="width:78.4pt;height:33pt" o:ole="">
            <v:imagedata r:id="rId39" o:title=""/>
          </v:shape>
          <o:OLEObject Type="Embed" ProgID="Equation.DSMT4" ShapeID="_x0000_i1041" DrawAspect="Content" ObjectID="_1672571926" r:id="rId4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1255">
          <w:rPr>
            <w:noProof/>
          </w:rPr>
          <w:instrText>4</w:instrText>
        </w:r>
      </w:fldSimple>
      <w:r>
        <w:instrText>.</w:instrText>
      </w:r>
      <w:fldSimple w:instr=" SEQ MTEqn \c \* Arabic \* MERGEFORMAT ">
        <w:r w:rsidR="005B1255">
          <w:rPr>
            <w:noProof/>
          </w:rPr>
          <w:instrText>1</w:instrText>
        </w:r>
      </w:fldSimple>
      <w:r>
        <w:instrText>)</w:instrText>
      </w:r>
      <w:r>
        <w:fldChar w:fldCharType="end"/>
      </w:r>
    </w:p>
    <w:p w14:paraId="648A9CA0" w14:textId="77777777" w:rsidR="000324EB" w:rsidRDefault="00824051" w:rsidP="00824051">
      <w:pPr>
        <w:rPr>
          <w:rFonts w:cs="Times New Roman"/>
          <w:szCs w:val="24"/>
        </w:rPr>
      </w:pPr>
      <w:r>
        <w:rPr>
          <w:rFonts w:cs="Times New Roman"/>
          <w:szCs w:val="24"/>
        </w:rPr>
        <w:t xml:space="preserve">Where </w:t>
      </w:r>
      <w:r w:rsidRPr="00824051">
        <w:rPr>
          <w:rFonts w:cs="Times New Roman"/>
          <w:position w:val="-6"/>
          <w:szCs w:val="24"/>
        </w:rPr>
        <w:object w:dxaOrig="800" w:dyaOrig="340" w14:anchorId="206282DF">
          <v:shape id="_x0000_i1042" type="#_x0000_t75" style="width:39.9pt;height:17.45pt" o:ole="">
            <v:imagedata r:id="rId41" o:title=""/>
          </v:shape>
          <o:OLEObject Type="Embed" ProgID="Equation.DSMT4" ShapeID="_x0000_i1042" DrawAspect="Content" ObjectID="_1672571927" r:id="rId42"/>
        </w:object>
      </w:r>
      <w:r>
        <w:rPr>
          <w:rFonts w:cs="Times New Roman"/>
          <w:szCs w:val="24"/>
        </w:rPr>
        <w:t xml:space="preserve">is the average climate capture width, a modified capture width which consists of a weighted average of absorbed power for </w:t>
      </w:r>
      <w:r w:rsidRPr="00824051">
        <w:rPr>
          <w:rFonts w:cs="Times New Roman"/>
          <w:position w:val="-6"/>
          <w:szCs w:val="24"/>
        </w:rPr>
        <w:object w:dxaOrig="139" w:dyaOrig="260" w14:anchorId="0C162950">
          <v:shape id="_x0000_i1043" type="#_x0000_t75" style="width:6.9pt;height:13.3pt" o:ole="">
            <v:imagedata r:id="rId43" o:title=""/>
          </v:shape>
          <o:OLEObject Type="Embed" ProgID="Equation.DSMT4" ShapeID="_x0000_i1043" DrawAspect="Content" ObjectID="_1672571928" r:id="rId44"/>
        </w:object>
      </w:r>
      <w:r>
        <w:rPr>
          <w:rFonts w:cs="Times New Roman"/>
          <w:szCs w:val="24"/>
        </w:rPr>
        <w:t xml:space="preserve"> sea states at a geographic location </w:t>
      </w:r>
      <w:r w:rsidRPr="00824051">
        <w:rPr>
          <w:rFonts w:cs="Times New Roman"/>
          <w:position w:val="-10"/>
          <w:szCs w:val="24"/>
        </w:rPr>
        <w:object w:dxaOrig="200" w:dyaOrig="300" w14:anchorId="0AC5A4F6">
          <v:shape id="_x0000_i1044" type="#_x0000_t75" style="width:10.1pt;height:15.15pt" o:ole="">
            <v:imagedata r:id="rId45" o:title=""/>
          </v:shape>
          <o:OLEObject Type="Embed" ProgID="Equation.DSMT4" ShapeID="_x0000_i1044" DrawAspect="Content" ObjectID="_1672571929" r:id="rId46"/>
        </w:object>
      </w:r>
      <w:r>
        <w:rPr>
          <w:rFonts w:cs="Times New Roman"/>
          <w:szCs w:val="24"/>
        </w:rPr>
        <w:t xml:space="preserve"> divided by </w:t>
      </w:r>
      <w:r w:rsidR="00BD2808">
        <w:rPr>
          <w:rFonts w:cs="Times New Roman"/>
          <w:szCs w:val="24"/>
        </w:rPr>
        <w:t>the incident wave energy flux:</w:t>
      </w:r>
    </w:p>
    <w:p w14:paraId="18EAB825" w14:textId="1FE60D4C" w:rsidR="000324EB" w:rsidRDefault="000324EB" w:rsidP="000324EB">
      <w:pPr>
        <w:pStyle w:val="MTDisplayEquation"/>
      </w:pPr>
      <w:r>
        <w:lastRenderedPageBreak/>
        <w:tab/>
      </w:r>
      <w:r w:rsidRPr="000324EB">
        <w:rPr>
          <w:position w:val="-36"/>
        </w:rPr>
        <w:object w:dxaOrig="2480" w:dyaOrig="880" w14:anchorId="45C8CA89">
          <v:shape id="_x0000_i1045" type="#_x0000_t75" style="width:123.8pt;height:44.5pt" o:ole="">
            <v:imagedata r:id="rId47" o:title=""/>
          </v:shape>
          <o:OLEObject Type="Embed" ProgID="Equation.DSMT4" ShapeID="_x0000_i1045" DrawAspect="Content" ObjectID="_1672571930" r:id="rId4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1255">
          <w:rPr>
            <w:noProof/>
          </w:rPr>
          <w:instrText>4</w:instrText>
        </w:r>
      </w:fldSimple>
      <w:r>
        <w:instrText>.</w:instrText>
      </w:r>
      <w:fldSimple w:instr=" SEQ MTEqn \c \* Arabic \* MERGEFORMAT ">
        <w:r w:rsidR="005B1255">
          <w:rPr>
            <w:noProof/>
          </w:rPr>
          <w:instrText>2</w:instrText>
        </w:r>
      </w:fldSimple>
      <w:r>
        <w:instrText>)</w:instrText>
      </w:r>
      <w:r>
        <w:fldChar w:fldCharType="end"/>
      </w:r>
    </w:p>
    <w:p w14:paraId="13FE113C" w14:textId="4842A832" w:rsidR="00824051" w:rsidRDefault="00CD28EC" w:rsidP="00824051">
      <w:pPr>
        <w:rPr>
          <w:rFonts w:cs="Times New Roman"/>
          <w:szCs w:val="24"/>
        </w:rPr>
      </w:pPr>
      <w:r>
        <w:rPr>
          <w:rFonts w:cs="Times New Roman"/>
          <w:szCs w:val="24"/>
        </w:rPr>
        <w:t xml:space="preserve">Where </w:t>
      </w:r>
      <w:r w:rsidRPr="00CD28EC">
        <w:rPr>
          <w:rFonts w:cs="Times New Roman"/>
          <w:position w:val="-14"/>
          <w:szCs w:val="24"/>
        </w:rPr>
        <w:object w:dxaOrig="320" w:dyaOrig="380" w14:anchorId="25C4A3B6">
          <v:shape id="_x0000_i1046" type="#_x0000_t75" style="width:15.6pt;height:18.8pt" o:ole="">
            <v:imagedata r:id="rId49" o:title=""/>
          </v:shape>
          <o:OLEObject Type="Embed" ProgID="Equation.DSMT4" ShapeID="_x0000_i1046" DrawAspect="Content" ObjectID="_1672571931" r:id="rId50"/>
        </w:object>
      </w:r>
      <w:r>
        <w:rPr>
          <w:rFonts w:cs="Times New Roman"/>
          <w:szCs w:val="24"/>
        </w:rPr>
        <w:t xml:space="preserve">is the scaling factor for the sea states and locations defined in the ACE metric methodology publication by Driscoll et al. </w:t>
      </w:r>
      <w:proofErr w:type="gramStart"/>
      <w:r>
        <w:rPr>
          <w:rFonts w:cs="Times New Roman"/>
          <w:szCs w:val="24"/>
        </w:rPr>
        <w:t>(2018).</w:t>
      </w:r>
      <w:proofErr w:type="gramEnd"/>
    </w:p>
    <w:p w14:paraId="4C1C271B" w14:textId="10FD3455" w:rsidR="00B35FAD" w:rsidRDefault="00B35FAD" w:rsidP="00824051">
      <w:pPr>
        <w:rPr>
          <w:rFonts w:cs="Times New Roman"/>
          <w:szCs w:val="24"/>
        </w:rPr>
      </w:pPr>
      <w:r w:rsidRPr="00B35FAD">
        <w:rPr>
          <w:rFonts w:cs="Times New Roman"/>
          <w:position w:val="-6"/>
          <w:szCs w:val="24"/>
        </w:rPr>
        <w:object w:dxaOrig="560" w:dyaOrig="279" w14:anchorId="4876296A">
          <v:shape id="_x0000_i1047" type="#_x0000_t75" style="width:27.5pt;height:14.2pt" o:ole="">
            <v:imagedata r:id="rId51" o:title=""/>
          </v:shape>
          <o:OLEObject Type="Embed" ProgID="Equation.DSMT4" ShapeID="_x0000_i1047" DrawAspect="Content" ObjectID="_1672571932" r:id="rId52"/>
        </w:object>
      </w:r>
      <w:r>
        <w:rPr>
          <w:rFonts w:cs="Times New Roman"/>
          <w:szCs w:val="24"/>
        </w:rPr>
        <w:t xml:space="preserve">denotes the </w:t>
      </w:r>
      <w:r w:rsidRPr="00B35FAD">
        <w:rPr>
          <w:rFonts w:cs="Times New Roman"/>
          <w:szCs w:val="24"/>
        </w:rPr>
        <w:t>characteristic capital expenditure</w:t>
      </w:r>
      <w:r>
        <w:rPr>
          <w:rFonts w:cs="Times New Roman"/>
          <w:szCs w:val="24"/>
        </w:rPr>
        <w:t xml:space="preserve">, a </w:t>
      </w:r>
      <w:proofErr w:type="gramStart"/>
      <w:r>
        <w:rPr>
          <w:rFonts w:cs="Times New Roman"/>
          <w:szCs w:val="24"/>
        </w:rPr>
        <w:t>first-order</w:t>
      </w:r>
      <w:proofErr w:type="gramEnd"/>
      <w:r>
        <w:rPr>
          <w:rFonts w:cs="Times New Roman"/>
          <w:szCs w:val="24"/>
        </w:rPr>
        <w:t xml:space="preserve"> estimate of structure costs based on </w:t>
      </w:r>
      <w:r w:rsidR="009A484A">
        <w:rPr>
          <w:rFonts w:cs="Times New Roman"/>
          <w:szCs w:val="24"/>
        </w:rPr>
        <w:t xml:space="preserve">a summation of </w:t>
      </w:r>
      <w:r>
        <w:rPr>
          <w:rFonts w:cs="Times New Roman"/>
          <w:szCs w:val="24"/>
        </w:rPr>
        <w:t xml:space="preserve">the cost of </w:t>
      </w:r>
      <w:r w:rsidRPr="00B35FAD">
        <w:rPr>
          <w:rFonts w:cs="Times New Roman"/>
          <w:position w:val="-4"/>
          <w:szCs w:val="24"/>
        </w:rPr>
        <w:object w:dxaOrig="220" w:dyaOrig="260" w14:anchorId="57084343">
          <v:shape id="_x0000_i1048" type="#_x0000_t75" style="width:11.9pt;height:13.3pt" o:ole="">
            <v:imagedata r:id="rId53" o:title=""/>
          </v:shape>
          <o:OLEObject Type="Embed" ProgID="Equation.DSMT4" ShapeID="_x0000_i1048" DrawAspect="Content" ObjectID="_1672571933" r:id="rId54"/>
        </w:object>
      </w:r>
      <w:r>
        <w:rPr>
          <w:rFonts w:cs="Times New Roman"/>
          <w:szCs w:val="24"/>
        </w:rPr>
        <w:t xml:space="preserve">structural materials </w:t>
      </w:r>
      <w:r w:rsidR="009A484A">
        <w:rPr>
          <w:rFonts w:cs="Times New Roman"/>
          <w:szCs w:val="24"/>
        </w:rPr>
        <w:t xml:space="preserve">for each material </w:t>
      </w:r>
      <w:r w:rsidR="009A484A" w:rsidRPr="009A484A">
        <w:rPr>
          <w:rFonts w:cs="Times New Roman"/>
          <w:position w:val="-6"/>
          <w:szCs w:val="24"/>
        </w:rPr>
        <w:object w:dxaOrig="200" w:dyaOrig="279" w14:anchorId="0D04EE93">
          <v:shape id="_x0000_i1049" type="#_x0000_t75" style="width:10.1pt;height:14.2pt" o:ole="">
            <v:imagedata r:id="rId55" o:title=""/>
          </v:shape>
          <o:OLEObject Type="Embed" ProgID="Equation.DSMT4" ShapeID="_x0000_i1049" DrawAspect="Content" ObjectID="_1672571934" r:id="rId56"/>
        </w:object>
      </w:r>
      <w:r w:rsidR="009A484A">
        <w:rPr>
          <w:rFonts w:cs="Times New Roman"/>
          <w:szCs w:val="24"/>
        </w:rPr>
        <w:t xml:space="preserve">used in the device design. This estimate is based on the </w:t>
      </w:r>
      <w:r w:rsidR="009A484A" w:rsidRPr="009A484A">
        <w:rPr>
          <w:rFonts w:cs="Times New Roman"/>
          <w:szCs w:val="24"/>
        </w:rPr>
        <w:t>manufactured material cost</w:t>
      </w:r>
      <w:r w:rsidR="009A484A">
        <w:rPr>
          <w:rFonts w:cs="Times New Roman"/>
          <w:szCs w:val="24"/>
        </w:rPr>
        <w:t xml:space="preserve"> per unit mass, </w:t>
      </w:r>
      <w:r w:rsidR="009A484A" w:rsidRPr="009A484A">
        <w:rPr>
          <w:rFonts w:cs="Times New Roman"/>
          <w:position w:val="-6"/>
          <w:szCs w:val="24"/>
        </w:rPr>
        <w:object w:dxaOrig="660" w:dyaOrig="279" w14:anchorId="3F24D5D4">
          <v:shape id="_x0000_i1050" type="#_x0000_t75" style="width:33pt;height:14.2pt" o:ole="">
            <v:imagedata r:id="rId57" o:title=""/>
          </v:shape>
          <o:OLEObject Type="Embed" ProgID="Equation.DSMT4" ShapeID="_x0000_i1050" DrawAspect="Content" ObjectID="_1672571935" r:id="rId58"/>
        </w:object>
      </w:r>
      <w:r w:rsidR="009A484A">
        <w:rPr>
          <w:rFonts w:cs="Times New Roman"/>
          <w:szCs w:val="24"/>
        </w:rPr>
        <w:t xml:space="preserve">, and the total mass of each material, </w:t>
      </w:r>
      <w:r w:rsidR="009A484A" w:rsidRPr="009A484A">
        <w:rPr>
          <w:rFonts w:cs="Times New Roman"/>
          <w:position w:val="-12"/>
          <w:szCs w:val="24"/>
        </w:rPr>
        <w:object w:dxaOrig="320" w:dyaOrig="360" w14:anchorId="495B111C">
          <v:shape id="_x0000_i1051" type="#_x0000_t75" style="width:15.6pt;height:18.35pt" o:ole="">
            <v:imagedata r:id="rId59" o:title=""/>
          </v:shape>
          <o:OLEObject Type="Embed" ProgID="Equation.DSMT4" ShapeID="_x0000_i1051" DrawAspect="Content" ObjectID="_1672571936" r:id="rId60"/>
        </w:object>
      </w:r>
      <w:r w:rsidR="004F7050">
        <w:rPr>
          <w:rFonts w:cs="Times New Roman"/>
          <w:szCs w:val="24"/>
        </w:rPr>
        <w:t>:</w:t>
      </w:r>
    </w:p>
    <w:p w14:paraId="5CCD5FBE" w14:textId="5C25CC3A" w:rsidR="004F7050" w:rsidRDefault="004F7050" w:rsidP="004F7050">
      <w:pPr>
        <w:pStyle w:val="MTDisplayEquation"/>
      </w:pPr>
      <w:r>
        <w:tab/>
      </w:r>
      <w:r w:rsidRPr="004F7050">
        <w:rPr>
          <w:position w:val="-16"/>
        </w:rPr>
        <w:object w:dxaOrig="2220" w:dyaOrig="460" w14:anchorId="2F04D830">
          <v:shape id="_x0000_i1052" type="#_x0000_t75" style="width:111pt;height:23.4pt" o:ole="">
            <v:imagedata r:id="rId61" o:title=""/>
          </v:shape>
          <o:OLEObject Type="Embed" ProgID="Equation.DSMT4" ShapeID="_x0000_i1052" DrawAspect="Content" ObjectID="_1672571937" r:id="rId6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1255">
          <w:rPr>
            <w:noProof/>
          </w:rPr>
          <w:instrText>4</w:instrText>
        </w:r>
      </w:fldSimple>
      <w:r>
        <w:instrText>.</w:instrText>
      </w:r>
      <w:fldSimple w:instr=" SEQ MTEqn \c \* Arabic \* MERGEFORMAT ">
        <w:r w:rsidR="005B1255">
          <w:rPr>
            <w:noProof/>
          </w:rPr>
          <w:instrText>3</w:instrText>
        </w:r>
      </w:fldSimple>
      <w:r>
        <w:instrText>)</w:instrText>
      </w:r>
      <w:r>
        <w:fldChar w:fldCharType="end"/>
      </w:r>
    </w:p>
    <w:p w14:paraId="011F6A05" w14:textId="77777777" w:rsidR="005536EB" w:rsidRDefault="005536EB" w:rsidP="00824051">
      <w:pPr>
        <w:rPr>
          <w:rFonts w:cs="Times New Roman"/>
          <w:i/>
          <w:iCs/>
          <w:szCs w:val="24"/>
        </w:rPr>
      </w:pPr>
    </w:p>
    <w:p w14:paraId="2B00125C" w14:textId="54E3E552" w:rsidR="00C51342" w:rsidRDefault="000509F8" w:rsidP="00824051">
      <w:pPr>
        <w:rPr>
          <w:rFonts w:cs="Times New Roman"/>
          <w:szCs w:val="24"/>
        </w:rPr>
      </w:pPr>
      <w:r>
        <w:rPr>
          <w:rFonts w:cs="Times New Roman"/>
          <w:i/>
          <w:iCs/>
          <w:szCs w:val="24"/>
        </w:rPr>
        <w:t>Estimation of ACCW</w:t>
      </w:r>
      <w:r w:rsidR="005536EB">
        <w:rPr>
          <w:rFonts w:cs="Times New Roman"/>
          <w:i/>
          <w:iCs/>
          <w:szCs w:val="24"/>
        </w:rPr>
        <w:t xml:space="preserve">: </w:t>
      </w:r>
      <w:r w:rsidR="005536EB">
        <w:rPr>
          <w:rFonts w:cs="Times New Roman"/>
          <w:szCs w:val="24"/>
        </w:rPr>
        <w:t>Average climate capture width estimates are currently obtained for the unconstrained power estimation case only</w:t>
      </w:r>
      <w:r w:rsidR="003F1CE3">
        <w:rPr>
          <w:rFonts w:cs="Times New Roman"/>
          <w:szCs w:val="24"/>
        </w:rPr>
        <w:t xml:space="preserve">. As the metric is based on </w:t>
      </w:r>
      <w:r w:rsidR="00B049FD" w:rsidRPr="00824051">
        <w:rPr>
          <w:rFonts w:cs="Times New Roman"/>
          <w:position w:val="-6"/>
          <w:szCs w:val="24"/>
        </w:rPr>
        <w:object w:dxaOrig="139" w:dyaOrig="260" w14:anchorId="694773E9">
          <v:shape id="_x0000_i1053" type="#_x0000_t75" style="width:6.9pt;height:13.3pt" o:ole="">
            <v:imagedata r:id="rId43" o:title=""/>
          </v:shape>
          <o:OLEObject Type="Embed" ProgID="Equation.DSMT4" ShapeID="_x0000_i1053" DrawAspect="Content" ObjectID="_1672571938" r:id="rId63"/>
        </w:object>
      </w:r>
      <w:r w:rsidR="00B049FD">
        <w:rPr>
          <w:rFonts w:cs="Times New Roman"/>
          <w:szCs w:val="24"/>
        </w:rPr>
        <w:t xml:space="preserve"> sea states defined by their peak period and significant wave heights, it is necessary to incorporate a wave energy spectrum. In its most basic form, the energy spectrum is a superposition of the of energy components of </w:t>
      </w:r>
      <w:r w:rsidR="00C51342">
        <w:rPr>
          <w:rFonts w:cs="Times New Roman"/>
          <w:szCs w:val="24"/>
        </w:rPr>
        <w:t xml:space="preserve">each </w:t>
      </w:r>
      <w:r w:rsidR="00B049FD">
        <w:rPr>
          <w:rFonts w:cs="Times New Roman"/>
          <w:szCs w:val="24"/>
        </w:rPr>
        <w:t xml:space="preserve">wave that contributes to an </w:t>
      </w:r>
      <w:commentRangeStart w:id="1"/>
      <w:commentRangeStart w:id="2"/>
      <w:r w:rsidR="00B049FD">
        <w:rPr>
          <w:rFonts w:cs="Times New Roman"/>
          <w:szCs w:val="24"/>
        </w:rPr>
        <w:t xml:space="preserve">irregular </w:t>
      </w:r>
      <w:r w:rsidR="00C51342">
        <w:rPr>
          <w:rFonts w:cs="Times New Roman"/>
          <w:szCs w:val="24"/>
        </w:rPr>
        <w:t>sea state</w:t>
      </w:r>
      <w:r w:rsidR="00B049FD">
        <w:rPr>
          <w:rFonts w:cs="Times New Roman"/>
          <w:szCs w:val="24"/>
        </w:rPr>
        <w:t>:</w:t>
      </w:r>
      <w:commentRangeEnd w:id="1"/>
      <w:r w:rsidR="00723413">
        <w:rPr>
          <w:rStyle w:val="CommentReference"/>
        </w:rPr>
        <w:commentReference w:id="1"/>
      </w:r>
      <w:commentRangeEnd w:id="2"/>
      <w:r w:rsidR="00320A9C">
        <w:rPr>
          <w:rStyle w:val="CommentReference"/>
        </w:rPr>
        <w:commentReference w:id="2"/>
      </w:r>
    </w:p>
    <w:p w14:paraId="19203344" w14:textId="45E16A82" w:rsidR="000324EB" w:rsidRDefault="00B049FD" w:rsidP="00824051">
      <w:pPr>
        <w:rPr>
          <w:rFonts w:cs="Times New Roman"/>
          <w:szCs w:val="24"/>
        </w:rPr>
      </w:pPr>
      <w:r>
        <w:rPr>
          <w:rFonts w:cs="Times New Roman"/>
          <w:szCs w:val="24"/>
        </w:rPr>
        <w:t xml:space="preserve"> </w:t>
      </w:r>
    </w:p>
    <w:p w14:paraId="73BFD065" w14:textId="55A33B98" w:rsidR="00C51342" w:rsidRPr="005536EB" w:rsidRDefault="00C51342" w:rsidP="00C51342">
      <w:pPr>
        <w:pStyle w:val="MTDisplayEquation"/>
      </w:pPr>
      <w:r>
        <w:tab/>
      </w:r>
      <w:r w:rsidR="007947E8" w:rsidRPr="00C51342">
        <w:rPr>
          <w:position w:val="-28"/>
        </w:rPr>
        <w:object w:dxaOrig="3920" w:dyaOrig="680" w14:anchorId="4D5726AB">
          <v:shape id="_x0000_i1054" type="#_x0000_t75" style="width:195.8pt;height:33.95pt" o:ole="">
            <v:imagedata r:id="rId68" o:title=""/>
          </v:shape>
          <o:OLEObject Type="Embed" ProgID="Equation.DSMT4" ShapeID="_x0000_i1054" DrawAspect="Content" ObjectID="_1672571939" r:id="rId6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1255">
          <w:rPr>
            <w:noProof/>
          </w:rPr>
          <w:instrText>4</w:instrText>
        </w:r>
      </w:fldSimple>
      <w:r>
        <w:instrText>.</w:instrText>
      </w:r>
      <w:fldSimple w:instr=" SEQ MTEqn \c \* Arabic \* MERGEFORMAT ">
        <w:r w:rsidR="005B1255">
          <w:rPr>
            <w:noProof/>
          </w:rPr>
          <w:instrText>4</w:instrText>
        </w:r>
      </w:fldSimple>
      <w:r>
        <w:instrText>)</w:instrText>
      </w:r>
      <w:r>
        <w:fldChar w:fldCharType="end"/>
      </w:r>
    </w:p>
    <w:p w14:paraId="75A32698" w14:textId="307D306E" w:rsidR="00CE469F" w:rsidRDefault="00075471" w:rsidP="00824051">
      <w:pPr>
        <w:rPr>
          <w:rFonts w:cs="Times New Roman"/>
          <w:szCs w:val="24"/>
        </w:rPr>
      </w:pPr>
      <w:r>
        <w:rPr>
          <w:rFonts w:cs="Times New Roman"/>
          <w:szCs w:val="24"/>
        </w:rPr>
        <w:t xml:space="preserve">As </w:t>
      </w:r>
      <w:r w:rsidR="00914E40">
        <w:rPr>
          <w:rFonts w:cs="Times New Roman"/>
          <w:szCs w:val="24"/>
        </w:rPr>
        <w:t>a</w:t>
      </w:r>
      <w:r>
        <w:rPr>
          <w:rFonts w:cs="Times New Roman"/>
          <w:szCs w:val="24"/>
        </w:rPr>
        <w:t xml:space="preserve"> given</w:t>
      </w:r>
      <w:r w:rsidR="00914E40">
        <w:rPr>
          <w:rFonts w:cs="Times New Roman"/>
          <w:szCs w:val="24"/>
        </w:rPr>
        <w:t xml:space="preserve"> spectrum </w:t>
      </w:r>
      <w:r w:rsidR="00914E40" w:rsidRPr="00914E40">
        <w:rPr>
          <w:rFonts w:cs="Times New Roman"/>
          <w:position w:val="-10"/>
          <w:szCs w:val="24"/>
        </w:rPr>
        <w:object w:dxaOrig="560" w:dyaOrig="320" w14:anchorId="164154CD">
          <v:shape id="_x0000_i1055" type="#_x0000_t75" style="width:27.5pt;height:15.6pt" o:ole="">
            <v:imagedata r:id="rId70" o:title=""/>
          </v:shape>
          <o:OLEObject Type="Embed" ProgID="Equation.DSMT4" ShapeID="_x0000_i1055" DrawAspect="Content" ObjectID="_1672571940" r:id="rId71"/>
        </w:object>
      </w:r>
      <w:r>
        <w:rPr>
          <w:rFonts w:cs="Times New Roman"/>
          <w:szCs w:val="24"/>
        </w:rPr>
        <w:t>is typically defined per water specific gravity (in units of m</w:t>
      </w:r>
      <w:r>
        <w:rPr>
          <w:rFonts w:cs="Times New Roman"/>
          <w:szCs w:val="24"/>
          <w:vertAlign w:val="superscript"/>
        </w:rPr>
        <w:t>2</w:t>
      </w:r>
      <w:r>
        <w:rPr>
          <w:rFonts w:cs="Times New Roman"/>
          <w:szCs w:val="24"/>
        </w:rPr>
        <w:t>/(rad/s))</w:t>
      </w:r>
      <w:r w:rsidR="00CE469F">
        <w:rPr>
          <w:rFonts w:cs="Times New Roman"/>
          <w:szCs w:val="24"/>
        </w:rPr>
        <w:t>, the following relation can be defined</w:t>
      </w:r>
      <w:r w:rsidR="001C0A3D">
        <w:rPr>
          <w:rFonts w:cs="Times New Roman"/>
          <w:szCs w:val="24"/>
        </w:rPr>
        <w:t xml:space="preserve"> between the spectrum and wave amplitude</w:t>
      </w:r>
      <w:r w:rsidR="00CE469F">
        <w:rPr>
          <w:rFonts w:cs="Times New Roman"/>
          <w:szCs w:val="24"/>
        </w:rPr>
        <w:t>,</w:t>
      </w:r>
    </w:p>
    <w:p w14:paraId="6FA22F6E" w14:textId="131C0E4D" w:rsidR="00CE469F" w:rsidRDefault="00CE469F" w:rsidP="00CE469F">
      <w:pPr>
        <w:pStyle w:val="MTDisplayEquation"/>
      </w:pPr>
      <w:r>
        <w:tab/>
      </w:r>
      <w:r w:rsidR="00B108AA" w:rsidRPr="00B108AA">
        <w:rPr>
          <w:position w:val="-58"/>
        </w:rPr>
        <w:object w:dxaOrig="2079" w:dyaOrig="1280" w14:anchorId="5D11AB6F">
          <v:shape id="_x0000_i1056" type="#_x0000_t75" style="width:104.55pt;height:63.3pt" o:ole="">
            <v:imagedata r:id="rId72" o:title=""/>
          </v:shape>
          <o:OLEObject Type="Embed" ProgID="Equation.DSMT4" ShapeID="_x0000_i1056" DrawAspect="Content" ObjectID="_1672571941" r:id="rId73"/>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 w:name="ZEqnNum289593"/>
      <w:r>
        <w:instrText>(</w:instrText>
      </w:r>
      <w:fldSimple w:instr=" SEQ MTSec \c \* Arabic \* MERGEFORMAT ">
        <w:r w:rsidR="005B1255">
          <w:rPr>
            <w:noProof/>
          </w:rPr>
          <w:instrText>4</w:instrText>
        </w:r>
      </w:fldSimple>
      <w:r>
        <w:instrText>.</w:instrText>
      </w:r>
      <w:fldSimple w:instr=" SEQ MTEqn \c \* Arabic \* MERGEFORMAT ">
        <w:r w:rsidR="005B1255">
          <w:rPr>
            <w:noProof/>
          </w:rPr>
          <w:instrText>5</w:instrText>
        </w:r>
      </w:fldSimple>
      <w:r>
        <w:instrText>)</w:instrText>
      </w:r>
      <w:bookmarkEnd w:id="3"/>
      <w:r>
        <w:fldChar w:fldCharType="end"/>
      </w:r>
    </w:p>
    <w:p w14:paraId="1FC1239D" w14:textId="0DE3A88B" w:rsidR="000509F8" w:rsidRDefault="008C7874" w:rsidP="00824051">
      <w:pPr>
        <w:rPr>
          <w:rFonts w:cs="Times New Roman"/>
          <w:szCs w:val="24"/>
        </w:rPr>
      </w:pPr>
      <w:r>
        <w:rPr>
          <w:rFonts w:cs="Times New Roman"/>
          <w:szCs w:val="24"/>
        </w:rPr>
        <w:t xml:space="preserve">Here, the </w:t>
      </w:r>
      <w:r w:rsidRPr="008C7874">
        <w:rPr>
          <w:rFonts w:cs="Times New Roman"/>
          <w:szCs w:val="24"/>
        </w:rPr>
        <w:t>Bretschneider Spectrum</w:t>
      </w:r>
      <w:r>
        <w:rPr>
          <w:rFonts w:cs="Times New Roman"/>
          <w:szCs w:val="24"/>
        </w:rPr>
        <w:t xml:space="preserve"> is elected for use, </w:t>
      </w:r>
      <w:r w:rsidR="00914E40">
        <w:rPr>
          <w:rFonts w:cs="Times New Roman"/>
          <w:szCs w:val="24"/>
        </w:rPr>
        <w:br/>
      </w:r>
    </w:p>
    <w:p w14:paraId="71C594FD" w14:textId="5AA9500D" w:rsidR="003D392C" w:rsidRPr="00914E40" w:rsidRDefault="003D392C" w:rsidP="003D392C">
      <w:pPr>
        <w:pStyle w:val="MTDisplayEquation"/>
      </w:pPr>
      <w:r>
        <w:tab/>
      </w:r>
      <w:r w:rsidR="00AC6F5B" w:rsidRPr="00AC6F5B">
        <w:rPr>
          <w:position w:val="-32"/>
        </w:rPr>
        <w:object w:dxaOrig="3120" w:dyaOrig="760" w14:anchorId="713E72C8">
          <v:shape id="_x0000_i1057" type="#_x0000_t75" style="width:155.9pt;height:39pt" o:ole="">
            <v:imagedata r:id="rId74" o:title=""/>
          </v:shape>
          <o:OLEObject Type="Embed" ProgID="Equation.DSMT4" ShapeID="_x0000_i1057" DrawAspect="Content" ObjectID="_1672571942" r:id="rId7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1255">
          <w:rPr>
            <w:noProof/>
          </w:rPr>
          <w:instrText>4</w:instrText>
        </w:r>
      </w:fldSimple>
      <w:r>
        <w:instrText>.</w:instrText>
      </w:r>
      <w:fldSimple w:instr=" SEQ MTEqn \c \* Arabic \* MERGEFORMAT ">
        <w:r w:rsidR="005B1255">
          <w:rPr>
            <w:noProof/>
          </w:rPr>
          <w:instrText>6</w:instrText>
        </w:r>
      </w:fldSimple>
      <w:r>
        <w:instrText>)</w:instrText>
      </w:r>
      <w:r>
        <w:fldChar w:fldCharType="end"/>
      </w:r>
    </w:p>
    <w:p w14:paraId="1F75C45E" w14:textId="5F8145F7" w:rsidR="00824051" w:rsidRDefault="00F206F5" w:rsidP="00824051">
      <w:pPr>
        <w:pStyle w:val="MTDisplayEquation"/>
      </w:pPr>
      <w:r>
        <w:t xml:space="preserve">Where </w:t>
      </w:r>
      <w:r w:rsidRPr="00F206F5">
        <w:rPr>
          <w:position w:val="-12"/>
        </w:rPr>
        <w:object w:dxaOrig="340" w:dyaOrig="360" w14:anchorId="00F0ABF9">
          <v:shape id="_x0000_i1058" type="#_x0000_t75" style="width:17.45pt;height:18.35pt" o:ole="">
            <v:imagedata r:id="rId76" o:title=""/>
          </v:shape>
          <o:OLEObject Type="Embed" ProgID="Equation.DSMT4" ShapeID="_x0000_i1058" DrawAspect="Content" ObjectID="_1672571943" r:id="rId77"/>
        </w:object>
      </w:r>
      <w:r>
        <w:t xml:space="preserve">is the modal frequency and </w:t>
      </w:r>
      <w:r w:rsidRPr="00F206F5">
        <w:rPr>
          <w:position w:val="-12"/>
        </w:rPr>
        <w:object w:dxaOrig="440" w:dyaOrig="360" w14:anchorId="5F160068">
          <v:shape id="_x0000_i1059" type="#_x0000_t75" style="width:22pt;height:18.35pt" o:ole="">
            <v:imagedata r:id="rId78" o:title=""/>
          </v:shape>
          <o:OLEObject Type="Embed" ProgID="Equation.DSMT4" ShapeID="_x0000_i1059" DrawAspect="Content" ObjectID="_1672571944" r:id="rId79"/>
        </w:object>
      </w:r>
      <w:r>
        <w:t xml:space="preserve">is the significant wave </w:t>
      </w:r>
      <w:proofErr w:type="gramStart"/>
      <w:r>
        <w:t>height.</w:t>
      </w:r>
      <w:proofErr w:type="gramEnd"/>
    </w:p>
    <w:p w14:paraId="02916BAD" w14:textId="344E9D01" w:rsidR="00F206F5" w:rsidRDefault="00046A47" w:rsidP="00F206F5">
      <w:pPr>
        <w:rPr>
          <w:rFonts w:cs="Times New Roman"/>
          <w:iCs/>
          <w:szCs w:val="24"/>
        </w:rPr>
      </w:pPr>
      <w:r w:rsidRPr="00046A47">
        <w:rPr>
          <w:rFonts w:cs="Times New Roman"/>
          <w:szCs w:val="24"/>
        </w:rPr>
        <w:t xml:space="preserve">The expression </w:t>
      </w:r>
      <w:r>
        <w:rPr>
          <w:rFonts w:cs="Times New Roman"/>
          <w:szCs w:val="24"/>
        </w:rPr>
        <w:t xml:space="preserve">presented in </w:t>
      </w:r>
      <w:r>
        <w:rPr>
          <w:rFonts w:cs="Times New Roman"/>
          <w:iCs/>
          <w:szCs w:val="24"/>
        </w:rPr>
        <w:fldChar w:fldCharType="begin"/>
      </w:r>
      <w:r>
        <w:rPr>
          <w:rFonts w:cs="Times New Roman"/>
          <w:iCs/>
          <w:szCs w:val="24"/>
        </w:rPr>
        <w:instrText xml:space="preserve"> GOTOBUTTON ZEqnNum289593  \* MERGEFORMAT </w:instrText>
      </w:r>
      <w:r>
        <w:rPr>
          <w:rFonts w:cs="Times New Roman"/>
          <w:iCs/>
          <w:szCs w:val="24"/>
        </w:rPr>
        <w:fldChar w:fldCharType="begin"/>
      </w:r>
      <w:r>
        <w:rPr>
          <w:rFonts w:cs="Times New Roman"/>
          <w:iCs/>
          <w:szCs w:val="24"/>
        </w:rPr>
        <w:instrText xml:space="preserve"> REF ZEqnNum289593 \* Charformat \! \* MERGEFORMAT </w:instrText>
      </w:r>
      <w:r>
        <w:rPr>
          <w:rFonts w:cs="Times New Roman"/>
          <w:iCs/>
          <w:szCs w:val="24"/>
        </w:rPr>
        <w:fldChar w:fldCharType="separate"/>
      </w:r>
      <w:r w:rsidR="005B1255" w:rsidRPr="005B1255">
        <w:rPr>
          <w:rFonts w:cs="Times New Roman"/>
          <w:iCs/>
          <w:szCs w:val="24"/>
        </w:rPr>
        <w:instrText>(4.5)</w:instrText>
      </w:r>
      <w:r>
        <w:rPr>
          <w:rFonts w:cs="Times New Roman"/>
          <w:iCs/>
          <w:szCs w:val="24"/>
        </w:rPr>
        <w:fldChar w:fldCharType="end"/>
      </w:r>
      <w:r>
        <w:rPr>
          <w:rFonts w:cs="Times New Roman"/>
          <w:iCs/>
          <w:szCs w:val="24"/>
        </w:rPr>
        <w:fldChar w:fldCharType="end"/>
      </w:r>
      <w:r>
        <w:rPr>
          <w:rFonts w:cs="Times New Roman"/>
          <w:iCs/>
          <w:szCs w:val="24"/>
        </w:rPr>
        <w:t xml:space="preserve"> can be used in conjunction </w:t>
      </w:r>
      <w:r w:rsidR="00726B68">
        <w:rPr>
          <w:rFonts w:cs="Times New Roman"/>
          <w:iCs/>
          <w:szCs w:val="24"/>
        </w:rPr>
        <w:t xml:space="preserve">with the time-averaged power </w:t>
      </w:r>
      <w:r w:rsidR="00726B68">
        <w:rPr>
          <w:rFonts w:cs="Times New Roman"/>
          <w:szCs w:val="24"/>
        </w:rPr>
        <w:t xml:space="preserve">per wave-amplitude squared </w:t>
      </w:r>
      <w:r w:rsidR="00726B68">
        <w:rPr>
          <w:rFonts w:cs="Times New Roman"/>
          <w:iCs/>
          <w:szCs w:val="24"/>
        </w:rPr>
        <w:fldChar w:fldCharType="begin"/>
      </w:r>
      <w:r w:rsidR="00726B68">
        <w:rPr>
          <w:rFonts w:cs="Times New Roman"/>
          <w:iCs/>
          <w:szCs w:val="24"/>
        </w:rPr>
        <w:instrText xml:space="preserve"> GOTOBUTTON ZEqnNum509975  \* MERGEFORMAT </w:instrText>
      </w:r>
      <w:r w:rsidR="00726B68">
        <w:rPr>
          <w:rFonts w:cs="Times New Roman"/>
          <w:iCs/>
          <w:szCs w:val="24"/>
        </w:rPr>
        <w:fldChar w:fldCharType="begin"/>
      </w:r>
      <w:r w:rsidR="00726B68">
        <w:rPr>
          <w:rFonts w:cs="Times New Roman"/>
          <w:iCs/>
          <w:szCs w:val="24"/>
        </w:rPr>
        <w:instrText xml:space="preserve"> REF ZEqnNum509975 \* Charformat \! \* MERGEFORMAT </w:instrText>
      </w:r>
      <w:r w:rsidR="00726B68">
        <w:rPr>
          <w:rFonts w:cs="Times New Roman"/>
          <w:iCs/>
          <w:szCs w:val="24"/>
        </w:rPr>
        <w:fldChar w:fldCharType="separate"/>
      </w:r>
      <w:r w:rsidR="005B1255" w:rsidRPr="005B1255">
        <w:rPr>
          <w:rFonts w:cs="Times New Roman"/>
          <w:iCs/>
          <w:szCs w:val="24"/>
        </w:rPr>
        <w:instrText>(3.3)</w:instrText>
      </w:r>
      <w:r w:rsidR="00726B68">
        <w:rPr>
          <w:rFonts w:cs="Times New Roman"/>
          <w:iCs/>
          <w:szCs w:val="24"/>
        </w:rPr>
        <w:fldChar w:fldCharType="end"/>
      </w:r>
      <w:r w:rsidR="00726B68">
        <w:rPr>
          <w:rFonts w:cs="Times New Roman"/>
          <w:iCs/>
          <w:szCs w:val="24"/>
        </w:rPr>
        <w:fldChar w:fldCharType="end"/>
      </w:r>
      <w:r w:rsidR="00726B68">
        <w:rPr>
          <w:rFonts w:cs="Times New Roman"/>
          <w:iCs/>
          <w:szCs w:val="24"/>
        </w:rPr>
        <w:t xml:space="preserve"> to obtain the time-averaged device power, which is done by integrating the expression over the range of input frequencies:</w:t>
      </w:r>
    </w:p>
    <w:p w14:paraId="3FFDE563" w14:textId="6935AC1E" w:rsidR="00726B68" w:rsidRPr="00046A47" w:rsidRDefault="00726B68" w:rsidP="00726B68">
      <w:pPr>
        <w:pStyle w:val="MTDisplayEquation"/>
      </w:pPr>
      <w:r>
        <w:lastRenderedPageBreak/>
        <w:tab/>
      </w:r>
      <w:r w:rsidR="0065148F" w:rsidRPr="009468B5">
        <w:rPr>
          <w:position w:val="-32"/>
        </w:rPr>
        <w:object w:dxaOrig="4720" w:dyaOrig="800" w14:anchorId="334BDB2F">
          <v:shape id="_x0000_i1060" type="#_x0000_t75" style="width:236.2pt;height:39.9pt" o:ole="">
            <v:imagedata r:id="rId80" o:title=""/>
          </v:shape>
          <o:OLEObject Type="Embed" ProgID="Equation.DSMT4" ShapeID="_x0000_i1060" DrawAspect="Content" ObjectID="_1672571945" r:id="rId81"/>
        </w:object>
      </w:r>
      <w:r>
        <w:tab/>
      </w:r>
      <w:r w:rsidRPr="00467E8F">
        <w:fldChar w:fldCharType="begin"/>
      </w:r>
      <w:r w:rsidRPr="00467E8F">
        <w:instrText xml:space="preserve"> MACROBUTTON MTPlaceRef \* MERGEFORMAT </w:instrText>
      </w:r>
      <w:r w:rsidRPr="00467E8F">
        <w:fldChar w:fldCharType="begin"/>
      </w:r>
      <w:r w:rsidRPr="00467E8F">
        <w:instrText xml:space="preserve"> SEQ MTEqn \h \* MERGEFORMAT </w:instrText>
      </w:r>
      <w:r w:rsidRPr="00467E8F">
        <w:fldChar w:fldCharType="end"/>
      </w:r>
      <w:r w:rsidRPr="00467E8F">
        <w:instrText>(</w:instrText>
      </w:r>
      <w:fldSimple w:instr=" SEQ MTSec \c \* Arabic \* MERGEFORMAT ">
        <w:r w:rsidR="005B1255">
          <w:rPr>
            <w:noProof/>
          </w:rPr>
          <w:instrText>4</w:instrText>
        </w:r>
      </w:fldSimple>
      <w:r w:rsidRPr="00467E8F">
        <w:instrText>.</w:instrText>
      </w:r>
      <w:fldSimple w:instr=" SEQ MTEqn \c \* Arabic \* MERGEFORMAT ">
        <w:r w:rsidR="005B1255">
          <w:rPr>
            <w:noProof/>
          </w:rPr>
          <w:instrText>7</w:instrText>
        </w:r>
      </w:fldSimple>
      <w:r w:rsidRPr="00467E8F">
        <w:instrText>)</w:instrText>
      </w:r>
      <w:r w:rsidRPr="00467E8F">
        <w:fldChar w:fldCharType="end"/>
      </w:r>
    </w:p>
    <w:p w14:paraId="2B6A1055" w14:textId="7508A015" w:rsidR="00D67192" w:rsidRDefault="008E2AD7">
      <w:pPr>
        <w:rPr>
          <w:rFonts w:cs="Times New Roman"/>
          <w:szCs w:val="24"/>
        </w:rPr>
      </w:pPr>
      <w:r>
        <w:rPr>
          <w:rFonts w:cs="Times New Roman"/>
          <w:szCs w:val="24"/>
        </w:rPr>
        <w:t xml:space="preserve">Since </w:t>
      </w:r>
      <w:r w:rsidRPr="008E2AD7">
        <w:rPr>
          <w:rFonts w:cs="Times New Roman"/>
          <w:position w:val="-12"/>
          <w:szCs w:val="24"/>
        </w:rPr>
        <w:object w:dxaOrig="340" w:dyaOrig="360" w14:anchorId="2DEA2EA1">
          <v:shape id="_x0000_i1061" type="#_x0000_t75" style="width:17.45pt;height:18.35pt" o:ole="">
            <v:imagedata r:id="rId82" o:title=""/>
          </v:shape>
          <o:OLEObject Type="Embed" ProgID="Equation.DSMT4" ShapeID="_x0000_i1061" DrawAspect="Content" ObjectID="_1672571946" r:id="rId83"/>
        </w:object>
      </w:r>
      <w:r>
        <w:rPr>
          <w:rFonts w:cs="Times New Roman"/>
          <w:szCs w:val="24"/>
        </w:rPr>
        <w:t xml:space="preserve">, </w:t>
      </w:r>
      <w:r w:rsidR="001E0211" w:rsidRPr="001E0211">
        <w:rPr>
          <w:rFonts w:cs="Times New Roman"/>
          <w:position w:val="-12"/>
          <w:szCs w:val="24"/>
        </w:rPr>
        <w:object w:dxaOrig="320" w:dyaOrig="360" w14:anchorId="286A12E0">
          <v:shape id="_x0000_i1062" type="#_x0000_t75" style="width:15.6pt;height:18.35pt" o:ole="">
            <v:imagedata r:id="rId84" o:title=""/>
          </v:shape>
          <o:OLEObject Type="Embed" ProgID="Equation.DSMT4" ShapeID="_x0000_i1062" DrawAspect="Content" ObjectID="_1672571947" r:id="rId85"/>
        </w:object>
      </w:r>
      <w:r w:rsidR="001E0211">
        <w:rPr>
          <w:rFonts w:cs="Times New Roman"/>
          <w:szCs w:val="24"/>
        </w:rPr>
        <w:t xml:space="preserve">, and </w:t>
      </w:r>
      <w:r w:rsidR="001E0211" w:rsidRPr="001E0211">
        <w:rPr>
          <w:rFonts w:cs="Times New Roman"/>
          <w:position w:val="-6"/>
          <w:szCs w:val="24"/>
        </w:rPr>
        <w:object w:dxaOrig="200" w:dyaOrig="220" w14:anchorId="0A2243C4">
          <v:shape id="_x0000_i1063" type="#_x0000_t75" style="width:10.1pt;height:11.9pt" o:ole="">
            <v:imagedata r:id="rId86" o:title=""/>
          </v:shape>
          <o:OLEObject Type="Embed" ProgID="Equation.DSMT4" ShapeID="_x0000_i1063" DrawAspect="Content" ObjectID="_1672571948" r:id="rId87"/>
        </w:object>
      </w:r>
      <w:r w:rsidR="001E0211">
        <w:rPr>
          <w:rFonts w:cs="Times New Roman"/>
          <w:szCs w:val="24"/>
        </w:rPr>
        <w:t xml:space="preserve"> are computed at each defined frequency step, this is expression is integrated numerically:</w:t>
      </w:r>
    </w:p>
    <w:p w14:paraId="17D82843" w14:textId="6B9AAE05" w:rsidR="001E0211" w:rsidRDefault="001E0211" w:rsidP="001E0211">
      <w:pPr>
        <w:pStyle w:val="MTDisplayEquation"/>
      </w:pPr>
      <w:r>
        <w:tab/>
      </w:r>
      <w:r w:rsidR="00CA58E8" w:rsidRPr="001E0211">
        <w:rPr>
          <w:position w:val="-34"/>
        </w:rPr>
        <w:object w:dxaOrig="3060" w:dyaOrig="820" w14:anchorId="1DC323AE">
          <v:shape id="_x0000_i1064" type="#_x0000_t75" style="width:153.65pt;height:41.25pt" o:ole="">
            <v:imagedata r:id="rId88" o:title=""/>
          </v:shape>
          <o:OLEObject Type="Embed" ProgID="Equation.DSMT4" ShapeID="_x0000_i1064" DrawAspect="Content" ObjectID="_1672571949" r:id="rId8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1255">
          <w:rPr>
            <w:noProof/>
          </w:rPr>
          <w:instrText>4</w:instrText>
        </w:r>
      </w:fldSimple>
      <w:r>
        <w:instrText>.</w:instrText>
      </w:r>
      <w:fldSimple w:instr=" SEQ MTEqn \c \* Arabic \* MERGEFORMAT ">
        <w:r w:rsidR="005B1255">
          <w:rPr>
            <w:noProof/>
          </w:rPr>
          <w:instrText>8</w:instrText>
        </w:r>
      </w:fldSimple>
      <w:r>
        <w:instrText>)</w:instrText>
      </w:r>
      <w:r>
        <w:fldChar w:fldCharType="end"/>
      </w:r>
    </w:p>
    <w:p w14:paraId="7EC5C0D6" w14:textId="4A4ADC9E" w:rsidR="008F14E0" w:rsidRDefault="00063B6C" w:rsidP="00063B6C">
      <w:pPr>
        <w:rPr>
          <w:rFonts w:cs="Times New Roman"/>
          <w:szCs w:val="24"/>
        </w:rPr>
      </w:pPr>
      <w:r>
        <w:rPr>
          <w:rFonts w:cs="Times New Roman"/>
          <w:i/>
          <w:iCs/>
          <w:szCs w:val="24"/>
        </w:rPr>
        <w:t>Estimation of CCE:</w:t>
      </w:r>
      <w:r w:rsidR="00E41614">
        <w:rPr>
          <w:rFonts w:cs="Times New Roman"/>
          <w:i/>
          <w:iCs/>
          <w:szCs w:val="24"/>
        </w:rPr>
        <w:t xml:space="preserve"> </w:t>
      </w:r>
      <w:r w:rsidR="000370C6">
        <w:rPr>
          <w:rFonts w:cs="Times New Roman"/>
          <w:szCs w:val="24"/>
        </w:rPr>
        <w:t xml:space="preserve">The </w:t>
      </w:r>
      <w:r w:rsidR="000370C6" w:rsidRPr="00B35FAD">
        <w:rPr>
          <w:rFonts w:cs="Times New Roman"/>
          <w:szCs w:val="24"/>
        </w:rPr>
        <w:t>characteristic capital expenditure</w:t>
      </w:r>
      <w:r w:rsidR="000370C6">
        <w:rPr>
          <w:rFonts w:cs="Times New Roman"/>
          <w:szCs w:val="24"/>
        </w:rPr>
        <w:t xml:space="preserve"> is calculated based solely on the </w:t>
      </w:r>
      <w:r w:rsidR="008F14E0">
        <w:rPr>
          <w:rFonts w:cs="Times New Roman"/>
          <w:szCs w:val="24"/>
        </w:rPr>
        <w:t>material mass</w:t>
      </w:r>
      <w:r w:rsidR="000370C6">
        <w:rPr>
          <w:rFonts w:cs="Times New Roman"/>
          <w:szCs w:val="24"/>
        </w:rPr>
        <w:t xml:space="preserve"> of the device and foundation. Here, th</w:t>
      </w:r>
      <w:r w:rsidR="008F14E0">
        <w:rPr>
          <w:rFonts w:cs="Times New Roman"/>
          <w:szCs w:val="24"/>
        </w:rPr>
        <w:t>e device is assumed to be primarily composed of structural steel while the foundation is assumed to be reinforced concrete:</w:t>
      </w:r>
    </w:p>
    <w:p w14:paraId="34FE6D78" w14:textId="58A4234F" w:rsidR="008F14E0" w:rsidRDefault="008F14E0" w:rsidP="008F14E0">
      <w:pPr>
        <w:pStyle w:val="MTDisplayEquation"/>
      </w:pPr>
      <w:r>
        <w:tab/>
      </w:r>
      <w:r w:rsidRPr="008F14E0">
        <w:rPr>
          <w:position w:val="-12"/>
        </w:rPr>
        <w:object w:dxaOrig="1980" w:dyaOrig="360" w14:anchorId="7DFB3DAA">
          <v:shape id="_x0000_i1065" type="#_x0000_t75" style="width:99.05pt;height:18.35pt" o:ole="">
            <v:imagedata r:id="rId90" o:title=""/>
          </v:shape>
          <o:OLEObject Type="Embed" ProgID="Equation.DSMT4" ShapeID="_x0000_i1065" DrawAspect="Content" ObjectID="_1672571950" r:id="rId9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1255">
          <w:rPr>
            <w:noProof/>
          </w:rPr>
          <w:instrText>4</w:instrText>
        </w:r>
      </w:fldSimple>
      <w:r>
        <w:instrText>.</w:instrText>
      </w:r>
      <w:fldSimple w:instr=" SEQ MTEqn \c \* Arabic \* MERGEFORMAT ">
        <w:r w:rsidR="005B1255">
          <w:rPr>
            <w:noProof/>
          </w:rPr>
          <w:instrText>9</w:instrText>
        </w:r>
      </w:fldSimple>
      <w:r>
        <w:instrText>)</w:instrText>
      </w:r>
      <w:r>
        <w:fldChar w:fldCharType="end"/>
      </w:r>
    </w:p>
    <w:p w14:paraId="5D1E6A88" w14:textId="0550AE92" w:rsidR="008F14E0" w:rsidRDefault="008F14E0" w:rsidP="00063B6C">
      <w:pPr>
        <w:rPr>
          <w:rFonts w:cs="Times New Roman"/>
          <w:szCs w:val="24"/>
        </w:rPr>
      </w:pPr>
      <w:r>
        <w:rPr>
          <w:rFonts w:cs="Times New Roman"/>
          <w:szCs w:val="24"/>
        </w:rPr>
        <w:t xml:space="preserve">Or if a mass </w:t>
      </w:r>
      <w:r w:rsidR="002F2CFC">
        <w:rPr>
          <w:rFonts w:cs="Times New Roman"/>
          <w:szCs w:val="24"/>
        </w:rPr>
        <w:t>ratio</w:t>
      </w:r>
      <w:r>
        <w:rPr>
          <w:rFonts w:cs="Times New Roman"/>
          <w:szCs w:val="24"/>
        </w:rPr>
        <w:t xml:space="preserve"> </w:t>
      </w:r>
      <w:r w:rsidRPr="008F14E0">
        <w:rPr>
          <w:rFonts w:cs="Times New Roman"/>
          <w:position w:val="-12"/>
          <w:szCs w:val="24"/>
        </w:rPr>
        <w:object w:dxaOrig="260" w:dyaOrig="360" w14:anchorId="3574D4EE">
          <v:shape id="_x0000_i1066" type="#_x0000_t75" style="width:13.3pt;height:18.35pt" o:ole="">
            <v:imagedata r:id="rId92" o:title=""/>
          </v:shape>
          <o:OLEObject Type="Embed" ProgID="Equation.DSMT4" ShapeID="_x0000_i1066" DrawAspect="Content" ObjectID="_1672571951" r:id="rId93"/>
        </w:object>
      </w:r>
      <w:r>
        <w:rPr>
          <w:rFonts w:cs="Times New Roman"/>
          <w:szCs w:val="24"/>
        </w:rPr>
        <w:t xml:space="preserve"> </w:t>
      </w:r>
      <w:r w:rsidR="00500022">
        <w:rPr>
          <w:rFonts w:cs="Times New Roman"/>
          <w:szCs w:val="24"/>
        </w:rPr>
        <w:t xml:space="preserve">of structure to sea water </w:t>
      </w:r>
      <w:r>
        <w:rPr>
          <w:rFonts w:cs="Times New Roman"/>
          <w:szCs w:val="24"/>
        </w:rPr>
        <w:t>is used,</w:t>
      </w:r>
    </w:p>
    <w:p w14:paraId="1E45BFB2" w14:textId="11758E0D" w:rsidR="008F14E0" w:rsidRPr="008F14E0" w:rsidRDefault="008F14E0" w:rsidP="008F14E0">
      <w:pPr>
        <w:pStyle w:val="MTDisplayEquation"/>
      </w:pPr>
      <w:r>
        <w:tab/>
      </w:r>
      <w:r w:rsidRPr="008F14E0">
        <w:rPr>
          <w:position w:val="-12"/>
        </w:rPr>
        <w:object w:dxaOrig="2060" w:dyaOrig="360" w14:anchorId="215A67C9">
          <v:shape id="_x0000_i1067" type="#_x0000_t75" style="width:103.2pt;height:18.35pt" o:ole="">
            <v:imagedata r:id="rId94" o:title=""/>
          </v:shape>
          <o:OLEObject Type="Embed" ProgID="Equation.DSMT4" ShapeID="_x0000_i1067" DrawAspect="Content" ObjectID="_1672571952" r:id="rId9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1255">
          <w:rPr>
            <w:noProof/>
          </w:rPr>
          <w:instrText>4</w:instrText>
        </w:r>
      </w:fldSimple>
      <w:r>
        <w:instrText>.</w:instrText>
      </w:r>
      <w:fldSimple w:instr=" SEQ MTEqn \c \* Arabic \* MERGEFORMAT ">
        <w:r w:rsidR="005B1255">
          <w:rPr>
            <w:noProof/>
          </w:rPr>
          <w:instrText>10</w:instrText>
        </w:r>
      </w:fldSimple>
      <w:r>
        <w:instrText>)</w:instrText>
      </w:r>
      <w:r>
        <w:fldChar w:fldCharType="end"/>
      </w:r>
    </w:p>
    <w:p w14:paraId="60624509" w14:textId="4A0F047E" w:rsidR="00E41614" w:rsidRDefault="00500022" w:rsidP="00063B6C">
      <w:pPr>
        <w:rPr>
          <w:rFonts w:cs="Times New Roman"/>
          <w:szCs w:val="24"/>
        </w:rPr>
      </w:pPr>
      <w:r>
        <w:rPr>
          <w:rFonts w:cs="Times New Roman"/>
          <w:szCs w:val="24"/>
        </w:rPr>
        <w:t xml:space="preserve">Where </w:t>
      </w:r>
      <w:r w:rsidRPr="00500022">
        <w:rPr>
          <w:rFonts w:cs="Times New Roman"/>
          <w:position w:val="-12"/>
          <w:szCs w:val="24"/>
        </w:rPr>
        <w:object w:dxaOrig="380" w:dyaOrig="360" w14:anchorId="7222F72C">
          <v:shape id="_x0000_i1068" type="#_x0000_t75" style="width:18.8pt;height:18.35pt" o:ole="">
            <v:imagedata r:id="rId96" o:title=""/>
          </v:shape>
          <o:OLEObject Type="Embed" ProgID="Equation.DSMT4" ShapeID="_x0000_i1068" DrawAspect="Content" ObjectID="_1672571953" r:id="rId97"/>
        </w:object>
      </w:r>
      <w:r>
        <w:rPr>
          <w:rFonts w:cs="Times New Roman"/>
          <w:szCs w:val="24"/>
        </w:rPr>
        <w:t xml:space="preserve">is the density of sea </w:t>
      </w:r>
      <w:proofErr w:type="gramStart"/>
      <w:r>
        <w:rPr>
          <w:rFonts w:cs="Times New Roman"/>
          <w:szCs w:val="24"/>
        </w:rPr>
        <w:t>water.</w:t>
      </w:r>
      <w:proofErr w:type="gramEnd"/>
    </w:p>
    <w:p w14:paraId="3D2C4006" w14:textId="6543E905" w:rsidR="00630B68" w:rsidRDefault="00630B68" w:rsidP="00063B6C">
      <w:pPr>
        <w:rPr>
          <w:rFonts w:cs="Times New Roman"/>
          <w:szCs w:val="24"/>
        </w:rPr>
      </w:pPr>
      <w:r>
        <w:rPr>
          <w:rFonts w:cs="Times New Roman"/>
          <w:szCs w:val="24"/>
        </w:rPr>
        <w:t>Similarly, the mass of the foundation, assumed to be a cylinder, is estimated as:</w:t>
      </w:r>
    </w:p>
    <w:p w14:paraId="794F5C19" w14:textId="7395D948" w:rsidR="00630B68" w:rsidRDefault="00630B68" w:rsidP="00630B68">
      <w:pPr>
        <w:pStyle w:val="MTDisplayEquation"/>
      </w:pPr>
      <w:r>
        <w:tab/>
      </w:r>
      <w:r w:rsidRPr="00630B68">
        <w:rPr>
          <w:position w:val="-24"/>
        </w:rPr>
        <w:object w:dxaOrig="2640" w:dyaOrig="620" w14:anchorId="339DABE1">
          <v:shape id="_x0000_i1069" type="#_x0000_t75" style="width:132.1pt;height:30.75pt" o:ole="">
            <v:imagedata r:id="rId98" o:title=""/>
          </v:shape>
          <o:OLEObject Type="Embed" ProgID="Equation.DSMT4" ShapeID="_x0000_i1069" DrawAspect="Content" ObjectID="_1672571954" r:id="rId9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1255">
          <w:rPr>
            <w:noProof/>
          </w:rPr>
          <w:instrText>4</w:instrText>
        </w:r>
      </w:fldSimple>
      <w:r>
        <w:instrText>.</w:instrText>
      </w:r>
      <w:fldSimple w:instr=" SEQ MTEqn \c \* Arabic \* MERGEFORMAT ">
        <w:r w:rsidR="005B1255">
          <w:rPr>
            <w:noProof/>
          </w:rPr>
          <w:instrText>11</w:instrText>
        </w:r>
      </w:fldSimple>
      <w:r>
        <w:instrText>)</w:instrText>
      </w:r>
      <w:r>
        <w:fldChar w:fldCharType="end"/>
      </w:r>
    </w:p>
    <w:p w14:paraId="07F6F10D" w14:textId="1713DB99" w:rsidR="00743B4A" w:rsidRDefault="00743B4A" w:rsidP="006743C8">
      <w:pPr>
        <w:spacing w:line="280" w:lineRule="exact"/>
        <w:rPr>
          <w:rFonts w:cs="Times New Roman"/>
          <w:szCs w:val="24"/>
        </w:rPr>
      </w:pPr>
      <w:r>
        <w:rPr>
          <w:rFonts w:cs="Times New Roman"/>
          <w:szCs w:val="24"/>
        </w:rPr>
        <w:t xml:space="preserve">Here the height of the foundation is simply the difference between the water depth </w:t>
      </w:r>
      <w:r w:rsidRPr="00743B4A">
        <w:rPr>
          <w:rFonts w:cs="Times New Roman"/>
          <w:position w:val="-6"/>
          <w:szCs w:val="24"/>
        </w:rPr>
        <w:object w:dxaOrig="200" w:dyaOrig="279" w14:anchorId="62EB12AC">
          <v:shape id="_x0000_i1070" type="#_x0000_t75" style="width:10.1pt;height:14.2pt" o:ole="">
            <v:imagedata r:id="rId100" o:title=""/>
          </v:shape>
          <o:OLEObject Type="Embed" ProgID="Equation.DSMT4" ShapeID="_x0000_i1070" DrawAspect="Content" ObjectID="_1672571955" r:id="rId101"/>
        </w:object>
      </w:r>
      <w:r>
        <w:rPr>
          <w:rFonts w:cs="Times New Roman"/>
          <w:szCs w:val="24"/>
        </w:rPr>
        <w:t xml:space="preserve"> and the device height </w:t>
      </w:r>
      <w:r w:rsidRPr="00743B4A">
        <w:rPr>
          <w:rFonts w:cs="Times New Roman"/>
          <w:position w:val="-12"/>
          <w:szCs w:val="24"/>
        </w:rPr>
        <w:object w:dxaOrig="240" w:dyaOrig="360" w14:anchorId="2FBCE881">
          <v:shape id="_x0000_i1071" type="#_x0000_t75" style="width:11.9pt;height:18.35pt" o:ole="">
            <v:imagedata r:id="rId102" o:title=""/>
          </v:shape>
          <o:OLEObject Type="Embed" ProgID="Equation.DSMT4" ShapeID="_x0000_i1071" DrawAspect="Content" ObjectID="_1672571956" r:id="rId103"/>
        </w:object>
      </w:r>
      <w:r w:rsidR="00C4537B">
        <w:rPr>
          <w:rFonts w:cs="Times New Roman"/>
          <w:szCs w:val="24"/>
        </w:rPr>
        <w:t xml:space="preserve">. The diameter is parameterized such that the ratio of the volume of the device to the volume of the structure </w:t>
      </w:r>
      <w:r w:rsidR="00DB5275" w:rsidRPr="00DB5275">
        <w:rPr>
          <w:rFonts w:cs="Times New Roman"/>
          <w:position w:val="-14"/>
          <w:szCs w:val="24"/>
        </w:rPr>
        <w:object w:dxaOrig="260" w:dyaOrig="400" w14:anchorId="5EB5E156">
          <v:shape id="_x0000_i1072" type="#_x0000_t75" style="width:13.3pt;height:20.2pt" o:ole="">
            <v:imagedata r:id="rId104" o:title=""/>
          </v:shape>
          <o:OLEObject Type="Embed" ProgID="Equation.DSMT4" ShapeID="_x0000_i1072" DrawAspect="Content" ObjectID="_1672571957" r:id="rId105"/>
        </w:object>
      </w:r>
      <w:r w:rsidR="00C4537B">
        <w:rPr>
          <w:rFonts w:cs="Times New Roman"/>
          <w:szCs w:val="24"/>
        </w:rPr>
        <w:t>remains constant</w:t>
      </w:r>
      <w:r w:rsidR="006743C8">
        <w:rPr>
          <w:rFonts w:cs="Times New Roman"/>
          <w:szCs w:val="24"/>
        </w:rPr>
        <w:t>:</w:t>
      </w:r>
    </w:p>
    <w:p w14:paraId="11B64944" w14:textId="1DD327E5" w:rsidR="006743C8" w:rsidRDefault="008D7514" w:rsidP="008D7514">
      <w:pPr>
        <w:pStyle w:val="MTDisplayEquation"/>
      </w:pPr>
      <w:r>
        <w:tab/>
      </w:r>
      <w:r w:rsidR="002B1171" w:rsidRPr="00545BDC">
        <w:rPr>
          <w:position w:val="-14"/>
        </w:rPr>
        <w:object w:dxaOrig="2060" w:dyaOrig="380" w14:anchorId="5E8497C4">
          <v:shape id="_x0000_i1073" type="#_x0000_t75" style="width:103.2pt;height:18.8pt" o:ole="">
            <v:imagedata r:id="rId106" o:title=""/>
          </v:shape>
          <o:OLEObject Type="Embed" ProgID="Equation.DSMT4" ShapeID="_x0000_i1073" DrawAspect="Content" ObjectID="_1672571958" r:id="rId10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1255">
          <w:rPr>
            <w:noProof/>
          </w:rPr>
          <w:instrText>4</w:instrText>
        </w:r>
      </w:fldSimple>
      <w:r>
        <w:instrText>.</w:instrText>
      </w:r>
      <w:fldSimple w:instr=" SEQ MTEqn \c \* Arabic \* MERGEFORMAT ">
        <w:r w:rsidR="005B1255">
          <w:rPr>
            <w:noProof/>
          </w:rPr>
          <w:instrText>12</w:instrText>
        </w:r>
      </w:fldSimple>
      <w:r>
        <w:instrText>)</w:instrText>
      </w:r>
      <w:r>
        <w:fldChar w:fldCharType="end"/>
      </w:r>
    </w:p>
    <w:p w14:paraId="229BE102" w14:textId="57DC058C" w:rsidR="00C4537B" w:rsidRPr="00743B4A" w:rsidRDefault="00545BDC" w:rsidP="00545BDC">
      <w:pPr>
        <w:pStyle w:val="MTDisplayEquation"/>
      </w:pPr>
      <w:r>
        <w:tab/>
      </w:r>
      <w:r w:rsidRPr="00545BDC">
        <w:rPr>
          <w:position w:val="-66"/>
        </w:rPr>
        <w:object w:dxaOrig="2900" w:dyaOrig="1420" w14:anchorId="7AA11B97">
          <v:shape id="_x0000_i1074" type="#_x0000_t75" style="width:144.9pt;height:71.55pt" o:ole="">
            <v:imagedata r:id="rId108" o:title=""/>
          </v:shape>
          <o:OLEObject Type="Embed" ProgID="Equation.DSMT4" ShapeID="_x0000_i1074" DrawAspect="Content" ObjectID="_1672571959" r:id="rId10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1255">
          <w:rPr>
            <w:noProof/>
          </w:rPr>
          <w:instrText>4</w:instrText>
        </w:r>
      </w:fldSimple>
      <w:r>
        <w:instrText>.</w:instrText>
      </w:r>
      <w:fldSimple w:instr=" SEQ MTEqn \c \* Arabic \* MERGEFORMAT ">
        <w:r w:rsidR="005B1255">
          <w:rPr>
            <w:noProof/>
          </w:rPr>
          <w:instrText>13</w:instrText>
        </w:r>
      </w:fldSimple>
      <w:r>
        <w:instrText>)</w:instrText>
      </w:r>
      <w:r>
        <w:fldChar w:fldCharType="end"/>
      </w:r>
    </w:p>
    <w:p w14:paraId="190835F7" w14:textId="58CD7831" w:rsidR="00D00E2E" w:rsidRDefault="00D00E2E" w:rsidP="00D4374E">
      <w:pPr>
        <w:rPr>
          <w:rFonts w:cs="Times New Roman"/>
          <w:b/>
          <w:bCs/>
          <w:szCs w:val="24"/>
        </w:rPr>
      </w:pPr>
    </w:p>
    <w:p w14:paraId="5D88DF71" w14:textId="66F0E49D" w:rsidR="00D00E2E" w:rsidRDefault="00D00E2E" w:rsidP="00D4374E">
      <w:pPr>
        <w:rPr>
          <w:rFonts w:cs="Times New Roman"/>
          <w:b/>
          <w:bCs/>
          <w:szCs w:val="24"/>
        </w:rPr>
      </w:pPr>
    </w:p>
    <w:p w14:paraId="427F50D3" w14:textId="294C76CF" w:rsidR="00D00E2E" w:rsidRDefault="00D00E2E" w:rsidP="00D4374E">
      <w:pPr>
        <w:rPr>
          <w:rFonts w:cs="Times New Roman"/>
          <w:b/>
          <w:bCs/>
          <w:szCs w:val="24"/>
        </w:rPr>
      </w:pPr>
    </w:p>
    <w:p w14:paraId="7576B9F7" w14:textId="66C91F9B" w:rsidR="00D00E2E" w:rsidRDefault="00D00E2E" w:rsidP="00D4374E">
      <w:pPr>
        <w:rPr>
          <w:rFonts w:cs="Times New Roman"/>
          <w:b/>
          <w:bCs/>
          <w:szCs w:val="24"/>
        </w:rPr>
      </w:pPr>
    </w:p>
    <w:p w14:paraId="4CCE6648" w14:textId="2536C45B" w:rsidR="00D00E2E" w:rsidRDefault="00D00E2E" w:rsidP="00D4374E">
      <w:pPr>
        <w:rPr>
          <w:rFonts w:cs="Times New Roman"/>
          <w:b/>
          <w:bCs/>
          <w:szCs w:val="24"/>
        </w:rPr>
      </w:pPr>
    </w:p>
    <w:p w14:paraId="411795A0" w14:textId="5CB64131" w:rsidR="00D00E2E" w:rsidRDefault="00D00E2E" w:rsidP="00715B96">
      <w:pPr>
        <w:jc w:val="center"/>
        <w:rPr>
          <w:rFonts w:cs="Times New Roman"/>
          <w:b/>
          <w:bCs/>
          <w:szCs w:val="24"/>
        </w:rPr>
      </w:pPr>
      <w:r>
        <w:rPr>
          <w:rFonts w:cs="Times New Roman"/>
          <w:b/>
          <w:bCs/>
          <w:noProof/>
          <w:szCs w:val="24"/>
        </w:rPr>
        <w:lastRenderedPageBreak/>
        <w:drawing>
          <wp:inline distT="0" distB="0" distL="0" distR="0" wp14:anchorId="513C28EA" wp14:editId="15794282">
            <wp:extent cx="4425696" cy="3121679"/>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37"/>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4439117" cy="3131146"/>
                    </a:xfrm>
                    <a:prstGeom prst="rect">
                      <a:avLst/>
                    </a:prstGeom>
                    <a:noFill/>
                    <a:ln>
                      <a:noFill/>
                    </a:ln>
                  </pic:spPr>
                </pic:pic>
              </a:graphicData>
            </a:graphic>
          </wp:inline>
        </w:drawing>
      </w:r>
    </w:p>
    <w:p w14:paraId="21423F83" w14:textId="186DD436" w:rsidR="00D00E2E" w:rsidRDefault="00D00E2E" w:rsidP="00715B96">
      <w:pPr>
        <w:jc w:val="center"/>
        <w:rPr>
          <w:rFonts w:cs="Times New Roman"/>
          <w:b/>
          <w:bCs/>
          <w:szCs w:val="24"/>
        </w:rPr>
      </w:pPr>
      <w:r>
        <w:rPr>
          <w:rFonts w:cs="Times New Roman"/>
          <w:b/>
          <w:bCs/>
          <w:noProof/>
          <w:szCs w:val="24"/>
        </w:rPr>
        <w:drawing>
          <wp:inline distT="0" distB="0" distL="0" distR="0" wp14:anchorId="21F2AE15" wp14:editId="39A4FA34">
            <wp:extent cx="4506163" cy="3178437"/>
            <wp:effectExtent l="0" t="0" r="889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38"/>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4514657" cy="3184428"/>
                    </a:xfrm>
                    <a:prstGeom prst="rect">
                      <a:avLst/>
                    </a:prstGeom>
                    <a:noFill/>
                    <a:ln>
                      <a:noFill/>
                    </a:ln>
                  </pic:spPr>
                </pic:pic>
              </a:graphicData>
            </a:graphic>
          </wp:inline>
        </w:drawing>
      </w:r>
    </w:p>
    <w:p w14:paraId="4A34A75D" w14:textId="77777777" w:rsidR="00D00E2E" w:rsidRDefault="00D00E2E" w:rsidP="00D4374E">
      <w:pPr>
        <w:rPr>
          <w:rFonts w:cs="Times New Roman"/>
          <w:b/>
          <w:bCs/>
          <w:szCs w:val="24"/>
        </w:rPr>
      </w:pPr>
    </w:p>
    <w:p w14:paraId="34EF93FE" w14:textId="77777777" w:rsidR="00E30C15" w:rsidRDefault="00E30C15">
      <w:pPr>
        <w:rPr>
          <w:rFonts w:cs="Times New Roman"/>
          <w:b/>
          <w:bCs/>
          <w:szCs w:val="24"/>
        </w:rPr>
      </w:pPr>
      <w:r>
        <w:rPr>
          <w:rFonts w:cs="Times New Roman"/>
          <w:b/>
          <w:bCs/>
          <w:szCs w:val="24"/>
        </w:rPr>
        <w:br w:type="page"/>
      </w:r>
    </w:p>
    <w:p w14:paraId="255D60AC" w14:textId="703ED147" w:rsidR="00D4374E" w:rsidRDefault="00D4374E" w:rsidP="00D4374E">
      <w:pPr>
        <w:rPr>
          <w:rFonts w:cs="Times New Roman"/>
          <w:b/>
          <w:bCs/>
          <w:szCs w:val="24"/>
        </w:rPr>
      </w:pPr>
      <w:commentRangeStart w:id="4"/>
      <w:r>
        <w:rPr>
          <w:rFonts w:cs="Times New Roman"/>
          <w:b/>
          <w:bCs/>
          <w:szCs w:val="24"/>
        </w:rPr>
        <w:lastRenderedPageBreak/>
        <w:t>Foundation Load</w:t>
      </w:r>
      <w:commentRangeEnd w:id="4"/>
      <w:r w:rsidR="00DF17FD">
        <w:rPr>
          <w:rStyle w:val="CommentReference"/>
        </w:rPr>
        <w:commentReference w:id="4"/>
      </w:r>
    </w:p>
    <w:p w14:paraId="2F382329" w14:textId="77777777" w:rsidR="003A69A0" w:rsidRDefault="003A69A0" w:rsidP="003A69A0">
      <w:pPr>
        <w:rPr>
          <w:rFonts w:cs="Times New Roman"/>
          <w:b/>
          <w:bCs/>
          <w:szCs w:val="24"/>
        </w:rPr>
      </w:pPr>
    </w:p>
    <w:p w14:paraId="5FEDD5AC" w14:textId="77777777" w:rsidR="003A69A0" w:rsidRDefault="003A69A0" w:rsidP="003A69A0">
      <w:pPr>
        <w:rPr>
          <w:rFonts w:cs="Times New Roman"/>
          <w:b/>
          <w:bCs/>
          <w:szCs w:val="24"/>
        </w:rPr>
      </w:pPr>
    </w:p>
    <w:p w14:paraId="08CF3CBA" w14:textId="1FED7B1B" w:rsidR="003A69A0" w:rsidRDefault="00CA47D9" w:rsidP="003A69A0">
      <w:pPr>
        <w:rPr>
          <w:rFonts w:cs="Times New Roman"/>
          <w:b/>
          <w:bCs/>
          <w:szCs w:val="24"/>
        </w:rPr>
      </w:pPr>
      <w:r>
        <w:rPr>
          <w:rFonts w:cs="Times New Roman"/>
          <w:b/>
          <w:bCs/>
          <w:szCs w:val="24"/>
        </w:rPr>
        <w:fldChar w:fldCharType="begin"/>
      </w:r>
      <w:r>
        <w:rPr>
          <w:rFonts w:cs="Times New Roman"/>
          <w:b/>
          <w:bCs/>
          <w:szCs w:val="24"/>
        </w:rPr>
        <w:instrText xml:space="preserve"> MACROBUTTON MTEditEquationSection2 </w:instrText>
      </w:r>
      <w:r w:rsidRPr="00CA47D9">
        <w:rPr>
          <w:rStyle w:val="MTEquationSection"/>
        </w:rPr>
        <w:instrText>Equation Section (Next)</w:instrText>
      </w:r>
      <w:r>
        <w:rPr>
          <w:rFonts w:cs="Times New Roman"/>
          <w:b/>
          <w:bCs/>
          <w:szCs w:val="24"/>
        </w:rPr>
        <w:fldChar w:fldCharType="begin"/>
      </w:r>
      <w:r>
        <w:rPr>
          <w:rFonts w:cs="Times New Roman"/>
          <w:b/>
          <w:bCs/>
          <w:szCs w:val="24"/>
        </w:rPr>
        <w:instrText xml:space="preserve"> SEQ MTEqn \r \h \* MERGEFORMAT </w:instrText>
      </w:r>
      <w:r>
        <w:rPr>
          <w:rFonts w:cs="Times New Roman"/>
          <w:b/>
          <w:bCs/>
          <w:szCs w:val="24"/>
        </w:rPr>
        <w:fldChar w:fldCharType="end"/>
      </w:r>
      <w:r>
        <w:rPr>
          <w:rFonts w:cs="Times New Roman"/>
          <w:b/>
          <w:bCs/>
          <w:szCs w:val="24"/>
        </w:rPr>
        <w:fldChar w:fldCharType="begin"/>
      </w:r>
      <w:r>
        <w:rPr>
          <w:rFonts w:cs="Times New Roman"/>
          <w:b/>
          <w:bCs/>
          <w:szCs w:val="24"/>
        </w:rPr>
        <w:instrText xml:space="preserve"> SEQ MTSec \h \* MERGEFORMAT </w:instrText>
      </w:r>
      <w:r>
        <w:rPr>
          <w:rFonts w:cs="Times New Roman"/>
          <w:b/>
          <w:bCs/>
          <w:szCs w:val="24"/>
        </w:rPr>
        <w:fldChar w:fldCharType="end"/>
      </w:r>
      <w:r>
        <w:rPr>
          <w:rFonts w:cs="Times New Roman"/>
          <w:b/>
          <w:bCs/>
          <w:szCs w:val="24"/>
        </w:rPr>
        <w:fldChar w:fldCharType="end"/>
      </w:r>
      <w:r w:rsidR="003A69A0">
        <w:rPr>
          <w:rFonts w:cs="Times New Roman"/>
          <w:b/>
          <w:bCs/>
          <w:szCs w:val="24"/>
        </w:rPr>
        <w:t>Hydrodynamic Efficiency</w:t>
      </w:r>
    </w:p>
    <w:p w14:paraId="45F4A282" w14:textId="7D09FEF0" w:rsidR="000E58C5" w:rsidRDefault="000E58C5" w:rsidP="00630B68">
      <w:r w:rsidRPr="00FC6EAD">
        <w:rPr>
          <w:i/>
          <w:iCs/>
        </w:rPr>
        <w:t>Wave kinetic e</w:t>
      </w:r>
      <w:r w:rsidR="00E44803" w:rsidRPr="00FC6EAD">
        <w:rPr>
          <w:i/>
          <w:iCs/>
        </w:rPr>
        <w:t>nergy:</w:t>
      </w:r>
      <w:r w:rsidR="00E44803" w:rsidRPr="00CA47D9">
        <w:t xml:space="preserve"> The</w:t>
      </w:r>
      <w:r w:rsidRPr="00CA47D9">
        <w:t xml:space="preserve"> average kinetic energy carried in a wave, per unit surface area, is</w:t>
      </w:r>
      <w:r w:rsidR="003B70A5" w:rsidRPr="00CA47D9">
        <w:t>:</w:t>
      </w:r>
    </w:p>
    <w:p w14:paraId="0386438A" w14:textId="66674B1E" w:rsidR="00CA47D9" w:rsidRPr="00630B68" w:rsidRDefault="00CA47D9" w:rsidP="00CA47D9">
      <w:pPr>
        <w:pStyle w:val="MTDisplayEquation"/>
      </w:pPr>
      <w:r>
        <w:tab/>
      </w:r>
      <w:r w:rsidR="00E839D5" w:rsidRPr="00CA47D9">
        <w:rPr>
          <w:position w:val="-40"/>
        </w:rPr>
        <w:object w:dxaOrig="7200" w:dyaOrig="920" w14:anchorId="6AC64E15">
          <v:shape id="_x0000_i1075" type="#_x0000_t75" style="width:394.85pt;height:50pt" o:ole="">
            <v:imagedata r:id="rId112" o:title=""/>
          </v:shape>
          <o:OLEObject Type="Embed" ProgID="Equation.DSMT4" ShapeID="_x0000_i1075" DrawAspect="Content" ObjectID="_1672571960" r:id="rId11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1255">
          <w:rPr>
            <w:noProof/>
          </w:rPr>
          <w:instrText>5</w:instrText>
        </w:r>
      </w:fldSimple>
      <w:r>
        <w:instrText>.</w:instrText>
      </w:r>
      <w:fldSimple w:instr=" SEQ MTEqn \c \* Arabic \* MERGEFORMAT ">
        <w:r w:rsidR="005B1255">
          <w:rPr>
            <w:noProof/>
          </w:rPr>
          <w:instrText>1</w:instrText>
        </w:r>
      </w:fldSimple>
      <w:r>
        <w:instrText>)</w:instrText>
      </w:r>
      <w:r>
        <w:fldChar w:fldCharType="end"/>
      </w:r>
    </w:p>
    <w:p w14:paraId="7C7C1348" w14:textId="3B7B8DE7" w:rsidR="005B1255" w:rsidRDefault="005B1255" w:rsidP="005B1255">
      <w:pPr>
        <w:jc w:val="right"/>
      </w:pPr>
      <w:r w:rsidRPr="005B1255">
        <w:t>[Dean and Dalrymple p.97, eq. 4.73]</w:t>
      </w:r>
    </w:p>
    <w:p w14:paraId="765054D5" w14:textId="560E450E" w:rsidR="00BB10B7" w:rsidRDefault="00FC6EAD">
      <w:pPr>
        <w:rPr>
          <w:rFonts w:cs="Times New Roman"/>
          <w:szCs w:val="24"/>
        </w:rPr>
      </w:pPr>
      <w:r>
        <w:t xml:space="preserve">Evaluating at the generic bounds </w:t>
      </w:r>
      <w:r w:rsidRPr="00FC6EAD">
        <w:rPr>
          <w:i/>
          <w:iCs/>
        </w:rPr>
        <w:t>x</w:t>
      </w:r>
      <w:r>
        <w:rPr>
          <w:rFonts w:cs="Times New Roman"/>
          <w:szCs w:val="24"/>
          <w:vertAlign w:val="subscript"/>
        </w:rPr>
        <w:t xml:space="preserve">1 </w:t>
      </w:r>
      <w:r w:rsidR="00EF782E">
        <w:rPr>
          <w:rFonts w:cs="Times New Roman"/>
          <w:szCs w:val="24"/>
        </w:rPr>
        <w:t>,</w:t>
      </w:r>
      <w:r w:rsidR="00EF782E" w:rsidRPr="00EF782E">
        <w:rPr>
          <w:i/>
          <w:iCs/>
        </w:rPr>
        <w:t xml:space="preserve"> </w:t>
      </w:r>
      <w:r w:rsidR="00EF782E" w:rsidRPr="00FC6EAD">
        <w:rPr>
          <w:i/>
          <w:iCs/>
        </w:rPr>
        <w:t>x</w:t>
      </w:r>
      <w:r w:rsidR="00EF782E">
        <w:rPr>
          <w:rFonts w:cs="Times New Roman"/>
          <w:szCs w:val="24"/>
          <w:vertAlign w:val="subscript"/>
        </w:rPr>
        <w:t>2</w:t>
      </w:r>
      <w:r w:rsidR="00EF782E">
        <w:rPr>
          <w:rFonts w:cs="Times New Roman"/>
          <w:szCs w:val="24"/>
        </w:rPr>
        <w:t xml:space="preserve"> and </w:t>
      </w:r>
      <w:r w:rsidR="00EF782E" w:rsidRPr="00EF782E">
        <w:rPr>
          <w:rFonts w:cs="Times New Roman"/>
          <w:i/>
          <w:iCs/>
          <w:szCs w:val="24"/>
        </w:rPr>
        <w:t>z</w:t>
      </w:r>
      <w:r w:rsidR="00EF782E" w:rsidRPr="00EF782E">
        <w:rPr>
          <w:rFonts w:cs="Times New Roman"/>
          <w:szCs w:val="24"/>
          <w:vertAlign w:val="subscript"/>
        </w:rPr>
        <w:t>1</w:t>
      </w:r>
      <w:r w:rsidR="00EF782E" w:rsidRPr="00EF782E">
        <w:rPr>
          <w:rFonts w:cs="Times New Roman"/>
          <w:i/>
          <w:iCs/>
          <w:szCs w:val="24"/>
          <w:vertAlign w:val="subscript"/>
        </w:rPr>
        <w:t xml:space="preserve"> </w:t>
      </w:r>
      <w:r w:rsidR="00EF782E">
        <w:rPr>
          <w:rFonts w:cs="Times New Roman"/>
          <w:szCs w:val="24"/>
        </w:rPr>
        <w:t>,</w:t>
      </w:r>
      <w:r w:rsidR="00EF782E" w:rsidRPr="00EF782E">
        <w:rPr>
          <w:i/>
          <w:iCs/>
        </w:rPr>
        <w:t xml:space="preserve"> </w:t>
      </w:r>
      <w:r w:rsidR="00EF782E">
        <w:rPr>
          <w:i/>
          <w:iCs/>
        </w:rPr>
        <w:t>z</w:t>
      </w:r>
      <w:r w:rsidR="00EF782E">
        <w:rPr>
          <w:rFonts w:cs="Times New Roman"/>
          <w:szCs w:val="24"/>
          <w:vertAlign w:val="subscript"/>
        </w:rPr>
        <w:t>2</w:t>
      </w:r>
      <w:r w:rsidR="00BB10B7">
        <w:rPr>
          <w:rFonts w:cs="Times New Roman"/>
          <w:szCs w:val="24"/>
        </w:rPr>
        <w:t xml:space="preserve"> </w:t>
      </w:r>
      <w:r w:rsidR="00DB22BB">
        <w:rPr>
          <w:rFonts w:cs="Times New Roman"/>
          <w:szCs w:val="24"/>
        </w:rPr>
        <w:t>yields:</w:t>
      </w:r>
    </w:p>
    <w:p w14:paraId="713A656E" w14:textId="567EAC78" w:rsidR="00DB22BB" w:rsidRDefault="00DB22BB" w:rsidP="00DB22BB">
      <w:pPr>
        <w:pStyle w:val="MTDisplayEquation"/>
      </w:pPr>
      <w:r>
        <w:tab/>
      </w:r>
      <w:r w:rsidR="00A52C51" w:rsidRPr="00A52C51">
        <w:rPr>
          <w:position w:val="-70"/>
        </w:rPr>
        <w:object w:dxaOrig="5200" w:dyaOrig="1520" w14:anchorId="2EEA041E">
          <v:shape id="_x0000_i1076" type="#_x0000_t75" style="width:317.35pt;height:92.65pt" o:ole="">
            <v:imagedata r:id="rId114" o:title=""/>
          </v:shape>
          <o:OLEObject Type="Embed" ProgID="Equation.DSMT4" ShapeID="_x0000_i1076" DrawAspect="Content" ObjectID="_1672571961" r:id="rId11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1255">
          <w:rPr>
            <w:noProof/>
          </w:rPr>
          <w:instrText>5</w:instrText>
        </w:r>
      </w:fldSimple>
      <w:r>
        <w:instrText>.</w:instrText>
      </w:r>
      <w:fldSimple w:instr=" SEQ MTEqn \c \* Arabic \* MERGEFORMAT ">
        <w:r w:rsidR="005B1255">
          <w:rPr>
            <w:noProof/>
          </w:rPr>
          <w:instrText>2</w:instrText>
        </w:r>
      </w:fldSimple>
      <w:r>
        <w:instrText>)</w:instrText>
      </w:r>
      <w:r>
        <w:fldChar w:fldCharType="end"/>
      </w:r>
    </w:p>
    <w:p w14:paraId="4937BACA" w14:textId="7F8E162F" w:rsidR="00DB22BB" w:rsidRDefault="00DB22BB" w:rsidP="00DB22BB">
      <w:pPr>
        <w:pStyle w:val="MTDisplayEquation"/>
      </w:pPr>
      <w:r>
        <w:tab/>
      </w:r>
      <w:r w:rsidR="00A52C51" w:rsidRPr="00DB22BB">
        <w:rPr>
          <w:position w:val="-32"/>
        </w:rPr>
        <w:object w:dxaOrig="2439" w:dyaOrig="820" w14:anchorId="56390040">
          <v:shape id="_x0000_i1077" type="#_x0000_t75" style="width:147.2pt;height:48.6pt" o:ole="">
            <v:imagedata r:id="rId116" o:title=""/>
          </v:shape>
          <o:OLEObject Type="Embed" ProgID="Equation.DSMT4" ShapeID="_x0000_i1077" DrawAspect="Content" ObjectID="_1672571962" r:id="rId11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1255">
          <w:rPr>
            <w:noProof/>
          </w:rPr>
          <w:instrText>5</w:instrText>
        </w:r>
      </w:fldSimple>
      <w:r>
        <w:instrText>.</w:instrText>
      </w:r>
      <w:fldSimple w:instr=" SEQ MTEqn \c \* Arabic \* MERGEFORMAT ">
        <w:r w:rsidR="005B1255">
          <w:rPr>
            <w:noProof/>
          </w:rPr>
          <w:instrText>3</w:instrText>
        </w:r>
      </w:fldSimple>
      <w:r>
        <w:instrText>)</w:instrText>
      </w:r>
      <w:r>
        <w:fldChar w:fldCharType="end"/>
      </w:r>
    </w:p>
    <w:p w14:paraId="118CD0D8" w14:textId="6453B541" w:rsidR="00DB22BB" w:rsidRDefault="006D5C19">
      <w:pPr>
        <w:rPr>
          <w:rFonts w:cs="Times New Roman"/>
          <w:szCs w:val="24"/>
        </w:rPr>
      </w:pPr>
      <w:r>
        <w:rPr>
          <w:rFonts w:cs="Times New Roman"/>
          <w:szCs w:val="24"/>
        </w:rPr>
        <w:t>Which is then evaluated at the bounds,</w:t>
      </w:r>
    </w:p>
    <w:p w14:paraId="7A5D627D" w14:textId="1C740A41" w:rsidR="006D5C19" w:rsidRDefault="005B1255" w:rsidP="005B1255">
      <w:pPr>
        <w:pStyle w:val="MTDisplayEquation"/>
      </w:pPr>
      <w:r>
        <w:tab/>
      </w:r>
      <w:r w:rsidR="00B0427B" w:rsidRPr="00750585">
        <w:rPr>
          <w:position w:val="-32"/>
        </w:rPr>
        <w:object w:dxaOrig="1939" w:dyaOrig="760" w14:anchorId="48CBCF50">
          <v:shape id="_x0000_i1078" type="#_x0000_t75" style="width:123.35pt;height:49.05pt" o:ole="">
            <v:imagedata r:id="rId118" o:title=""/>
          </v:shape>
          <o:OLEObject Type="Embed" ProgID="Equation.DSMT4" ShapeID="_x0000_i1078" DrawAspect="Content" ObjectID="_1672571963" r:id="rId11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5</w:instrText>
        </w:r>
      </w:fldSimple>
      <w:r>
        <w:instrText>.</w:instrText>
      </w:r>
      <w:fldSimple w:instr=" SEQ MTEqn \c \* Arabic \* MERGEFORMAT ">
        <w:r>
          <w:rPr>
            <w:noProof/>
          </w:rPr>
          <w:instrText>4</w:instrText>
        </w:r>
      </w:fldSimple>
      <w:r>
        <w:instrText>)</w:instrText>
      </w:r>
      <w:r>
        <w:fldChar w:fldCharType="end"/>
      </w:r>
    </w:p>
    <w:p w14:paraId="01DAAABB" w14:textId="3CD46FF2" w:rsidR="006E43D5" w:rsidRDefault="006E43D5" w:rsidP="006E43D5"/>
    <w:p w14:paraId="4987E66E" w14:textId="77777777" w:rsidR="00617AD0" w:rsidRDefault="00617AD0" w:rsidP="006E43D5">
      <w:pPr>
        <w:rPr>
          <w:highlight w:val="yellow"/>
        </w:rPr>
      </w:pPr>
    </w:p>
    <w:p w14:paraId="782715D5" w14:textId="77777777" w:rsidR="00617AD0" w:rsidRDefault="00617AD0" w:rsidP="006E43D5">
      <w:pPr>
        <w:rPr>
          <w:highlight w:val="yellow"/>
        </w:rPr>
      </w:pPr>
    </w:p>
    <w:p w14:paraId="028F75FB" w14:textId="77777777" w:rsidR="00617AD0" w:rsidRDefault="00617AD0" w:rsidP="006E43D5">
      <w:pPr>
        <w:rPr>
          <w:highlight w:val="yellow"/>
        </w:rPr>
      </w:pPr>
    </w:p>
    <w:p w14:paraId="2CF79F0F" w14:textId="77777777" w:rsidR="00617AD0" w:rsidRDefault="00617AD0" w:rsidP="006E43D5">
      <w:pPr>
        <w:rPr>
          <w:highlight w:val="yellow"/>
        </w:rPr>
      </w:pPr>
    </w:p>
    <w:p w14:paraId="6BEDE201" w14:textId="77777777" w:rsidR="00617AD0" w:rsidRDefault="00617AD0" w:rsidP="006E43D5">
      <w:pPr>
        <w:rPr>
          <w:highlight w:val="yellow"/>
        </w:rPr>
      </w:pPr>
    </w:p>
    <w:p w14:paraId="5959C408" w14:textId="77777777" w:rsidR="00617AD0" w:rsidRDefault="00617AD0" w:rsidP="006E43D5">
      <w:pPr>
        <w:rPr>
          <w:highlight w:val="yellow"/>
        </w:rPr>
      </w:pPr>
    </w:p>
    <w:p w14:paraId="304E7922" w14:textId="77777777" w:rsidR="00617AD0" w:rsidRDefault="00617AD0" w:rsidP="006E43D5">
      <w:pPr>
        <w:rPr>
          <w:highlight w:val="yellow"/>
        </w:rPr>
      </w:pPr>
    </w:p>
    <w:p w14:paraId="3CD7709B" w14:textId="63C24E9B" w:rsidR="006E43D5" w:rsidRDefault="006E43D5" w:rsidP="006E43D5">
      <w:r w:rsidRPr="00752176">
        <w:rPr>
          <w:highlight w:val="yellow"/>
        </w:rPr>
        <w:lastRenderedPageBreak/>
        <w:t xml:space="preserve">½ in </w:t>
      </w:r>
      <w:r w:rsidR="002F0E8F" w:rsidRPr="00752176">
        <w:rPr>
          <w:highlight w:val="yellow"/>
        </w:rPr>
        <w:t>theta</w:t>
      </w:r>
      <w:r w:rsidRPr="00752176">
        <w:rPr>
          <w:highlight w:val="yellow"/>
        </w:rPr>
        <w:t>_dot</w:t>
      </w:r>
    </w:p>
    <w:p w14:paraId="2249D8AB" w14:textId="3DC6E537" w:rsidR="00121E19" w:rsidRDefault="00121E19" w:rsidP="006E43D5">
      <w:r w:rsidRPr="00121E19">
        <w:rPr>
          <w:highlight w:val="yellow"/>
        </w:rPr>
        <w:t xml:space="preserve">Time-averaged </w:t>
      </w:r>
      <w:r w:rsidRPr="00253ABA">
        <w:rPr>
          <w:highlight w:val="yellow"/>
        </w:rPr>
        <w:t>integration</w:t>
      </w:r>
      <w:r w:rsidR="00272463" w:rsidRPr="00253ABA">
        <w:rPr>
          <w:highlight w:val="yellow"/>
        </w:rPr>
        <w:t xml:space="preserve"> of energy, NOT over wavelength</w:t>
      </w:r>
    </w:p>
    <w:p w14:paraId="1254502A" w14:textId="4D802FE9" w:rsidR="00CE3F34" w:rsidRDefault="00CE3F34" w:rsidP="006E43D5"/>
    <w:p w14:paraId="3F20ACD8" w14:textId="0CD96BC6" w:rsidR="00617AD0" w:rsidRDefault="00617AD0" w:rsidP="00617AD0">
      <w:r w:rsidRPr="00FC6EAD">
        <w:rPr>
          <w:i/>
          <w:iCs/>
        </w:rPr>
        <w:t>Wave kinetic energy:</w:t>
      </w:r>
      <w:r w:rsidRPr="00CA47D9">
        <w:t xml:space="preserve"> The </w:t>
      </w:r>
      <w:r>
        <w:t>time-</w:t>
      </w:r>
      <w:r w:rsidRPr="00CA47D9">
        <w:t>average</w:t>
      </w:r>
      <w:r>
        <w:t>d</w:t>
      </w:r>
      <w:r w:rsidRPr="00CA47D9">
        <w:t xml:space="preserve"> kinetic </w:t>
      </w:r>
      <w:r w:rsidR="00D831BF">
        <w:t xml:space="preserve">wave </w:t>
      </w:r>
      <w:r w:rsidRPr="00CA47D9">
        <w:t xml:space="preserve">energy </w:t>
      </w:r>
      <w:r w:rsidR="00D831BF">
        <w:t xml:space="preserve">across a plane at position </w:t>
      </w:r>
      <w:r w:rsidR="00D831BF" w:rsidRPr="00D831BF">
        <w:rPr>
          <w:i/>
          <w:iCs/>
        </w:rPr>
        <w:t>x</w:t>
      </w:r>
      <w:r w:rsidRPr="00CA47D9">
        <w:t>, per unit surface area, is:</w:t>
      </w:r>
    </w:p>
    <w:p w14:paraId="6393A6E5" w14:textId="71CE7027" w:rsidR="00617AD0" w:rsidRPr="00630B68" w:rsidRDefault="00617AD0" w:rsidP="00617AD0">
      <w:pPr>
        <w:pStyle w:val="MTDisplayEquation"/>
      </w:pPr>
      <w:r w:rsidRPr="00CA47D9">
        <w:rPr>
          <w:position w:val="-40"/>
        </w:rPr>
        <w:object w:dxaOrig="7860" w:dyaOrig="920" w14:anchorId="4D89EB9C">
          <v:shape id="_x0000_i1099" type="#_x0000_t75" style="width:431.1pt;height:50pt" o:ole="">
            <v:imagedata r:id="rId120" o:title=""/>
          </v:shape>
          <o:OLEObject Type="Embed" ProgID="Equation.DSMT4" ShapeID="_x0000_i1099" DrawAspect="Content" ObjectID="_1672571964" r:id="rId12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5</w:instrText>
        </w:r>
      </w:fldSimple>
      <w:r>
        <w:instrText>.</w:instrText>
      </w:r>
      <w:fldSimple w:instr=" SEQ MTEqn \c \* Arabic \* MERGEFORMAT ">
        <w:r>
          <w:rPr>
            <w:noProof/>
          </w:rPr>
          <w:instrText>1</w:instrText>
        </w:r>
      </w:fldSimple>
      <w:r>
        <w:instrText>)</w:instrText>
      </w:r>
      <w:r>
        <w:fldChar w:fldCharType="end"/>
      </w:r>
    </w:p>
    <w:p w14:paraId="32768386" w14:textId="77777777" w:rsidR="00617AD0" w:rsidRDefault="00617AD0" w:rsidP="00617AD0">
      <w:pPr>
        <w:jc w:val="right"/>
      </w:pPr>
      <w:r w:rsidRPr="005B1255">
        <w:t>[Dean and Dalrymple p.97, eq. 4.73]</w:t>
      </w:r>
    </w:p>
    <w:p w14:paraId="0ECDE6CE" w14:textId="0A4A9303" w:rsidR="004E2F53" w:rsidRDefault="004E2F53" w:rsidP="004E2F53">
      <w:pPr>
        <w:rPr>
          <w:rFonts w:cs="Times New Roman"/>
          <w:szCs w:val="24"/>
        </w:rPr>
      </w:pPr>
      <w:r>
        <w:t xml:space="preserve">Evaluating at the generic bounds </w:t>
      </w:r>
      <w:r>
        <w:rPr>
          <w:i/>
          <w:iCs/>
        </w:rPr>
        <w:t>t</w:t>
      </w:r>
      <w:r>
        <w:rPr>
          <w:rFonts w:cs="Times New Roman"/>
          <w:szCs w:val="24"/>
          <w:vertAlign w:val="subscript"/>
        </w:rPr>
        <w:t xml:space="preserve">1 </w:t>
      </w:r>
      <w:r>
        <w:rPr>
          <w:rFonts w:cs="Times New Roman"/>
          <w:szCs w:val="24"/>
        </w:rPr>
        <w:t>,</w:t>
      </w:r>
      <w:r w:rsidRPr="00EF782E">
        <w:rPr>
          <w:i/>
          <w:iCs/>
        </w:rPr>
        <w:t xml:space="preserve"> </w:t>
      </w:r>
      <w:r>
        <w:rPr>
          <w:i/>
          <w:iCs/>
        </w:rPr>
        <w:t>t</w:t>
      </w:r>
      <w:r>
        <w:rPr>
          <w:rFonts w:cs="Times New Roman"/>
          <w:szCs w:val="24"/>
          <w:vertAlign w:val="subscript"/>
        </w:rPr>
        <w:t>2</w:t>
      </w:r>
      <w:r>
        <w:rPr>
          <w:rFonts w:cs="Times New Roman"/>
          <w:szCs w:val="24"/>
        </w:rPr>
        <w:t xml:space="preserve"> and </w:t>
      </w:r>
      <w:r w:rsidRPr="00EF782E">
        <w:rPr>
          <w:rFonts w:cs="Times New Roman"/>
          <w:i/>
          <w:iCs/>
          <w:szCs w:val="24"/>
        </w:rPr>
        <w:t>z</w:t>
      </w:r>
      <w:r w:rsidRPr="00EF782E">
        <w:rPr>
          <w:rFonts w:cs="Times New Roman"/>
          <w:szCs w:val="24"/>
          <w:vertAlign w:val="subscript"/>
        </w:rPr>
        <w:t>1</w:t>
      </w:r>
      <w:r w:rsidRPr="00EF782E">
        <w:rPr>
          <w:rFonts w:cs="Times New Roman"/>
          <w:i/>
          <w:iCs/>
          <w:szCs w:val="24"/>
          <w:vertAlign w:val="subscript"/>
        </w:rPr>
        <w:t xml:space="preserve"> </w:t>
      </w:r>
      <w:r>
        <w:rPr>
          <w:rFonts w:cs="Times New Roman"/>
          <w:szCs w:val="24"/>
        </w:rPr>
        <w:t>,</w:t>
      </w:r>
      <w:r w:rsidRPr="00EF782E">
        <w:rPr>
          <w:i/>
          <w:iCs/>
        </w:rPr>
        <w:t xml:space="preserve"> </w:t>
      </w:r>
      <w:r>
        <w:rPr>
          <w:i/>
          <w:iCs/>
        </w:rPr>
        <w:t>z</w:t>
      </w:r>
      <w:r>
        <w:rPr>
          <w:rFonts w:cs="Times New Roman"/>
          <w:szCs w:val="24"/>
          <w:vertAlign w:val="subscript"/>
        </w:rPr>
        <w:t>2</w:t>
      </w:r>
      <w:r>
        <w:rPr>
          <w:rFonts w:cs="Times New Roman"/>
          <w:szCs w:val="24"/>
        </w:rPr>
        <w:t xml:space="preserve"> yields:</w:t>
      </w:r>
    </w:p>
    <w:p w14:paraId="0C1C24F6" w14:textId="1976AAD8" w:rsidR="004E2F53" w:rsidRDefault="004E2F53" w:rsidP="004E2F53">
      <w:pPr>
        <w:pStyle w:val="MTDisplayEquation"/>
      </w:pPr>
      <w:r>
        <w:tab/>
      </w:r>
      <w:r w:rsidRPr="00A52C51">
        <w:rPr>
          <w:position w:val="-70"/>
        </w:rPr>
        <w:object w:dxaOrig="5660" w:dyaOrig="1520" w14:anchorId="5636E63E">
          <v:shape id="_x0000_i1105" type="#_x0000_t75" style="width:345.3pt;height:92.65pt" o:ole="">
            <v:imagedata r:id="rId122" o:title=""/>
          </v:shape>
          <o:OLEObject Type="Embed" ProgID="Equation.DSMT4" ShapeID="_x0000_i1105" DrawAspect="Content" ObjectID="_1672571965" r:id="rId12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Pr>
          <w:noProof/>
        </w:rPr>
        <w:instrText>5</w:instrText>
      </w:r>
      <w:r>
        <w:rPr>
          <w:noProof/>
        </w:rPr>
        <w:fldChar w:fldCharType="end"/>
      </w:r>
      <w:r>
        <w:instrText>.</w:instrText>
      </w:r>
      <w:r>
        <w:fldChar w:fldCharType="begin"/>
      </w:r>
      <w:r>
        <w:instrText xml:space="preserve"> SEQ MTEqn \c \* Arabic \* MERGEFORMAT </w:instrText>
      </w:r>
      <w:r>
        <w:fldChar w:fldCharType="separate"/>
      </w:r>
      <w:r>
        <w:rPr>
          <w:noProof/>
        </w:rPr>
        <w:instrText>2</w:instrText>
      </w:r>
      <w:r>
        <w:rPr>
          <w:noProof/>
        </w:rPr>
        <w:fldChar w:fldCharType="end"/>
      </w:r>
      <w:r>
        <w:instrText>)</w:instrText>
      </w:r>
      <w:r>
        <w:fldChar w:fldCharType="end"/>
      </w:r>
    </w:p>
    <w:p w14:paraId="2EC2A6B8" w14:textId="47AA7CE2" w:rsidR="004E2F53" w:rsidRDefault="004E2F53" w:rsidP="004E2F53">
      <w:pPr>
        <w:pStyle w:val="MTDisplayEquation"/>
      </w:pPr>
      <w:r>
        <w:tab/>
      </w:r>
      <w:r w:rsidRPr="00DB22BB">
        <w:rPr>
          <w:position w:val="-32"/>
        </w:rPr>
        <w:object w:dxaOrig="2340" w:dyaOrig="820" w14:anchorId="132BB510">
          <v:shape id="_x0000_i1107" type="#_x0000_t75" style="width:141.25pt;height:48.6pt" o:ole="">
            <v:imagedata r:id="rId124" o:title=""/>
          </v:shape>
          <o:OLEObject Type="Embed" ProgID="Equation.DSMT4" ShapeID="_x0000_i1107" DrawAspect="Content" ObjectID="_1672571966" r:id="rId12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Pr>
          <w:noProof/>
        </w:rPr>
        <w:instrText>5</w:instrText>
      </w:r>
      <w:r>
        <w:rPr>
          <w:noProof/>
        </w:rPr>
        <w:fldChar w:fldCharType="end"/>
      </w:r>
      <w:r>
        <w:instrText>.</w:instrText>
      </w:r>
      <w:r>
        <w:fldChar w:fldCharType="begin"/>
      </w:r>
      <w:r>
        <w:instrText xml:space="preserve"> SEQ MTEqn \c \* Arabic \* MERGEFORMAT </w:instrText>
      </w:r>
      <w:r>
        <w:fldChar w:fldCharType="separate"/>
      </w:r>
      <w:r>
        <w:rPr>
          <w:noProof/>
        </w:rPr>
        <w:instrText>3</w:instrText>
      </w:r>
      <w:r>
        <w:rPr>
          <w:noProof/>
        </w:rPr>
        <w:fldChar w:fldCharType="end"/>
      </w:r>
      <w:r>
        <w:instrText>)</w:instrText>
      </w:r>
      <w:r>
        <w:fldChar w:fldCharType="end"/>
      </w:r>
    </w:p>
    <w:p w14:paraId="49BAEC77" w14:textId="230E5D82" w:rsidR="00954198" w:rsidRDefault="00954198" w:rsidP="006E43D5"/>
    <w:p w14:paraId="79261A9E" w14:textId="45D809CC" w:rsidR="00954198" w:rsidRDefault="00954198" w:rsidP="006E43D5"/>
    <w:p w14:paraId="0BFCAE41" w14:textId="77B5B09A" w:rsidR="00954198" w:rsidRDefault="00954198" w:rsidP="006E43D5"/>
    <w:p w14:paraId="1044FE9B" w14:textId="77777777" w:rsidR="00954198" w:rsidRDefault="00954198" w:rsidP="006E43D5"/>
    <w:p w14:paraId="11F35465" w14:textId="20615942" w:rsidR="00652472" w:rsidRPr="00652472" w:rsidRDefault="00652472" w:rsidP="00BA667E">
      <w:pPr>
        <w:spacing w:after="0" w:line="240" w:lineRule="auto"/>
        <w:rPr>
          <w:sz w:val="28"/>
          <w:szCs w:val="24"/>
        </w:rPr>
      </w:pPr>
      <w:r w:rsidRPr="00652472">
        <w:rPr>
          <w:sz w:val="28"/>
          <w:szCs w:val="24"/>
        </w:rPr>
        <w:t>The pressure beneath a progressive wave</w:t>
      </w:r>
      <w:r w:rsidR="003179BD">
        <w:rPr>
          <w:sz w:val="28"/>
          <w:szCs w:val="24"/>
        </w:rPr>
        <w:t xml:space="preserve"> is:</w:t>
      </w:r>
      <w:r w:rsidRPr="00652472">
        <w:rPr>
          <w:sz w:val="28"/>
          <w:szCs w:val="24"/>
        </w:rPr>
        <w:t xml:space="preserve"> </w:t>
      </w:r>
    </w:p>
    <w:p w14:paraId="19674D0B" w14:textId="5A58381B" w:rsidR="00CE3F34" w:rsidRPr="003179BD" w:rsidRDefault="00652472" w:rsidP="00BA667E">
      <w:pPr>
        <w:tabs>
          <w:tab w:val="right" w:pos="9360"/>
        </w:tabs>
        <w:spacing w:line="240" w:lineRule="auto"/>
      </w:pPr>
      <w:r w:rsidRPr="00954198">
        <w:rPr>
          <w:position w:val="-24"/>
        </w:rPr>
        <w:object w:dxaOrig="4300" w:dyaOrig="660" w14:anchorId="498AE852">
          <v:shape id="_x0000_i1079" type="#_x0000_t75" style="width:284.35pt;height:44.05pt" o:ole="">
            <v:imagedata r:id="rId126" o:title=""/>
          </v:shape>
          <o:OLEObject Type="Embed" ProgID="Equation.DSMT4" ShapeID="_x0000_i1079" DrawAspect="Content" ObjectID="_1672571967" r:id="rId127"/>
        </w:object>
      </w:r>
      <w:r w:rsidR="003179BD">
        <w:tab/>
      </w:r>
      <w:r w:rsidR="003179BD">
        <w:rPr>
          <w:sz w:val="28"/>
          <w:szCs w:val="24"/>
        </w:rPr>
        <w:t>(D&amp;D p83)</w:t>
      </w:r>
    </w:p>
    <w:p w14:paraId="43385FF6" w14:textId="6BD9151C" w:rsidR="00B0427B" w:rsidRDefault="00954198" w:rsidP="00BA667E">
      <w:pPr>
        <w:spacing w:line="240" w:lineRule="auto"/>
      </w:pPr>
      <w:r w:rsidRPr="00954198">
        <w:rPr>
          <w:position w:val="-20"/>
        </w:rPr>
        <w:object w:dxaOrig="1600" w:dyaOrig="480" w14:anchorId="188A0621">
          <v:shape id="_x0000_i1080" type="#_x0000_t75" style="width:113.25pt;height:34.4pt" o:ole="">
            <v:imagedata r:id="rId128" o:title=""/>
          </v:shape>
          <o:OLEObject Type="Embed" ProgID="Equation.DSMT4" ShapeID="_x0000_i1080" DrawAspect="Content" ObjectID="_1672571968" r:id="rId129"/>
        </w:object>
      </w:r>
    </w:p>
    <w:p w14:paraId="020BB46F" w14:textId="3B6C74ED" w:rsidR="00954198" w:rsidRDefault="00C22DBF" w:rsidP="00BA667E">
      <w:pPr>
        <w:spacing w:line="240" w:lineRule="auto"/>
      </w:pPr>
      <w:r w:rsidRPr="000B780F">
        <w:rPr>
          <w:position w:val="-34"/>
        </w:rPr>
        <w:object w:dxaOrig="5100" w:dyaOrig="800" w14:anchorId="1052AC59">
          <v:shape id="_x0000_i1081" type="#_x0000_t75" style="width:324.25pt;height:50.9pt" o:ole="">
            <v:imagedata r:id="rId130" o:title=""/>
          </v:shape>
          <o:OLEObject Type="Embed" ProgID="Equation.DSMT4" ShapeID="_x0000_i1081" DrawAspect="Content" ObjectID="_1672571969" r:id="rId131"/>
        </w:object>
      </w:r>
    </w:p>
    <w:p w14:paraId="04EED72F" w14:textId="02361225" w:rsidR="00954198" w:rsidRPr="006E43D5" w:rsidRDefault="00C22DBF" w:rsidP="00BA667E">
      <w:pPr>
        <w:spacing w:line="240" w:lineRule="auto"/>
      </w:pPr>
      <w:r w:rsidRPr="00954198">
        <w:rPr>
          <w:position w:val="-40"/>
        </w:rPr>
        <w:object w:dxaOrig="5240" w:dyaOrig="920" w14:anchorId="64110FF9">
          <v:shape id="_x0000_i1082" type="#_x0000_t75" style="width:324.25pt;height:56.85pt" o:ole="">
            <v:imagedata r:id="rId132" o:title=""/>
          </v:shape>
          <o:OLEObject Type="Embed" ProgID="Equation.DSMT4" ShapeID="_x0000_i1082" DrawAspect="Content" ObjectID="_1672571970" r:id="rId133"/>
        </w:object>
      </w:r>
    </w:p>
    <w:p w14:paraId="1704E04C" w14:textId="72E94179" w:rsidR="00DB22BB" w:rsidRDefault="00C22DBF" w:rsidP="00BA667E">
      <w:pPr>
        <w:spacing w:line="240" w:lineRule="auto"/>
        <w:rPr>
          <w:rFonts w:cs="Times New Roman"/>
          <w:szCs w:val="24"/>
        </w:rPr>
      </w:pPr>
      <w:r w:rsidRPr="00954198">
        <w:rPr>
          <w:position w:val="-34"/>
        </w:rPr>
        <w:object w:dxaOrig="7360" w:dyaOrig="800" w14:anchorId="540092F4">
          <v:shape id="_x0000_i1083" type="#_x0000_t75" style="width:455.85pt;height:49.55pt" o:ole="">
            <v:imagedata r:id="rId134" o:title=""/>
          </v:shape>
          <o:OLEObject Type="Embed" ProgID="Equation.DSMT4" ShapeID="_x0000_i1083" DrawAspect="Content" ObjectID="_1672571971" r:id="rId135"/>
        </w:object>
      </w:r>
    </w:p>
    <w:p w14:paraId="54963FD5" w14:textId="47FF2C7D" w:rsidR="00DB22BB" w:rsidRDefault="008D7576" w:rsidP="00BA667E">
      <w:pPr>
        <w:spacing w:after="0" w:line="240" w:lineRule="auto"/>
        <w:rPr>
          <w:rFonts w:cs="Times New Roman"/>
          <w:sz w:val="28"/>
          <w:szCs w:val="28"/>
        </w:rPr>
      </w:pPr>
      <w:r>
        <w:rPr>
          <w:rFonts w:cs="Times New Roman"/>
          <w:sz w:val="28"/>
          <w:szCs w:val="28"/>
        </w:rPr>
        <w:t xml:space="preserve">Evaluate </w:t>
      </w:r>
      <w:r w:rsidR="00BA667E">
        <w:rPr>
          <w:rFonts w:cs="Times New Roman"/>
          <w:sz w:val="28"/>
          <w:szCs w:val="28"/>
        </w:rPr>
        <w:t xml:space="preserve">for a flap with </w:t>
      </w:r>
      <w:r w:rsidR="00BA667E" w:rsidRPr="00FE3CF0">
        <w:rPr>
          <w:rFonts w:cs="Times New Roman"/>
          <w:i/>
          <w:iCs/>
          <w:sz w:val="28"/>
          <w:szCs w:val="28"/>
        </w:rPr>
        <w:t>c</w:t>
      </w:r>
      <w:r w:rsidR="00E6079C">
        <w:rPr>
          <w:rFonts w:cs="Times New Roman"/>
          <w:i/>
          <w:iCs/>
          <w:sz w:val="28"/>
          <w:szCs w:val="28"/>
        </w:rPr>
        <w:t xml:space="preserve"> </w:t>
      </w:r>
      <w:r w:rsidR="00BA667E">
        <w:rPr>
          <w:rFonts w:cs="Times New Roman"/>
          <w:sz w:val="28"/>
          <w:szCs w:val="28"/>
        </w:rPr>
        <w:t>=</w:t>
      </w:r>
      <w:r w:rsidR="00E6079C">
        <w:rPr>
          <w:rFonts w:cs="Times New Roman"/>
          <w:sz w:val="28"/>
          <w:szCs w:val="28"/>
        </w:rPr>
        <w:t xml:space="preserve"> </w:t>
      </w:r>
      <w:r w:rsidR="00BA667E">
        <w:rPr>
          <w:rFonts w:cs="Times New Roman"/>
          <w:sz w:val="28"/>
          <w:szCs w:val="28"/>
        </w:rPr>
        <w:t>0.5 m (dist from seabed)</w:t>
      </w:r>
      <w:r w:rsidR="003F194F">
        <w:rPr>
          <w:rFonts w:cs="Times New Roman"/>
          <w:sz w:val="28"/>
          <w:szCs w:val="28"/>
        </w:rPr>
        <w:t xml:space="preserve"> and </w:t>
      </w:r>
      <w:r w:rsidR="003F194F" w:rsidRPr="00FE3CF0">
        <w:rPr>
          <w:rFonts w:cs="Times New Roman"/>
          <w:i/>
          <w:iCs/>
          <w:sz w:val="28"/>
          <w:szCs w:val="28"/>
        </w:rPr>
        <w:t>w</w:t>
      </w:r>
      <w:r w:rsidR="00E6079C">
        <w:rPr>
          <w:rFonts w:cs="Times New Roman"/>
          <w:i/>
          <w:iCs/>
          <w:sz w:val="28"/>
          <w:szCs w:val="28"/>
        </w:rPr>
        <w:t xml:space="preserve"> </w:t>
      </w:r>
      <w:r w:rsidR="003F194F">
        <w:rPr>
          <w:rFonts w:cs="Times New Roman"/>
          <w:sz w:val="28"/>
          <w:szCs w:val="28"/>
        </w:rPr>
        <w:t>=</w:t>
      </w:r>
      <w:r w:rsidR="00E6079C">
        <w:rPr>
          <w:rFonts w:cs="Times New Roman"/>
          <w:sz w:val="28"/>
          <w:szCs w:val="28"/>
        </w:rPr>
        <w:t xml:space="preserve"> </w:t>
      </w:r>
      <w:r w:rsidR="003F194F">
        <w:rPr>
          <w:rFonts w:cs="Times New Roman"/>
          <w:sz w:val="28"/>
          <w:szCs w:val="28"/>
        </w:rPr>
        <w:t>0.5 m:</w:t>
      </w:r>
    </w:p>
    <w:p w14:paraId="37DA3219" w14:textId="41125A05" w:rsidR="008D7576" w:rsidRDefault="00D47A21" w:rsidP="00BA667E">
      <w:pPr>
        <w:spacing w:line="240" w:lineRule="auto"/>
        <w:jc w:val="center"/>
        <w:rPr>
          <w:rFonts w:cs="Times New Roman"/>
          <w:sz w:val="28"/>
          <w:szCs w:val="28"/>
        </w:rPr>
      </w:pPr>
      <w:r w:rsidRPr="008D7576">
        <w:rPr>
          <w:rFonts w:cs="Times New Roman"/>
          <w:position w:val="-34"/>
          <w:sz w:val="28"/>
          <w:szCs w:val="28"/>
        </w:rPr>
        <w:object w:dxaOrig="2380" w:dyaOrig="800" w14:anchorId="425247D9">
          <v:shape id="_x0000_i1084" type="#_x0000_t75" style="width:155.45pt;height:51.8pt" o:ole="">
            <v:imagedata r:id="rId136" o:title=""/>
          </v:shape>
          <o:OLEObject Type="Embed" ProgID="Equation.DSMT4" ShapeID="_x0000_i1084" DrawAspect="Content" ObjectID="_1672571972" r:id="rId137"/>
        </w:object>
      </w:r>
    </w:p>
    <w:p w14:paraId="77999BCF" w14:textId="0682FFEF" w:rsidR="00F400C0" w:rsidRDefault="00776680" w:rsidP="00BA667E">
      <w:pPr>
        <w:spacing w:after="0" w:line="240" w:lineRule="auto"/>
        <w:rPr>
          <w:rFonts w:cs="Times New Roman"/>
          <w:sz w:val="28"/>
          <w:szCs w:val="28"/>
        </w:rPr>
      </w:pPr>
      <w:r>
        <w:rPr>
          <w:rFonts w:cs="Times New Roman"/>
          <w:sz w:val="28"/>
          <w:szCs w:val="28"/>
        </w:rPr>
        <w:t>With,</w:t>
      </w:r>
    </w:p>
    <w:p w14:paraId="78733B96" w14:textId="43050B74" w:rsidR="0069248F" w:rsidRDefault="00776680" w:rsidP="00BA667E">
      <w:pPr>
        <w:spacing w:line="240" w:lineRule="auto"/>
        <w:jc w:val="center"/>
        <w:rPr>
          <w:rFonts w:cs="Times New Roman"/>
          <w:sz w:val="28"/>
          <w:szCs w:val="28"/>
        </w:rPr>
      </w:pPr>
      <w:r w:rsidRPr="00F400C0">
        <w:rPr>
          <w:rFonts w:cs="Times New Roman"/>
          <w:position w:val="-18"/>
          <w:sz w:val="28"/>
          <w:szCs w:val="28"/>
        </w:rPr>
        <w:object w:dxaOrig="5480" w:dyaOrig="400" w14:anchorId="5AFB3D06">
          <v:shape id="_x0000_i1085" type="#_x0000_t75" style="width:355.85pt;height:26.15pt" o:ole="">
            <v:imagedata r:id="rId138" o:title=""/>
          </v:shape>
          <o:OLEObject Type="Embed" ProgID="Equation.DSMT4" ShapeID="_x0000_i1085" DrawAspect="Content" ObjectID="_1672571973" r:id="rId139"/>
        </w:object>
      </w:r>
    </w:p>
    <w:p w14:paraId="7E42B700" w14:textId="4202974D" w:rsidR="00292509" w:rsidRDefault="00292509" w:rsidP="0019419C">
      <w:pPr>
        <w:spacing w:after="0" w:line="240" w:lineRule="auto"/>
        <w:rPr>
          <w:rFonts w:cs="Times New Roman"/>
          <w:sz w:val="28"/>
          <w:szCs w:val="28"/>
        </w:rPr>
      </w:pPr>
      <w:r>
        <w:rPr>
          <w:rFonts w:cs="Times New Roman"/>
          <w:sz w:val="28"/>
          <w:szCs w:val="28"/>
        </w:rPr>
        <w:t xml:space="preserve">Maximum occurs at </w:t>
      </w:r>
      <w:r>
        <w:rPr>
          <w:rFonts w:cs="Times New Roman"/>
          <w:i/>
          <w:iCs/>
          <w:sz w:val="28"/>
          <w:szCs w:val="28"/>
        </w:rPr>
        <w:t>x</w:t>
      </w:r>
      <w:r>
        <w:rPr>
          <w:rFonts w:cs="Times New Roman"/>
          <w:sz w:val="28"/>
          <w:szCs w:val="28"/>
        </w:rPr>
        <w:t xml:space="preserve">=0, </w:t>
      </w:r>
      <w:r>
        <w:rPr>
          <w:rFonts w:cs="Times New Roman"/>
          <w:i/>
          <w:iCs/>
          <w:sz w:val="28"/>
          <w:szCs w:val="28"/>
        </w:rPr>
        <w:t>t</w:t>
      </w:r>
      <w:r>
        <w:rPr>
          <w:rFonts w:cs="Times New Roman"/>
          <w:sz w:val="28"/>
          <w:szCs w:val="28"/>
        </w:rPr>
        <w:t>=0:</w:t>
      </w:r>
    </w:p>
    <w:p w14:paraId="74C93989" w14:textId="68C570FD" w:rsidR="00292509" w:rsidRDefault="00D47A21" w:rsidP="00BA667E">
      <w:pPr>
        <w:spacing w:line="240" w:lineRule="auto"/>
        <w:rPr>
          <w:rFonts w:cs="Times New Roman"/>
          <w:sz w:val="28"/>
          <w:szCs w:val="28"/>
        </w:rPr>
      </w:pPr>
      <w:r w:rsidRPr="00292509">
        <w:rPr>
          <w:position w:val="-38"/>
        </w:rPr>
        <w:object w:dxaOrig="6640" w:dyaOrig="880" w14:anchorId="76318CB6">
          <v:shape id="_x0000_i1086" type="#_x0000_t75" style="width:444.4pt;height:58.7pt" o:ole="">
            <v:imagedata r:id="rId140" o:title=""/>
          </v:shape>
          <o:OLEObject Type="Embed" ProgID="Equation.DSMT4" ShapeID="_x0000_i1086" DrawAspect="Content" ObjectID="_1672571974" r:id="rId141"/>
        </w:object>
      </w:r>
    </w:p>
    <w:p w14:paraId="2EB4C316" w14:textId="51C0A132" w:rsidR="00292509" w:rsidRDefault="00D47A21" w:rsidP="00BA667E">
      <w:pPr>
        <w:spacing w:line="240" w:lineRule="auto"/>
      </w:pPr>
      <w:r w:rsidRPr="005A4B9C">
        <w:rPr>
          <w:position w:val="-20"/>
        </w:rPr>
        <w:object w:dxaOrig="3280" w:dyaOrig="520" w14:anchorId="385C3E7A">
          <v:shape id="_x0000_i1087" type="#_x0000_t75" style="width:219.65pt;height:34.85pt" o:ole="">
            <v:imagedata r:id="rId142" o:title=""/>
          </v:shape>
          <o:OLEObject Type="Embed" ProgID="Equation.DSMT4" ShapeID="_x0000_i1087" DrawAspect="Content" ObjectID="_1672571975" r:id="rId143"/>
        </w:object>
      </w:r>
    </w:p>
    <w:p w14:paraId="3D0C868D" w14:textId="77777777" w:rsidR="00DC3912" w:rsidRDefault="00E27DDA" w:rsidP="00BA667E">
      <w:pPr>
        <w:spacing w:line="240" w:lineRule="auto"/>
        <w:rPr>
          <w:sz w:val="28"/>
          <w:szCs w:val="28"/>
        </w:rPr>
      </w:pPr>
      <w:r w:rsidRPr="00E27DDA">
        <w:rPr>
          <w:sz w:val="28"/>
          <w:szCs w:val="28"/>
        </w:rPr>
        <w:t>If we neglect the</w:t>
      </w:r>
      <w:r w:rsidR="00DC3912">
        <w:rPr>
          <w:sz w:val="28"/>
          <w:szCs w:val="28"/>
        </w:rPr>
        <w:t xml:space="preserve"> hydrostatic term, as it is balanced on both sides) and only consider the</w:t>
      </w:r>
      <w:r w:rsidRPr="00E27DDA">
        <w:rPr>
          <w:sz w:val="28"/>
          <w:szCs w:val="28"/>
        </w:rPr>
        <w:t xml:space="preserve"> </w:t>
      </w:r>
      <w:r w:rsidR="00DC3912">
        <w:rPr>
          <w:sz w:val="28"/>
          <w:szCs w:val="28"/>
        </w:rPr>
        <w:t>dynamic term, the resulting force is:</w:t>
      </w:r>
    </w:p>
    <w:p w14:paraId="0CB90F91" w14:textId="71F62EAF" w:rsidR="00E27DDA" w:rsidRPr="00E27DDA" w:rsidRDefault="00DC3912" w:rsidP="00BA667E">
      <w:pPr>
        <w:spacing w:line="240" w:lineRule="auto"/>
        <w:rPr>
          <w:rFonts w:cs="Times New Roman"/>
          <w:sz w:val="28"/>
          <w:szCs w:val="28"/>
        </w:rPr>
      </w:pPr>
      <w:r>
        <w:rPr>
          <w:sz w:val="28"/>
          <w:szCs w:val="28"/>
        </w:rPr>
        <w:t xml:space="preserve"> </w:t>
      </w:r>
      <w:r w:rsidRPr="00DC3912">
        <w:rPr>
          <w:position w:val="-18"/>
        </w:rPr>
        <w:object w:dxaOrig="1180" w:dyaOrig="440" w14:anchorId="5B7B1509">
          <v:shape id="_x0000_i1088" type="#_x0000_t75" style="width:87.15pt;height:32.55pt" o:ole="">
            <v:imagedata r:id="rId144" o:title=""/>
          </v:shape>
          <o:OLEObject Type="Embed" ProgID="Equation.DSMT4" ShapeID="_x0000_i1088" DrawAspect="Content" ObjectID="_1672571976" r:id="rId145"/>
        </w:object>
      </w:r>
    </w:p>
    <w:p w14:paraId="33124FEB" w14:textId="6A56E979" w:rsidR="00DB22BB" w:rsidRDefault="00DB22BB">
      <w:pPr>
        <w:rPr>
          <w:rFonts w:cs="Times New Roman"/>
          <w:szCs w:val="24"/>
        </w:rPr>
      </w:pPr>
    </w:p>
    <w:p w14:paraId="2BE3E761" w14:textId="77777777" w:rsidR="00DB22BB" w:rsidRDefault="00DB22BB">
      <w:pPr>
        <w:rPr>
          <w:rFonts w:cs="Times New Roman"/>
          <w:szCs w:val="24"/>
        </w:rPr>
      </w:pPr>
    </w:p>
    <w:p w14:paraId="5031A548" w14:textId="39D17215" w:rsidR="00FD2684" w:rsidRDefault="007D4A7D">
      <w:pPr>
        <w:rPr>
          <w:rFonts w:cs="Times New Roman"/>
          <w:szCs w:val="24"/>
        </w:rPr>
      </w:pPr>
      <w:r>
        <w:rPr>
          <w:rFonts w:cs="Times New Roman"/>
          <w:szCs w:val="24"/>
        </w:rPr>
        <w:t>References:</w:t>
      </w:r>
    </w:p>
    <w:p w14:paraId="34688970" w14:textId="77777777" w:rsidR="00B35FAD" w:rsidRPr="00B35FAD" w:rsidRDefault="00DB2001" w:rsidP="00B35FAD">
      <w:pPr>
        <w:pStyle w:val="Bibliography"/>
        <w:rPr>
          <w:rFonts w:cs="Times New Roman"/>
        </w:rPr>
      </w:pPr>
      <w:r>
        <w:rPr>
          <w:rFonts w:asciiTheme="minorHAnsi" w:hAnsiTheme="minorHAnsi"/>
          <w:sz w:val="22"/>
        </w:rPr>
        <w:fldChar w:fldCharType="begin"/>
      </w:r>
      <w:r w:rsidR="00B56B7C">
        <w:instrText xml:space="preserve"> ADDIN ZOTERO_BIBL {"uncited":[],"omitted":[],"custom":[]} CSL_BIBLIOGRAPHY </w:instrText>
      </w:r>
      <w:r>
        <w:rPr>
          <w:rFonts w:asciiTheme="minorHAnsi" w:hAnsiTheme="minorHAnsi"/>
          <w:sz w:val="22"/>
        </w:rPr>
        <w:fldChar w:fldCharType="separate"/>
      </w:r>
      <w:r w:rsidR="00B35FAD" w:rsidRPr="00B35FAD">
        <w:rPr>
          <w:rFonts w:cs="Times New Roman"/>
        </w:rPr>
        <w:t>[1]</w:t>
      </w:r>
      <w:r w:rsidR="00B35FAD" w:rsidRPr="00B35FAD">
        <w:rPr>
          <w:rFonts w:cs="Times New Roman"/>
        </w:rPr>
        <w:tab/>
        <w:t>N. Tom, Y.-H. Yu, and A. Wright, “Balancing the Power-to-Load Ratio for a Novel Variable Geometry Wave Energy Converter with Nonideal Power Take-Off in Regular Waves,” p. 11, 2017.</w:t>
      </w:r>
    </w:p>
    <w:p w14:paraId="296D54DF" w14:textId="77777777" w:rsidR="00B35FAD" w:rsidRPr="00B35FAD" w:rsidRDefault="00B35FAD" w:rsidP="00B35FAD">
      <w:pPr>
        <w:pStyle w:val="Bibliography"/>
        <w:rPr>
          <w:rFonts w:cs="Times New Roman"/>
        </w:rPr>
      </w:pPr>
      <w:r w:rsidRPr="00B35FAD">
        <w:rPr>
          <w:rFonts w:cs="Times New Roman"/>
        </w:rPr>
        <w:t>[2]</w:t>
      </w:r>
      <w:r w:rsidRPr="00B35FAD">
        <w:rPr>
          <w:rFonts w:cs="Times New Roman"/>
        </w:rPr>
        <w:tab/>
        <w:t xml:space="preserve">J. N. Newman, “The Exciting Forces on Fixed Bodies in Waves,” </w:t>
      </w:r>
      <w:r w:rsidRPr="00B35FAD">
        <w:rPr>
          <w:rFonts w:cs="Times New Roman"/>
          <w:i/>
          <w:iCs/>
        </w:rPr>
        <w:t>J. Ship Res. Soc. Nav. Archit. Mar. Eng.</w:t>
      </w:r>
      <w:r w:rsidRPr="00B35FAD">
        <w:rPr>
          <w:rFonts w:cs="Times New Roman"/>
        </w:rPr>
        <w:t>, vol. 6, no. 4, Dec. 1962.</w:t>
      </w:r>
    </w:p>
    <w:p w14:paraId="625DB7EA" w14:textId="77777777" w:rsidR="00B35FAD" w:rsidRPr="00B35FAD" w:rsidRDefault="00B35FAD" w:rsidP="00B35FAD">
      <w:pPr>
        <w:pStyle w:val="Bibliography"/>
        <w:rPr>
          <w:rFonts w:cs="Times New Roman"/>
        </w:rPr>
      </w:pPr>
      <w:r w:rsidRPr="00B35FAD">
        <w:rPr>
          <w:rFonts w:cs="Times New Roman"/>
        </w:rPr>
        <w:t>[3]</w:t>
      </w:r>
      <w:r w:rsidRPr="00B35FAD">
        <w:rPr>
          <w:rFonts w:cs="Times New Roman"/>
        </w:rPr>
        <w:tab/>
        <w:t xml:space="preserve">R. P. F. Gomes, M. F. P. Lopes, J. C. C. Henriques, L. M. C. Gato, and A. F. O. Falcão, “The dynamics and power extraction of bottom-hinged plate wave energy converters in regular </w:t>
      </w:r>
      <w:r w:rsidRPr="00B35FAD">
        <w:rPr>
          <w:rFonts w:cs="Times New Roman"/>
        </w:rPr>
        <w:lastRenderedPageBreak/>
        <w:t xml:space="preserve">and irregular waves,” </w:t>
      </w:r>
      <w:r w:rsidRPr="00B35FAD">
        <w:rPr>
          <w:rFonts w:cs="Times New Roman"/>
          <w:i/>
          <w:iCs/>
        </w:rPr>
        <w:t>Ocean Eng.</w:t>
      </w:r>
      <w:r w:rsidRPr="00B35FAD">
        <w:rPr>
          <w:rFonts w:cs="Times New Roman"/>
        </w:rPr>
        <w:t>, vol. 96, pp. 86–99, Mar. 2015, doi: 10.1016/j.oceaneng.2014.12.024.</w:t>
      </w:r>
    </w:p>
    <w:p w14:paraId="40658218" w14:textId="77777777" w:rsidR="00B35FAD" w:rsidRPr="00B35FAD" w:rsidRDefault="00B35FAD" w:rsidP="00B35FAD">
      <w:pPr>
        <w:pStyle w:val="Bibliography"/>
        <w:rPr>
          <w:rFonts w:cs="Times New Roman"/>
        </w:rPr>
      </w:pPr>
      <w:r w:rsidRPr="00B35FAD">
        <w:rPr>
          <w:rFonts w:cs="Times New Roman"/>
        </w:rPr>
        <w:t>[4]</w:t>
      </w:r>
      <w:r w:rsidRPr="00B35FAD">
        <w:rPr>
          <w:rFonts w:cs="Times New Roman"/>
        </w:rPr>
        <w:tab/>
        <w:t xml:space="preserve">F. R. Driscoll </w:t>
      </w:r>
      <w:r w:rsidRPr="00B35FAD">
        <w:rPr>
          <w:rFonts w:cs="Times New Roman"/>
          <w:i/>
          <w:iCs/>
        </w:rPr>
        <w:t>et al.</w:t>
      </w:r>
      <w:r w:rsidRPr="00B35FAD">
        <w:rPr>
          <w:rFonts w:cs="Times New Roman"/>
        </w:rPr>
        <w:t>, “Methodology to Calculate the ACE and HPQ Metrics Used in the Wave Energy Prize,” NREL/TP--5000-70592, 1426063, Mar. 2018. doi: 10.2172/1426063.</w:t>
      </w:r>
    </w:p>
    <w:p w14:paraId="4398B837" w14:textId="613BAA08" w:rsidR="00DB2001" w:rsidRDefault="00DB2001">
      <w:pPr>
        <w:rPr>
          <w:rFonts w:cs="Times New Roman"/>
          <w:szCs w:val="24"/>
        </w:rPr>
      </w:pPr>
      <w:r>
        <w:rPr>
          <w:rFonts w:cs="Times New Roman"/>
          <w:szCs w:val="24"/>
        </w:rPr>
        <w:fldChar w:fldCharType="end"/>
      </w:r>
    </w:p>
    <w:p w14:paraId="309AFEF5" w14:textId="77777777" w:rsidR="00DB2001" w:rsidRPr="001665F0" w:rsidRDefault="00DB2001">
      <w:pPr>
        <w:rPr>
          <w:rFonts w:cs="Times New Roman"/>
          <w:szCs w:val="24"/>
        </w:rPr>
      </w:pPr>
    </w:p>
    <w:p w14:paraId="1DD6932F" w14:textId="539B0CB5" w:rsidR="00F5708C" w:rsidRPr="001665F0" w:rsidRDefault="00D831BF">
      <w:pPr>
        <w:rPr>
          <w:rFonts w:cs="Times New Roman"/>
          <w:szCs w:val="24"/>
        </w:rPr>
      </w:pPr>
      <w:hyperlink r:id="rId146" w:history="1">
        <w:r w:rsidR="00F5708C" w:rsidRPr="001665F0">
          <w:rPr>
            <w:rStyle w:val="Hyperlink"/>
            <w:rFonts w:cs="Times New Roman"/>
            <w:szCs w:val="24"/>
          </w:rPr>
          <w:t>http://www.marinet2.eu/wp-content/uploads/2017/04/D2.8-Best-Practice-Manual-for-Wave-Simulation.pdf</w:t>
        </w:r>
      </w:hyperlink>
    </w:p>
    <w:p w14:paraId="3394DE4E" w14:textId="7E4366E6" w:rsidR="00F5708C" w:rsidRPr="001665F0" w:rsidRDefault="00D831BF">
      <w:pPr>
        <w:rPr>
          <w:rFonts w:cs="Times New Roman"/>
          <w:szCs w:val="24"/>
        </w:rPr>
      </w:pPr>
      <w:hyperlink r:id="rId147" w:history="1">
        <w:r w:rsidR="00F5708C" w:rsidRPr="001665F0">
          <w:rPr>
            <w:rStyle w:val="Hyperlink"/>
            <w:rFonts w:cs="Times New Roman"/>
            <w:szCs w:val="24"/>
          </w:rPr>
          <w:t>https://agupubs.onlinelibrary.wiley.com/doi/pdf/10.1029/JC083iC05p02353</w:t>
        </w:r>
      </w:hyperlink>
    </w:p>
    <w:p w14:paraId="7A64EA8C" w14:textId="7ACF7C03" w:rsidR="00F5708C" w:rsidRPr="001665F0" w:rsidRDefault="00D831BF">
      <w:pPr>
        <w:rPr>
          <w:rFonts w:cs="Times New Roman"/>
          <w:szCs w:val="24"/>
        </w:rPr>
      </w:pPr>
      <w:hyperlink r:id="rId148" w:history="1">
        <w:r w:rsidR="00F5708C" w:rsidRPr="001665F0">
          <w:rPr>
            <w:rStyle w:val="Hyperlink"/>
            <w:rFonts w:cs="Times New Roman"/>
            <w:szCs w:val="24"/>
          </w:rPr>
          <w:t>https://ceprofs.civil.tamu.edu/jzhang/oe671class/statistics-Spectrum.pdf</w:t>
        </w:r>
      </w:hyperlink>
    </w:p>
    <w:p w14:paraId="394B37C7" w14:textId="04D5860A" w:rsidR="00F5708C" w:rsidRPr="001665F0" w:rsidRDefault="00D831BF">
      <w:pPr>
        <w:rPr>
          <w:rFonts w:cs="Times New Roman"/>
          <w:szCs w:val="24"/>
        </w:rPr>
      </w:pPr>
      <w:hyperlink r:id="rId149" w:history="1">
        <w:r w:rsidR="00F5708C" w:rsidRPr="001665F0">
          <w:rPr>
            <w:rStyle w:val="Hyperlink"/>
            <w:rFonts w:cs="Times New Roman"/>
            <w:szCs w:val="24"/>
          </w:rPr>
          <w:t>https://link.springer.com/article/10.1007/s40095-014-0101-9</w:t>
        </w:r>
      </w:hyperlink>
    </w:p>
    <w:p w14:paraId="35F5DBF7" w14:textId="59F4F693" w:rsidR="00F5708C" w:rsidRPr="001665F0" w:rsidRDefault="00F5708C">
      <w:pPr>
        <w:rPr>
          <w:rFonts w:cs="Times New Roman"/>
          <w:szCs w:val="24"/>
        </w:rPr>
      </w:pPr>
      <w:r w:rsidRPr="001665F0">
        <w:rPr>
          <w:rFonts w:cs="Times New Roman"/>
          <w:szCs w:val="24"/>
        </w:rPr>
        <w:t>http://www.mhuss.se/documents/Downloads/101129mh_Notes_IrrSea_R2.pdf</w:t>
      </w:r>
    </w:p>
    <w:p w14:paraId="6F9741FD" w14:textId="0E83E65B" w:rsidR="00C51342" w:rsidRPr="001665F0" w:rsidRDefault="00D831BF">
      <w:pPr>
        <w:rPr>
          <w:rFonts w:cs="Times New Roman"/>
          <w:szCs w:val="24"/>
        </w:rPr>
      </w:pPr>
      <w:hyperlink r:id="rId150" w:history="1">
        <w:r w:rsidR="00F5708C" w:rsidRPr="001665F0">
          <w:rPr>
            <w:rStyle w:val="Hyperlink"/>
            <w:rFonts w:cs="Times New Roman"/>
            <w:szCs w:val="24"/>
          </w:rPr>
          <w:t>https://agupubs.onlinelibrary.wiley.com/doi/epdf/10.1029/JC080i018p02688</w:t>
        </w:r>
      </w:hyperlink>
    </w:p>
    <w:p w14:paraId="7AB64E88" w14:textId="7528F7CA" w:rsidR="00F5708C" w:rsidRPr="001665F0" w:rsidRDefault="00D831BF">
      <w:pPr>
        <w:rPr>
          <w:rFonts w:cs="Times New Roman"/>
          <w:szCs w:val="24"/>
        </w:rPr>
      </w:pPr>
      <w:hyperlink r:id="rId151" w:history="1">
        <w:r w:rsidR="00F5708C" w:rsidRPr="001665F0">
          <w:rPr>
            <w:rStyle w:val="Hyperlink"/>
            <w:rFonts w:cs="Times New Roman"/>
            <w:szCs w:val="24"/>
          </w:rPr>
          <w:t>https://link.springer.com/article/10.1007/s13344-016-0024-8</w:t>
        </w:r>
      </w:hyperlink>
    </w:p>
    <w:p w14:paraId="30C784CA" w14:textId="3FB6EC34" w:rsidR="00F5708C" w:rsidRPr="001665F0" w:rsidRDefault="00D831BF">
      <w:pPr>
        <w:rPr>
          <w:rFonts w:cs="Times New Roman"/>
          <w:szCs w:val="24"/>
        </w:rPr>
      </w:pPr>
      <w:hyperlink r:id="rId152" w:history="1">
        <w:r w:rsidR="00F5708C" w:rsidRPr="001665F0">
          <w:rPr>
            <w:rStyle w:val="Hyperlink"/>
            <w:rFonts w:cs="Times New Roman"/>
            <w:szCs w:val="24"/>
          </w:rPr>
          <w:t>https://www.researchgate.net/publication/316336871_Regular_Irregular_Waves_and_the_Wave_Spectrum</w:t>
        </w:r>
      </w:hyperlink>
    </w:p>
    <w:p w14:paraId="2C9EB6B8" w14:textId="67906F6A" w:rsidR="00F5708C" w:rsidRPr="001665F0" w:rsidRDefault="00D831BF">
      <w:pPr>
        <w:rPr>
          <w:rFonts w:cs="Times New Roman"/>
          <w:szCs w:val="24"/>
        </w:rPr>
      </w:pPr>
      <w:hyperlink r:id="rId153" w:history="1">
        <w:r w:rsidR="00F5708C" w:rsidRPr="001665F0">
          <w:rPr>
            <w:rStyle w:val="Hyperlink"/>
            <w:rFonts w:cs="Times New Roman"/>
            <w:szCs w:val="24"/>
          </w:rPr>
          <w:t>https://www.sciencedirect.com/science/article/pii/S1674237016000077</w:t>
        </w:r>
      </w:hyperlink>
    </w:p>
    <w:p w14:paraId="77D5D122" w14:textId="2B0F1E42" w:rsidR="00F5708C" w:rsidRPr="001665F0" w:rsidRDefault="00D831BF">
      <w:pPr>
        <w:rPr>
          <w:rFonts w:cs="Times New Roman"/>
          <w:szCs w:val="24"/>
        </w:rPr>
      </w:pPr>
      <w:hyperlink r:id="rId154" w:history="1">
        <w:r w:rsidR="00F5708C" w:rsidRPr="001665F0">
          <w:rPr>
            <w:rStyle w:val="Hyperlink"/>
            <w:rFonts w:cs="Times New Roman"/>
            <w:szCs w:val="24"/>
          </w:rPr>
          <w:t>https://ocw.mit.edu/courses/mechanical-engineering/2-22-design-principles-for-ocean-vehicles-13-42-spring-2005/readings/lec6_wavespectra.pdf</w:t>
        </w:r>
      </w:hyperlink>
    </w:p>
    <w:p w14:paraId="35585741" w14:textId="7E08A144" w:rsidR="00F5708C" w:rsidRPr="001665F0" w:rsidRDefault="00D831BF">
      <w:pPr>
        <w:rPr>
          <w:rFonts w:cs="Times New Roman"/>
          <w:szCs w:val="24"/>
        </w:rPr>
      </w:pPr>
      <w:hyperlink r:id="rId155" w:history="1">
        <w:r w:rsidR="007738F0" w:rsidRPr="001665F0">
          <w:rPr>
            <w:rStyle w:val="Hyperlink"/>
            <w:rFonts w:cs="Times New Roman"/>
            <w:szCs w:val="24"/>
          </w:rPr>
          <w:t>https://ocw.mit.edu/courses/mechanical-engineering/2-019-design-of-ocean-systems-spring-2011/lecture-notes/MIT2_019S11_OWE.pdf</w:t>
        </w:r>
      </w:hyperlink>
    </w:p>
    <w:p w14:paraId="60DA08E3" w14:textId="2C1F9EFF" w:rsidR="007738F0" w:rsidRPr="001665F0" w:rsidRDefault="00D831BF">
      <w:pPr>
        <w:rPr>
          <w:rFonts w:cs="Times New Roman"/>
          <w:szCs w:val="24"/>
        </w:rPr>
      </w:pPr>
      <w:hyperlink r:id="rId156" w:history="1">
        <w:r w:rsidR="007738F0" w:rsidRPr="001665F0">
          <w:rPr>
            <w:rStyle w:val="Hyperlink"/>
            <w:rFonts w:cs="Times New Roman"/>
            <w:szCs w:val="24"/>
            <w:highlight w:val="yellow"/>
          </w:rPr>
          <w:t>https://www.usna.edu/NAOE/_files/documents/Courses/EN455/EN455_Chapter3.pdf</w:t>
        </w:r>
      </w:hyperlink>
    </w:p>
    <w:p w14:paraId="708DAC35" w14:textId="77777777" w:rsidR="007738F0" w:rsidRPr="001665F0" w:rsidRDefault="007738F0">
      <w:pPr>
        <w:rPr>
          <w:rFonts w:cs="Times New Roman"/>
          <w:szCs w:val="24"/>
        </w:rPr>
      </w:pPr>
    </w:p>
    <w:p w14:paraId="3161AEEC" w14:textId="77777777" w:rsidR="00F5708C" w:rsidRPr="001665F0" w:rsidRDefault="00F5708C">
      <w:pPr>
        <w:rPr>
          <w:rFonts w:cs="Times New Roman"/>
          <w:szCs w:val="24"/>
        </w:rPr>
      </w:pPr>
    </w:p>
    <w:sectPr w:rsidR="00F5708C" w:rsidRPr="001665F0">
      <w:headerReference w:type="default" r:id="rId15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Jacob Davis" w:date="2020-10-13T09:21:00Z" w:initials="JD">
    <w:p w14:paraId="63CDCCE7" w14:textId="0D1180D4" w:rsidR="00D831BF" w:rsidRDefault="00D831BF">
      <w:pPr>
        <w:pStyle w:val="CommentText"/>
      </w:pPr>
      <w:r>
        <w:rPr>
          <w:rStyle w:val="CommentReference"/>
        </w:rPr>
        <w:annotationRef/>
      </w:r>
      <w:r>
        <w:t>How to incorporate directionality of the spectrum?</w:t>
      </w:r>
    </w:p>
  </w:comment>
  <w:comment w:id="2" w:author="Jacob Davis" w:date="2020-10-13T14:44:00Z" w:initials="JD">
    <w:p w14:paraId="28621A67" w14:textId="7B562FFC" w:rsidR="00D831BF" w:rsidRDefault="00D831BF">
      <w:pPr>
        <w:pStyle w:val="CommentText"/>
      </w:pPr>
      <w:r>
        <w:rPr>
          <w:rStyle w:val="CommentReference"/>
        </w:rPr>
        <w:annotationRef/>
      </w:r>
      <w:r>
        <w:t>Set -70 deg to zero!</w:t>
      </w:r>
    </w:p>
  </w:comment>
  <w:comment w:id="4" w:author="Jacob Davis" w:date="2020-10-13T09:22:00Z" w:initials="JD">
    <w:p w14:paraId="08B2B86D" w14:textId="02896365" w:rsidR="00D831BF" w:rsidRDefault="00D831BF">
      <w:pPr>
        <w:pStyle w:val="CommentText"/>
      </w:pPr>
      <w:r>
        <w:rPr>
          <w:rStyle w:val="CommentReference"/>
        </w:rPr>
        <w:annotationRef/>
      </w:r>
      <w:r>
        <w:t>Next step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3CDCCE7" w15:done="0"/>
  <w15:commentEx w15:paraId="28621A67" w15:paraIdParent="63CDCCE7" w15:done="0"/>
  <w15:commentEx w15:paraId="08B2B86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FF024" w16cex:dateUtc="2020-10-13T13:21:00Z"/>
  <w16cex:commentExtensible w16cex:durableId="23303BB3" w16cex:dateUtc="2020-10-13T18:44:00Z"/>
  <w16cex:commentExtensible w16cex:durableId="232FF04A" w16cex:dateUtc="2020-10-13T13: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3CDCCE7" w16cid:durableId="232FF024"/>
  <w16cid:commentId w16cid:paraId="28621A67" w16cid:durableId="23303BB3"/>
  <w16cid:commentId w16cid:paraId="08B2B86D" w16cid:durableId="232FF0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7F632A" w14:textId="77777777" w:rsidR="001C28AE" w:rsidRDefault="001C28AE" w:rsidP="00FD2684">
      <w:pPr>
        <w:spacing w:after="0" w:line="240" w:lineRule="auto"/>
      </w:pPr>
      <w:r>
        <w:separator/>
      </w:r>
    </w:p>
  </w:endnote>
  <w:endnote w:type="continuationSeparator" w:id="0">
    <w:p w14:paraId="560488CC" w14:textId="77777777" w:rsidR="001C28AE" w:rsidRDefault="001C28AE" w:rsidP="00FD26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50F3B6" w14:textId="77777777" w:rsidR="001C28AE" w:rsidRDefault="001C28AE" w:rsidP="00FD2684">
      <w:pPr>
        <w:spacing w:after="0" w:line="240" w:lineRule="auto"/>
      </w:pPr>
      <w:r>
        <w:separator/>
      </w:r>
    </w:p>
  </w:footnote>
  <w:footnote w:type="continuationSeparator" w:id="0">
    <w:p w14:paraId="3009AE88" w14:textId="77777777" w:rsidR="001C28AE" w:rsidRDefault="001C28AE" w:rsidP="00FD26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DDA997" w14:textId="336B8A4D" w:rsidR="00D831BF" w:rsidRPr="00FD2684" w:rsidRDefault="00D831BF">
    <w:pPr>
      <w:pStyle w:val="Header"/>
      <w:rPr>
        <w:rFonts w:cs="Times New Roman"/>
      </w:rPr>
    </w:pPr>
    <w:r w:rsidRPr="00FD2684">
      <w:rPr>
        <w:rFonts w:cs="Times New Roman"/>
        <w:szCs w:val="24"/>
      </w:rPr>
      <w:t>Jacob Davis</w:t>
    </w:r>
    <w:r w:rsidRPr="00FD2684">
      <w:rPr>
        <w:rFonts w:cs="Times New Roman"/>
        <w:szCs w:val="24"/>
      </w:rPr>
      <w:tab/>
    </w:r>
    <w:r w:rsidRPr="00FD2684">
      <w:rPr>
        <w:rFonts w:cs="Times New Roman"/>
        <w:szCs w:val="24"/>
      </w:rPr>
      <w:tab/>
      <w:t>10-12-20</w:t>
    </w:r>
    <w:r w:rsidRPr="00FD2684">
      <w:rPr>
        <w:rFonts w:cs="Times New Roman"/>
      </w:rPr>
      <w:tab/>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acob Davis">
    <w15:presenceInfo w15:providerId="None" w15:userId="Jacob Dav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152"/>
    <w:rsid w:val="000140E2"/>
    <w:rsid w:val="00015357"/>
    <w:rsid w:val="000324EB"/>
    <w:rsid w:val="000370C6"/>
    <w:rsid w:val="00044366"/>
    <w:rsid w:val="00044ED3"/>
    <w:rsid w:val="00046A47"/>
    <w:rsid w:val="000509F8"/>
    <w:rsid w:val="00061677"/>
    <w:rsid w:val="000629F6"/>
    <w:rsid w:val="00063B6C"/>
    <w:rsid w:val="00075471"/>
    <w:rsid w:val="000831E0"/>
    <w:rsid w:val="00083659"/>
    <w:rsid w:val="000A0182"/>
    <w:rsid w:val="000D7AE3"/>
    <w:rsid w:val="000E58C5"/>
    <w:rsid w:val="001165A8"/>
    <w:rsid w:val="00121E19"/>
    <w:rsid w:val="00132539"/>
    <w:rsid w:val="0016230A"/>
    <w:rsid w:val="001665F0"/>
    <w:rsid w:val="0019419C"/>
    <w:rsid w:val="001A6AD2"/>
    <w:rsid w:val="001C0A3D"/>
    <w:rsid w:val="001C28AE"/>
    <w:rsid w:val="001C4065"/>
    <w:rsid w:val="001E0211"/>
    <w:rsid w:val="0020204A"/>
    <w:rsid w:val="002161A3"/>
    <w:rsid w:val="00240CA3"/>
    <w:rsid w:val="00253ABA"/>
    <w:rsid w:val="00254E15"/>
    <w:rsid w:val="002635AE"/>
    <w:rsid w:val="00272463"/>
    <w:rsid w:val="00286FEA"/>
    <w:rsid w:val="00292509"/>
    <w:rsid w:val="002A1899"/>
    <w:rsid w:val="002B1171"/>
    <w:rsid w:val="002E42F1"/>
    <w:rsid w:val="002F0E8F"/>
    <w:rsid w:val="002F2CFC"/>
    <w:rsid w:val="003179BD"/>
    <w:rsid w:val="00320A9C"/>
    <w:rsid w:val="0032610D"/>
    <w:rsid w:val="0034086B"/>
    <w:rsid w:val="0036704F"/>
    <w:rsid w:val="00373633"/>
    <w:rsid w:val="00386714"/>
    <w:rsid w:val="003873E5"/>
    <w:rsid w:val="0039442B"/>
    <w:rsid w:val="00397392"/>
    <w:rsid w:val="003A221B"/>
    <w:rsid w:val="003A69A0"/>
    <w:rsid w:val="003B3587"/>
    <w:rsid w:val="003B70A5"/>
    <w:rsid w:val="003C52DB"/>
    <w:rsid w:val="003D392C"/>
    <w:rsid w:val="003F194F"/>
    <w:rsid w:val="003F1CE3"/>
    <w:rsid w:val="00430838"/>
    <w:rsid w:val="00451662"/>
    <w:rsid w:val="00460EF5"/>
    <w:rsid w:val="00462753"/>
    <w:rsid w:val="0046680C"/>
    <w:rsid w:val="00467E8F"/>
    <w:rsid w:val="004A7251"/>
    <w:rsid w:val="004E2F53"/>
    <w:rsid w:val="004F7050"/>
    <w:rsid w:val="00500022"/>
    <w:rsid w:val="005040F4"/>
    <w:rsid w:val="00520D8E"/>
    <w:rsid w:val="00532829"/>
    <w:rsid w:val="00533F4F"/>
    <w:rsid w:val="005345EC"/>
    <w:rsid w:val="00545BDC"/>
    <w:rsid w:val="005536EB"/>
    <w:rsid w:val="00572222"/>
    <w:rsid w:val="0058713F"/>
    <w:rsid w:val="005A4B9C"/>
    <w:rsid w:val="005A625C"/>
    <w:rsid w:val="005B1255"/>
    <w:rsid w:val="005D2842"/>
    <w:rsid w:val="005D414D"/>
    <w:rsid w:val="005E0F90"/>
    <w:rsid w:val="00607E63"/>
    <w:rsid w:val="00617AD0"/>
    <w:rsid w:val="00626D8D"/>
    <w:rsid w:val="00630B68"/>
    <w:rsid w:val="00630FC5"/>
    <w:rsid w:val="00632E4A"/>
    <w:rsid w:val="0065148F"/>
    <w:rsid w:val="00652472"/>
    <w:rsid w:val="00652EF9"/>
    <w:rsid w:val="006743C8"/>
    <w:rsid w:val="00684DC7"/>
    <w:rsid w:val="0069248F"/>
    <w:rsid w:val="006943E4"/>
    <w:rsid w:val="006A0209"/>
    <w:rsid w:val="006B6C33"/>
    <w:rsid w:val="006C7D95"/>
    <w:rsid w:val="006D5C19"/>
    <w:rsid w:val="006E2314"/>
    <w:rsid w:val="006E287E"/>
    <w:rsid w:val="006E2E92"/>
    <w:rsid w:val="006E43D5"/>
    <w:rsid w:val="006F2E68"/>
    <w:rsid w:val="006F5116"/>
    <w:rsid w:val="0071048D"/>
    <w:rsid w:val="00715B96"/>
    <w:rsid w:val="00723413"/>
    <w:rsid w:val="00726B68"/>
    <w:rsid w:val="00743B4A"/>
    <w:rsid w:val="00750585"/>
    <w:rsid w:val="00752176"/>
    <w:rsid w:val="007725A5"/>
    <w:rsid w:val="007738F0"/>
    <w:rsid w:val="00776680"/>
    <w:rsid w:val="00791861"/>
    <w:rsid w:val="0079202F"/>
    <w:rsid w:val="007947E8"/>
    <w:rsid w:val="007A5CF8"/>
    <w:rsid w:val="007C6837"/>
    <w:rsid w:val="007D3DA1"/>
    <w:rsid w:val="007D4A7D"/>
    <w:rsid w:val="007E7BC9"/>
    <w:rsid w:val="00810348"/>
    <w:rsid w:val="008122E9"/>
    <w:rsid w:val="008143F4"/>
    <w:rsid w:val="00824051"/>
    <w:rsid w:val="008338CF"/>
    <w:rsid w:val="008347DD"/>
    <w:rsid w:val="00853DC0"/>
    <w:rsid w:val="00861E19"/>
    <w:rsid w:val="008627BA"/>
    <w:rsid w:val="008C7874"/>
    <w:rsid w:val="008D7514"/>
    <w:rsid w:val="008D7576"/>
    <w:rsid w:val="008E2AD7"/>
    <w:rsid w:val="008F14E0"/>
    <w:rsid w:val="00914E40"/>
    <w:rsid w:val="00922082"/>
    <w:rsid w:val="00924709"/>
    <w:rsid w:val="009403F1"/>
    <w:rsid w:val="009468B5"/>
    <w:rsid w:val="00954198"/>
    <w:rsid w:val="00961FCA"/>
    <w:rsid w:val="00963877"/>
    <w:rsid w:val="009652C9"/>
    <w:rsid w:val="00984F39"/>
    <w:rsid w:val="009A484A"/>
    <w:rsid w:val="009A663A"/>
    <w:rsid w:val="009B4593"/>
    <w:rsid w:val="009E0851"/>
    <w:rsid w:val="00A16688"/>
    <w:rsid w:val="00A40397"/>
    <w:rsid w:val="00A52C51"/>
    <w:rsid w:val="00A86F73"/>
    <w:rsid w:val="00AA73DA"/>
    <w:rsid w:val="00AC6F5B"/>
    <w:rsid w:val="00AE7818"/>
    <w:rsid w:val="00AF4586"/>
    <w:rsid w:val="00AF475B"/>
    <w:rsid w:val="00B0427B"/>
    <w:rsid w:val="00B049FD"/>
    <w:rsid w:val="00B108AA"/>
    <w:rsid w:val="00B35FAD"/>
    <w:rsid w:val="00B50BE6"/>
    <w:rsid w:val="00B56B7C"/>
    <w:rsid w:val="00B70B5F"/>
    <w:rsid w:val="00B847C1"/>
    <w:rsid w:val="00BA667E"/>
    <w:rsid w:val="00BA76E2"/>
    <w:rsid w:val="00BB10B7"/>
    <w:rsid w:val="00BC1BB3"/>
    <w:rsid w:val="00BC6C3A"/>
    <w:rsid w:val="00BC76EB"/>
    <w:rsid w:val="00BD2808"/>
    <w:rsid w:val="00BE4088"/>
    <w:rsid w:val="00BF0E9F"/>
    <w:rsid w:val="00C22DBF"/>
    <w:rsid w:val="00C4537B"/>
    <w:rsid w:val="00C472A7"/>
    <w:rsid w:val="00C51342"/>
    <w:rsid w:val="00C96421"/>
    <w:rsid w:val="00CA13D8"/>
    <w:rsid w:val="00CA47D9"/>
    <w:rsid w:val="00CA58E8"/>
    <w:rsid w:val="00CB5152"/>
    <w:rsid w:val="00CC6790"/>
    <w:rsid w:val="00CD00D9"/>
    <w:rsid w:val="00CD28EC"/>
    <w:rsid w:val="00CE3EF6"/>
    <w:rsid w:val="00CE3F34"/>
    <w:rsid w:val="00CE469F"/>
    <w:rsid w:val="00D00E2E"/>
    <w:rsid w:val="00D1247C"/>
    <w:rsid w:val="00D13C64"/>
    <w:rsid w:val="00D251EE"/>
    <w:rsid w:val="00D32B7E"/>
    <w:rsid w:val="00D43558"/>
    <w:rsid w:val="00D4374E"/>
    <w:rsid w:val="00D47A21"/>
    <w:rsid w:val="00D642CA"/>
    <w:rsid w:val="00D67192"/>
    <w:rsid w:val="00D71D93"/>
    <w:rsid w:val="00D728F0"/>
    <w:rsid w:val="00D831BF"/>
    <w:rsid w:val="00D86CD7"/>
    <w:rsid w:val="00DB2001"/>
    <w:rsid w:val="00DB22BB"/>
    <w:rsid w:val="00DB5275"/>
    <w:rsid w:val="00DC3912"/>
    <w:rsid w:val="00DF17FD"/>
    <w:rsid w:val="00E06BB7"/>
    <w:rsid w:val="00E15C84"/>
    <w:rsid w:val="00E27DDA"/>
    <w:rsid w:val="00E30C15"/>
    <w:rsid w:val="00E41614"/>
    <w:rsid w:val="00E44803"/>
    <w:rsid w:val="00E6079C"/>
    <w:rsid w:val="00E636BA"/>
    <w:rsid w:val="00E63B09"/>
    <w:rsid w:val="00E839D5"/>
    <w:rsid w:val="00E96487"/>
    <w:rsid w:val="00E96CCE"/>
    <w:rsid w:val="00EB6F19"/>
    <w:rsid w:val="00EC7DD7"/>
    <w:rsid w:val="00EE213D"/>
    <w:rsid w:val="00EF782E"/>
    <w:rsid w:val="00F053AF"/>
    <w:rsid w:val="00F206F5"/>
    <w:rsid w:val="00F400C0"/>
    <w:rsid w:val="00F5708C"/>
    <w:rsid w:val="00F8255B"/>
    <w:rsid w:val="00F90636"/>
    <w:rsid w:val="00FA00BE"/>
    <w:rsid w:val="00FA1D94"/>
    <w:rsid w:val="00FB52FF"/>
    <w:rsid w:val="00FC3685"/>
    <w:rsid w:val="00FC6EAD"/>
    <w:rsid w:val="00FD2684"/>
    <w:rsid w:val="00FE2271"/>
    <w:rsid w:val="00FE3CF0"/>
    <w:rsid w:val="00FE5FA3"/>
    <w:rsid w:val="00FF5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01966DA"/>
  <w15:chartTrackingRefBased/>
  <w15:docId w15:val="{A4BE4908-1248-4DE7-B0C8-7032445F8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47D9"/>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708C"/>
    <w:rPr>
      <w:color w:val="0563C1" w:themeColor="hyperlink"/>
      <w:u w:val="single"/>
    </w:rPr>
  </w:style>
  <w:style w:type="character" w:styleId="UnresolvedMention">
    <w:name w:val="Unresolved Mention"/>
    <w:basedOn w:val="DefaultParagraphFont"/>
    <w:uiPriority w:val="99"/>
    <w:semiHidden/>
    <w:unhideWhenUsed/>
    <w:rsid w:val="00F5708C"/>
    <w:rPr>
      <w:color w:val="605E5C"/>
      <w:shd w:val="clear" w:color="auto" w:fill="E1DFDD"/>
    </w:rPr>
  </w:style>
  <w:style w:type="paragraph" w:styleId="Header">
    <w:name w:val="header"/>
    <w:basedOn w:val="Normal"/>
    <w:link w:val="HeaderChar"/>
    <w:uiPriority w:val="99"/>
    <w:unhideWhenUsed/>
    <w:rsid w:val="00FD26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2684"/>
  </w:style>
  <w:style w:type="paragraph" w:styleId="Footer">
    <w:name w:val="footer"/>
    <w:basedOn w:val="Normal"/>
    <w:link w:val="FooterChar"/>
    <w:uiPriority w:val="99"/>
    <w:unhideWhenUsed/>
    <w:rsid w:val="00FD26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2684"/>
  </w:style>
  <w:style w:type="paragraph" w:styleId="Bibliography">
    <w:name w:val="Bibliography"/>
    <w:basedOn w:val="Normal"/>
    <w:next w:val="Normal"/>
    <w:uiPriority w:val="37"/>
    <w:unhideWhenUsed/>
    <w:rsid w:val="00DB2001"/>
    <w:pPr>
      <w:tabs>
        <w:tab w:val="left" w:pos="384"/>
      </w:tabs>
      <w:spacing w:after="0" w:line="240" w:lineRule="auto"/>
      <w:ind w:left="384" w:hanging="384"/>
    </w:pPr>
  </w:style>
  <w:style w:type="character" w:customStyle="1" w:styleId="MTEquationSection">
    <w:name w:val="MTEquationSection"/>
    <w:basedOn w:val="DefaultParagraphFont"/>
    <w:rsid w:val="002A1899"/>
    <w:rPr>
      <w:rFonts w:ascii="Times New Roman" w:hAnsi="Times New Roman" w:cs="Times New Roman"/>
      <w:vanish/>
      <w:color w:val="FF0000"/>
      <w:sz w:val="24"/>
      <w:szCs w:val="24"/>
    </w:rPr>
  </w:style>
  <w:style w:type="paragraph" w:customStyle="1" w:styleId="MTDisplayEquation">
    <w:name w:val="MTDisplayEquation"/>
    <w:basedOn w:val="Normal"/>
    <w:next w:val="Normal"/>
    <w:link w:val="MTDisplayEquationChar"/>
    <w:rsid w:val="002A1899"/>
    <w:pPr>
      <w:tabs>
        <w:tab w:val="center" w:pos="4680"/>
        <w:tab w:val="right" w:pos="9360"/>
      </w:tabs>
    </w:pPr>
    <w:rPr>
      <w:rFonts w:cs="Times New Roman"/>
      <w:szCs w:val="24"/>
    </w:rPr>
  </w:style>
  <w:style w:type="character" w:customStyle="1" w:styleId="MTDisplayEquationChar">
    <w:name w:val="MTDisplayEquation Char"/>
    <w:basedOn w:val="DefaultParagraphFont"/>
    <w:link w:val="MTDisplayEquation"/>
    <w:rsid w:val="002A1899"/>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B049FD"/>
    <w:rPr>
      <w:color w:val="954F72" w:themeColor="followedHyperlink"/>
      <w:u w:val="single"/>
    </w:rPr>
  </w:style>
  <w:style w:type="character" w:styleId="PlaceholderText">
    <w:name w:val="Placeholder Text"/>
    <w:basedOn w:val="DefaultParagraphFont"/>
    <w:uiPriority w:val="99"/>
    <w:semiHidden/>
    <w:rsid w:val="009468B5"/>
    <w:rPr>
      <w:color w:val="808080"/>
    </w:rPr>
  </w:style>
  <w:style w:type="character" w:styleId="CommentReference">
    <w:name w:val="annotation reference"/>
    <w:basedOn w:val="DefaultParagraphFont"/>
    <w:uiPriority w:val="99"/>
    <w:semiHidden/>
    <w:unhideWhenUsed/>
    <w:rsid w:val="00723413"/>
    <w:rPr>
      <w:sz w:val="16"/>
      <w:szCs w:val="16"/>
    </w:rPr>
  </w:style>
  <w:style w:type="paragraph" w:styleId="CommentText">
    <w:name w:val="annotation text"/>
    <w:basedOn w:val="Normal"/>
    <w:link w:val="CommentTextChar"/>
    <w:uiPriority w:val="99"/>
    <w:semiHidden/>
    <w:unhideWhenUsed/>
    <w:rsid w:val="00723413"/>
    <w:pPr>
      <w:spacing w:line="240" w:lineRule="auto"/>
    </w:pPr>
    <w:rPr>
      <w:sz w:val="20"/>
      <w:szCs w:val="20"/>
    </w:rPr>
  </w:style>
  <w:style w:type="character" w:customStyle="1" w:styleId="CommentTextChar">
    <w:name w:val="Comment Text Char"/>
    <w:basedOn w:val="DefaultParagraphFont"/>
    <w:link w:val="CommentText"/>
    <w:uiPriority w:val="99"/>
    <w:semiHidden/>
    <w:rsid w:val="00723413"/>
    <w:rPr>
      <w:sz w:val="20"/>
      <w:szCs w:val="20"/>
    </w:rPr>
  </w:style>
  <w:style w:type="paragraph" w:styleId="CommentSubject">
    <w:name w:val="annotation subject"/>
    <w:basedOn w:val="CommentText"/>
    <w:next w:val="CommentText"/>
    <w:link w:val="CommentSubjectChar"/>
    <w:uiPriority w:val="99"/>
    <w:semiHidden/>
    <w:unhideWhenUsed/>
    <w:rsid w:val="00723413"/>
    <w:rPr>
      <w:b/>
      <w:bCs/>
    </w:rPr>
  </w:style>
  <w:style w:type="character" w:customStyle="1" w:styleId="CommentSubjectChar">
    <w:name w:val="Comment Subject Char"/>
    <w:basedOn w:val="CommentTextChar"/>
    <w:link w:val="CommentSubject"/>
    <w:uiPriority w:val="99"/>
    <w:semiHidden/>
    <w:rsid w:val="00723413"/>
    <w:rPr>
      <w:b/>
      <w:bCs/>
      <w:sz w:val="20"/>
      <w:szCs w:val="20"/>
    </w:rPr>
  </w:style>
  <w:style w:type="paragraph" w:styleId="BalloonText">
    <w:name w:val="Balloon Text"/>
    <w:basedOn w:val="Normal"/>
    <w:link w:val="BalloonTextChar"/>
    <w:uiPriority w:val="99"/>
    <w:semiHidden/>
    <w:unhideWhenUsed/>
    <w:rsid w:val="007234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341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3.bin"/><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oleObject" Target="embeddings/oleObject29.bin"/><Relationship Id="rId84" Type="http://schemas.openxmlformats.org/officeDocument/2006/relationships/image" Target="media/image37.wmf"/><Relationship Id="rId138" Type="http://schemas.openxmlformats.org/officeDocument/2006/relationships/image" Target="media/image65.wmf"/><Relationship Id="rId159" Type="http://schemas.microsoft.com/office/2011/relationships/people" Target="people.xml"/><Relationship Id="rId107" Type="http://schemas.openxmlformats.org/officeDocument/2006/relationships/oleObject" Target="embeddings/oleObject49.bin"/><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image" Target="media/image24.wmf"/><Relationship Id="rId74" Type="http://schemas.openxmlformats.org/officeDocument/2006/relationships/image" Target="media/image32.wmf"/><Relationship Id="rId128" Type="http://schemas.openxmlformats.org/officeDocument/2006/relationships/image" Target="media/image60.wmf"/><Relationship Id="rId149" Type="http://schemas.openxmlformats.org/officeDocument/2006/relationships/hyperlink" Target="https://link.springer.com/article/10.1007/s40095-014-0101-9" TargetMode="External"/><Relationship Id="rId5" Type="http://schemas.openxmlformats.org/officeDocument/2006/relationships/footnotes" Target="footnotes.xml"/><Relationship Id="rId95" Type="http://schemas.openxmlformats.org/officeDocument/2006/relationships/oleObject" Target="embeddings/oleObject43.bin"/><Relationship Id="rId160" Type="http://schemas.openxmlformats.org/officeDocument/2006/relationships/theme" Target="theme/theme1.xml"/><Relationship Id="rId22" Type="http://schemas.openxmlformats.org/officeDocument/2006/relationships/oleObject" Target="embeddings/oleObject8.bin"/><Relationship Id="rId43" Type="http://schemas.openxmlformats.org/officeDocument/2006/relationships/image" Target="media/image19.wmf"/><Relationship Id="rId64" Type="http://schemas.openxmlformats.org/officeDocument/2006/relationships/comments" Target="comments.xml"/><Relationship Id="rId118" Type="http://schemas.openxmlformats.org/officeDocument/2006/relationships/image" Target="media/image55.wmf"/><Relationship Id="rId139" Type="http://schemas.openxmlformats.org/officeDocument/2006/relationships/oleObject" Target="embeddings/oleObject64.bin"/><Relationship Id="rId80" Type="http://schemas.openxmlformats.org/officeDocument/2006/relationships/image" Target="media/image35.wmf"/><Relationship Id="rId85" Type="http://schemas.openxmlformats.org/officeDocument/2006/relationships/oleObject" Target="embeddings/oleObject38.bin"/><Relationship Id="rId150" Type="http://schemas.openxmlformats.org/officeDocument/2006/relationships/hyperlink" Target="https://agupubs.onlinelibrary.wiley.com/doi/epdf/10.1029/JC080i018p02688" TargetMode="External"/><Relationship Id="rId155" Type="http://schemas.openxmlformats.org/officeDocument/2006/relationships/hyperlink" Target="https://ocw.mit.edu/courses/mechanical-engineering/2-019-design-of-ocean-systems-spring-2011/lecture-notes/MIT2_019S11_OWE.pdf" TargetMode="External"/><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6.bin"/><Relationship Id="rId59" Type="http://schemas.openxmlformats.org/officeDocument/2006/relationships/image" Target="media/image27.wmf"/><Relationship Id="rId103" Type="http://schemas.openxmlformats.org/officeDocument/2006/relationships/oleObject" Target="embeddings/oleObject47.bin"/><Relationship Id="rId108" Type="http://schemas.openxmlformats.org/officeDocument/2006/relationships/image" Target="media/image49.wmf"/><Relationship Id="rId124" Type="http://schemas.openxmlformats.org/officeDocument/2006/relationships/image" Target="media/image58.wmf"/><Relationship Id="rId129" Type="http://schemas.openxmlformats.org/officeDocument/2006/relationships/oleObject" Target="embeddings/oleObject59.bin"/><Relationship Id="rId54" Type="http://schemas.openxmlformats.org/officeDocument/2006/relationships/oleObject" Target="embeddings/oleObject24.bin"/><Relationship Id="rId70" Type="http://schemas.openxmlformats.org/officeDocument/2006/relationships/image" Target="media/image30.wmf"/><Relationship Id="rId75" Type="http://schemas.openxmlformats.org/officeDocument/2006/relationships/oleObject" Target="embeddings/oleObject33.bin"/><Relationship Id="rId91" Type="http://schemas.openxmlformats.org/officeDocument/2006/relationships/oleObject" Target="embeddings/oleObject41.bin"/><Relationship Id="rId96" Type="http://schemas.openxmlformats.org/officeDocument/2006/relationships/image" Target="media/image43.wmf"/><Relationship Id="rId140" Type="http://schemas.openxmlformats.org/officeDocument/2006/relationships/image" Target="media/image66.wmf"/><Relationship Id="rId145" Type="http://schemas.openxmlformats.org/officeDocument/2006/relationships/oleObject" Target="embeddings/oleObject67.bin"/><Relationship Id="rId1" Type="http://schemas.openxmlformats.org/officeDocument/2006/relationships/customXml" Target="../customXml/item1.xml"/><Relationship Id="rId6" Type="http://schemas.openxmlformats.org/officeDocument/2006/relationships/endnotes" Target="endnotes.xml"/><Relationship Id="rId23" Type="http://schemas.openxmlformats.org/officeDocument/2006/relationships/image" Target="media/image9.wmf"/><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image" Target="media/image53.wmf"/><Relationship Id="rId119" Type="http://schemas.openxmlformats.org/officeDocument/2006/relationships/oleObject" Target="embeddings/oleObject54.bin"/><Relationship Id="rId44" Type="http://schemas.openxmlformats.org/officeDocument/2006/relationships/oleObject" Target="embeddings/oleObject19.bin"/><Relationship Id="rId60" Type="http://schemas.openxmlformats.org/officeDocument/2006/relationships/oleObject" Target="embeddings/oleObject27.bin"/><Relationship Id="rId65" Type="http://schemas.microsoft.com/office/2011/relationships/commentsExtended" Target="commentsExtended.xml"/><Relationship Id="rId81" Type="http://schemas.openxmlformats.org/officeDocument/2006/relationships/oleObject" Target="embeddings/oleObject36.bin"/><Relationship Id="rId86" Type="http://schemas.openxmlformats.org/officeDocument/2006/relationships/image" Target="media/image38.wmf"/><Relationship Id="rId130" Type="http://schemas.openxmlformats.org/officeDocument/2006/relationships/image" Target="media/image61.wmf"/><Relationship Id="rId135" Type="http://schemas.openxmlformats.org/officeDocument/2006/relationships/oleObject" Target="embeddings/oleObject62.bin"/><Relationship Id="rId151" Type="http://schemas.openxmlformats.org/officeDocument/2006/relationships/hyperlink" Target="https://link.springer.com/article/10.1007/s13344-016-0024-8" TargetMode="External"/><Relationship Id="rId156" Type="http://schemas.openxmlformats.org/officeDocument/2006/relationships/hyperlink" Target="https://www.usna.edu/NAOE/_files/documents/Courses/EN455/EN455_Chapter3.pdf" TargetMode="External"/><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109" Type="http://schemas.openxmlformats.org/officeDocument/2006/relationships/oleObject" Target="embeddings/oleObject50.bin"/><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image" Target="media/image33.wmf"/><Relationship Id="rId97" Type="http://schemas.openxmlformats.org/officeDocument/2006/relationships/oleObject" Target="embeddings/oleObject44.bin"/><Relationship Id="rId104" Type="http://schemas.openxmlformats.org/officeDocument/2006/relationships/image" Target="media/image47.wmf"/><Relationship Id="rId120" Type="http://schemas.openxmlformats.org/officeDocument/2006/relationships/image" Target="media/image56.wmf"/><Relationship Id="rId125" Type="http://schemas.openxmlformats.org/officeDocument/2006/relationships/oleObject" Target="embeddings/oleObject57.bin"/><Relationship Id="rId141" Type="http://schemas.openxmlformats.org/officeDocument/2006/relationships/oleObject" Target="embeddings/oleObject65.bin"/><Relationship Id="rId146" Type="http://schemas.openxmlformats.org/officeDocument/2006/relationships/hyperlink" Target="http://www.marinet2.eu/wp-content/uploads/2017/04/D2.8-Best-Practice-Manual-for-Wave-Simulation.pdf" TargetMode="External"/><Relationship Id="rId7" Type="http://schemas.openxmlformats.org/officeDocument/2006/relationships/image" Target="media/image1.wmf"/><Relationship Id="rId71" Type="http://schemas.openxmlformats.org/officeDocument/2006/relationships/oleObject" Target="embeddings/oleObject31.bin"/><Relationship Id="rId92" Type="http://schemas.openxmlformats.org/officeDocument/2006/relationships/image" Target="media/image41.wmf"/><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wmf"/><Relationship Id="rId66" Type="http://schemas.microsoft.com/office/2016/09/relationships/commentsIds" Target="commentsIds.xml"/><Relationship Id="rId87" Type="http://schemas.openxmlformats.org/officeDocument/2006/relationships/oleObject" Target="embeddings/oleObject39.bin"/><Relationship Id="rId110" Type="http://schemas.openxmlformats.org/officeDocument/2006/relationships/image" Target="media/image50.tiff"/><Relationship Id="rId115" Type="http://schemas.openxmlformats.org/officeDocument/2006/relationships/oleObject" Target="embeddings/oleObject52.bin"/><Relationship Id="rId131" Type="http://schemas.openxmlformats.org/officeDocument/2006/relationships/oleObject" Target="embeddings/oleObject60.bin"/><Relationship Id="rId136" Type="http://schemas.openxmlformats.org/officeDocument/2006/relationships/image" Target="media/image64.wmf"/><Relationship Id="rId157" Type="http://schemas.openxmlformats.org/officeDocument/2006/relationships/header" Target="header1.xml"/><Relationship Id="rId61" Type="http://schemas.openxmlformats.org/officeDocument/2006/relationships/image" Target="media/image28.wmf"/><Relationship Id="rId82" Type="http://schemas.openxmlformats.org/officeDocument/2006/relationships/image" Target="media/image36.wmf"/><Relationship Id="rId152" Type="http://schemas.openxmlformats.org/officeDocument/2006/relationships/hyperlink" Target="https://www.researchgate.net/publication/316336871_Regular_Irregular_Waves_and_the_Wave_Spectrum" TargetMode="External"/><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oleObject" Target="embeddings/oleObject34.bin"/><Relationship Id="rId100" Type="http://schemas.openxmlformats.org/officeDocument/2006/relationships/image" Target="media/image45.wmf"/><Relationship Id="rId105" Type="http://schemas.openxmlformats.org/officeDocument/2006/relationships/oleObject" Target="embeddings/oleObject48.bin"/><Relationship Id="rId126" Type="http://schemas.openxmlformats.org/officeDocument/2006/relationships/image" Target="media/image59.wmf"/><Relationship Id="rId147" Type="http://schemas.openxmlformats.org/officeDocument/2006/relationships/hyperlink" Target="https://agupubs.onlinelibrary.wiley.com/doi/pdf/10.1029/JC083iC05p02353" TargetMode="External"/><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image" Target="media/image31.wmf"/><Relationship Id="rId93" Type="http://schemas.openxmlformats.org/officeDocument/2006/relationships/oleObject" Target="embeddings/oleObject42.bin"/><Relationship Id="rId98" Type="http://schemas.openxmlformats.org/officeDocument/2006/relationships/image" Target="media/image44.wmf"/><Relationship Id="rId121" Type="http://schemas.openxmlformats.org/officeDocument/2006/relationships/oleObject" Target="embeddings/oleObject55.bin"/><Relationship Id="rId142" Type="http://schemas.openxmlformats.org/officeDocument/2006/relationships/image" Target="media/image67.wmf"/><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oleObject" Target="embeddings/oleObject20.bin"/><Relationship Id="rId67" Type="http://schemas.microsoft.com/office/2018/08/relationships/commentsExtensible" Target="commentsExtensible.xml"/><Relationship Id="rId116" Type="http://schemas.openxmlformats.org/officeDocument/2006/relationships/image" Target="media/image54.wmf"/><Relationship Id="rId137" Type="http://schemas.openxmlformats.org/officeDocument/2006/relationships/oleObject" Target="embeddings/oleObject63.bin"/><Relationship Id="rId158" Type="http://schemas.openxmlformats.org/officeDocument/2006/relationships/fontTable" Target="fontTable.xml"/><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8.bin"/><Relationship Id="rId83" Type="http://schemas.openxmlformats.org/officeDocument/2006/relationships/oleObject" Target="embeddings/oleObject37.bin"/><Relationship Id="rId88" Type="http://schemas.openxmlformats.org/officeDocument/2006/relationships/image" Target="media/image39.wmf"/><Relationship Id="rId111" Type="http://schemas.openxmlformats.org/officeDocument/2006/relationships/image" Target="media/image51.tiff"/><Relationship Id="rId132" Type="http://schemas.openxmlformats.org/officeDocument/2006/relationships/image" Target="media/image62.wmf"/><Relationship Id="rId153" Type="http://schemas.openxmlformats.org/officeDocument/2006/relationships/hyperlink" Target="https://www.sciencedirect.com/science/article/pii/S1674237016000077" TargetMode="External"/><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wmf"/><Relationship Id="rId106" Type="http://schemas.openxmlformats.org/officeDocument/2006/relationships/image" Target="media/image48.wmf"/><Relationship Id="rId127" Type="http://schemas.openxmlformats.org/officeDocument/2006/relationships/oleObject" Target="embeddings/oleObject58.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oleObject" Target="embeddings/oleObject32.bin"/><Relationship Id="rId78" Type="http://schemas.openxmlformats.org/officeDocument/2006/relationships/image" Target="media/image34.wmf"/><Relationship Id="rId94" Type="http://schemas.openxmlformats.org/officeDocument/2006/relationships/image" Target="media/image42.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image" Target="media/image57.wmf"/><Relationship Id="rId143" Type="http://schemas.openxmlformats.org/officeDocument/2006/relationships/oleObject" Target="embeddings/oleObject66.bin"/><Relationship Id="rId148" Type="http://schemas.openxmlformats.org/officeDocument/2006/relationships/hyperlink" Target="https://ceprofs.civil.tamu.edu/jzhang/oe671class/statistics-Spectrum.pdf" TargetMode="External"/><Relationship Id="rId4" Type="http://schemas.openxmlformats.org/officeDocument/2006/relationships/webSettings" Target="webSettings.xml"/><Relationship Id="rId9" Type="http://schemas.openxmlformats.org/officeDocument/2006/relationships/image" Target="media/image2.wmf"/><Relationship Id="rId26" Type="http://schemas.openxmlformats.org/officeDocument/2006/relationships/oleObject" Target="embeddings/oleObject10.bin"/><Relationship Id="rId47" Type="http://schemas.openxmlformats.org/officeDocument/2006/relationships/image" Target="media/image21.wmf"/><Relationship Id="rId68" Type="http://schemas.openxmlformats.org/officeDocument/2006/relationships/image" Target="media/image29.wmf"/><Relationship Id="rId89" Type="http://schemas.openxmlformats.org/officeDocument/2006/relationships/oleObject" Target="embeddings/oleObject40.bin"/><Relationship Id="rId112" Type="http://schemas.openxmlformats.org/officeDocument/2006/relationships/image" Target="media/image52.wmf"/><Relationship Id="rId133" Type="http://schemas.openxmlformats.org/officeDocument/2006/relationships/oleObject" Target="embeddings/oleObject61.bin"/><Relationship Id="rId154" Type="http://schemas.openxmlformats.org/officeDocument/2006/relationships/hyperlink" Target="https://ocw.mit.edu/courses/mechanical-engineering/2-22-design-principles-for-ocean-vehicles-13-42-spring-2005/readings/lec6_wavespectra.pdf" TargetMode="External"/><Relationship Id="rId16" Type="http://schemas.openxmlformats.org/officeDocument/2006/relationships/oleObject" Target="embeddings/oleObject5.bin"/><Relationship Id="rId37" Type="http://schemas.openxmlformats.org/officeDocument/2006/relationships/image" Target="media/image16.wmf"/><Relationship Id="rId58" Type="http://schemas.openxmlformats.org/officeDocument/2006/relationships/oleObject" Target="embeddings/oleObject26.bin"/><Relationship Id="rId79" Type="http://schemas.openxmlformats.org/officeDocument/2006/relationships/oleObject" Target="embeddings/oleObject35.bin"/><Relationship Id="rId102" Type="http://schemas.openxmlformats.org/officeDocument/2006/relationships/image" Target="media/image46.wmf"/><Relationship Id="rId123" Type="http://schemas.openxmlformats.org/officeDocument/2006/relationships/oleObject" Target="embeddings/oleObject56.bin"/><Relationship Id="rId144" Type="http://schemas.openxmlformats.org/officeDocument/2006/relationships/image" Target="media/image68.wmf"/><Relationship Id="rId90" Type="http://schemas.openxmlformats.org/officeDocument/2006/relationships/image" Target="media/image40.wmf"/><Relationship Id="rId27" Type="http://schemas.openxmlformats.org/officeDocument/2006/relationships/image" Target="media/image11.wmf"/><Relationship Id="rId48" Type="http://schemas.openxmlformats.org/officeDocument/2006/relationships/oleObject" Target="embeddings/oleObject21.bin"/><Relationship Id="rId69" Type="http://schemas.openxmlformats.org/officeDocument/2006/relationships/oleObject" Target="embeddings/oleObject30.bin"/><Relationship Id="rId113" Type="http://schemas.openxmlformats.org/officeDocument/2006/relationships/oleObject" Target="embeddings/oleObject51.bin"/><Relationship Id="rId134" Type="http://schemas.openxmlformats.org/officeDocument/2006/relationships/image" Target="media/image6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FD9F9F-80BC-4DAE-80C3-8F9F1261E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TotalTime>
  <Pages>9</Pages>
  <Words>3368</Words>
  <Characters>19203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Davis</dc:creator>
  <cp:keywords/>
  <dc:description/>
  <cp:lastModifiedBy>Jacob Davis</cp:lastModifiedBy>
  <cp:revision>269</cp:revision>
  <dcterms:created xsi:type="dcterms:W3CDTF">2020-10-07T02:00:00Z</dcterms:created>
  <dcterms:modified xsi:type="dcterms:W3CDTF">2021-01-19T19:30:00Z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id="cJUcK1HC"/&gt;&lt;style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y fmtid="{D5CDD505-2E9C-101B-9397-08002B2CF9AE}" pid="4" name="MTEquationNumber2">
    <vt:lpwstr>(#S1.#E1)</vt:lpwstr>
  </property>
  <property fmtid="{D5CDD505-2E9C-101B-9397-08002B2CF9AE}" pid="5" name="MTWinEqns">
    <vt:bool>true</vt:bool>
  </property>
  <property fmtid="{D5CDD505-2E9C-101B-9397-08002B2CF9AE}" pid="6" name="MTEqnNumsOnRight">
    <vt:bool>true</vt:bool>
  </property>
  <property fmtid="{D5CDD505-2E9C-101B-9397-08002B2CF9AE}" pid="7" name="MTEquationSection">
    <vt:lpwstr>1</vt:lpwstr>
  </property>
</Properties>
</file>